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1C" w:rsidRPr="00E9671C" w:rsidRDefault="00E9671C" w:rsidP="00E967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967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E9671C" w:rsidRPr="00E9671C" w:rsidRDefault="00E9671C" w:rsidP="00E96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67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антимонопольного </w:t>
      </w:r>
      <w:proofErr w:type="spellStart"/>
      <w:r w:rsidRPr="00E9671C">
        <w:rPr>
          <w:rFonts w:ascii="Times New Roman" w:eastAsia="Calibri" w:hAnsi="Times New Roman" w:cs="Times New Roman"/>
          <w:b/>
          <w:bCs/>
          <w:sz w:val="26"/>
          <w:szCs w:val="26"/>
        </w:rPr>
        <w:t>комплаенса</w:t>
      </w:r>
      <w:proofErr w:type="spellEnd"/>
      <w:r w:rsidRPr="00E967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9671C">
        <w:rPr>
          <w:rFonts w:ascii="Times New Roman" w:eastAsia="Calibri" w:hAnsi="Times New Roman" w:cs="Times New Roman"/>
          <w:b/>
          <w:sz w:val="26"/>
          <w:szCs w:val="26"/>
        </w:rPr>
        <w:t>в Министерстве природных ресурсов и экологии Чувашской Республики</w:t>
      </w:r>
      <w:r w:rsidR="0025765D">
        <w:rPr>
          <w:rFonts w:ascii="Times New Roman" w:eastAsia="Calibri" w:hAnsi="Times New Roman" w:cs="Times New Roman"/>
          <w:b/>
          <w:sz w:val="26"/>
          <w:szCs w:val="26"/>
        </w:rPr>
        <w:t xml:space="preserve"> в 2021 г.</w:t>
      </w:r>
    </w:p>
    <w:p w:rsidR="00E9671C" w:rsidRPr="00E9671C" w:rsidRDefault="00E9671C" w:rsidP="00E967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671C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E9671C">
        <w:rPr>
          <w:rFonts w:ascii="Times New Roman" w:eastAsia="Calibri" w:hAnsi="Times New Roman" w:cs="Times New Roman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E9671C">
        <w:rPr>
          <w:rFonts w:ascii="Times New Roman" w:eastAsia="Calibri" w:hAnsi="Times New Roman" w:cs="Times New Roman"/>
          <w:bCs/>
          <w:sz w:val="26"/>
          <w:szCs w:val="26"/>
        </w:rPr>
        <w:t>комплаенса</w:t>
      </w:r>
      <w:proofErr w:type="spellEnd"/>
      <w:r w:rsidRPr="00E9671C">
        <w:rPr>
          <w:rFonts w:ascii="Times New Roman" w:eastAsia="Calibri" w:hAnsi="Times New Roman" w:cs="Times New Roman"/>
          <w:bCs/>
          <w:sz w:val="26"/>
          <w:szCs w:val="26"/>
        </w:rPr>
        <w:t xml:space="preserve"> в Министерстве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9671C">
        <w:rPr>
          <w:rFonts w:ascii="Times New Roman" w:eastAsia="Calibri" w:hAnsi="Times New Roman" w:cs="Times New Roman"/>
          <w:bCs/>
          <w:sz w:val="26"/>
          <w:szCs w:val="26"/>
        </w:rPr>
        <w:t>комплаенса</w:t>
      </w:r>
      <w:proofErr w:type="spellEnd"/>
      <w:r w:rsidRPr="00E9671C">
        <w:rPr>
          <w:rFonts w:ascii="Times New Roman" w:eastAsia="Calibri" w:hAnsi="Times New Roman" w:cs="Times New Roman"/>
          <w:bCs/>
          <w:sz w:val="26"/>
          <w:szCs w:val="26"/>
        </w:rPr>
        <w:t xml:space="preserve">, утвержденной приказом ФАС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9671C">
        <w:rPr>
          <w:rFonts w:ascii="Times New Roman" w:eastAsia="Calibri" w:hAnsi="Times New Roman" w:cs="Times New Roman"/>
          <w:bCs/>
          <w:sz w:val="26"/>
          <w:szCs w:val="26"/>
        </w:rPr>
        <w:t>комплаенса</w:t>
      </w:r>
      <w:proofErr w:type="spellEnd"/>
      <w:r w:rsidRPr="00E9671C">
        <w:rPr>
          <w:rFonts w:ascii="Times New Roman" w:eastAsia="Calibri" w:hAnsi="Times New Roman" w:cs="Times New Roman"/>
          <w:bCs/>
          <w:sz w:val="26"/>
          <w:szCs w:val="26"/>
        </w:rPr>
        <w:t>».</w:t>
      </w:r>
      <w:proofErr w:type="gramEnd"/>
    </w:p>
    <w:p w:rsidR="00F62D77" w:rsidRDefault="00F62D77" w:rsidP="00F62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нижение количества нарушений антимонопольного законодательства со стороны </w:t>
      </w:r>
      <w:r>
        <w:rPr>
          <w:rFonts w:ascii="Times New Roman" w:eastAsia="Calibri" w:hAnsi="Times New Roman" w:cs="Times New Roman"/>
          <w:bCs/>
          <w:sz w:val="26"/>
          <w:szCs w:val="26"/>
        </w:rPr>
        <w:t>Министерства</w:t>
      </w:r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 к 202</w:t>
      </w:r>
      <w:r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 году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составляет </w:t>
      </w:r>
      <w:r w:rsidRPr="00F62D77">
        <w:rPr>
          <w:rFonts w:ascii="Times New Roman" w:eastAsia="Calibri" w:hAnsi="Times New Roman" w:cs="Times New Roman"/>
          <w:bCs/>
          <w:sz w:val="26"/>
          <w:szCs w:val="26"/>
        </w:rPr>
        <w:t>не менее чем в 2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раза по сравнению с 2017 годом</w:t>
      </w:r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bookmarkStart w:id="0" w:name="_GoBack"/>
      <w:bookmarkEnd w:id="0"/>
    </w:p>
    <w:p w:rsidR="00D56CFA" w:rsidRDefault="00F62D77" w:rsidP="00DC2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ценка значения КПЭ </w:t>
      </w:r>
      <w:r w:rsidR="00DC2676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"коэффициент снижения количества нарушений антимонопольного законодательства со стороны федерального органа исполнительной власти </w:t>
      </w:r>
      <w:r w:rsidR="00DC2676">
        <w:rPr>
          <w:rFonts w:ascii="Times New Roman" w:eastAsia="Calibri" w:hAnsi="Times New Roman" w:cs="Times New Roman"/>
          <w:bCs/>
          <w:sz w:val="26"/>
          <w:szCs w:val="26"/>
        </w:rPr>
        <w:t xml:space="preserve">в 2021 г. </w:t>
      </w:r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(по сравнению с 2017 годом)" </w:t>
      </w:r>
      <w:r w:rsidR="00DC2676">
        <w:rPr>
          <w:rFonts w:ascii="Times New Roman" w:eastAsia="Calibri" w:hAnsi="Times New Roman" w:cs="Times New Roman"/>
          <w:bCs/>
          <w:sz w:val="26"/>
          <w:szCs w:val="26"/>
        </w:rPr>
        <w:t xml:space="preserve">привела к пониманию </w:t>
      </w:r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эффективности функционирования антимонопольного </w:t>
      </w:r>
      <w:proofErr w:type="spellStart"/>
      <w:r w:rsidRPr="00F62D77">
        <w:rPr>
          <w:rFonts w:ascii="Times New Roman" w:eastAsia="Calibri" w:hAnsi="Times New Roman" w:cs="Times New Roman"/>
          <w:bCs/>
          <w:sz w:val="26"/>
          <w:szCs w:val="26"/>
        </w:rPr>
        <w:t>комплаенса</w:t>
      </w:r>
      <w:proofErr w:type="spellEnd"/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 в </w:t>
      </w:r>
      <w:r w:rsidR="00DC2676">
        <w:rPr>
          <w:rFonts w:ascii="Times New Roman" w:eastAsia="Calibri" w:hAnsi="Times New Roman" w:cs="Times New Roman"/>
          <w:bCs/>
          <w:sz w:val="26"/>
          <w:szCs w:val="26"/>
        </w:rPr>
        <w:t>Министерстве</w:t>
      </w:r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 и о соответствии мероприятий антимонопольного </w:t>
      </w:r>
      <w:proofErr w:type="spellStart"/>
      <w:r w:rsidRPr="00F62D77">
        <w:rPr>
          <w:rFonts w:ascii="Times New Roman" w:eastAsia="Calibri" w:hAnsi="Times New Roman" w:cs="Times New Roman"/>
          <w:bCs/>
          <w:sz w:val="26"/>
          <w:szCs w:val="26"/>
        </w:rPr>
        <w:t>комплаенса</w:t>
      </w:r>
      <w:proofErr w:type="spellEnd"/>
      <w:r w:rsidRPr="00F62D77">
        <w:rPr>
          <w:rFonts w:ascii="Times New Roman" w:eastAsia="Calibri" w:hAnsi="Times New Roman" w:cs="Times New Roman"/>
          <w:bCs/>
          <w:sz w:val="26"/>
          <w:szCs w:val="26"/>
        </w:rPr>
        <w:t xml:space="preserve"> направлениям совершенствования государственной политики по развитию конкуренции, установленных Национальным планом</w:t>
      </w:r>
      <w:r w:rsidR="00DC267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C2676" w:rsidRPr="00DC2676">
        <w:rPr>
          <w:rFonts w:ascii="Times New Roman" w:eastAsia="Calibri" w:hAnsi="Times New Roman" w:cs="Times New Roman"/>
          <w:bCs/>
          <w:sz w:val="26"/>
          <w:szCs w:val="26"/>
        </w:rPr>
        <w:t>развития конкуренции в Российской</w:t>
      </w:r>
      <w:r w:rsidR="00DC2676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Федерации на 2018 - 2020 годы, </w:t>
      </w:r>
      <w:r w:rsidR="00DC2676" w:rsidRPr="00DC2676">
        <w:rPr>
          <w:rFonts w:ascii="Times New Roman" w:eastAsia="Calibri" w:hAnsi="Times New Roman" w:cs="Times New Roman"/>
          <w:bCs/>
          <w:sz w:val="26"/>
          <w:szCs w:val="26"/>
        </w:rPr>
        <w:t>утвержденным Указом Президента</w:t>
      </w:r>
      <w:proofErr w:type="gramEnd"/>
      <w:r w:rsidR="00DC2676" w:rsidRPr="00DC2676">
        <w:rPr>
          <w:rFonts w:ascii="Times New Roman" w:eastAsia="Calibri" w:hAnsi="Times New Roman" w:cs="Times New Roman"/>
          <w:bCs/>
          <w:sz w:val="26"/>
          <w:szCs w:val="26"/>
        </w:rPr>
        <w:t xml:space="preserve"> РФ от 21.12.2017 N 618 "Об основных направлениях государственной п</w:t>
      </w:r>
      <w:r w:rsidR="00DC2676">
        <w:rPr>
          <w:rFonts w:ascii="Times New Roman" w:eastAsia="Calibri" w:hAnsi="Times New Roman" w:cs="Times New Roman"/>
          <w:bCs/>
          <w:sz w:val="26"/>
          <w:szCs w:val="26"/>
        </w:rPr>
        <w:t>олитики по развитию конкуренции».</w:t>
      </w:r>
    </w:p>
    <w:p w:rsidR="00F62D77" w:rsidRDefault="00D56CFA" w:rsidP="00D5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Анализ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нормативных правовых актов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Министерства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и их проектов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в 2021 г.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на предмет выявления заложенных в них рисков нарушения антимонопольного законодательства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показал на отсутствие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нормативных правовых актов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Министерства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>, в отношении которых антимонопольным органом выявлены нарушения ан</w:t>
      </w:r>
      <w:r>
        <w:rPr>
          <w:rFonts w:ascii="Times New Roman" w:eastAsia="Calibri" w:hAnsi="Times New Roman" w:cs="Times New Roman"/>
          <w:bCs/>
          <w:sz w:val="26"/>
          <w:szCs w:val="26"/>
        </w:rPr>
        <w:t>тимонопольного законодательств.</w:t>
      </w:r>
    </w:p>
    <w:p w:rsidR="00D56CFA" w:rsidRPr="00D56CFA" w:rsidRDefault="00D56CFA" w:rsidP="00D5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Консультирование и обучение служащих </w:t>
      </w:r>
      <w:r w:rsidR="0025765D">
        <w:rPr>
          <w:rFonts w:ascii="Times New Roman" w:eastAsia="Calibri" w:hAnsi="Times New Roman" w:cs="Times New Roman"/>
          <w:bCs/>
          <w:sz w:val="26"/>
          <w:szCs w:val="26"/>
        </w:rPr>
        <w:t>Министерства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5765D">
        <w:rPr>
          <w:rFonts w:ascii="Times New Roman" w:eastAsia="Calibri" w:hAnsi="Times New Roman" w:cs="Times New Roman"/>
          <w:bCs/>
          <w:sz w:val="26"/>
          <w:szCs w:val="26"/>
        </w:rPr>
        <w:t xml:space="preserve">в 2021 г. 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D56CFA">
        <w:rPr>
          <w:rFonts w:ascii="Times New Roman" w:eastAsia="Calibri" w:hAnsi="Times New Roman" w:cs="Times New Roman"/>
          <w:bCs/>
          <w:sz w:val="26"/>
          <w:szCs w:val="26"/>
        </w:rPr>
        <w:t>комплаенсом</w:t>
      </w:r>
      <w:proofErr w:type="spellEnd"/>
      <w:r w:rsidRPr="00D56CFA">
        <w:rPr>
          <w:rFonts w:ascii="Times New Roman" w:eastAsia="Calibri" w:hAnsi="Times New Roman" w:cs="Times New Roman"/>
          <w:bCs/>
          <w:sz w:val="26"/>
          <w:szCs w:val="26"/>
        </w:rPr>
        <w:t>, отнесен</w:t>
      </w:r>
      <w:r w:rsidR="0025765D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25765D">
        <w:rPr>
          <w:rFonts w:ascii="Times New Roman" w:eastAsia="Calibri" w:hAnsi="Times New Roman" w:cs="Times New Roman"/>
          <w:bCs/>
          <w:sz w:val="26"/>
          <w:szCs w:val="26"/>
        </w:rPr>
        <w:t>го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к компетенции уполномоченного подразделения и направлен</w:t>
      </w:r>
      <w:r w:rsidR="0025765D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25765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на профилактику нарушений требований антимонопольного законодательства в </w:t>
      </w:r>
      <w:r w:rsidR="0025765D">
        <w:rPr>
          <w:rFonts w:ascii="Times New Roman" w:eastAsia="Calibri" w:hAnsi="Times New Roman" w:cs="Times New Roman"/>
          <w:bCs/>
          <w:sz w:val="26"/>
          <w:szCs w:val="26"/>
        </w:rPr>
        <w:t>Министерстве,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5765D">
        <w:rPr>
          <w:rFonts w:ascii="Times New Roman" w:eastAsia="Calibri" w:hAnsi="Times New Roman" w:cs="Times New Roman"/>
          <w:bCs/>
          <w:sz w:val="26"/>
          <w:szCs w:val="26"/>
        </w:rPr>
        <w:t>указывает на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эффективност</w:t>
      </w:r>
      <w:r w:rsidR="0025765D">
        <w:rPr>
          <w:rFonts w:ascii="Times New Roman" w:eastAsia="Calibri" w:hAnsi="Times New Roman" w:cs="Times New Roman"/>
          <w:bCs/>
          <w:sz w:val="26"/>
          <w:szCs w:val="26"/>
        </w:rPr>
        <w:t>ь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работы уполномоченного подразделения по данному направлению</w:t>
      </w:r>
      <w:r w:rsidR="0025765D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D56CF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56CFA" w:rsidRPr="00F62D77" w:rsidRDefault="00D56CFA" w:rsidP="00D5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62D77" w:rsidRPr="00F62D77" w:rsidRDefault="00F62D77" w:rsidP="00F62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9671C" w:rsidRPr="00E9671C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2172B" w:rsidRDefault="0082172B"/>
    <w:sectPr w:rsidR="0082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1C"/>
    <w:rsid w:val="0025765D"/>
    <w:rsid w:val="0082172B"/>
    <w:rsid w:val="00D56CFA"/>
    <w:rsid w:val="00DC2676"/>
    <w:rsid w:val="00E9671C"/>
    <w:rsid w:val="00F6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Владмировна Краснова</dc:creator>
  <cp:lastModifiedBy>Евгения Владмировна Краснова</cp:lastModifiedBy>
  <cp:revision>1</cp:revision>
  <dcterms:created xsi:type="dcterms:W3CDTF">2022-06-01T05:37:00Z</dcterms:created>
  <dcterms:modified xsi:type="dcterms:W3CDTF">2022-06-01T06:37:00Z</dcterms:modified>
</cp:coreProperties>
</file>