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B" w:rsidRPr="0040402B" w:rsidRDefault="0040402B" w:rsidP="0040402B">
      <w:pPr>
        <w:spacing w:after="0" w:line="240" w:lineRule="auto"/>
        <w:jc w:val="center"/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</w:pPr>
      <w:r w:rsidRPr="0040402B">
        <w:rPr>
          <w:rFonts w:ascii="Arial" w:eastAsia="Times New Roman" w:hAnsi="Arial" w:cs="Arial"/>
          <w:b/>
          <w:spacing w:val="-6"/>
          <w:sz w:val="24"/>
          <w:szCs w:val="24"/>
          <w:lang w:eastAsia="ru-RU"/>
        </w:rPr>
        <w:t>ИНФОРМАЦИЯ</w:t>
      </w:r>
    </w:p>
    <w:p w:rsidR="0040402B" w:rsidRPr="0040402B" w:rsidRDefault="0040402B" w:rsidP="004040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основных показателях социально-экономического развития </w:t>
      </w:r>
    </w:p>
    <w:p w:rsidR="0040402B" w:rsidRPr="0040402B" w:rsidRDefault="0040402B" w:rsidP="0040402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4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Чувашской Республики в </w:t>
      </w:r>
      <w:r w:rsidR="00BE6196">
        <w:rPr>
          <w:rFonts w:ascii="Arial" w:eastAsia="Times New Roman" w:hAnsi="Arial" w:cs="Arial"/>
          <w:b/>
          <w:sz w:val="24"/>
          <w:szCs w:val="24"/>
          <w:lang w:eastAsia="ru-RU"/>
        </w:rPr>
        <w:t>1 полугодии</w:t>
      </w:r>
      <w:r w:rsidRPr="00404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2022 года</w:t>
      </w:r>
    </w:p>
    <w:p w:rsidR="0040402B" w:rsidRPr="0040402B" w:rsidRDefault="0040402B" w:rsidP="0040402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3FC0" w:rsidRPr="0040402B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40402B">
        <w:rPr>
          <w:rFonts w:ascii="Arial" w:eastAsia="+mn-ea" w:hAnsi="Arial" w:cs="Arial"/>
          <w:color w:val="000000"/>
          <w:kern w:val="24"/>
        </w:rPr>
        <w:t>В условиях санкций организации агропромышленного комплекса Чувашской Республики наращивают объемы сельскохозяйственного производства.</w:t>
      </w:r>
    </w:p>
    <w:p w:rsidR="00A03FC0" w:rsidRPr="0040402B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40402B">
        <w:rPr>
          <w:rFonts w:ascii="Arial" w:eastAsia="+mn-ea" w:hAnsi="Arial" w:cs="Arial"/>
          <w:color w:val="000000"/>
          <w:kern w:val="24"/>
        </w:rPr>
        <w:t>По оценке в первом полугодии 2022 года ИФО составит 105%.</w:t>
      </w:r>
    </w:p>
    <w:p w:rsidR="00A03FC0" w:rsidRPr="0040402B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hAnsi="Arial" w:cs="Arial"/>
        </w:rPr>
      </w:pPr>
      <w:r w:rsidRPr="0040402B">
        <w:rPr>
          <w:rFonts w:ascii="Arial" w:eastAsia="+mn-ea" w:hAnsi="Arial" w:cs="Arial"/>
          <w:bCs/>
          <w:color w:val="000000"/>
          <w:kern w:val="24"/>
        </w:rPr>
        <w:t xml:space="preserve">Выросло производство мяса </w:t>
      </w:r>
      <w:r w:rsidRPr="0040402B">
        <w:rPr>
          <w:rFonts w:ascii="Arial" w:eastAsia="+mn-ea" w:hAnsi="Arial" w:cs="Arial"/>
          <w:color w:val="000000"/>
          <w:kern w:val="24"/>
        </w:rPr>
        <w:t xml:space="preserve">на 4,1%, </w:t>
      </w:r>
      <w:r w:rsidRPr="0040402B">
        <w:rPr>
          <w:rFonts w:ascii="Arial" w:eastAsia="+mn-ea" w:hAnsi="Arial" w:cs="Arial"/>
          <w:bCs/>
          <w:color w:val="000000"/>
          <w:kern w:val="24"/>
        </w:rPr>
        <w:t>молока</w:t>
      </w:r>
      <w:r w:rsidRPr="0040402B">
        <w:rPr>
          <w:rFonts w:ascii="Arial" w:eastAsia="+mn-ea" w:hAnsi="Arial" w:cs="Arial"/>
          <w:color w:val="000000"/>
          <w:kern w:val="24"/>
        </w:rPr>
        <w:t xml:space="preserve"> – на 2,8%, </w:t>
      </w:r>
      <w:r w:rsidRPr="0040402B">
        <w:rPr>
          <w:rFonts w:ascii="Arial" w:eastAsia="+mn-ea" w:hAnsi="Arial" w:cs="Arial"/>
          <w:bCs/>
          <w:color w:val="000000"/>
          <w:kern w:val="24"/>
        </w:rPr>
        <w:t>яиц</w:t>
      </w:r>
      <w:r w:rsidRPr="0040402B">
        <w:rPr>
          <w:rFonts w:ascii="Arial" w:eastAsia="+mn-ea" w:hAnsi="Arial" w:cs="Arial"/>
          <w:color w:val="000000"/>
          <w:kern w:val="24"/>
        </w:rPr>
        <w:t xml:space="preserve"> – на 21,8%. </w:t>
      </w:r>
    </w:p>
    <w:p w:rsidR="00A03FC0" w:rsidRPr="0040402B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hAnsi="Arial" w:cs="Arial"/>
        </w:rPr>
      </w:pPr>
      <w:r w:rsidRPr="0040402B">
        <w:rPr>
          <w:rFonts w:ascii="Arial" w:eastAsia="+mn-ea" w:hAnsi="Arial" w:cs="Arial"/>
          <w:color w:val="000000"/>
          <w:kern w:val="24"/>
        </w:rPr>
        <w:t xml:space="preserve">За </w:t>
      </w:r>
      <w:r w:rsidR="00B2612B">
        <w:rPr>
          <w:rFonts w:ascii="Arial" w:eastAsia="+mn-ea" w:hAnsi="Arial" w:cs="Arial"/>
          <w:color w:val="000000"/>
          <w:kern w:val="24"/>
        </w:rPr>
        <w:t>6</w:t>
      </w:r>
      <w:r w:rsidRPr="0040402B">
        <w:rPr>
          <w:rFonts w:ascii="Arial" w:eastAsia="+mn-ea" w:hAnsi="Arial" w:cs="Arial"/>
          <w:color w:val="000000"/>
          <w:kern w:val="24"/>
        </w:rPr>
        <w:t xml:space="preserve"> месяцев этого года </w:t>
      </w:r>
      <w:r w:rsidRPr="0040402B">
        <w:rPr>
          <w:rFonts w:ascii="Arial" w:eastAsia="+mn-ea" w:hAnsi="Arial" w:cs="Arial"/>
          <w:bCs/>
          <w:color w:val="000000"/>
          <w:kern w:val="24"/>
        </w:rPr>
        <w:t xml:space="preserve">средний надой молока на 1 корову </w:t>
      </w:r>
      <w:r w:rsidRPr="0040402B">
        <w:rPr>
          <w:rFonts w:ascii="Arial" w:eastAsia="+mn-ea" w:hAnsi="Arial" w:cs="Arial"/>
          <w:color w:val="000000"/>
          <w:kern w:val="24"/>
        </w:rPr>
        <w:t xml:space="preserve">в Чувашской Республике также вырос на </w:t>
      </w:r>
      <w:r w:rsidR="00B2612B">
        <w:rPr>
          <w:rFonts w:ascii="Arial" w:eastAsia="+mn-ea" w:hAnsi="Arial" w:cs="Arial"/>
          <w:color w:val="000000"/>
          <w:kern w:val="24"/>
        </w:rPr>
        <w:t>8</w:t>
      </w:r>
      <w:r w:rsidRPr="0040402B">
        <w:rPr>
          <w:rFonts w:ascii="Arial" w:eastAsia="+mn-ea" w:hAnsi="Arial" w:cs="Arial"/>
          <w:color w:val="000000"/>
          <w:kern w:val="24"/>
        </w:rPr>
        <w:t>% (</w:t>
      </w:r>
      <w:r w:rsidR="00B2612B">
        <w:rPr>
          <w:rFonts w:ascii="Arial" w:eastAsia="+mn-ea" w:hAnsi="Arial" w:cs="Arial"/>
          <w:color w:val="000000"/>
          <w:kern w:val="24"/>
        </w:rPr>
        <w:t>3571</w:t>
      </w:r>
      <w:r w:rsidRPr="0040402B">
        <w:rPr>
          <w:rFonts w:ascii="Arial" w:eastAsia="+mn-ea" w:hAnsi="Arial" w:cs="Arial"/>
          <w:color w:val="000000"/>
          <w:kern w:val="24"/>
        </w:rPr>
        <w:t xml:space="preserve">кг), </w:t>
      </w:r>
      <w:r w:rsidRPr="0040402B">
        <w:rPr>
          <w:rFonts w:ascii="Arial" w:eastAsia="+mn-ea" w:hAnsi="Arial" w:cs="Arial"/>
          <w:bCs/>
          <w:color w:val="000000"/>
          <w:kern w:val="24"/>
        </w:rPr>
        <w:t>яйценоскость</w:t>
      </w:r>
      <w:r w:rsidRPr="0040402B">
        <w:rPr>
          <w:rFonts w:ascii="Arial" w:eastAsia="+mn-ea" w:hAnsi="Arial" w:cs="Arial"/>
          <w:color w:val="000000"/>
          <w:kern w:val="24"/>
        </w:rPr>
        <w:t xml:space="preserve"> – на </w:t>
      </w:r>
      <w:r w:rsidR="00B2612B">
        <w:rPr>
          <w:rFonts w:ascii="Arial" w:eastAsia="+mn-ea" w:hAnsi="Arial" w:cs="Arial"/>
          <w:color w:val="000000"/>
          <w:kern w:val="24"/>
        </w:rPr>
        <w:t>3,5</w:t>
      </w:r>
      <w:r w:rsidRPr="0040402B">
        <w:rPr>
          <w:rFonts w:ascii="Arial" w:eastAsia="+mn-ea" w:hAnsi="Arial" w:cs="Arial"/>
          <w:color w:val="000000"/>
          <w:kern w:val="24"/>
        </w:rPr>
        <w:t>%.</w:t>
      </w:r>
    </w:p>
    <w:p w:rsidR="00A03FC0" w:rsidRPr="0040402B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40402B">
        <w:rPr>
          <w:rFonts w:ascii="Arial" w:eastAsia="+mn-ea" w:hAnsi="Arial" w:cs="Arial"/>
          <w:color w:val="000000"/>
          <w:kern w:val="24"/>
        </w:rPr>
        <w:t xml:space="preserve">На 1 июня 2022 года </w:t>
      </w:r>
      <w:r w:rsidRPr="0040402B">
        <w:rPr>
          <w:rFonts w:ascii="Arial" w:eastAsia="+mn-ea" w:hAnsi="Arial" w:cs="Arial"/>
          <w:bCs/>
          <w:color w:val="000000"/>
          <w:kern w:val="24"/>
        </w:rPr>
        <w:t xml:space="preserve">увеличилось поголовье крупного рогатого скота </w:t>
      </w:r>
      <w:r w:rsidRPr="0040402B">
        <w:rPr>
          <w:rFonts w:ascii="Arial" w:eastAsia="+mn-ea" w:hAnsi="Arial" w:cs="Arial"/>
          <w:color w:val="000000"/>
          <w:kern w:val="24"/>
        </w:rPr>
        <w:t>(на 0,9%) и в том числе коров (на 0,1%).</w:t>
      </w:r>
    </w:p>
    <w:p w:rsidR="0040402B" w:rsidRPr="0040402B" w:rsidRDefault="0040402B" w:rsidP="0040402B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40402B">
        <w:rPr>
          <w:rFonts w:ascii="Arial" w:eastAsia="+mn-ea" w:hAnsi="Arial" w:cs="Arial"/>
          <w:color w:val="000000"/>
          <w:kern w:val="24"/>
        </w:rPr>
        <w:t>На развитие агропромышленного комплекса в 2022 году предусмотрено 4,4 млрд. рублей. Перечислено на 8 июля – 1558,3 млн. рублей, включая льготные</w:t>
      </w:r>
      <w:r>
        <w:rPr>
          <w:rFonts w:ascii="Arial" w:eastAsia="+mn-ea" w:hAnsi="Arial" w:cs="Arial"/>
          <w:color w:val="000000"/>
          <w:kern w:val="24"/>
        </w:rPr>
        <w:t xml:space="preserve"> кредиты</w:t>
      </w:r>
      <w:r w:rsidRPr="0040402B">
        <w:rPr>
          <w:rFonts w:ascii="Arial" w:eastAsia="+mn-ea" w:hAnsi="Arial" w:cs="Arial"/>
          <w:color w:val="000000"/>
          <w:kern w:val="24"/>
        </w:rPr>
        <w:t xml:space="preserve"> (</w:t>
      </w:r>
      <w:r>
        <w:rPr>
          <w:rFonts w:ascii="Arial" w:eastAsia="+mn-ea" w:hAnsi="Arial" w:cs="Arial"/>
          <w:color w:val="000000"/>
          <w:kern w:val="24"/>
        </w:rPr>
        <w:t>60,35</w:t>
      </w:r>
      <w:r w:rsidRPr="0040402B">
        <w:rPr>
          <w:rFonts w:ascii="Arial" w:eastAsia="+mn-ea" w:hAnsi="Arial" w:cs="Arial"/>
          <w:color w:val="000000"/>
          <w:kern w:val="24"/>
        </w:rPr>
        <w:t>% годовых лимитов на 2022 г.)</w:t>
      </w:r>
      <w:r>
        <w:rPr>
          <w:rFonts w:ascii="Arial" w:eastAsia="+mn-ea" w:hAnsi="Arial" w:cs="Arial"/>
          <w:color w:val="000000"/>
          <w:kern w:val="24"/>
        </w:rPr>
        <w:t>.</w:t>
      </w:r>
    </w:p>
    <w:p w:rsidR="0040402B" w:rsidRPr="00BE6196" w:rsidRDefault="00BE6196" w:rsidP="0040402B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kern w:val="24"/>
        </w:rPr>
      </w:pPr>
      <w:r w:rsidRPr="00BE6196">
        <w:rPr>
          <w:rFonts w:ascii="Arial" w:eastAsia="+mn-ea" w:hAnsi="Arial" w:cs="Arial"/>
          <w:color w:val="000000"/>
          <w:kern w:val="24"/>
        </w:rPr>
        <w:t xml:space="preserve">На сегодня Минсельхозом России аграриям Чувашии одобрено 122 краткосрочных и 33 инвестиционных кредитов на 2396 млн. руб. На рассмотрении </w:t>
      </w:r>
      <w:r w:rsidRPr="00BE6196">
        <w:rPr>
          <w:rFonts w:ascii="Arial" w:eastAsia="+mn-ea" w:hAnsi="Arial" w:cs="Arial"/>
          <w:kern w:val="24"/>
        </w:rPr>
        <w:t xml:space="preserve">еще 13 заявок на 139,5 млн. руб. </w:t>
      </w:r>
      <w:r w:rsidR="0040402B" w:rsidRPr="00BE6196">
        <w:rPr>
          <w:rFonts w:ascii="Arial" w:eastAsia="+mn-ea" w:hAnsi="Arial" w:cs="Arial"/>
          <w:kern w:val="24"/>
        </w:rPr>
        <w:t>Получатели краткосрочных льготных займов имеют возможность продлить срок кредита на год. Так аграрии могут уменьшить размер ежемесячных платежей и снизить кредитную нагрузку.</w:t>
      </w:r>
    </w:p>
    <w:p w:rsidR="0040402B" w:rsidRPr="00A03FC0" w:rsidRDefault="00A03FC0" w:rsidP="0040402B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 xml:space="preserve">По оперативным данным урожай овощей, произведенных в тепличных комбинатах республики, достиг показателя в </w:t>
      </w:r>
      <w:r w:rsidR="00BE6196">
        <w:rPr>
          <w:rFonts w:ascii="Arial" w:eastAsia="+mn-ea" w:hAnsi="Arial" w:cs="Arial"/>
          <w:color w:val="000000"/>
          <w:kern w:val="24"/>
        </w:rPr>
        <w:t>18,</w:t>
      </w:r>
      <w:r w:rsidR="00B2612B">
        <w:rPr>
          <w:rFonts w:ascii="Arial" w:eastAsia="+mn-ea" w:hAnsi="Arial" w:cs="Arial"/>
          <w:color w:val="000000"/>
          <w:kern w:val="24"/>
        </w:rPr>
        <w:t>3</w:t>
      </w:r>
      <w:r w:rsidRPr="00A03FC0">
        <w:rPr>
          <w:rFonts w:ascii="Arial" w:eastAsia="+mn-ea" w:hAnsi="Arial" w:cs="Arial"/>
          <w:color w:val="000000"/>
          <w:kern w:val="24"/>
        </w:rPr>
        <w:t xml:space="preserve"> тыс. </w:t>
      </w:r>
      <w:proofErr w:type="gramStart"/>
      <w:r w:rsidRPr="00A03FC0">
        <w:rPr>
          <w:rFonts w:ascii="Arial" w:eastAsia="+mn-ea" w:hAnsi="Arial" w:cs="Arial"/>
          <w:color w:val="000000"/>
          <w:kern w:val="24"/>
        </w:rPr>
        <w:t>тонн</w:t>
      </w:r>
      <w:proofErr w:type="gramEnd"/>
      <w:r w:rsidRPr="00A03FC0">
        <w:rPr>
          <w:rFonts w:ascii="Arial" w:eastAsia="+mn-ea" w:hAnsi="Arial" w:cs="Arial"/>
          <w:color w:val="000000"/>
          <w:kern w:val="24"/>
        </w:rPr>
        <w:t xml:space="preserve"> </w:t>
      </w:r>
      <w:r w:rsidR="0040402B" w:rsidRPr="00A03FC0">
        <w:rPr>
          <w:rFonts w:ascii="Arial" w:eastAsia="+mn-ea" w:hAnsi="Arial" w:cs="Arial"/>
          <w:color w:val="000000"/>
          <w:kern w:val="24"/>
        </w:rPr>
        <w:t>что составляет 10</w:t>
      </w:r>
      <w:r w:rsidR="00B2612B">
        <w:rPr>
          <w:rFonts w:ascii="Arial" w:eastAsia="+mn-ea" w:hAnsi="Arial" w:cs="Arial"/>
          <w:color w:val="000000"/>
          <w:kern w:val="24"/>
        </w:rPr>
        <w:t>7,8</w:t>
      </w:r>
      <w:r w:rsidR="0040402B" w:rsidRPr="00A03FC0">
        <w:rPr>
          <w:rFonts w:ascii="Arial" w:eastAsia="+mn-ea" w:hAnsi="Arial" w:cs="Arial"/>
          <w:color w:val="000000"/>
          <w:kern w:val="24"/>
        </w:rPr>
        <w:t>% к уровню прошлого года</w:t>
      </w:r>
      <w:r w:rsidRPr="00A03FC0">
        <w:rPr>
          <w:rFonts w:ascii="Arial" w:eastAsia="+mn-ea" w:hAnsi="Arial" w:cs="Arial"/>
          <w:color w:val="000000"/>
          <w:kern w:val="24"/>
        </w:rPr>
        <w:t xml:space="preserve">. 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В том числе, огурцов – </w:t>
      </w:r>
      <w:r w:rsidR="00BE6196">
        <w:rPr>
          <w:rFonts w:ascii="Arial" w:eastAsia="+mn-ea" w:hAnsi="Arial" w:cs="Arial"/>
          <w:color w:val="000000"/>
          <w:kern w:val="24"/>
        </w:rPr>
        <w:t xml:space="preserve">9,8 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тыс. тонн, что на </w:t>
      </w:r>
      <w:r w:rsidR="00BE6196">
        <w:rPr>
          <w:rFonts w:ascii="Arial" w:eastAsia="+mn-ea" w:hAnsi="Arial" w:cs="Arial"/>
          <w:color w:val="000000"/>
          <w:kern w:val="24"/>
        </w:rPr>
        <w:t>3,</w:t>
      </w:r>
      <w:r w:rsidR="00B2612B">
        <w:rPr>
          <w:rFonts w:ascii="Arial" w:eastAsia="+mn-ea" w:hAnsi="Arial" w:cs="Arial"/>
          <w:color w:val="000000"/>
          <w:kern w:val="24"/>
        </w:rPr>
        <w:t>0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% ниже уровня прошлого года, томатов – </w:t>
      </w:r>
      <w:r w:rsidR="00BE6196">
        <w:rPr>
          <w:rFonts w:ascii="Arial" w:eastAsia="+mn-ea" w:hAnsi="Arial" w:cs="Arial"/>
          <w:color w:val="000000"/>
          <w:kern w:val="24"/>
        </w:rPr>
        <w:t>8,</w:t>
      </w:r>
      <w:r w:rsidR="00B2612B">
        <w:rPr>
          <w:rFonts w:ascii="Arial" w:eastAsia="+mn-ea" w:hAnsi="Arial" w:cs="Arial"/>
          <w:color w:val="000000"/>
          <w:kern w:val="24"/>
        </w:rPr>
        <w:t>3</w:t>
      </w:r>
      <w:r w:rsidR="00BE6196">
        <w:rPr>
          <w:rFonts w:ascii="Arial" w:eastAsia="+mn-ea" w:hAnsi="Arial" w:cs="Arial"/>
          <w:color w:val="000000"/>
          <w:kern w:val="24"/>
        </w:rPr>
        <w:t xml:space="preserve"> 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тыс. тонн, что на </w:t>
      </w:r>
      <w:r w:rsidR="00B2612B">
        <w:rPr>
          <w:rFonts w:ascii="Arial" w:eastAsia="+mn-ea" w:hAnsi="Arial" w:cs="Arial"/>
          <w:color w:val="000000"/>
          <w:kern w:val="24"/>
        </w:rPr>
        <w:t>22,5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% выше уровня прошлого, баклажанов – </w:t>
      </w:r>
      <w:r w:rsidR="00BE6196">
        <w:rPr>
          <w:rFonts w:ascii="Arial" w:eastAsia="+mn-ea" w:hAnsi="Arial" w:cs="Arial"/>
          <w:color w:val="000000"/>
          <w:kern w:val="24"/>
        </w:rPr>
        <w:t xml:space="preserve">202,6 </w:t>
      </w:r>
      <w:r w:rsidR="0040402B" w:rsidRPr="00A03FC0">
        <w:rPr>
          <w:rFonts w:ascii="Arial" w:eastAsia="+mn-ea" w:hAnsi="Arial" w:cs="Arial"/>
          <w:color w:val="000000"/>
          <w:kern w:val="24"/>
        </w:rPr>
        <w:t xml:space="preserve">тонн, что в </w:t>
      </w:r>
      <w:r w:rsidR="00BE6196">
        <w:rPr>
          <w:rFonts w:ascii="Arial" w:eastAsia="+mn-ea" w:hAnsi="Arial" w:cs="Arial"/>
          <w:color w:val="000000"/>
          <w:kern w:val="24"/>
        </w:rPr>
        <w:t xml:space="preserve">2,1 </w:t>
      </w:r>
      <w:r w:rsidR="0040402B" w:rsidRPr="00A03FC0">
        <w:rPr>
          <w:rFonts w:ascii="Arial" w:eastAsia="+mn-ea" w:hAnsi="Arial" w:cs="Arial"/>
          <w:color w:val="000000"/>
          <w:kern w:val="24"/>
        </w:rPr>
        <w:t>раза выше уровня прошлого года.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При сохранении положительной динамики производства, отмечаемой в тепличных комплексах  (АО «Агрофирма «</w:t>
      </w:r>
      <w:proofErr w:type="spellStart"/>
      <w:r w:rsidRPr="00A03FC0">
        <w:rPr>
          <w:rFonts w:ascii="Arial" w:eastAsia="+mn-ea" w:hAnsi="Arial" w:cs="Arial"/>
          <w:color w:val="000000"/>
          <w:kern w:val="24"/>
        </w:rPr>
        <w:t>Ольдеевская</w:t>
      </w:r>
      <w:proofErr w:type="spellEnd"/>
      <w:r w:rsidRPr="00A03FC0">
        <w:rPr>
          <w:rFonts w:ascii="Arial" w:eastAsia="+mn-ea" w:hAnsi="Arial" w:cs="Arial"/>
          <w:color w:val="000000"/>
          <w:kern w:val="24"/>
        </w:rPr>
        <w:t xml:space="preserve">» </w:t>
      </w:r>
      <w:proofErr w:type="gramStart"/>
      <w:r w:rsidRPr="00A03FC0">
        <w:rPr>
          <w:rFonts w:ascii="Arial" w:eastAsia="+mn-ea" w:hAnsi="Arial" w:cs="Arial"/>
          <w:color w:val="000000"/>
          <w:kern w:val="24"/>
        </w:rPr>
        <w:t>и ООО</w:t>
      </w:r>
      <w:proofErr w:type="gramEnd"/>
      <w:r w:rsidRPr="00A03FC0">
        <w:rPr>
          <w:rFonts w:ascii="Arial" w:eastAsia="+mn-ea" w:hAnsi="Arial" w:cs="Arial"/>
          <w:color w:val="000000"/>
          <w:kern w:val="24"/>
        </w:rPr>
        <w:t xml:space="preserve"> «Тепличный комплекс «</w:t>
      </w:r>
      <w:proofErr w:type="spellStart"/>
      <w:r w:rsidRPr="00A03FC0">
        <w:rPr>
          <w:rFonts w:ascii="Arial" w:eastAsia="+mn-ea" w:hAnsi="Arial" w:cs="Arial"/>
          <w:color w:val="000000"/>
          <w:kern w:val="24"/>
        </w:rPr>
        <w:t>Новочебоксарский</w:t>
      </w:r>
      <w:proofErr w:type="spellEnd"/>
      <w:r w:rsidRPr="00A03FC0">
        <w:rPr>
          <w:rFonts w:ascii="Arial" w:eastAsia="+mn-ea" w:hAnsi="Arial" w:cs="Arial"/>
          <w:color w:val="000000"/>
          <w:kern w:val="24"/>
        </w:rPr>
        <w:t xml:space="preserve">»), объем производства превысит показатель 2021 года </w:t>
      </w:r>
      <w:r w:rsidRPr="0040402B">
        <w:rPr>
          <w:rFonts w:ascii="Arial" w:eastAsia="+mn-ea" w:hAnsi="Arial" w:cs="Arial"/>
          <w:i/>
          <w:color w:val="000000"/>
          <w:kern w:val="24"/>
        </w:rPr>
        <w:t>(по итогам 2021 года  был зафиксирован рекордный показатель – 27,</w:t>
      </w:r>
      <w:r w:rsidR="0040402B" w:rsidRPr="0040402B">
        <w:rPr>
          <w:rFonts w:ascii="Arial" w:eastAsia="+mn-ea" w:hAnsi="Arial" w:cs="Arial"/>
          <w:i/>
          <w:color w:val="000000"/>
          <w:kern w:val="24"/>
        </w:rPr>
        <w:t>4</w:t>
      </w:r>
      <w:r w:rsidRPr="0040402B">
        <w:rPr>
          <w:rFonts w:ascii="Arial" w:eastAsia="+mn-ea" w:hAnsi="Arial" w:cs="Arial"/>
          <w:i/>
          <w:color w:val="000000"/>
          <w:kern w:val="24"/>
        </w:rPr>
        <w:t xml:space="preserve"> тыс. тонн).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В 2022 году в агропромышленном комплексе республики запланировано к реализации 118 инвестиционных проекта по строительству (модернизации, реконструкции) производственных объектов на 3,3 млрд. рублей.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Благодаря притоку инвестиций в аграрный сектор будут: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 xml:space="preserve">- </w:t>
      </w:r>
      <w:proofErr w:type="gramStart"/>
      <w:r w:rsidRPr="009E10A6">
        <w:rPr>
          <w:rFonts w:ascii="Arial" w:eastAsia="+mn-ea" w:hAnsi="Arial" w:cs="Arial"/>
          <w:color w:val="000000"/>
          <w:kern w:val="24"/>
        </w:rPr>
        <w:t>построены</w:t>
      </w:r>
      <w:proofErr w:type="gramEnd"/>
      <w:r w:rsidRPr="009E10A6">
        <w:rPr>
          <w:rFonts w:ascii="Arial" w:eastAsia="+mn-ea" w:hAnsi="Arial" w:cs="Arial"/>
          <w:color w:val="000000"/>
          <w:kern w:val="24"/>
        </w:rPr>
        <w:t xml:space="preserve"> (реконструированы) более 50 животноводческих ферм на 5000 </w:t>
      </w:r>
      <w:proofErr w:type="spellStart"/>
      <w:r w:rsidRPr="009E10A6">
        <w:rPr>
          <w:rFonts w:ascii="Arial" w:eastAsia="+mn-ea" w:hAnsi="Arial" w:cs="Arial"/>
          <w:color w:val="000000"/>
          <w:kern w:val="24"/>
        </w:rPr>
        <w:t>усл</w:t>
      </w:r>
      <w:proofErr w:type="spellEnd"/>
      <w:r w:rsidRPr="009E10A6">
        <w:rPr>
          <w:rFonts w:ascii="Arial" w:eastAsia="+mn-ea" w:hAnsi="Arial" w:cs="Arial"/>
          <w:color w:val="000000"/>
          <w:kern w:val="24"/>
        </w:rPr>
        <w:t>. голов скотомест,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- введены мощности по хранению зерна, овощей, картофеля;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- создано 248 рабочих мест;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- увеличено поступление налогов.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В первом полугодии 2022 года организациями пищевой и перерабатывающей промышленности запущены следующие инвестиционные проекты: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АО «</w:t>
      </w:r>
      <w:proofErr w:type="spellStart"/>
      <w:r w:rsidRPr="009E10A6">
        <w:rPr>
          <w:rFonts w:ascii="Arial" w:eastAsia="+mn-ea" w:hAnsi="Arial" w:cs="Arial"/>
          <w:color w:val="000000"/>
          <w:kern w:val="24"/>
        </w:rPr>
        <w:t>Чувашхлебопродукт</w:t>
      </w:r>
      <w:proofErr w:type="spellEnd"/>
      <w:r w:rsidRPr="009E10A6">
        <w:rPr>
          <w:rFonts w:ascii="Arial" w:eastAsia="+mn-ea" w:hAnsi="Arial" w:cs="Arial"/>
          <w:color w:val="000000"/>
          <w:kern w:val="24"/>
        </w:rPr>
        <w:t xml:space="preserve">» закупил оборудование для реконструкции незавершенного строительства </w:t>
      </w:r>
      <w:proofErr w:type="spellStart"/>
      <w:r w:rsidRPr="009E10A6">
        <w:rPr>
          <w:rFonts w:ascii="Arial" w:eastAsia="+mn-ea" w:hAnsi="Arial" w:cs="Arial"/>
          <w:color w:val="000000"/>
          <w:kern w:val="24"/>
        </w:rPr>
        <w:t>Канашского</w:t>
      </w:r>
      <w:proofErr w:type="spellEnd"/>
      <w:r w:rsidRPr="009E10A6">
        <w:rPr>
          <w:rFonts w:ascii="Arial" w:eastAsia="+mn-ea" w:hAnsi="Arial" w:cs="Arial"/>
          <w:color w:val="000000"/>
          <w:kern w:val="24"/>
        </w:rPr>
        <w:t xml:space="preserve"> элеватора емкостью хранения 16,4 тыс. тонн стоимостью проекта 500 млн. рублей;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ООО «Чебоксарский хлебозавод № 1» провел мероприятия по техническому перевооружению предприятия стоимостью 40 млн. рублей;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ОАО «Букет Чувашии» закупил оборудование для маркировки бутилированной воды стоимостью 30 млн. рублей;</w:t>
      </w:r>
    </w:p>
    <w:p w:rsidR="009E10A6" w:rsidRP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ООО «АККОНДМОЛОКО» провел мероприятия по техническому перевооружению производства и улучшению качества выпускаемой продукции стоимостью 8,925 млн. рублей;</w:t>
      </w:r>
    </w:p>
    <w:p w:rsidR="009E10A6" w:rsidRDefault="009E10A6" w:rsidP="009E10A6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9E10A6">
        <w:rPr>
          <w:rFonts w:ascii="Arial" w:eastAsia="+mn-ea" w:hAnsi="Arial" w:cs="Arial"/>
          <w:color w:val="000000"/>
          <w:kern w:val="24"/>
        </w:rPr>
        <w:t>АО «Чебоксарский хлебозавод №2» закупил упаковочное оборудование стоимостью 2,1 млн. рублей.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Продолжается техническая модернизация. С начала года аграриями республики приобретено 209 ед. сельскохозяйственной техники (в 2021 году – 511 ед.), в том числе 79 тракторов (в 2021 году – 165 тракторов), 11 зерноуборочных комбайнов (в 2021 году – 25 зерноуборочных комбайнов), 5 кормоуборочных комбайнов (в 2021 году – 3 кормоуборочных комбайна).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 xml:space="preserve">В условиях сложной экономической ситуации на фоне </w:t>
      </w:r>
      <w:proofErr w:type="spellStart"/>
      <w:r w:rsidRPr="00A03FC0">
        <w:rPr>
          <w:rFonts w:ascii="Arial" w:eastAsia="+mn-ea" w:hAnsi="Arial" w:cs="Arial"/>
          <w:color w:val="000000"/>
          <w:kern w:val="24"/>
        </w:rPr>
        <w:t>санкционного</w:t>
      </w:r>
      <w:proofErr w:type="spellEnd"/>
      <w:r w:rsidRPr="00A03FC0">
        <w:rPr>
          <w:rFonts w:ascii="Arial" w:eastAsia="+mn-ea" w:hAnsi="Arial" w:cs="Arial"/>
          <w:color w:val="000000"/>
          <w:kern w:val="24"/>
        </w:rPr>
        <w:t xml:space="preserve"> давления и при сложившихся весной 2022 года неблагоприятных погодных условиях своевременно оказанная государственная поддержка, в том числе льготное кредитование, позволила в плановом объеме провести комплекс весенних полевых работ в оптимальные агротехнические сроки.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По оперативной информации, в хозяйствах республики посеяно 219,0 тыс. га яровых зерновых и зернобобовых культур (в 2021 году - 216,0 тыс. га), что составляет 103,8% к плану сева. Показатели сева зерновых и зернобобовых культур превышают уровень прошлого года на 1,4% или 3,0 тыс. га.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 xml:space="preserve">В том числе рост площадей </w:t>
      </w:r>
      <w:proofErr w:type="gramStart"/>
      <w:r w:rsidRPr="00A03FC0">
        <w:rPr>
          <w:rFonts w:ascii="Arial" w:eastAsia="+mn-ea" w:hAnsi="Arial" w:cs="Arial"/>
          <w:color w:val="000000"/>
          <w:kern w:val="24"/>
        </w:rPr>
        <w:t>под</w:t>
      </w:r>
      <w:proofErr w:type="gramEnd"/>
      <w:r w:rsidRPr="00A03FC0">
        <w:rPr>
          <w:rFonts w:ascii="Arial" w:eastAsia="+mn-ea" w:hAnsi="Arial" w:cs="Arial"/>
          <w:color w:val="000000"/>
          <w:kern w:val="24"/>
        </w:rPr>
        <w:t>: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 xml:space="preserve">- картофелем  – на 12,0% (5,6 </w:t>
      </w:r>
      <w:proofErr w:type="spellStart"/>
      <w:r w:rsidRPr="00A03FC0">
        <w:rPr>
          <w:rFonts w:ascii="Arial" w:eastAsia="+mn-ea" w:hAnsi="Arial" w:cs="Arial"/>
          <w:color w:val="000000"/>
          <w:kern w:val="24"/>
        </w:rPr>
        <w:t>тыс</w:t>
      </w:r>
      <w:proofErr w:type="gramStart"/>
      <w:r w:rsidRPr="00A03FC0">
        <w:rPr>
          <w:rFonts w:ascii="Arial" w:eastAsia="+mn-ea" w:hAnsi="Arial" w:cs="Arial"/>
          <w:color w:val="000000"/>
          <w:kern w:val="24"/>
        </w:rPr>
        <w:t>.г</w:t>
      </w:r>
      <w:proofErr w:type="gramEnd"/>
      <w:r w:rsidRPr="00A03FC0">
        <w:rPr>
          <w:rFonts w:ascii="Arial" w:eastAsia="+mn-ea" w:hAnsi="Arial" w:cs="Arial"/>
          <w:color w:val="000000"/>
          <w:kern w:val="24"/>
        </w:rPr>
        <w:t>а</w:t>
      </w:r>
      <w:proofErr w:type="spellEnd"/>
      <w:r w:rsidRPr="00A03FC0">
        <w:rPr>
          <w:rFonts w:ascii="Arial" w:eastAsia="+mn-ea" w:hAnsi="Arial" w:cs="Arial"/>
          <w:color w:val="000000"/>
          <w:kern w:val="24"/>
        </w:rPr>
        <w:t>);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- овощами открытого грунта – на 13,6% (940 га);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- сахарной свеклой – на 31,9% (860 га);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- техническими культурами – на 45,2% (34,7 тыс. га);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- рапсом – на 58,2% (15,5 тыс. га).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В настоящее время в республике ведется работа по кормозаготовке. По предварительной оценке, с учетом позитивного прогноза температуры и с учетом переходящих запасов республика кормами будет обеспечена.</w:t>
      </w:r>
    </w:p>
    <w:p w:rsid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  <w:r w:rsidRPr="00A03FC0">
        <w:rPr>
          <w:rFonts w:ascii="Arial" w:eastAsia="+mn-ea" w:hAnsi="Arial" w:cs="Arial"/>
          <w:color w:val="000000"/>
          <w:kern w:val="24"/>
        </w:rPr>
        <w:t>Чувашская Республика полностью готова к проведению уборочных работ. Парк зерноуборочных комбайнов в хозяйствах республики позволяет провести уборку урожая в сжатые сроки.</w:t>
      </w:r>
    </w:p>
    <w:p w:rsidR="00A03FC0" w:rsidRPr="00A03FC0" w:rsidRDefault="00A03FC0" w:rsidP="00A03FC0">
      <w:pPr>
        <w:pStyle w:val="a3"/>
        <w:spacing w:before="0" w:beforeAutospacing="0" w:after="0" w:afterAutospacing="0"/>
        <w:ind w:firstLine="561"/>
        <w:jc w:val="both"/>
        <w:rPr>
          <w:rFonts w:ascii="Arial" w:eastAsia="+mn-ea" w:hAnsi="Arial" w:cs="Arial"/>
          <w:color w:val="000000"/>
          <w:kern w:val="24"/>
        </w:rPr>
      </w:pPr>
    </w:p>
    <w:sectPr w:rsidR="00A03FC0" w:rsidRPr="00A03FC0" w:rsidSect="00BE61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99" w:rsidRDefault="00C24899" w:rsidP="00BE6196">
      <w:pPr>
        <w:spacing w:after="0" w:line="240" w:lineRule="auto"/>
      </w:pPr>
      <w:r>
        <w:separator/>
      </w:r>
    </w:p>
  </w:endnote>
  <w:endnote w:type="continuationSeparator" w:id="0">
    <w:p w:rsidR="00C24899" w:rsidRDefault="00C24899" w:rsidP="00BE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99" w:rsidRDefault="00C24899" w:rsidP="00BE6196">
      <w:pPr>
        <w:spacing w:after="0" w:line="240" w:lineRule="auto"/>
      </w:pPr>
      <w:r>
        <w:separator/>
      </w:r>
    </w:p>
  </w:footnote>
  <w:footnote w:type="continuationSeparator" w:id="0">
    <w:p w:rsidR="00C24899" w:rsidRDefault="00C24899" w:rsidP="00BE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981966"/>
      <w:docPartObj>
        <w:docPartGallery w:val="Page Numbers (Top of Page)"/>
        <w:docPartUnique/>
      </w:docPartObj>
    </w:sdtPr>
    <w:sdtEndPr/>
    <w:sdtContent>
      <w:p w:rsidR="00BE6196" w:rsidRDefault="00BE61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DFD">
          <w:rPr>
            <w:noProof/>
          </w:rPr>
          <w:t>2</w:t>
        </w:r>
        <w:r>
          <w:fldChar w:fldCharType="end"/>
        </w:r>
      </w:p>
    </w:sdtContent>
  </w:sdt>
  <w:p w:rsidR="00BE6196" w:rsidRDefault="00BE61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C0"/>
    <w:rsid w:val="00194AE3"/>
    <w:rsid w:val="0040402B"/>
    <w:rsid w:val="006B3775"/>
    <w:rsid w:val="009E10A6"/>
    <w:rsid w:val="00A03FC0"/>
    <w:rsid w:val="00B2612B"/>
    <w:rsid w:val="00BE6196"/>
    <w:rsid w:val="00C24899"/>
    <w:rsid w:val="00C401EE"/>
    <w:rsid w:val="00F22DFD"/>
    <w:rsid w:val="00FB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196"/>
  </w:style>
  <w:style w:type="paragraph" w:styleId="a6">
    <w:name w:val="footer"/>
    <w:basedOn w:val="a"/>
    <w:link w:val="a7"/>
    <w:uiPriority w:val="99"/>
    <w:unhideWhenUsed/>
    <w:rsid w:val="00B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6196"/>
  </w:style>
  <w:style w:type="paragraph" w:styleId="a6">
    <w:name w:val="footer"/>
    <w:basedOn w:val="a"/>
    <w:link w:val="a7"/>
    <w:uiPriority w:val="99"/>
    <w:unhideWhenUsed/>
    <w:rsid w:val="00BE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D61C-04BB-4DB0-8897-8E576643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</dc:creator>
  <cp:lastModifiedBy>Алексей Александров</cp:lastModifiedBy>
  <cp:revision>6</cp:revision>
  <cp:lastPrinted>2022-07-14T06:07:00Z</cp:lastPrinted>
  <dcterms:created xsi:type="dcterms:W3CDTF">2022-07-13T13:54:00Z</dcterms:created>
  <dcterms:modified xsi:type="dcterms:W3CDTF">2022-07-14T06:07:00Z</dcterms:modified>
</cp:coreProperties>
</file>