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Layout w:type="fixed"/>
        <w:tblLook w:val="04A0"/>
      </w:tblPr>
      <w:tblGrid>
        <w:gridCol w:w="4078"/>
        <w:gridCol w:w="1417"/>
        <w:gridCol w:w="3970"/>
      </w:tblGrid>
      <w:tr w:rsidR="00E041C9" w:rsidRPr="008F7FA2" w:rsidTr="00BD1910">
        <w:tc>
          <w:tcPr>
            <w:tcW w:w="4077" w:type="dxa"/>
          </w:tcPr>
          <w:p w:rsidR="00E041C9" w:rsidRPr="008F7FA2" w:rsidRDefault="00E041C9" w:rsidP="00BD1910"/>
          <w:p w:rsidR="00E041C9" w:rsidRPr="008F7FA2" w:rsidRDefault="00E041C9" w:rsidP="00BD1910">
            <w:pPr>
              <w:spacing w:line="260" w:lineRule="exact"/>
              <w:jc w:val="center"/>
              <w:rPr>
                <w:rFonts w:ascii="Times New Roman Chuv" w:hAnsi="Times New Roman Chuv"/>
              </w:rPr>
            </w:pPr>
            <w:r w:rsidRPr="008F7FA2">
              <w:rPr>
                <w:rFonts w:ascii="Times New Roman Chuv" w:hAnsi="Times New Roman Chuv"/>
              </w:rPr>
              <w:t>Чёваш Республикин</w:t>
            </w:r>
          </w:p>
          <w:p w:rsidR="00E041C9" w:rsidRPr="008F7FA2" w:rsidRDefault="00E041C9" w:rsidP="00BD1910">
            <w:pPr>
              <w:spacing w:line="260" w:lineRule="exact"/>
              <w:jc w:val="center"/>
              <w:rPr>
                <w:rFonts w:ascii="Times New Roman Chuv" w:hAnsi="Times New Roman Chuv"/>
              </w:rPr>
            </w:pPr>
            <w:r w:rsidRPr="008F7FA2">
              <w:rPr>
                <w:rFonts w:ascii="Times New Roman Chuv" w:hAnsi="Times New Roman Chuv"/>
              </w:rPr>
              <w:t>+.н. Шупашкар хула</w:t>
            </w:r>
          </w:p>
          <w:p w:rsidR="00E041C9" w:rsidRPr="008F7FA2" w:rsidRDefault="00E041C9" w:rsidP="00BD1910">
            <w:pPr>
              <w:spacing w:line="260" w:lineRule="exact"/>
              <w:jc w:val="center"/>
              <w:rPr>
                <w:rFonts w:ascii="Times New Roman Chuv" w:hAnsi="Times New Roman Chuv"/>
              </w:rPr>
            </w:pPr>
            <w:r w:rsidRPr="008F7FA2">
              <w:rPr>
                <w:rFonts w:ascii="Times New Roman Chuv" w:hAnsi="Times New Roman Chuv"/>
              </w:rPr>
              <w:t>администраций.</w:t>
            </w:r>
          </w:p>
          <w:p w:rsidR="00E041C9" w:rsidRPr="008F7FA2" w:rsidRDefault="00E041C9" w:rsidP="00BD1910">
            <w:pPr>
              <w:jc w:val="center"/>
              <w:rPr>
                <w:rFonts w:ascii="Times New Roman Chuv" w:hAnsi="Times New Roman Chuv"/>
              </w:rPr>
            </w:pPr>
          </w:p>
          <w:p w:rsidR="00E041C9" w:rsidRPr="008F7FA2" w:rsidRDefault="00E041C9" w:rsidP="00BD1910">
            <w:pPr>
              <w:pStyle w:val="2"/>
              <w:rPr>
                <w:sz w:val="24"/>
                <w:szCs w:val="24"/>
              </w:rPr>
            </w:pPr>
            <w:r w:rsidRPr="008F7FA2">
              <w:rPr>
                <w:sz w:val="24"/>
                <w:szCs w:val="24"/>
              </w:rPr>
              <w:t>ЙЫШЁНУ</w:t>
            </w:r>
          </w:p>
          <w:p w:rsidR="00E041C9" w:rsidRPr="008F7FA2" w:rsidRDefault="00E041C9" w:rsidP="00BD1910">
            <w:pPr>
              <w:pStyle w:val="2"/>
              <w:rPr>
                <w:rFonts w:ascii="Times New Roman" w:hAnsi="Times New Roman"/>
                <w:sz w:val="24"/>
                <w:szCs w:val="24"/>
              </w:rPr>
            </w:pPr>
          </w:p>
        </w:tc>
        <w:tc>
          <w:tcPr>
            <w:tcW w:w="1417" w:type="dxa"/>
          </w:tcPr>
          <w:p w:rsidR="00E041C9" w:rsidRPr="008F7FA2" w:rsidRDefault="00E041C9" w:rsidP="00BD1910"/>
          <w:p w:rsidR="00E041C9" w:rsidRPr="008F7FA2" w:rsidRDefault="00E041C9" w:rsidP="00BD1910">
            <w:r w:rsidRPr="008F7FA2">
              <w:rPr>
                <w:lang w:val="en-US"/>
              </w:rPr>
              <w:object w:dxaOrig="858" w:dyaOrig="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78.9pt" o:ole="">
                  <v:imagedata r:id="rId4" o:title=""/>
                </v:shape>
                <o:OLEObject Type="Embed" ProgID="Word.Picture.8" ShapeID="_x0000_i1025" DrawAspect="Content" ObjectID="_1719649494" r:id="rId5"/>
              </w:object>
            </w:r>
          </w:p>
        </w:tc>
        <w:tc>
          <w:tcPr>
            <w:tcW w:w="3969" w:type="dxa"/>
          </w:tcPr>
          <w:p w:rsidR="00E041C9" w:rsidRPr="008F7FA2" w:rsidRDefault="00E041C9" w:rsidP="00BD1910">
            <w:pPr>
              <w:jc w:val="center"/>
            </w:pPr>
          </w:p>
          <w:p w:rsidR="00E041C9" w:rsidRPr="008F7FA2" w:rsidRDefault="00E041C9" w:rsidP="00BD1910">
            <w:pPr>
              <w:spacing w:line="260" w:lineRule="exact"/>
              <w:jc w:val="center"/>
            </w:pPr>
            <w:r w:rsidRPr="008F7FA2">
              <w:t>Администрация</w:t>
            </w:r>
          </w:p>
          <w:p w:rsidR="00E041C9" w:rsidRPr="008F7FA2" w:rsidRDefault="00E041C9" w:rsidP="00BD1910">
            <w:pPr>
              <w:spacing w:line="260" w:lineRule="exact"/>
              <w:jc w:val="center"/>
            </w:pPr>
            <w:r w:rsidRPr="008F7FA2">
              <w:t xml:space="preserve"> города Новочебоксарска</w:t>
            </w:r>
          </w:p>
          <w:p w:rsidR="00E041C9" w:rsidRPr="008F7FA2" w:rsidRDefault="00E041C9" w:rsidP="00BD1910">
            <w:pPr>
              <w:jc w:val="center"/>
            </w:pPr>
            <w:r w:rsidRPr="008F7FA2">
              <w:t>Чувашской Республики</w:t>
            </w:r>
          </w:p>
          <w:p w:rsidR="00E041C9" w:rsidRPr="008F7FA2" w:rsidRDefault="00E041C9" w:rsidP="00BD1910">
            <w:pPr>
              <w:jc w:val="center"/>
            </w:pPr>
          </w:p>
          <w:p w:rsidR="00E041C9" w:rsidRPr="008F7FA2" w:rsidRDefault="00E041C9" w:rsidP="00BD1910">
            <w:pPr>
              <w:pStyle w:val="3"/>
              <w:ind w:right="0"/>
              <w:jc w:val="center"/>
              <w:rPr>
                <w:b/>
                <w:sz w:val="24"/>
                <w:szCs w:val="24"/>
              </w:rPr>
            </w:pPr>
            <w:r w:rsidRPr="008F7FA2">
              <w:rPr>
                <w:sz w:val="24"/>
                <w:szCs w:val="24"/>
              </w:rPr>
              <w:t>ПОСТАНОВЛЕНИЕ</w:t>
            </w:r>
          </w:p>
          <w:p w:rsidR="00E041C9" w:rsidRPr="008F7FA2" w:rsidRDefault="00E041C9" w:rsidP="00BD1910">
            <w:pPr>
              <w:pStyle w:val="3"/>
              <w:rPr>
                <w:sz w:val="24"/>
                <w:szCs w:val="24"/>
              </w:rPr>
            </w:pPr>
          </w:p>
        </w:tc>
      </w:tr>
    </w:tbl>
    <w:p w:rsidR="00E041C9" w:rsidRPr="008F7FA2" w:rsidRDefault="00C312B9" w:rsidP="00E041C9">
      <w:pPr>
        <w:jc w:val="center"/>
      </w:pPr>
      <w:r>
        <w:t>15.07.2022</w:t>
      </w:r>
      <w:r w:rsidR="00E041C9" w:rsidRPr="008F7FA2">
        <w:t xml:space="preserve">  №  </w:t>
      </w:r>
      <w:r>
        <w:t>896</w:t>
      </w:r>
    </w:p>
    <w:p w:rsidR="00E041C9" w:rsidRDefault="00E041C9" w:rsidP="00E041C9">
      <w:pPr>
        <w:jc w:val="center"/>
      </w:pPr>
    </w:p>
    <w:p w:rsidR="00E041C9" w:rsidRPr="00FD4C04" w:rsidRDefault="00E041C9" w:rsidP="00E041C9">
      <w:pPr>
        <w:jc w:val="center"/>
      </w:pPr>
    </w:p>
    <w:p w:rsidR="00A2696C" w:rsidRDefault="00902492" w:rsidP="00902492">
      <w:pPr>
        <w:tabs>
          <w:tab w:val="left" w:pos="4820"/>
          <w:tab w:val="left" w:pos="9298"/>
        </w:tabs>
        <w:suppressAutoHyphens/>
        <w:ind w:right="4536"/>
        <w:jc w:val="both"/>
        <w:rPr>
          <w:b/>
        </w:rPr>
      </w:pPr>
      <w:r w:rsidRPr="00902492">
        <w:rPr>
          <w:b/>
        </w:rPr>
        <w:t xml:space="preserve">Об утверждении Правил предоставления </w:t>
      </w:r>
      <w:r w:rsidR="004B7057">
        <w:rPr>
          <w:b/>
        </w:rPr>
        <w:t xml:space="preserve">в 2022 году </w:t>
      </w:r>
      <w:r w:rsidRPr="00902492">
        <w:rPr>
          <w:b/>
        </w:rPr>
        <w:t>субсиди</w:t>
      </w:r>
      <w:r w:rsidR="00F524B8">
        <w:rPr>
          <w:b/>
        </w:rPr>
        <w:t>й</w:t>
      </w:r>
      <w:r w:rsidRPr="00902492">
        <w:rPr>
          <w:b/>
        </w:rPr>
        <w:t xml:space="preserve"> </w:t>
      </w:r>
      <w:r w:rsidR="00A2696C" w:rsidRPr="00902492">
        <w:rPr>
          <w:b/>
        </w:rPr>
        <w:t xml:space="preserve">на погашение задолженности за потребленную </w:t>
      </w:r>
      <w:r w:rsidR="00A2696C">
        <w:rPr>
          <w:b/>
        </w:rPr>
        <w:t>организациями городского наземного электрического транспорта города Новочебоксарска электрическую энергию</w:t>
      </w:r>
    </w:p>
    <w:p w:rsidR="00A2696C" w:rsidRDefault="00A2696C" w:rsidP="00902492">
      <w:pPr>
        <w:tabs>
          <w:tab w:val="left" w:pos="4820"/>
          <w:tab w:val="left" w:pos="9298"/>
        </w:tabs>
        <w:suppressAutoHyphens/>
        <w:ind w:right="4536"/>
        <w:jc w:val="both"/>
        <w:rPr>
          <w:b/>
        </w:rPr>
      </w:pPr>
    </w:p>
    <w:p w:rsidR="00A2696C" w:rsidRDefault="00E666CA" w:rsidP="00E666CA">
      <w:pPr>
        <w:ind w:firstLine="709"/>
        <w:jc w:val="both"/>
      </w:pPr>
      <w:proofErr w:type="gramStart"/>
      <w: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A2696C">
        <w:t xml:space="preserve"> </w:t>
      </w:r>
      <w:r w:rsidR="004B7057" w:rsidRPr="004B7057">
        <w:t>постановлением Кабинета Министров Чувашской Республики от 21.06.2022 № 276 «О внесении изменений в государственную программу Чувашской Республики «Развитие транспортной системы Чувашской Республики»</w:t>
      </w:r>
      <w:r w:rsidR="004B7057">
        <w:t>,</w:t>
      </w:r>
      <w:r>
        <w:t xml:space="preserve"> руководствуясь статьей 43 Устава города Новочебоксарска Чувашской Республики администрация города Новочебоксарска Чувашской Республики </w:t>
      </w:r>
      <w:r w:rsidR="00A2696C">
        <w:t xml:space="preserve"> </w:t>
      </w:r>
      <w:proofErr w:type="gramEnd"/>
    </w:p>
    <w:p w:rsidR="00E666CA" w:rsidRDefault="00E666CA" w:rsidP="00A2696C">
      <w:pPr>
        <w:jc w:val="both"/>
      </w:pPr>
      <w:proofErr w:type="spellStart"/>
      <w:proofErr w:type="gramStart"/>
      <w:r>
        <w:t>п</w:t>
      </w:r>
      <w:proofErr w:type="spellEnd"/>
      <w:proofErr w:type="gramEnd"/>
      <w:r>
        <w:t xml:space="preserve"> о с т а </w:t>
      </w:r>
      <w:proofErr w:type="spellStart"/>
      <w:r>
        <w:t>н</w:t>
      </w:r>
      <w:proofErr w:type="spellEnd"/>
      <w:r>
        <w:t xml:space="preserve"> о в л я е т:</w:t>
      </w:r>
    </w:p>
    <w:p w:rsidR="00E666CA" w:rsidRDefault="00E666CA" w:rsidP="00E666CA">
      <w:pPr>
        <w:ind w:firstLine="709"/>
        <w:jc w:val="both"/>
      </w:pPr>
      <w:r>
        <w:t xml:space="preserve">1. Утвердить прилагаемые </w:t>
      </w:r>
      <w:r w:rsidR="00EE6C5C" w:rsidRPr="00EE6C5C">
        <w:t>Правил</w:t>
      </w:r>
      <w:r w:rsidR="00EE6C5C">
        <w:t>а</w:t>
      </w:r>
      <w:r w:rsidR="00EE6C5C" w:rsidRPr="00EE6C5C">
        <w:t xml:space="preserve"> предоставления в 2022 году субсиди</w:t>
      </w:r>
      <w:r w:rsidR="00F524B8">
        <w:t>й</w:t>
      </w:r>
      <w:r w:rsidR="00EE6C5C" w:rsidRPr="00EE6C5C">
        <w:t xml:space="preserve"> на погашение задолженности за потребленную </w:t>
      </w:r>
      <w:r w:rsidR="00A2696C">
        <w:t>организациями городского наземного электрического транспорта города Новочебоксарска электрическую энергию</w:t>
      </w:r>
      <w:r>
        <w:t>.</w:t>
      </w:r>
    </w:p>
    <w:p w:rsidR="00E666CA" w:rsidRDefault="00E666CA" w:rsidP="00E666CA">
      <w:pPr>
        <w:ind w:firstLine="709"/>
        <w:jc w:val="both"/>
      </w:pPr>
      <w:r>
        <w:t xml:space="preserve">2. Сектору пресс-службы администрации города Новочебоксарска </w:t>
      </w:r>
      <w:proofErr w:type="gramStart"/>
      <w:r>
        <w:t>разместить</w:t>
      </w:r>
      <w:proofErr w:type="gramEnd"/>
      <w:r>
        <w:t xml:space="preserve"> настоящее постановление в средствах массовой информации и на официальном сайте города Новочебоксарска в информационно-телекоммуникационной сети «Интернет».</w:t>
      </w:r>
    </w:p>
    <w:p w:rsidR="00E666CA" w:rsidRDefault="00E666CA" w:rsidP="00E666CA">
      <w:pPr>
        <w:ind w:firstLine="709"/>
        <w:jc w:val="both"/>
      </w:pPr>
      <w:r>
        <w:t>3. Контроль за исполнением настоящего постановления возложить на заместителя главы администрации по вопросам градостроительства, ЖКХ и инфраструктуры города Новочебоксарска Чувашской Республики.</w:t>
      </w:r>
    </w:p>
    <w:p w:rsidR="00E666CA" w:rsidRDefault="00E666CA" w:rsidP="00E666CA">
      <w:pPr>
        <w:ind w:firstLine="709"/>
        <w:jc w:val="both"/>
      </w:pPr>
      <w:r>
        <w:t>4. Настоящее постановление вступает в силу со дня его официального опубликования.</w:t>
      </w:r>
    </w:p>
    <w:p w:rsidR="00E666CA" w:rsidRDefault="00E666CA" w:rsidP="00E041C9">
      <w:pPr>
        <w:jc w:val="both"/>
      </w:pPr>
    </w:p>
    <w:p w:rsidR="00E666CA" w:rsidRDefault="00E666CA" w:rsidP="00E041C9">
      <w:pPr>
        <w:jc w:val="both"/>
      </w:pPr>
    </w:p>
    <w:p w:rsidR="00E041C9" w:rsidRPr="002E5080" w:rsidRDefault="00765F8E" w:rsidP="00E041C9">
      <w:pPr>
        <w:jc w:val="both"/>
      </w:pPr>
      <w:r>
        <w:t>И.о. главы</w:t>
      </w:r>
      <w:r w:rsidR="00E041C9" w:rsidRPr="002E5080">
        <w:t xml:space="preserve"> администрации </w:t>
      </w:r>
    </w:p>
    <w:p w:rsidR="00E041C9" w:rsidRPr="002E5080" w:rsidRDefault="00E041C9" w:rsidP="00E041C9">
      <w:pPr>
        <w:jc w:val="both"/>
      </w:pPr>
      <w:r w:rsidRPr="002E5080">
        <w:t>города Новочебоксарска</w:t>
      </w:r>
    </w:p>
    <w:p w:rsidR="00E041C9" w:rsidRPr="002E5080" w:rsidRDefault="00E041C9" w:rsidP="00E041C9">
      <w:pPr>
        <w:jc w:val="both"/>
      </w:pPr>
      <w:r w:rsidRPr="002E5080">
        <w:t xml:space="preserve">Чувашской Республики                                                                              </w:t>
      </w:r>
      <w:r>
        <w:tab/>
        <w:t xml:space="preserve">   </w:t>
      </w:r>
      <w:r w:rsidR="00765F8E" w:rsidRPr="002E5080">
        <w:t>А.Г. Фадеев</w:t>
      </w:r>
    </w:p>
    <w:p w:rsidR="00E041C9" w:rsidRPr="00F30A81" w:rsidRDefault="00E041C9" w:rsidP="00E041C9">
      <w:pPr>
        <w:jc w:val="both"/>
      </w:pPr>
    </w:p>
    <w:p w:rsidR="00E041C9" w:rsidRPr="00F30A81" w:rsidRDefault="00E041C9" w:rsidP="00E041C9">
      <w:pPr>
        <w:jc w:val="both"/>
      </w:pPr>
    </w:p>
    <w:p w:rsidR="00E041C9" w:rsidRDefault="00A2696C" w:rsidP="00E041C9">
      <w:pPr>
        <w:jc w:val="both"/>
      </w:pPr>
      <w:r>
        <w:br/>
      </w:r>
    </w:p>
    <w:p w:rsidR="00A2696C" w:rsidRDefault="00A2696C" w:rsidP="00E041C9">
      <w:pPr>
        <w:jc w:val="both"/>
      </w:pPr>
    </w:p>
    <w:p w:rsidR="00A2696C" w:rsidRDefault="00A2696C" w:rsidP="00E041C9">
      <w:pPr>
        <w:jc w:val="both"/>
      </w:pPr>
    </w:p>
    <w:p w:rsidR="00A2696C" w:rsidRDefault="00A2696C" w:rsidP="00E041C9">
      <w:pPr>
        <w:jc w:val="both"/>
      </w:pPr>
    </w:p>
    <w:p w:rsidR="00A2696C" w:rsidRDefault="00A2696C" w:rsidP="00E041C9">
      <w:pPr>
        <w:jc w:val="both"/>
      </w:pPr>
    </w:p>
    <w:p w:rsidR="00A2696C" w:rsidRDefault="00A2696C" w:rsidP="00E041C9">
      <w:pPr>
        <w:jc w:val="both"/>
      </w:pPr>
    </w:p>
    <w:p w:rsidR="00A2696C" w:rsidRPr="00F30A81" w:rsidRDefault="00A2696C" w:rsidP="00E041C9">
      <w:pPr>
        <w:jc w:val="both"/>
      </w:pPr>
    </w:p>
    <w:p w:rsidR="00E041C9" w:rsidRPr="00F30A81" w:rsidRDefault="00E041C9" w:rsidP="00E041C9">
      <w:pPr>
        <w:jc w:val="both"/>
      </w:pPr>
    </w:p>
    <w:p w:rsidR="00E041C9" w:rsidRPr="00F30A81" w:rsidRDefault="00E041C9" w:rsidP="00E041C9">
      <w:pPr>
        <w:jc w:val="both"/>
      </w:pPr>
    </w:p>
    <w:p w:rsidR="00E041C9" w:rsidRDefault="00E041C9" w:rsidP="00E041C9">
      <w:pPr>
        <w:jc w:val="both"/>
      </w:pPr>
    </w:p>
    <w:p w:rsidR="003616E9" w:rsidRPr="00BB1BA0" w:rsidRDefault="003616E9" w:rsidP="00E041C9">
      <w:pPr>
        <w:rPr>
          <w:i/>
          <w:sz w:val="20"/>
          <w:szCs w:val="20"/>
        </w:rPr>
      </w:pPr>
    </w:p>
    <w:p w:rsidR="003616E9" w:rsidRPr="002E5080" w:rsidRDefault="003616E9" w:rsidP="003616E9">
      <w:pPr>
        <w:jc w:val="both"/>
      </w:pPr>
      <w:r w:rsidRPr="002E5080">
        <w:lastRenderedPageBreak/>
        <w:t>СОГЛАСОВАНО:</w:t>
      </w:r>
    </w:p>
    <w:p w:rsidR="003616E9" w:rsidRPr="002E5080" w:rsidRDefault="003616E9" w:rsidP="003616E9">
      <w:pPr>
        <w:jc w:val="both"/>
      </w:pPr>
    </w:p>
    <w:p w:rsidR="003616E9" w:rsidRPr="002E5080" w:rsidRDefault="003616E9" w:rsidP="003616E9">
      <w:pPr>
        <w:jc w:val="both"/>
      </w:pPr>
      <w:r w:rsidRPr="002E5080">
        <w:t>Заместитель главы администрации по</w:t>
      </w:r>
    </w:p>
    <w:p w:rsidR="003616E9" w:rsidRPr="002E5080" w:rsidRDefault="003616E9" w:rsidP="003616E9">
      <w:pPr>
        <w:jc w:val="both"/>
      </w:pPr>
      <w:r w:rsidRPr="002E5080">
        <w:t xml:space="preserve">экономике и финансам города </w:t>
      </w:r>
    </w:p>
    <w:p w:rsidR="003616E9" w:rsidRPr="002E5080" w:rsidRDefault="003616E9" w:rsidP="003616E9">
      <w:pPr>
        <w:jc w:val="both"/>
      </w:pPr>
      <w:r w:rsidRPr="002E5080">
        <w:t>Новочебоксарска Чувашской  Республики</w:t>
      </w:r>
    </w:p>
    <w:p w:rsidR="003616E9" w:rsidRDefault="003616E9" w:rsidP="003616E9">
      <w:pPr>
        <w:jc w:val="both"/>
      </w:pPr>
      <w:r w:rsidRPr="002E5080">
        <w:t xml:space="preserve">___________________ </w:t>
      </w:r>
      <w:r>
        <w:t>М.Л. Семенов</w:t>
      </w:r>
    </w:p>
    <w:p w:rsidR="003616E9" w:rsidRPr="002E5080" w:rsidRDefault="003616E9" w:rsidP="003616E9">
      <w:pPr>
        <w:jc w:val="both"/>
      </w:pPr>
    </w:p>
    <w:p w:rsidR="003616E9" w:rsidRPr="002E5080" w:rsidRDefault="003616E9" w:rsidP="003616E9">
      <w:pPr>
        <w:jc w:val="both"/>
      </w:pPr>
      <w:r>
        <w:t>Н</w:t>
      </w:r>
      <w:r w:rsidRPr="002E5080">
        <w:t xml:space="preserve">ачальник правового Управления  </w:t>
      </w:r>
    </w:p>
    <w:p w:rsidR="003616E9" w:rsidRPr="002E5080" w:rsidRDefault="003616E9" w:rsidP="003616E9">
      <w:pPr>
        <w:jc w:val="both"/>
      </w:pPr>
      <w:r w:rsidRPr="002E5080">
        <w:t>администрации города  Новочебоксарска</w:t>
      </w:r>
    </w:p>
    <w:p w:rsidR="003616E9" w:rsidRPr="002E5080" w:rsidRDefault="003616E9" w:rsidP="003616E9">
      <w:pPr>
        <w:jc w:val="both"/>
      </w:pPr>
      <w:r w:rsidRPr="002E5080">
        <w:t>Чувашской Республики</w:t>
      </w:r>
    </w:p>
    <w:p w:rsidR="003616E9" w:rsidRPr="002E5080" w:rsidRDefault="003616E9" w:rsidP="003616E9">
      <w:pPr>
        <w:jc w:val="both"/>
      </w:pPr>
      <w:r w:rsidRPr="002E5080">
        <w:t>______________________ И.П. Антонова</w:t>
      </w:r>
    </w:p>
    <w:p w:rsidR="003616E9" w:rsidRDefault="003616E9" w:rsidP="003616E9">
      <w:pPr>
        <w:jc w:val="both"/>
      </w:pPr>
    </w:p>
    <w:p w:rsidR="003616E9" w:rsidRPr="002E5080" w:rsidRDefault="003616E9" w:rsidP="003616E9">
      <w:pPr>
        <w:jc w:val="both"/>
      </w:pPr>
      <w:r>
        <w:t>Начальник</w:t>
      </w:r>
      <w:r w:rsidRPr="002E5080">
        <w:t xml:space="preserve"> Управления городского </w:t>
      </w:r>
    </w:p>
    <w:p w:rsidR="003616E9" w:rsidRPr="002E5080" w:rsidRDefault="003616E9" w:rsidP="003616E9">
      <w:pPr>
        <w:jc w:val="both"/>
      </w:pPr>
      <w:r>
        <w:t>х</w:t>
      </w:r>
      <w:r w:rsidRPr="002E5080">
        <w:t>озяйства администрации  города</w:t>
      </w:r>
    </w:p>
    <w:p w:rsidR="003616E9" w:rsidRPr="002E5080" w:rsidRDefault="003616E9" w:rsidP="003616E9">
      <w:pPr>
        <w:jc w:val="both"/>
      </w:pPr>
      <w:r w:rsidRPr="002E5080">
        <w:t>Новочебоксарска Чувашской Республики</w:t>
      </w:r>
    </w:p>
    <w:p w:rsidR="003616E9" w:rsidRDefault="003616E9" w:rsidP="003616E9">
      <w:pPr>
        <w:jc w:val="both"/>
      </w:pPr>
      <w:r w:rsidRPr="002E5080">
        <w:t xml:space="preserve">_____________________ </w:t>
      </w:r>
      <w:r>
        <w:t xml:space="preserve">М.В. </w:t>
      </w:r>
      <w:r w:rsidRPr="00BB1BA0">
        <w:t xml:space="preserve">Заулочнова </w:t>
      </w:r>
    </w:p>
    <w:p w:rsidR="003616E9" w:rsidRDefault="003616E9" w:rsidP="003616E9">
      <w:pPr>
        <w:jc w:val="both"/>
      </w:pPr>
    </w:p>
    <w:p w:rsidR="00765F8E" w:rsidRDefault="00AE24F0" w:rsidP="00765F8E">
      <w:r>
        <w:t>Н</w:t>
      </w:r>
      <w:r w:rsidR="00765F8E" w:rsidRPr="00F54308">
        <w:t xml:space="preserve">ачальник </w:t>
      </w:r>
      <w:r w:rsidR="00765F8E" w:rsidRPr="00D35207">
        <w:t xml:space="preserve">отдела дорожной деятельности </w:t>
      </w:r>
    </w:p>
    <w:p w:rsidR="00765F8E" w:rsidRPr="00F54308" w:rsidRDefault="00765F8E" w:rsidP="00765F8E">
      <w:r w:rsidRPr="00D35207">
        <w:t>и транспорта</w:t>
      </w:r>
      <w:r>
        <w:t xml:space="preserve"> </w:t>
      </w:r>
      <w:r w:rsidRPr="00F54308">
        <w:t>Управления городского хозяйства</w:t>
      </w:r>
    </w:p>
    <w:p w:rsidR="00765F8E" w:rsidRPr="00F54308" w:rsidRDefault="00765F8E" w:rsidP="00765F8E">
      <w:r w:rsidRPr="00F54308">
        <w:t xml:space="preserve">администрации города Новочебоксарска </w:t>
      </w:r>
    </w:p>
    <w:p w:rsidR="00765F8E" w:rsidRPr="00F54308" w:rsidRDefault="00765F8E" w:rsidP="00765F8E">
      <w:r w:rsidRPr="00F54308">
        <w:t>Чувашской Республики</w:t>
      </w:r>
    </w:p>
    <w:p w:rsidR="00765F8E" w:rsidRPr="00F54308" w:rsidRDefault="00765F8E" w:rsidP="00765F8E">
      <w:r>
        <w:t>_____</w:t>
      </w:r>
      <w:r w:rsidR="00AE24F0">
        <w:t>________________  Н.Н. Воронина</w:t>
      </w:r>
    </w:p>
    <w:p w:rsidR="003616E9" w:rsidRDefault="003616E9" w:rsidP="003616E9"/>
    <w:p w:rsidR="003616E9" w:rsidRPr="002E5080" w:rsidRDefault="003616E9" w:rsidP="003616E9">
      <w:pPr>
        <w:jc w:val="both"/>
      </w:pPr>
      <w:r w:rsidRPr="002E5080">
        <w:t>Начальник  финансового отдела</w:t>
      </w:r>
    </w:p>
    <w:p w:rsidR="003616E9" w:rsidRPr="002E5080" w:rsidRDefault="003616E9" w:rsidP="003616E9">
      <w:pPr>
        <w:jc w:val="both"/>
      </w:pPr>
      <w:r w:rsidRPr="002E5080">
        <w:t xml:space="preserve">администрации города Новочебоксарска </w:t>
      </w:r>
    </w:p>
    <w:p w:rsidR="003616E9" w:rsidRPr="002E5080" w:rsidRDefault="003616E9" w:rsidP="003616E9">
      <w:pPr>
        <w:jc w:val="both"/>
      </w:pPr>
      <w:r w:rsidRPr="002E5080">
        <w:t>Чувашской Республики</w:t>
      </w:r>
    </w:p>
    <w:p w:rsidR="003616E9" w:rsidRPr="002E5080" w:rsidRDefault="003616E9" w:rsidP="003616E9">
      <w:pPr>
        <w:jc w:val="both"/>
      </w:pPr>
      <w:r w:rsidRPr="002E5080">
        <w:t xml:space="preserve">_____________________ Е.М. </w:t>
      </w:r>
      <w:proofErr w:type="spellStart"/>
      <w:r w:rsidRPr="002E5080">
        <w:t>Запорожцева</w:t>
      </w:r>
      <w:proofErr w:type="spellEnd"/>
    </w:p>
    <w:p w:rsidR="003616E9" w:rsidRPr="002E5080" w:rsidRDefault="003616E9" w:rsidP="003616E9">
      <w:pPr>
        <w:jc w:val="both"/>
      </w:pPr>
    </w:p>
    <w:p w:rsidR="003616E9" w:rsidRPr="002E5080" w:rsidRDefault="003616E9" w:rsidP="003616E9">
      <w:pPr>
        <w:jc w:val="both"/>
      </w:pPr>
      <w:r w:rsidRPr="002E5080">
        <w:t>Начальник отдела экономического</w:t>
      </w:r>
    </w:p>
    <w:p w:rsidR="003616E9" w:rsidRPr="002E5080" w:rsidRDefault="003616E9" w:rsidP="003616E9">
      <w:pPr>
        <w:jc w:val="both"/>
      </w:pPr>
      <w:r w:rsidRPr="002E5080">
        <w:t>развития и торговли администрации</w:t>
      </w:r>
    </w:p>
    <w:p w:rsidR="003616E9" w:rsidRPr="002E5080" w:rsidRDefault="003616E9" w:rsidP="003616E9">
      <w:pPr>
        <w:jc w:val="both"/>
      </w:pPr>
      <w:r w:rsidRPr="002E5080">
        <w:t xml:space="preserve">города Новочебоксарска Чувашской </w:t>
      </w:r>
    </w:p>
    <w:p w:rsidR="003616E9" w:rsidRPr="002E5080" w:rsidRDefault="003616E9" w:rsidP="003616E9">
      <w:pPr>
        <w:jc w:val="both"/>
      </w:pPr>
      <w:r w:rsidRPr="002E5080">
        <w:t>Республики</w:t>
      </w:r>
    </w:p>
    <w:p w:rsidR="003616E9" w:rsidRPr="002E5080" w:rsidRDefault="003616E9" w:rsidP="003616E9">
      <w:pPr>
        <w:jc w:val="both"/>
      </w:pPr>
      <w:r w:rsidRPr="002E5080">
        <w:t>_____________________ Р.Ф. Ялфимова</w:t>
      </w:r>
    </w:p>
    <w:p w:rsidR="003616E9" w:rsidRPr="002E5080" w:rsidRDefault="003616E9" w:rsidP="003616E9">
      <w:pPr>
        <w:ind w:firstLine="709"/>
        <w:jc w:val="both"/>
      </w:pPr>
    </w:p>
    <w:p w:rsidR="003616E9" w:rsidRPr="002E5080" w:rsidRDefault="003616E9" w:rsidP="003616E9">
      <w:pPr>
        <w:ind w:firstLine="709"/>
        <w:jc w:val="both"/>
      </w:pPr>
    </w:p>
    <w:p w:rsidR="003616E9" w:rsidRPr="002E5080" w:rsidRDefault="003616E9" w:rsidP="003616E9"/>
    <w:p w:rsidR="003616E9" w:rsidRPr="002E5080" w:rsidRDefault="003616E9" w:rsidP="003616E9"/>
    <w:p w:rsidR="003616E9" w:rsidRPr="002E5080" w:rsidRDefault="003616E9" w:rsidP="003616E9"/>
    <w:p w:rsidR="003616E9" w:rsidRPr="002E5080" w:rsidRDefault="003616E9" w:rsidP="003616E9"/>
    <w:p w:rsidR="003616E9" w:rsidRPr="002E5080" w:rsidRDefault="003616E9" w:rsidP="003616E9"/>
    <w:p w:rsidR="003616E9" w:rsidRPr="002E5080" w:rsidRDefault="003616E9" w:rsidP="003616E9"/>
    <w:p w:rsidR="003616E9" w:rsidRPr="002E5080" w:rsidRDefault="003616E9" w:rsidP="003616E9"/>
    <w:p w:rsidR="003616E9" w:rsidRPr="002E5080" w:rsidRDefault="003616E9" w:rsidP="003616E9"/>
    <w:p w:rsidR="003616E9" w:rsidRPr="002E5080" w:rsidRDefault="003616E9" w:rsidP="003616E9"/>
    <w:p w:rsidR="003616E9" w:rsidRPr="002E5080" w:rsidRDefault="003616E9" w:rsidP="003616E9"/>
    <w:p w:rsidR="003616E9" w:rsidRPr="00F30A81" w:rsidRDefault="003616E9" w:rsidP="003616E9">
      <w:pPr>
        <w:rPr>
          <w:i/>
          <w:sz w:val="20"/>
          <w:szCs w:val="20"/>
        </w:rPr>
      </w:pPr>
    </w:p>
    <w:p w:rsidR="003616E9" w:rsidRDefault="003616E9" w:rsidP="003616E9">
      <w:pPr>
        <w:rPr>
          <w:i/>
          <w:sz w:val="20"/>
          <w:szCs w:val="20"/>
        </w:rPr>
      </w:pPr>
    </w:p>
    <w:p w:rsidR="003616E9" w:rsidRDefault="003616E9" w:rsidP="003616E9">
      <w:pPr>
        <w:rPr>
          <w:i/>
          <w:sz w:val="20"/>
          <w:szCs w:val="20"/>
        </w:rPr>
      </w:pPr>
    </w:p>
    <w:p w:rsidR="003616E9" w:rsidRDefault="003616E9" w:rsidP="003616E9">
      <w:pPr>
        <w:rPr>
          <w:i/>
          <w:sz w:val="20"/>
          <w:szCs w:val="20"/>
        </w:rPr>
      </w:pPr>
      <w:r w:rsidRPr="00BB1BA0">
        <w:rPr>
          <w:i/>
          <w:sz w:val="20"/>
          <w:szCs w:val="20"/>
        </w:rPr>
        <w:t>Исп., Михайлова Е.С., 74-25-48</w:t>
      </w:r>
    </w:p>
    <w:p w:rsidR="003616E9" w:rsidRPr="00BB1BA0" w:rsidRDefault="003616E9" w:rsidP="003616E9">
      <w:pPr>
        <w:rPr>
          <w:i/>
          <w:sz w:val="20"/>
          <w:szCs w:val="20"/>
        </w:rPr>
      </w:pPr>
    </w:p>
    <w:p w:rsidR="00765F8E" w:rsidRDefault="00765F8E" w:rsidP="00E6703C">
      <w:pPr>
        <w:jc w:val="right"/>
        <w:rPr>
          <w:b/>
          <w:bCs/>
        </w:rPr>
      </w:pPr>
      <w:bookmarkStart w:id="0" w:name="sub_1000"/>
    </w:p>
    <w:p w:rsidR="00765F8E" w:rsidRDefault="00765F8E" w:rsidP="00E6703C">
      <w:pPr>
        <w:jc w:val="right"/>
        <w:rPr>
          <w:b/>
          <w:bCs/>
        </w:rPr>
      </w:pPr>
    </w:p>
    <w:p w:rsidR="00765F8E" w:rsidRDefault="00765F8E" w:rsidP="00E6703C">
      <w:pPr>
        <w:jc w:val="right"/>
        <w:rPr>
          <w:b/>
          <w:bCs/>
        </w:rPr>
      </w:pPr>
    </w:p>
    <w:p w:rsidR="00765F8E" w:rsidRDefault="00765F8E" w:rsidP="00E6703C">
      <w:pPr>
        <w:jc w:val="right"/>
        <w:rPr>
          <w:b/>
          <w:bCs/>
        </w:rPr>
      </w:pPr>
    </w:p>
    <w:p w:rsidR="00765F8E" w:rsidRDefault="00765F8E" w:rsidP="00E6703C">
      <w:pPr>
        <w:jc w:val="right"/>
        <w:rPr>
          <w:b/>
          <w:bCs/>
        </w:rPr>
      </w:pPr>
    </w:p>
    <w:p w:rsidR="00765F8E" w:rsidRDefault="00765F8E" w:rsidP="00E6703C">
      <w:pPr>
        <w:jc w:val="right"/>
        <w:rPr>
          <w:b/>
          <w:bCs/>
        </w:rPr>
      </w:pPr>
    </w:p>
    <w:p w:rsidR="0099050F" w:rsidRDefault="00E6703C" w:rsidP="00E6703C">
      <w:pPr>
        <w:jc w:val="right"/>
        <w:rPr>
          <w:bCs/>
        </w:rPr>
      </w:pPr>
      <w:r w:rsidRPr="0099050F">
        <w:rPr>
          <w:bCs/>
        </w:rPr>
        <w:lastRenderedPageBreak/>
        <w:t>Утверждены</w:t>
      </w:r>
      <w:r w:rsidRPr="0099050F">
        <w:rPr>
          <w:bCs/>
        </w:rPr>
        <w:br/>
        <w:t xml:space="preserve"> постановлением админис</w:t>
      </w:r>
      <w:r w:rsidR="001F502B" w:rsidRPr="0099050F">
        <w:rPr>
          <w:bCs/>
        </w:rPr>
        <w:t>трации</w:t>
      </w:r>
      <w:r w:rsidR="001F502B" w:rsidRPr="0099050F">
        <w:rPr>
          <w:bCs/>
        </w:rPr>
        <w:br/>
        <w:t>города Новочебоксарска</w:t>
      </w:r>
    </w:p>
    <w:p w:rsidR="00E6703C" w:rsidRPr="0099050F" w:rsidRDefault="0099050F" w:rsidP="00E6703C">
      <w:pPr>
        <w:jc w:val="right"/>
        <w:rPr>
          <w:bCs/>
        </w:rPr>
      </w:pPr>
      <w:r>
        <w:rPr>
          <w:bCs/>
        </w:rPr>
        <w:t xml:space="preserve"> Чувашской Республики</w:t>
      </w:r>
      <w:r w:rsidR="001F502B" w:rsidRPr="0099050F">
        <w:rPr>
          <w:bCs/>
        </w:rPr>
        <w:br/>
        <w:t xml:space="preserve">от </w:t>
      </w:r>
      <w:r w:rsidR="00E6703C" w:rsidRPr="0099050F">
        <w:rPr>
          <w:bCs/>
        </w:rPr>
        <w:t xml:space="preserve"> ________ № ______</w:t>
      </w:r>
    </w:p>
    <w:bookmarkEnd w:id="0"/>
    <w:p w:rsidR="00E6703C" w:rsidRPr="00E6703C" w:rsidRDefault="00E6703C" w:rsidP="00E6703C"/>
    <w:p w:rsidR="00A2696C" w:rsidRPr="00F524B8" w:rsidRDefault="00A2696C" w:rsidP="00E6703C">
      <w:pPr>
        <w:jc w:val="center"/>
        <w:rPr>
          <w:b/>
          <w:bCs/>
        </w:rPr>
      </w:pPr>
      <w:r w:rsidRPr="00F524B8">
        <w:rPr>
          <w:b/>
        </w:rPr>
        <w:t>Правила пре</w:t>
      </w:r>
      <w:r w:rsidR="00F524B8">
        <w:rPr>
          <w:b/>
        </w:rPr>
        <w:t>доставления в 2022 году субсидий</w:t>
      </w:r>
      <w:r w:rsidRPr="00F524B8">
        <w:rPr>
          <w:b/>
        </w:rPr>
        <w:t xml:space="preserve"> на погашение задолженности за потребленную организациями городского наземного электрического транспорта города Новочебоксарска электрическую энергию</w:t>
      </w:r>
    </w:p>
    <w:p w:rsidR="00EE6C5C" w:rsidRPr="00E6703C" w:rsidRDefault="00EE6C5C" w:rsidP="00E6703C">
      <w:pPr>
        <w:jc w:val="center"/>
      </w:pPr>
    </w:p>
    <w:p w:rsidR="00BF2197" w:rsidRPr="00E6703C" w:rsidRDefault="00E6703C" w:rsidP="00BF2197">
      <w:pPr>
        <w:ind w:firstLine="709"/>
        <w:jc w:val="center"/>
        <w:rPr>
          <w:b/>
          <w:bCs/>
        </w:rPr>
      </w:pPr>
      <w:bookmarkStart w:id="1" w:name="sub_1001"/>
      <w:r w:rsidRPr="00E6703C">
        <w:rPr>
          <w:b/>
          <w:bCs/>
        </w:rPr>
        <w:t>1. Общие пол</w:t>
      </w:r>
      <w:r w:rsidR="00975C9A">
        <w:rPr>
          <w:b/>
          <w:bCs/>
        </w:rPr>
        <w:t xml:space="preserve">ожения </w:t>
      </w:r>
    </w:p>
    <w:bookmarkEnd w:id="1"/>
    <w:p w:rsidR="00E6703C" w:rsidRPr="00E6703C" w:rsidRDefault="00E6703C" w:rsidP="00BF2197">
      <w:pPr>
        <w:jc w:val="both"/>
      </w:pPr>
    </w:p>
    <w:p w:rsidR="00CE21CC" w:rsidRDefault="00E6703C" w:rsidP="00F524B8">
      <w:pPr>
        <w:ind w:firstLine="709"/>
        <w:jc w:val="both"/>
      </w:pPr>
      <w:bookmarkStart w:id="2" w:name="sub_11"/>
      <w:r w:rsidRPr="00E6703C">
        <w:t xml:space="preserve">1.1. </w:t>
      </w:r>
      <w:proofErr w:type="gramStart"/>
      <w:r w:rsidR="00F524B8" w:rsidRPr="00F524B8">
        <w:t xml:space="preserve">Настоящие Правила предоставления в 2022 году субсидий на погашение задолженности за потребленную организациями городского наземного электрического транспорта города </w:t>
      </w:r>
      <w:r w:rsidR="00F524B8">
        <w:t>Новочебоксарска</w:t>
      </w:r>
      <w:r w:rsidR="00F524B8" w:rsidRPr="00F524B8">
        <w:t xml:space="preserve"> электрическую энергию (далее – Правила) устанавливают цель, порядок и условия предоставления субсидий из бюджета города </w:t>
      </w:r>
      <w:r w:rsidR="00F524B8">
        <w:t>Новочебоксарска</w:t>
      </w:r>
      <w:r w:rsidR="00F524B8" w:rsidRPr="00F524B8">
        <w:t xml:space="preserve"> организациям наземного электрического транспорта города </w:t>
      </w:r>
      <w:r w:rsidR="00F524B8">
        <w:t>Новочебоксарска</w:t>
      </w:r>
      <w:r w:rsidR="00F524B8" w:rsidRPr="00F524B8">
        <w:t xml:space="preserve">  (далее – Получатель субсидии) </w:t>
      </w:r>
      <w:r w:rsidR="00CB00ED">
        <w:t>в рамках реализации муниципальной программы «</w:t>
      </w:r>
      <w:r w:rsidR="00980D6D" w:rsidRPr="00980D6D">
        <w:t>Развитие транспортной</w:t>
      </w:r>
      <w:r w:rsidR="00CB00ED">
        <w:t xml:space="preserve"> системы города Новочебоксарска»</w:t>
      </w:r>
      <w:r w:rsidR="00980D6D" w:rsidRPr="00980D6D">
        <w:t>, утвержденной постановлением администрации города Новочебоксарска Чува</w:t>
      </w:r>
      <w:r w:rsidR="00CB00ED">
        <w:t>шской Республики</w:t>
      </w:r>
      <w:proofErr w:type="gramEnd"/>
      <w:r w:rsidR="00CB00ED">
        <w:t xml:space="preserve"> от 06.05.2019 №</w:t>
      </w:r>
      <w:r w:rsidR="00980D6D" w:rsidRPr="00980D6D">
        <w:t xml:space="preserve"> 714, а также порядок возврата субсидий в </w:t>
      </w:r>
      <w:proofErr w:type="gramStart"/>
      <w:r w:rsidR="00980D6D" w:rsidRPr="00980D6D">
        <w:t>случае</w:t>
      </w:r>
      <w:proofErr w:type="gramEnd"/>
      <w:r w:rsidR="00980D6D" w:rsidRPr="00980D6D">
        <w:t xml:space="preserve"> нарушений условий, установленных при их предоставлении.</w:t>
      </w:r>
    </w:p>
    <w:p w:rsidR="00E6703C" w:rsidRDefault="00CB00ED" w:rsidP="00E6703C">
      <w:pPr>
        <w:ind w:firstLine="709"/>
        <w:jc w:val="both"/>
      </w:pPr>
      <w:bookmarkStart w:id="3" w:name="sub_13"/>
      <w:bookmarkEnd w:id="2"/>
      <w:r>
        <w:t>1.2</w:t>
      </w:r>
      <w:r w:rsidR="00E6703C" w:rsidRPr="00E6703C">
        <w:t xml:space="preserve">. Главным распорядителем </w:t>
      </w:r>
      <w:r w:rsidR="00F524B8" w:rsidRPr="00E6703C">
        <w:t xml:space="preserve">средств </w:t>
      </w:r>
      <w:r w:rsidR="00E6703C" w:rsidRPr="00E6703C">
        <w:t>бюджет</w:t>
      </w:r>
      <w:r w:rsidR="00F524B8">
        <w:t>а города Новочебоксарска</w:t>
      </w:r>
      <w:r w:rsidR="00E6703C" w:rsidRPr="00E6703C">
        <w:t xml:space="preserve">, </w:t>
      </w:r>
      <w:r w:rsidR="00F524B8" w:rsidRPr="00F524B8">
        <w:t>направляемых Получателю субсидии</w:t>
      </w:r>
      <w:r w:rsidR="00E6703C" w:rsidRPr="00E6703C">
        <w:t xml:space="preserve"> является Управление городского хозяйства администрации города Новочебоксарска Чувашской Республики (далее - Управление).</w:t>
      </w:r>
    </w:p>
    <w:p w:rsidR="00CB00ED" w:rsidRPr="00E6703C" w:rsidRDefault="00CB00ED" w:rsidP="00E6703C">
      <w:pPr>
        <w:ind w:firstLine="709"/>
        <w:jc w:val="both"/>
      </w:pPr>
      <w:r w:rsidRPr="00CB00ED">
        <w:t xml:space="preserve">1.3. </w:t>
      </w:r>
      <w:proofErr w:type="gramStart"/>
      <w:r w:rsidRPr="00CB00ED">
        <w:t>Субсидии на погашение задолженности за потребленную организациями городского наземного электрического транспорта электрическую энергию (далее – субсидии) предоставляются за счет средств бюджета города</w:t>
      </w:r>
      <w:r>
        <w:t xml:space="preserve"> Новочебоксарска</w:t>
      </w:r>
      <w:r w:rsidRPr="00CB00ED">
        <w:t xml:space="preserve">, а также средств, поступивших в бюджет города </w:t>
      </w:r>
      <w:r>
        <w:t xml:space="preserve">Новочебоксарска </w:t>
      </w:r>
      <w:r w:rsidRPr="00CB00ED">
        <w:t>из республиканского бюджета Чувашской Республики, предусмотренных по разделу «Национальная экономика» подразделу «Транспорт», в пределах лимитов бюджетных обязательств, доведенных в установленном порядке до Управления, на основании Соглашения о предоставлении субсидий из</w:t>
      </w:r>
      <w:proofErr w:type="gramEnd"/>
      <w:r w:rsidRPr="00CB00ED">
        <w:t xml:space="preserve"> бюджета города</w:t>
      </w:r>
      <w:r>
        <w:t xml:space="preserve"> Новочебоксарска</w:t>
      </w:r>
      <w:r w:rsidRPr="00CB00ED">
        <w:t xml:space="preserve">, </w:t>
      </w:r>
      <w:proofErr w:type="gramStart"/>
      <w:r w:rsidRPr="00CB00ED">
        <w:t>заключаемом</w:t>
      </w:r>
      <w:proofErr w:type="gramEnd"/>
      <w:r w:rsidRPr="00CB00ED">
        <w:t xml:space="preserve"> между Управлением и Получателем субсидий (далее - Соглашение), дополнительным соглашением к Соглашению (при необходимости).</w:t>
      </w:r>
    </w:p>
    <w:p w:rsidR="00CB00ED" w:rsidRDefault="00CB00ED" w:rsidP="00E6703C">
      <w:pPr>
        <w:ind w:firstLine="709"/>
        <w:jc w:val="both"/>
      </w:pPr>
      <w:bookmarkStart w:id="4" w:name="sub_14"/>
      <w:bookmarkEnd w:id="3"/>
      <w:r>
        <w:t xml:space="preserve">1.4. </w:t>
      </w:r>
      <w:r w:rsidRPr="00CB00ED">
        <w:t>Субсидии предоставляются на безвозмездной и безвозвратной основе Получателю субсидий в целях погашения задолженности за потребленную электрическую энергию.</w:t>
      </w:r>
    </w:p>
    <w:p w:rsidR="00CB00ED" w:rsidRDefault="00CB00ED" w:rsidP="00CB00ED">
      <w:pPr>
        <w:ind w:firstLine="709"/>
        <w:jc w:val="both"/>
      </w:pPr>
      <w:r>
        <w:t>Запрещается использовать субсидии на цели, не установленные настоящими Правилами, а также на возмещение расходов, ранее произведенных из бюджета города Новочебоксарска в отчетном финансовом году.</w:t>
      </w:r>
    </w:p>
    <w:p w:rsidR="00CB00ED" w:rsidRDefault="00CB00ED" w:rsidP="00CB00ED">
      <w:pPr>
        <w:ind w:firstLine="709"/>
        <w:jc w:val="both"/>
      </w:pPr>
      <w:r>
        <w:t xml:space="preserve">1.5. Управление обеспечивает результативность, адресность и целевой характер </w:t>
      </w:r>
      <w:r w:rsidR="00F524B8">
        <w:t xml:space="preserve">использования бюджетных средств </w:t>
      </w:r>
      <w:r>
        <w:t>в</w:t>
      </w:r>
      <w:r w:rsidR="00F524B8">
        <w:t xml:space="preserve"> </w:t>
      </w:r>
      <w:proofErr w:type="gramStart"/>
      <w:r>
        <w:t>соответствии</w:t>
      </w:r>
      <w:proofErr w:type="gramEnd"/>
      <w:r>
        <w:t xml:space="preserve"> с утвержденными бюджетными ассигнованиями и лимитами бюджетных обязательств.</w:t>
      </w:r>
    </w:p>
    <w:bookmarkEnd w:id="4"/>
    <w:p w:rsidR="00E6703C" w:rsidRDefault="00E6703C" w:rsidP="00E6703C">
      <w:pPr>
        <w:ind w:firstLine="709"/>
        <w:jc w:val="both"/>
      </w:pPr>
      <w:r w:rsidRPr="00E6703C">
        <w:t xml:space="preserve">1.6. </w:t>
      </w:r>
      <w:proofErr w:type="gramStart"/>
      <w:r w:rsidR="00573783" w:rsidRPr="00573783">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w:t>
      </w:r>
      <w:r w:rsidR="00573783">
        <w:t>Новочебоксарского</w:t>
      </w:r>
      <w:r w:rsidR="00573783" w:rsidRPr="00573783">
        <w:t xml:space="preserve"> городского Собрания депутатов о бюджете города </w:t>
      </w:r>
      <w:r w:rsidR="00573783">
        <w:t>Новочебоксарска</w:t>
      </w:r>
      <w:r w:rsidR="00573783" w:rsidRPr="00573783">
        <w:t xml:space="preserve"> на соответствующий финансовый год и на плановый период (проекта решения </w:t>
      </w:r>
      <w:r w:rsidR="00573783">
        <w:t>Новочебоксарского</w:t>
      </w:r>
      <w:r w:rsidR="00573783" w:rsidRPr="00573783">
        <w:t xml:space="preserve"> городского Собрания депутатов о внесении изменений в решение </w:t>
      </w:r>
      <w:r w:rsidR="00573783">
        <w:t>Новочебоксарского</w:t>
      </w:r>
      <w:r w:rsidR="00573783" w:rsidRPr="00573783">
        <w:t xml:space="preserve"> городского Собрания депутатов о бюджете города </w:t>
      </w:r>
      <w:r w:rsidR="00573783">
        <w:t>Новочебоксарска</w:t>
      </w:r>
      <w:r w:rsidR="00573783" w:rsidRPr="00573783">
        <w:t xml:space="preserve"> на соответствующий финансовый год и на</w:t>
      </w:r>
      <w:proofErr w:type="gramEnd"/>
      <w:r w:rsidR="00573783" w:rsidRPr="00573783">
        <w:t xml:space="preserve"> плановый период).</w:t>
      </w:r>
    </w:p>
    <w:p w:rsidR="00573783" w:rsidRPr="00E6703C" w:rsidRDefault="00573783" w:rsidP="00E6703C">
      <w:pPr>
        <w:ind w:firstLine="709"/>
        <w:jc w:val="both"/>
      </w:pPr>
    </w:p>
    <w:p w:rsidR="00E6703C" w:rsidRPr="00E6703C" w:rsidRDefault="00E6703C" w:rsidP="00E6703C">
      <w:pPr>
        <w:ind w:firstLine="709"/>
        <w:jc w:val="center"/>
        <w:rPr>
          <w:b/>
          <w:bCs/>
        </w:rPr>
      </w:pPr>
      <w:bookmarkStart w:id="5" w:name="sub_1002"/>
      <w:r w:rsidRPr="00E6703C">
        <w:rPr>
          <w:b/>
          <w:bCs/>
        </w:rPr>
        <w:t>2. Условия и порядок предоставления субсидий</w:t>
      </w:r>
    </w:p>
    <w:bookmarkEnd w:id="5"/>
    <w:p w:rsidR="00E6703C" w:rsidRPr="00E6703C" w:rsidRDefault="00E6703C" w:rsidP="00E6703C">
      <w:pPr>
        <w:ind w:firstLine="709"/>
        <w:jc w:val="both"/>
      </w:pPr>
    </w:p>
    <w:p w:rsidR="0072333A" w:rsidRDefault="00E6703C" w:rsidP="0072333A">
      <w:pPr>
        <w:ind w:firstLine="709"/>
        <w:jc w:val="both"/>
      </w:pPr>
      <w:bookmarkStart w:id="6" w:name="sub_21"/>
      <w:r w:rsidRPr="00E6703C">
        <w:t>2.1</w:t>
      </w:r>
      <w:bookmarkEnd w:id="6"/>
      <w:r w:rsidR="0072333A" w:rsidRPr="0072333A">
        <w:t xml:space="preserve"> </w:t>
      </w:r>
      <w:r w:rsidR="0072333A">
        <w:t>Субсидии предоставляются при соблюдении следующих условий:</w:t>
      </w:r>
    </w:p>
    <w:p w:rsidR="0072333A" w:rsidRDefault="0072333A" w:rsidP="0072333A">
      <w:pPr>
        <w:ind w:firstLine="709"/>
        <w:jc w:val="both"/>
      </w:pPr>
      <w:r>
        <w:lastRenderedPageBreak/>
        <w:t>оказание Получателем субсидии услуг по перевозке пассажиров городским наземным электрическим транспортом по муниципальным маршрутам регулярных перевозок города Новочебоксарска по регулируемым тарифам;</w:t>
      </w:r>
    </w:p>
    <w:p w:rsidR="0072333A" w:rsidRDefault="0072333A" w:rsidP="0072333A">
      <w:pPr>
        <w:ind w:firstLine="709"/>
        <w:jc w:val="both"/>
      </w:pPr>
      <w:r>
        <w:t>наличие у Получателя субсидий задолженности за потребленную электрическую энергию;</w:t>
      </w:r>
    </w:p>
    <w:p w:rsidR="00E6703C" w:rsidRDefault="0072333A" w:rsidP="0072333A">
      <w:pPr>
        <w:ind w:firstLine="709"/>
        <w:jc w:val="both"/>
      </w:pPr>
      <w:proofErr w:type="gramStart"/>
      <w:r>
        <w:t>согласие Получателя субсидии на осуществление в отношении их проверки Управлением соблюдения порядка и условий предоставления субсидии, в том числе в части достижения результата предоставления субсидии, установленных заключенным Соглашением, а также проверки соблюдения порядка и условий предоставления субсидии органами муниципального финансового контроля в соответствии со статьями 268.1 и 269.2 Бюджетного кодекса Российской Федерации.</w:t>
      </w:r>
      <w:proofErr w:type="gramEnd"/>
    </w:p>
    <w:p w:rsidR="0099050F" w:rsidRPr="00E6703C" w:rsidRDefault="0099050F" w:rsidP="0072333A">
      <w:pPr>
        <w:ind w:firstLine="709"/>
        <w:jc w:val="both"/>
      </w:pPr>
      <w:r>
        <w:t xml:space="preserve">2.2. </w:t>
      </w:r>
      <w:r w:rsidRPr="0099050F">
        <w:t xml:space="preserve">Размер Субсидии в </w:t>
      </w:r>
      <w:r>
        <w:t xml:space="preserve"> 2022 году составляет 3 804 347</w:t>
      </w:r>
      <w:r w:rsidRPr="0099050F">
        <w:t xml:space="preserve"> (Три миллиона восемьсот четыре тысячи триста сорок семь</w:t>
      </w:r>
      <w:r>
        <w:t xml:space="preserve">) рублей 83 копейки, в том числе, средства </w:t>
      </w:r>
      <w:r w:rsidRPr="0099050F">
        <w:t>республиканского бюджета Чувашской Республики –</w:t>
      </w:r>
      <w:r>
        <w:t xml:space="preserve"> 3 500 000 рублей, </w:t>
      </w:r>
      <w:r w:rsidRPr="0099050F">
        <w:t>бюджета города Новочебоксарска –</w:t>
      </w:r>
      <w:r>
        <w:t xml:space="preserve"> 304 347 рублей 83 копейки.</w:t>
      </w:r>
    </w:p>
    <w:p w:rsidR="00E6703C" w:rsidRDefault="0099050F" w:rsidP="00E6703C">
      <w:pPr>
        <w:ind w:firstLine="709"/>
        <w:jc w:val="both"/>
      </w:pPr>
      <w:r>
        <w:t>2.3</w:t>
      </w:r>
      <w:r w:rsidR="00E6703C" w:rsidRPr="00E6703C">
        <w:t>. До заключения Соглашения Получатель субсидии по состоянию на первое чис</w:t>
      </w:r>
      <w:r w:rsidR="00FF630A">
        <w:t>ло месяца,</w:t>
      </w:r>
      <w:r w:rsidR="00E6703C" w:rsidRPr="00E6703C">
        <w:t xml:space="preserve"> в </w:t>
      </w:r>
      <w:r w:rsidR="00FF630A">
        <w:t>котором планируется заключение С</w:t>
      </w:r>
      <w:r w:rsidR="00E6703C" w:rsidRPr="00E6703C">
        <w:t>оглашения</w:t>
      </w:r>
      <w:r w:rsidR="00FF630A">
        <w:t xml:space="preserve">, должен </w:t>
      </w:r>
      <w:r w:rsidR="00171559">
        <w:t>соответствовать</w:t>
      </w:r>
      <w:r w:rsidR="00FF630A">
        <w:t xml:space="preserve"> следующим требованиям</w:t>
      </w:r>
      <w:r w:rsidR="00E6703C" w:rsidRPr="00E6703C">
        <w:t>:</w:t>
      </w:r>
    </w:p>
    <w:p w:rsidR="00FF630A" w:rsidRDefault="00FF630A" w:rsidP="00FF630A">
      <w:pPr>
        <w:ind w:firstLine="709"/>
        <w:jc w:val="both"/>
      </w:pPr>
      <w:r>
        <w:t>у Получателя субсидии должна отсутствовать просроченная задолженность по возврату в бюджет города Новочебоксарска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городом Новочебоксарск;</w:t>
      </w:r>
    </w:p>
    <w:p w:rsidR="00FF630A" w:rsidRDefault="00FF630A" w:rsidP="00FF630A">
      <w:pPr>
        <w:ind w:firstLine="709"/>
        <w:jc w:val="both"/>
      </w:pPr>
      <w:r>
        <w:t>Получатель субсидии не должен находиться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3783" w:rsidRDefault="00573783" w:rsidP="00FF630A">
      <w:pPr>
        <w:ind w:firstLine="709"/>
        <w:jc w:val="both"/>
      </w:pPr>
      <w:proofErr w:type="gramStart"/>
      <w:r w:rsidRPr="00573783">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w:t>
      </w:r>
      <w:proofErr w:type="gramEnd"/>
    </w:p>
    <w:p w:rsidR="00FF630A" w:rsidRDefault="00FF630A" w:rsidP="00FF630A">
      <w:pPr>
        <w:ind w:firstLine="709"/>
        <w:jc w:val="both"/>
      </w:pPr>
      <w:proofErr w:type="gramStart"/>
      <w: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r>
        <w:t>), в совокупности превышает 50 процентов;</w:t>
      </w:r>
    </w:p>
    <w:p w:rsidR="00FF630A" w:rsidRPr="00E6703C" w:rsidRDefault="00FF630A" w:rsidP="00FF630A">
      <w:pPr>
        <w:ind w:firstLine="709"/>
        <w:jc w:val="both"/>
      </w:pPr>
      <w:r>
        <w:t>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6703C" w:rsidRPr="00E6703C" w:rsidRDefault="0099050F" w:rsidP="00E6703C">
      <w:pPr>
        <w:ind w:firstLine="709"/>
        <w:jc w:val="both"/>
      </w:pPr>
      <w:r>
        <w:t>2.4</w:t>
      </w:r>
      <w:r w:rsidR="00E6703C" w:rsidRPr="00E6703C">
        <w:t>. Для заключения Соглашения на текущий финансовый год Получатель субсидии представляет в Управление следующие документы:</w:t>
      </w:r>
    </w:p>
    <w:p w:rsidR="00C50906" w:rsidRDefault="00C50906" w:rsidP="00C50906">
      <w:pPr>
        <w:ind w:firstLine="709"/>
        <w:jc w:val="both"/>
      </w:pPr>
      <w:r>
        <w:t>- заявление о заключении Соглашения с указанием банковских реквизитов для перечисления субсидий (далее - заявление) в письменной форме свободного образца;</w:t>
      </w:r>
    </w:p>
    <w:p w:rsidR="00C50906" w:rsidRDefault="00C50906" w:rsidP="00C50906">
      <w:pPr>
        <w:ind w:firstLine="709"/>
        <w:jc w:val="both"/>
      </w:pPr>
      <w:r>
        <w:t>- сведения о фактической задолженности с приложением акта сверки взаиморасчетов организации городского наземного электрического транспорта города Новочебоксарск</w:t>
      </w:r>
      <w:r w:rsidR="00573783">
        <w:t>а</w:t>
      </w:r>
      <w:r>
        <w:t xml:space="preserve"> и поставщиком электрической энергии.</w:t>
      </w:r>
    </w:p>
    <w:p w:rsidR="00C50906" w:rsidRDefault="00C50906" w:rsidP="00C50906">
      <w:pPr>
        <w:ind w:firstLine="709"/>
        <w:jc w:val="both"/>
      </w:pPr>
      <w:r>
        <w:t>Документы, указанные в настоящем пункте, предоставляются на бумажных носителях.</w:t>
      </w:r>
    </w:p>
    <w:p w:rsidR="00C50906" w:rsidRDefault="0099050F" w:rsidP="00C50906">
      <w:pPr>
        <w:ind w:firstLine="709"/>
        <w:jc w:val="both"/>
      </w:pPr>
      <w:bookmarkStart w:id="7" w:name="sub_24"/>
      <w:r>
        <w:lastRenderedPageBreak/>
        <w:t>2.5</w:t>
      </w:r>
      <w:r w:rsidR="00E6703C" w:rsidRPr="00E6703C">
        <w:t xml:space="preserve">. </w:t>
      </w:r>
      <w:bookmarkStart w:id="8" w:name="sub_25"/>
      <w:bookmarkEnd w:id="7"/>
      <w:r w:rsidR="00C50906">
        <w:t xml:space="preserve">Управление рассматривает заявление и проверяет выполнение условий и требований, указанных в </w:t>
      </w:r>
      <w:proofErr w:type="gramStart"/>
      <w:r w:rsidR="00C50906">
        <w:t>пунктах</w:t>
      </w:r>
      <w:proofErr w:type="gramEnd"/>
      <w:r w:rsidR="00C50906">
        <w:t xml:space="preserve"> 2.1 и 2.2 настоящих Правил, в течение пяти рабочих дней со дня регистрации заявления.</w:t>
      </w:r>
    </w:p>
    <w:p w:rsidR="00C50906" w:rsidRDefault="00C50906" w:rsidP="00C50906">
      <w:pPr>
        <w:ind w:firstLine="709"/>
        <w:jc w:val="both"/>
      </w:pPr>
      <w:r>
        <w:t>При рассмотрении заявления Управление в порядке, предусмотренном законодательством Российской Федерации и законодательством Чувашской Республики, направляет межведомственный запрос о представлении по состоянию на первое число месяца, в котором планируется заключение соглашения:</w:t>
      </w:r>
    </w:p>
    <w:p w:rsidR="00C50906" w:rsidRDefault="00C50906" w:rsidP="00C50906">
      <w:pPr>
        <w:ind w:firstLine="709"/>
        <w:jc w:val="both"/>
      </w:pPr>
      <w:r>
        <w:t>выписки из Единого государственного реестра юридических лиц (Единого государственного реестра индивидуальных предпринимателей);</w:t>
      </w:r>
    </w:p>
    <w:p w:rsidR="00C50906" w:rsidRDefault="00C50906" w:rsidP="00C50906">
      <w:pPr>
        <w:ind w:firstLine="709"/>
        <w:jc w:val="both"/>
      </w:pPr>
      <w:r>
        <w:t>выписки из реестра дисквалифицированных лиц.</w:t>
      </w:r>
    </w:p>
    <w:p w:rsidR="00C50906" w:rsidRDefault="00C50906" w:rsidP="00C50906">
      <w:pPr>
        <w:ind w:firstLine="709"/>
        <w:jc w:val="both"/>
      </w:pPr>
      <w:r>
        <w:t>Получатель субсидии вправе представить вышеуказанные документы по собственной инициативе.</w:t>
      </w:r>
    </w:p>
    <w:p w:rsidR="00E6703C" w:rsidRPr="00E6703C" w:rsidRDefault="0099050F" w:rsidP="00C50906">
      <w:pPr>
        <w:ind w:firstLine="709"/>
        <w:jc w:val="both"/>
      </w:pPr>
      <w:r>
        <w:t>2.6</w:t>
      </w:r>
      <w:r w:rsidR="00E6703C" w:rsidRPr="00E6703C">
        <w:t xml:space="preserve">. По результатам рассмотрения заявления и представленных документов Управление принимает решение о предоставлении субсидий и заключении Соглашения или об отказе в предоставлении субсидий, о чем в течение </w:t>
      </w:r>
      <w:r w:rsidR="00921471">
        <w:t>трех</w:t>
      </w:r>
      <w:r w:rsidR="00573783">
        <w:t xml:space="preserve"> </w:t>
      </w:r>
      <w:r w:rsidR="00921471">
        <w:t>рабочих</w:t>
      </w:r>
      <w:r w:rsidR="00B36B42">
        <w:t xml:space="preserve"> дн</w:t>
      </w:r>
      <w:r w:rsidR="00921471">
        <w:t>ей</w:t>
      </w:r>
      <w:r w:rsidR="00E6703C" w:rsidRPr="00E6703C">
        <w:t xml:space="preserve">, </w:t>
      </w:r>
      <w:r w:rsidR="00C50906">
        <w:t>следующего</w:t>
      </w:r>
      <w:r w:rsidR="00E6703C" w:rsidRPr="00E6703C">
        <w:t xml:space="preserve"> за днем рассмотрения заявления, получатель информируется в письменной форме.</w:t>
      </w:r>
    </w:p>
    <w:p w:rsidR="00B36B42" w:rsidRDefault="0099050F" w:rsidP="00B36B42">
      <w:pPr>
        <w:ind w:firstLine="709"/>
        <w:jc w:val="both"/>
      </w:pPr>
      <w:bookmarkStart w:id="9" w:name="sub_26"/>
      <w:bookmarkEnd w:id="8"/>
      <w:r>
        <w:t>2.7</w:t>
      </w:r>
      <w:r w:rsidR="00E6703C" w:rsidRPr="00E6703C">
        <w:t xml:space="preserve">. </w:t>
      </w:r>
      <w:bookmarkStart w:id="10" w:name="sub_27"/>
      <w:bookmarkEnd w:id="9"/>
      <w:r w:rsidR="00B36B42">
        <w:t>Основанием для принятия решения об отказе в заключении Соглашения являются:</w:t>
      </w:r>
    </w:p>
    <w:p w:rsidR="00B36B42" w:rsidRDefault="00B36B42" w:rsidP="00B36B42">
      <w:pPr>
        <w:ind w:firstLine="709"/>
        <w:jc w:val="both"/>
      </w:pPr>
      <w:r>
        <w:t>установление факта недостоверности представленной Получателем субсидии информации;</w:t>
      </w:r>
    </w:p>
    <w:p w:rsidR="00B36B42" w:rsidRDefault="00B36B42" w:rsidP="00B36B42">
      <w:pPr>
        <w:ind w:firstLine="709"/>
        <w:jc w:val="both"/>
      </w:pPr>
      <w:r>
        <w:t>несоответствие представленных Получателем субсидии документов требованиям, определенным в соответствии с пунктом 2.3. настоящих Правил, или непредставление (представление не в полном объеме) указанных документов.</w:t>
      </w:r>
    </w:p>
    <w:p w:rsidR="00921471" w:rsidRDefault="0099050F" w:rsidP="00921471">
      <w:pPr>
        <w:ind w:firstLine="709"/>
        <w:jc w:val="both"/>
      </w:pPr>
      <w:r>
        <w:t>2.8</w:t>
      </w:r>
      <w:r w:rsidR="00921471" w:rsidRPr="00921471">
        <w:t xml:space="preserve">. </w:t>
      </w:r>
      <w:proofErr w:type="gramStart"/>
      <w:r w:rsidR="00921471" w:rsidRPr="00921471">
        <w:t xml:space="preserve">Соглашение заключается в течение </w:t>
      </w:r>
      <w:r w:rsidR="00921471">
        <w:t>пяти</w:t>
      </w:r>
      <w:r w:rsidR="00921471" w:rsidRPr="00921471">
        <w:t xml:space="preserve"> рабочих дней со дня принятия Управлением решения о заключении соглашения в соответствии с типовой формой, утвержденной постановлением администрации города </w:t>
      </w:r>
      <w:r w:rsidR="00921471">
        <w:t>Новочебоксарска</w:t>
      </w:r>
      <w:r w:rsidR="00921471" w:rsidRPr="00921471">
        <w:t xml:space="preserve"> от </w:t>
      </w:r>
      <w:r w:rsidR="00921471">
        <w:t>05.08.2021 №1096 «Об утверждении типовой формы соглашения (договора) о предоставлении субсидии из бюджета города Новочебоксарска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w:t>
      </w:r>
      <w:proofErr w:type="gramEnd"/>
    </w:p>
    <w:p w:rsidR="00E6703C" w:rsidRPr="00E6703C" w:rsidRDefault="0099050F" w:rsidP="00B36B42">
      <w:pPr>
        <w:ind w:firstLine="709"/>
        <w:jc w:val="both"/>
      </w:pPr>
      <w:r>
        <w:t>2.9</w:t>
      </w:r>
      <w:r w:rsidR="00921471">
        <w:t>.</w:t>
      </w:r>
      <w:r w:rsidR="00E6703C" w:rsidRPr="00E6703C">
        <w:t xml:space="preserve"> Соглашение должно предусматривать следующие положения:</w:t>
      </w:r>
    </w:p>
    <w:p w:rsidR="00B36B42" w:rsidRDefault="00B36B42" w:rsidP="00B36B42">
      <w:pPr>
        <w:ind w:firstLine="709"/>
        <w:jc w:val="both"/>
      </w:pPr>
      <w:bookmarkStart w:id="11" w:name="sub_28"/>
      <w:bookmarkEnd w:id="10"/>
      <w:r>
        <w:t>цели, сроки, порядок, размер и условия предоставления субсидий;</w:t>
      </w:r>
    </w:p>
    <w:p w:rsidR="00B36B42" w:rsidRDefault="00B36B42" w:rsidP="00B36B42">
      <w:pPr>
        <w:ind w:firstLine="709"/>
        <w:jc w:val="both"/>
      </w:pPr>
      <w:r>
        <w:t>перечень документов, предоставляемых Получателем субсидий для получения субсидий;</w:t>
      </w:r>
    </w:p>
    <w:p w:rsidR="00B36B42" w:rsidRDefault="00B36B42" w:rsidP="00B36B42">
      <w:pPr>
        <w:ind w:firstLine="709"/>
        <w:jc w:val="both"/>
      </w:pPr>
      <w:r>
        <w:t>обязательство Получателя субсидий по организации учета и представления отчетности об использовании субсидий;</w:t>
      </w:r>
    </w:p>
    <w:p w:rsidR="00B36B42" w:rsidRDefault="00B36B42" w:rsidP="00B36B42">
      <w:pPr>
        <w:ind w:firstLine="709"/>
        <w:jc w:val="both"/>
      </w:pPr>
      <w:r>
        <w:t>обязательство Получателя субсидий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w:t>
      </w:r>
    </w:p>
    <w:p w:rsidR="00B36B42" w:rsidRDefault="00B36B42" w:rsidP="00B36B42">
      <w:pPr>
        <w:ind w:firstLine="709"/>
        <w:jc w:val="both"/>
      </w:pPr>
      <w:proofErr w:type="gramStart"/>
      <w:r>
        <w:t>полномочия Управления на осуществление в отношении Получателя субсидии проверки соблюдения порядка и условий предоставления субсидии, в том числе в части достижения результатов предоставления субсидии, а также полномочия органов муниципального финансового контроля на осуществление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roofErr w:type="gramEnd"/>
    </w:p>
    <w:p w:rsidR="00B36B42" w:rsidRDefault="00B36B42" w:rsidP="00B36B42">
      <w:pPr>
        <w:ind w:firstLine="709"/>
        <w:jc w:val="both"/>
      </w:pPr>
      <w:r>
        <w:t>согласие Получателя субсидий на осуществление Управлением и органами муниципального финансового контроля на проведение проверок соблюдения Получателем субсидий условий, целей и порядка, установленных заключенным Соглашением;</w:t>
      </w:r>
    </w:p>
    <w:p w:rsidR="00B36B42" w:rsidRDefault="00B36B42" w:rsidP="00B36B42">
      <w:pPr>
        <w:ind w:firstLine="709"/>
        <w:jc w:val="both"/>
      </w:pPr>
      <w:r>
        <w:t xml:space="preserve">порядок возврата субсидий в </w:t>
      </w:r>
      <w:proofErr w:type="gramStart"/>
      <w:r>
        <w:t>случае</w:t>
      </w:r>
      <w:proofErr w:type="gramEnd"/>
      <w:r>
        <w:t xml:space="preserve"> нарушения Получателем субсидии условий, установленных при предоставлении субсидии, выявленного в том числе по фактам проверок, проведенных Управлением и органом муниципального финансового контроля;</w:t>
      </w:r>
    </w:p>
    <w:p w:rsidR="00B36B42" w:rsidRDefault="00B36B42" w:rsidP="00B36B42">
      <w:pPr>
        <w:ind w:firstLine="709"/>
        <w:jc w:val="both"/>
      </w:pPr>
      <w:r>
        <w:lastRenderedPageBreak/>
        <w:t>порядок возврата в текущем финансовом году Получателем субсидий остатков субсидий, не использованных в отчетном финансовом году, и случаи такого возврата;</w:t>
      </w:r>
    </w:p>
    <w:p w:rsidR="00B36B42" w:rsidRDefault="00B36B42" w:rsidP="000A574F">
      <w:pPr>
        <w:ind w:firstLine="709"/>
        <w:jc w:val="both"/>
      </w:pPr>
      <w:r>
        <w:t xml:space="preserve">порядок, сроки и формы предоставления отчетности об использовании субсидий, выполнения </w:t>
      </w:r>
      <w:r w:rsidR="00921471">
        <w:t>условий предоставления субсидий;</w:t>
      </w:r>
    </w:p>
    <w:p w:rsidR="00921471" w:rsidRDefault="00921471" w:rsidP="000A574F">
      <w:pPr>
        <w:ind w:firstLine="709"/>
        <w:jc w:val="both"/>
      </w:pPr>
      <w:r w:rsidRPr="00921471">
        <w:t>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921471" w:rsidRDefault="00921471" w:rsidP="000A574F">
      <w:pPr>
        <w:ind w:firstLine="709"/>
        <w:jc w:val="both"/>
      </w:pPr>
      <w:r w:rsidRPr="00921471">
        <w:t>Управление вправе устанавливать в Соглашении сроки и формы предоставления получателем субсидий дополнительной отчетности.</w:t>
      </w:r>
    </w:p>
    <w:p w:rsidR="00921471" w:rsidRDefault="00E6703C" w:rsidP="00E6703C">
      <w:pPr>
        <w:ind w:firstLine="709"/>
        <w:jc w:val="both"/>
      </w:pPr>
      <w:r w:rsidRPr="00E6703C">
        <w:t>2.</w:t>
      </w:r>
      <w:r w:rsidR="0099050F">
        <w:t>10</w:t>
      </w:r>
      <w:r w:rsidRPr="00E6703C">
        <w:t xml:space="preserve">. </w:t>
      </w:r>
      <w:bookmarkStart w:id="12" w:name="sub_29"/>
      <w:bookmarkEnd w:id="11"/>
      <w:r w:rsidR="00921471" w:rsidRPr="00921471">
        <w:t xml:space="preserve">Управление осуществляет перечисление субсидий за счет средств бюджета города </w:t>
      </w:r>
      <w:r w:rsidR="00921471">
        <w:t>Новочебоксарска</w:t>
      </w:r>
      <w:r w:rsidR="00921471" w:rsidRPr="00921471">
        <w:t xml:space="preserve"> на расчетный счет получателя субсидий, открытый в </w:t>
      </w:r>
      <w:proofErr w:type="gramStart"/>
      <w:r w:rsidR="00921471" w:rsidRPr="00921471">
        <w:t>кредитной</w:t>
      </w:r>
      <w:proofErr w:type="gramEnd"/>
      <w:r w:rsidR="00921471" w:rsidRPr="00921471">
        <w:t xml:space="preserve"> организации, указанный в Соглашении, в течение 10 рабочих дней со дня заключения Соглашения.</w:t>
      </w:r>
    </w:p>
    <w:p w:rsidR="00921471" w:rsidRDefault="0099050F" w:rsidP="00E6703C">
      <w:pPr>
        <w:ind w:firstLine="709"/>
        <w:jc w:val="both"/>
      </w:pPr>
      <w:r>
        <w:t>2.11</w:t>
      </w:r>
      <w:r w:rsidR="00921471" w:rsidRPr="00921471">
        <w:t xml:space="preserve">. </w:t>
      </w:r>
      <w:proofErr w:type="gramStart"/>
      <w:r w:rsidR="00921471" w:rsidRPr="00921471">
        <w:t>Управление в срок не позднее 1 сентября 2022 г. направляет в адрес Министерства транспорта и дорожного хозяйства Чувашской Республики заявку на получение субсидии в порядке, установленном Правилами предоставления в 2022 году субсидий из республиканского бюджета Чувашской Республики бюджетам городских округов на погашение задолженности за потребленную организациями городского наземного электрического транспорта электрическую энергию, утвержденными постановлением Кабинета Министров Чувашской Республики от 21.06.2022</w:t>
      </w:r>
      <w:proofErr w:type="gramEnd"/>
      <w:r w:rsidR="00921471" w:rsidRPr="00921471">
        <w:t xml:space="preserve"> № 276 «О внесении изменений в государственную программу Чувашской Республики «Развитие транспортной системы Чувашской Республики».</w:t>
      </w:r>
    </w:p>
    <w:p w:rsidR="00AE6281" w:rsidRDefault="0099050F" w:rsidP="00E6703C">
      <w:pPr>
        <w:ind w:firstLine="709"/>
        <w:jc w:val="both"/>
      </w:pPr>
      <w:r>
        <w:t>2.12</w:t>
      </w:r>
      <w:r w:rsidR="00AE6281" w:rsidRPr="00AE6281">
        <w:t xml:space="preserve">. </w:t>
      </w:r>
      <w:proofErr w:type="gramStart"/>
      <w:r w:rsidR="00AE6281" w:rsidRPr="00AE6281">
        <w:t>Перечисление субсидий осуществляется не позднее 10-го рабочего дня, следующего за днем поступления средств из республиканского бюджета Чувашской Республики в соответствии с Правилами предоставления в 2022 году субсидий из республиканского бюджета Чувашской Республики бюджетам городских округов на погашение задолженности за потребленную организациями городского наземного электрического транспорта электрическую энергию, утвержденными постановлением Кабинета Министров Чувашской Республики от 21.06.2022 № 276 «О внесении изменений в</w:t>
      </w:r>
      <w:proofErr w:type="gramEnd"/>
      <w:r w:rsidR="00AE6281" w:rsidRPr="00AE6281">
        <w:t xml:space="preserve"> </w:t>
      </w:r>
      <w:proofErr w:type="gramStart"/>
      <w:r w:rsidR="00AE6281" w:rsidRPr="00AE6281">
        <w:t>государственную программу Чувашской Республики «Развитие транспортной системы Чувашской Республики» с лицевого счета Управления, открытого в Управлении федерального казначейства по Чувашской Республике, на расчетные или корреспондентские счета, открытые Получателю субсидии в учреждениях Центрального банка Российской Федерации или российских кредитных организациях.</w:t>
      </w:r>
      <w:proofErr w:type="gramEnd"/>
    </w:p>
    <w:p w:rsidR="000A574F" w:rsidRDefault="00E6703C" w:rsidP="00E6703C">
      <w:pPr>
        <w:ind w:firstLine="709"/>
        <w:jc w:val="both"/>
      </w:pPr>
      <w:r w:rsidRPr="00E6703C">
        <w:t>2.</w:t>
      </w:r>
      <w:r w:rsidR="00921471">
        <w:t>1</w:t>
      </w:r>
      <w:r w:rsidR="0099050F">
        <w:t>3</w:t>
      </w:r>
      <w:r w:rsidRPr="00E6703C">
        <w:t>. Средства бюджета города Новочебоксарска,</w:t>
      </w:r>
      <w:r w:rsidR="000A574F">
        <w:t xml:space="preserve"> а также средства республиканского бюджета  Чувашской Республики,</w:t>
      </w:r>
      <w:r w:rsidRPr="00E6703C">
        <w:t xml:space="preserve"> предоставляемые Получателю субсидии, </w:t>
      </w:r>
      <w:proofErr w:type="gramStart"/>
      <w:r w:rsidRPr="00E6703C">
        <w:t>имеют целевое назначение и направляются</w:t>
      </w:r>
      <w:proofErr w:type="gramEnd"/>
      <w:r w:rsidRPr="00E6703C">
        <w:t xml:space="preserve"> на погашение </w:t>
      </w:r>
      <w:bookmarkEnd w:id="12"/>
      <w:r w:rsidR="000A574F">
        <w:t>задолженности за потребленную электрическую энергию.</w:t>
      </w:r>
    </w:p>
    <w:p w:rsidR="00AE6281" w:rsidRDefault="0099050F" w:rsidP="00AE6281">
      <w:pPr>
        <w:ind w:firstLine="709"/>
        <w:jc w:val="both"/>
      </w:pPr>
      <w:r>
        <w:t>2.14</w:t>
      </w:r>
      <w:r w:rsidR="00AE6281">
        <w:t xml:space="preserve">. Результатом предоставления субсидий является погашение суммы задолженности за потребленную электрическую энергию. </w:t>
      </w:r>
    </w:p>
    <w:p w:rsidR="00AE6281" w:rsidRDefault="00AE6281" w:rsidP="00AE6281">
      <w:pPr>
        <w:ind w:firstLine="709"/>
        <w:jc w:val="both"/>
      </w:pPr>
      <w:r>
        <w:t>Показателем достижения результата использования субсидии является погашение суммы задолженности в размере не менее объема предоставленной субсидии.</w:t>
      </w:r>
    </w:p>
    <w:p w:rsidR="00AE6281" w:rsidRDefault="0099050F" w:rsidP="00AE6281">
      <w:pPr>
        <w:ind w:firstLine="709"/>
        <w:jc w:val="both"/>
      </w:pPr>
      <w:r>
        <w:t>2.15</w:t>
      </w:r>
      <w:r w:rsidR="00AE6281">
        <w:t xml:space="preserve">. Получатель субсидий не позднее 10 числа включительно месяца, следующего за кварталом, в котором была получена субсидия (за 4 квартал/год не позднее 25 декабря), представляет в Управление отчет о целевом использовании субсидии по форме согласно приложению № 1 к настоящим Правилам. </w:t>
      </w:r>
    </w:p>
    <w:p w:rsidR="00AE6281" w:rsidRDefault="0099050F" w:rsidP="00AE6281">
      <w:pPr>
        <w:ind w:firstLine="709"/>
        <w:jc w:val="both"/>
      </w:pPr>
      <w:r>
        <w:t>2.16</w:t>
      </w:r>
      <w:r w:rsidR="00AE6281">
        <w:t>. Получатель субсидии предоставляет в Управление отчет о достижении показателей результативности использования субсидии в срок не позднее 15 января по форме согласно приложению № 2 к настоящим Правилам.</w:t>
      </w:r>
    </w:p>
    <w:p w:rsidR="0099050F" w:rsidRDefault="0099050F" w:rsidP="00AE6281">
      <w:pPr>
        <w:ind w:firstLine="709"/>
        <w:jc w:val="both"/>
      </w:pPr>
    </w:p>
    <w:p w:rsidR="0099050F" w:rsidRDefault="0099050F" w:rsidP="00AE6281">
      <w:pPr>
        <w:ind w:firstLine="709"/>
        <w:jc w:val="both"/>
      </w:pPr>
    </w:p>
    <w:p w:rsidR="00AE6281" w:rsidRDefault="00AE6281" w:rsidP="00AE6281">
      <w:pPr>
        <w:ind w:firstLine="709"/>
        <w:jc w:val="center"/>
        <w:rPr>
          <w:b/>
          <w:bCs/>
        </w:rPr>
      </w:pPr>
      <w:bookmarkStart w:id="13" w:name="sub_1003"/>
    </w:p>
    <w:p w:rsidR="00AE6281" w:rsidRDefault="00E6703C" w:rsidP="0099050F">
      <w:pPr>
        <w:ind w:firstLine="709"/>
        <w:jc w:val="center"/>
        <w:rPr>
          <w:b/>
          <w:bCs/>
        </w:rPr>
      </w:pPr>
      <w:r w:rsidRPr="00E6703C">
        <w:rPr>
          <w:b/>
          <w:bCs/>
        </w:rPr>
        <w:lastRenderedPageBreak/>
        <w:t xml:space="preserve">3. </w:t>
      </w:r>
      <w:bookmarkStart w:id="14" w:name="sub_31"/>
      <w:bookmarkEnd w:id="13"/>
      <w:r w:rsidR="00AE6281" w:rsidRPr="00AE6281">
        <w:rPr>
          <w:b/>
          <w:bCs/>
        </w:rPr>
        <w:t>Контроль (мониторинг) за соблюдением условий и порядка</w:t>
      </w:r>
      <w:r w:rsidR="0099050F">
        <w:rPr>
          <w:b/>
          <w:bCs/>
        </w:rPr>
        <w:t xml:space="preserve"> </w:t>
      </w:r>
      <w:r w:rsidR="00AE6281" w:rsidRPr="00AE6281">
        <w:rPr>
          <w:b/>
          <w:bCs/>
        </w:rPr>
        <w:t>предоставления субсидий и ответственность за их нарушение</w:t>
      </w:r>
    </w:p>
    <w:p w:rsidR="00AE6281" w:rsidRDefault="00AE6281" w:rsidP="00AE6281">
      <w:pPr>
        <w:ind w:firstLine="709"/>
      </w:pPr>
    </w:p>
    <w:p w:rsidR="000A574F" w:rsidRDefault="00E6703C" w:rsidP="00AE6281">
      <w:pPr>
        <w:ind w:firstLine="709"/>
        <w:jc w:val="both"/>
      </w:pPr>
      <w:r w:rsidRPr="00E6703C">
        <w:t xml:space="preserve">3.1. </w:t>
      </w:r>
      <w:r w:rsidR="000A574F">
        <w:t>Управление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0A574F" w:rsidRDefault="000A574F" w:rsidP="000A574F">
      <w:pPr>
        <w:ind w:firstLine="709"/>
        <w:jc w:val="both"/>
      </w:pPr>
      <w:r>
        <w:t>Орган муниципального финансового контроля осуществляет проверку соблюдения Получателем субсидии порядка и условий предоставления субсидии органами муниципального финансового контроля в соответствии со статьями 268.1 и 269.2 Бюджетного кодекса Российской Федерации.</w:t>
      </w:r>
    </w:p>
    <w:bookmarkEnd w:id="14"/>
    <w:p w:rsidR="005503F0" w:rsidRDefault="00E6703C" w:rsidP="00E6703C">
      <w:pPr>
        <w:ind w:firstLine="709"/>
        <w:jc w:val="both"/>
      </w:pPr>
      <w:r w:rsidRPr="00E6703C">
        <w:t xml:space="preserve">3.2. </w:t>
      </w:r>
      <w:r w:rsidR="005503F0" w:rsidRPr="005503F0">
        <w:t>Получатель субсидии несет ответственность за нарушение порядка и условий предоставления субсидий, предусмотренных настоящими Правилами и Соглашением, в соответствии с действующим законодательством.</w:t>
      </w:r>
    </w:p>
    <w:p w:rsidR="00AE6281" w:rsidRDefault="00E6703C" w:rsidP="00E6703C">
      <w:pPr>
        <w:ind w:firstLine="709"/>
        <w:jc w:val="both"/>
      </w:pPr>
      <w:r w:rsidRPr="00E6703C">
        <w:t>В случае установления фактов нарушения условий, целей и порядка предоставления субсидий</w:t>
      </w:r>
      <w:r w:rsidR="005503F0">
        <w:t xml:space="preserve"> </w:t>
      </w:r>
      <w:r w:rsidRPr="00E6703C">
        <w:t xml:space="preserve">Получатель субсидии обязан возвратить полученные средства в бюджет города Новочебоксарска </w:t>
      </w:r>
      <w:bookmarkStart w:id="15" w:name="sub_34"/>
      <w:r w:rsidR="00AE6281" w:rsidRPr="00AE6281">
        <w:t>в течение пяти рабочих дней со дня получения от Управления и (или) органа муниципального финансового контроля уведомления о возврате.</w:t>
      </w:r>
    </w:p>
    <w:p w:rsidR="00AE6281" w:rsidRDefault="00AE6281" w:rsidP="00E6703C">
      <w:pPr>
        <w:ind w:firstLine="709"/>
        <w:jc w:val="both"/>
      </w:pPr>
      <w:r w:rsidRPr="00AE6281">
        <w:t xml:space="preserve">3.3. При выявлении по итогам года суммы субсидии, излишне полученной Получателем субсидии, Управление в течение 15 рабочих дней со дня выявления указанной суммы направляет получателю субсидии уведомление о возврате в бюджет города </w:t>
      </w:r>
      <w:r>
        <w:t xml:space="preserve">Новочебоксарска </w:t>
      </w:r>
      <w:r w:rsidRPr="00AE6281">
        <w:t>указанных средств в течение одного месяца со дня уведомления.</w:t>
      </w:r>
    </w:p>
    <w:p w:rsidR="00E6703C" w:rsidRDefault="00AE6281" w:rsidP="00E6703C">
      <w:pPr>
        <w:ind w:firstLine="709"/>
        <w:jc w:val="both"/>
      </w:pPr>
      <w:r>
        <w:t>3.4</w:t>
      </w:r>
      <w:r w:rsidR="00E6703C" w:rsidRPr="00E6703C">
        <w:t xml:space="preserve">. </w:t>
      </w:r>
      <w:r w:rsidRPr="00AE6281">
        <w:t xml:space="preserve">В случае если получатель субсидии не возвращает бюджетные средства в бюджет города </w:t>
      </w:r>
      <w:r>
        <w:t>Новочебоксарска</w:t>
      </w:r>
      <w:r w:rsidRPr="00AE6281">
        <w:t xml:space="preserve">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AE6281" w:rsidRPr="00AE6281" w:rsidRDefault="00AE6281" w:rsidP="00AE6281">
      <w:pPr>
        <w:ind w:firstLine="709"/>
        <w:jc w:val="both"/>
      </w:pPr>
      <w:r w:rsidRPr="00AE6281">
        <w:t xml:space="preserve">3.5. </w:t>
      </w:r>
      <w:proofErr w:type="gramStart"/>
      <w:r w:rsidRPr="00AE6281">
        <w:t>В случае если Получателем субсидий по состоянию на 31 декабря года предоставления субсидии допущены нарушения обязательств, предусмотренных соглашением в части достижения значения показателя результативности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то субсидия подлежит возврату в</w:t>
      </w:r>
      <w:proofErr w:type="gramEnd"/>
      <w:r w:rsidRPr="00AE6281">
        <w:t xml:space="preserve"> бюджет города </w:t>
      </w:r>
      <w:r>
        <w:t>Новочебоксарска</w:t>
      </w:r>
      <w:r w:rsidRPr="00AE6281">
        <w:t xml:space="preserve"> в срок до 1 апреля года, следующего за годом предоставления субсидии (</w:t>
      </w:r>
      <w:proofErr w:type="spellStart"/>
      <w:proofErr w:type="gramStart"/>
      <w:r w:rsidRPr="00AE6281">
        <w:t>V</w:t>
      </w:r>
      <w:proofErr w:type="gramEnd"/>
      <w:r w:rsidRPr="00AE6281">
        <w:rPr>
          <w:vertAlign w:val="subscript"/>
        </w:rPr>
        <w:t>возврата</w:t>
      </w:r>
      <w:proofErr w:type="spellEnd"/>
      <w:r w:rsidRPr="00AE6281">
        <w:t>), в объеме, рассчитанном по формуле:</w:t>
      </w:r>
    </w:p>
    <w:p w:rsidR="00AE6281" w:rsidRPr="00AE6281" w:rsidRDefault="00AE6281" w:rsidP="00AE6281">
      <w:pPr>
        <w:ind w:firstLine="708"/>
        <w:jc w:val="both"/>
      </w:pPr>
      <w:proofErr w:type="spellStart"/>
      <w:proofErr w:type="gramStart"/>
      <w:r w:rsidRPr="00AE6281">
        <w:t>V</w:t>
      </w:r>
      <w:proofErr w:type="gramEnd"/>
      <w:r w:rsidRPr="00AE6281">
        <w:rPr>
          <w:vertAlign w:val="subscript"/>
        </w:rPr>
        <w:t>возврата</w:t>
      </w:r>
      <w:proofErr w:type="spellEnd"/>
      <w:r w:rsidRPr="00AE6281">
        <w:t xml:space="preserve"> = </w:t>
      </w:r>
      <w:proofErr w:type="spellStart"/>
      <w:r w:rsidRPr="00AE6281">
        <w:t>V</w:t>
      </w:r>
      <w:r w:rsidRPr="00AE6281">
        <w:rPr>
          <w:vertAlign w:val="subscript"/>
        </w:rPr>
        <w:t>субсидии</w:t>
      </w:r>
      <w:proofErr w:type="spellEnd"/>
      <w:r w:rsidRPr="00AE6281">
        <w:t xml:space="preserve"> × D,</w:t>
      </w:r>
    </w:p>
    <w:p w:rsidR="00AE6281" w:rsidRPr="00AE6281" w:rsidRDefault="00AE6281" w:rsidP="00AE6281">
      <w:pPr>
        <w:ind w:firstLine="709"/>
        <w:jc w:val="both"/>
      </w:pPr>
      <w:r w:rsidRPr="00AE6281">
        <w:t>где:</w:t>
      </w:r>
    </w:p>
    <w:p w:rsidR="00AE6281" w:rsidRPr="00AE6281" w:rsidRDefault="00AE6281" w:rsidP="00AE6281">
      <w:pPr>
        <w:ind w:firstLine="709"/>
        <w:jc w:val="both"/>
      </w:pPr>
      <w:proofErr w:type="spellStart"/>
      <w:proofErr w:type="gramStart"/>
      <w:r w:rsidRPr="00AE6281">
        <w:t>V</w:t>
      </w:r>
      <w:proofErr w:type="gramEnd"/>
      <w:r w:rsidRPr="00AE6281">
        <w:rPr>
          <w:vertAlign w:val="subscript"/>
        </w:rPr>
        <w:t>возврата</w:t>
      </w:r>
      <w:proofErr w:type="spellEnd"/>
      <w:r w:rsidRPr="00AE6281">
        <w:t xml:space="preserve"> - объем средств, подлежащих возврату в бюджет города </w:t>
      </w:r>
      <w:r>
        <w:t>Новочебоксарска</w:t>
      </w:r>
      <w:r w:rsidRPr="00AE6281">
        <w:t>;</w:t>
      </w:r>
    </w:p>
    <w:p w:rsidR="00AE6281" w:rsidRPr="00AE6281" w:rsidRDefault="00AE6281" w:rsidP="00AE6281">
      <w:pPr>
        <w:ind w:firstLine="709"/>
        <w:jc w:val="both"/>
      </w:pPr>
      <w:proofErr w:type="spellStart"/>
      <w:proofErr w:type="gramStart"/>
      <w:r w:rsidRPr="00AE6281">
        <w:t>V</w:t>
      </w:r>
      <w:proofErr w:type="gramEnd"/>
      <w:r w:rsidRPr="00AE6281">
        <w:rPr>
          <w:vertAlign w:val="subscript"/>
        </w:rPr>
        <w:t>субсидии</w:t>
      </w:r>
      <w:proofErr w:type="spellEnd"/>
      <w:r w:rsidRPr="00AE6281">
        <w:t xml:space="preserve"> - размер субсидии, полученной Получателем субсидий;</w:t>
      </w:r>
    </w:p>
    <w:p w:rsidR="00AE6281" w:rsidRPr="00AE6281" w:rsidRDefault="00AE6281" w:rsidP="00AE6281">
      <w:pPr>
        <w:ind w:firstLine="709"/>
        <w:jc w:val="both"/>
      </w:pPr>
      <w:r w:rsidRPr="00AE6281">
        <w:t xml:space="preserve">D - индекс, отражающий уровень </w:t>
      </w:r>
      <w:proofErr w:type="spellStart"/>
      <w:r w:rsidRPr="00AE6281">
        <w:t>недостижения</w:t>
      </w:r>
      <w:proofErr w:type="spellEnd"/>
      <w:r w:rsidRPr="00AE6281">
        <w:t xml:space="preserve"> значения показателя результативности использования субсидии.</w:t>
      </w:r>
    </w:p>
    <w:p w:rsidR="00AE6281" w:rsidRPr="00AE6281" w:rsidRDefault="00AE6281" w:rsidP="00AE6281">
      <w:pPr>
        <w:ind w:firstLine="709"/>
        <w:jc w:val="both"/>
      </w:pPr>
      <w:r w:rsidRPr="00AE6281">
        <w:t xml:space="preserve">Индекс, отражающий уровень </w:t>
      </w:r>
      <w:proofErr w:type="spellStart"/>
      <w:r w:rsidRPr="00AE6281">
        <w:t>недостижения</w:t>
      </w:r>
      <w:proofErr w:type="spellEnd"/>
      <w:r w:rsidRPr="00AE6281">
        <w:t xml:space="preserve"> значения показателя результативности использования субсидии, определяется по формуле:</w:t>
      </w:r>
    </w:p>
    <w:p w:rsidR="00AE6281" w:rsidRPr="00AE6281" w:rsidRDefault="00AE6281" w:rsidP="00AE6281">
      <w:pPr>
        <w:ind w:firstLine="709"/>
        <w:jc w:val="both"/>
      </w:pPr>
    </w:p>
    <w:p w:rsidR="00AE6281" w:rsidRPr="00AE6281" w:rsidRDefault="00AE6281" w:rsidP="00AE6281">
      <w:pPr>
        <w:ind w:firstLine="709"/>
        <w:jc w:val="both"/>
      </w:pPr>
      <w:r w:rsidRPr="00AE6281">
        <w:t>D = 1 – T / S,</w:t>
      </w:r>
    </w:p>
    <w:p w:rsidR="00AE6281" w:rsidRPr="00AE6281" w:rsidRDefault="00AE6281" w:rsidP="00AE6281">
      <w:pPr>
        <w:ind w:firstLine="709"/>
        <w:jc w:val="both"/>
      </w:pPr>
      <w:r w:rsidRPr="00AE6281">
        <w:t>где:</w:t>
      </w:r>
    </w:p>
    <w:p w:rsidR="00AE6281" w:rsidRPr="00AE6281" w:rsidRDefault="00AE6281" w:rsidP="00AE6281">
      <w:pPr>
        <w:ind w:firstLine="709"/>
        <w:jc w:val="both"/>
      </w:pPr>
      <w:r w:rsidRPr="00AE6281">
        <w:t>T - фактически достигнутое значение показателя результативности использования субсидии на отчетную дату;</w:t>
      </w:r>
    </w:p>
    <w:p w:rsidR="00AE6281" w:rsidRDefault="00AE6281" w:rsidP="005F6938">
      <w:pPr>
        <w:ind w:firstLine="709"/>
        <w:jc w:val="both"/>
      </w:pPr>
      <w:r w:rsidRPr="00AE6281">
        <w:t>S - плановое значение показателя результативности использования субсидии, установленное Соглашением.</w:t>
      </w:r>
    </w:p>
    <w:p w:rsidR="005F6938" w:rsidRDefault="005F6938" w:rsidP="005F6938">
      <w:pPr>
        <w:ind w:firstLine="709"/>
        <w:jc w:val="both"/>
      </w:pPr>
      <w:r w:rsidRPr="005F6938">
        <w:t xml:space="preserve">3.6. При отказе Получателя субсидии от добровольного возврата соответствующие средства взыскиваются в бюджет города </w:t>
      </w:r>
      <w:r>
        <w:t>Новочебоксарска</w:t>
      </w:r>
      <w:r w:rsidRPr="005F6938">
        <w:t xml:space="preserve"> в судебном порядке.</w:t>
      </w:r>
    </w:p>
    <w:p w:rsidR="005503F0" w:rsidRDefault="005F6938" w:rsidP="005503F0">
      <w:pPr>
        <w:ind w:firstLine="709"/>
        <w:jc w:val="both"/>
      </w:pPr>
      <w:r>
        <w:t>3.7</w:t>
      </w:r>
      <w:r w:rsidR="005503F0">
        <w:t>. Получатель субсидий несет ответственность в соответствии с законодательством Российской Федерации:</w:t>
      </w:r>
    </w:p>
    <w:p w:rsidR="005503F0" w:rsidRDefault="005503F0" w:rsidP="005503F0">
      <w:pPr>
        <w:ind w:firstLine="709"/>
        <w:jc w:val="both"/>
      </w:pPr>
      <w:r>
        <w:lastRenderedPageBreak/>
        <w:t>за целевое использование бюджетных средств, а также за своевременное представление отчета об использовании субсидий в соответствии с законодательством Российской Федерации;</w:t>
      </w:r>
    </w:p>
    <w:p w:rsidR="005503F0" w:rsidRDefault="005503F0" w:rsidP="005503F0">
      <w:pPr>
        <w:ind w:firstLine="709"/>
        <w:jc w:val="both"/>
      </w:pPr>
      <w:r>
        <w:t>за достоверность представленного отчета об использовании субсидий в соответствии с законодательством Российской Федерации.</w:t>
      </w:r>
    </w:p>
    <w:p w:rsidR="005F6938" w:rsidRDefault="005F6938" w:rsidP="005503F0">
      <w:pPr>
        <w:ind w:firstLine="709"/>
        <w:jc w:val="both"/>
      </w:pPr>
      <w:r w:rsidRPr="005F6938">
        <w:t>3.8. Управление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t>.</w:t>
      </w:r>
    </w:p>
    <w:bookmarkEnd w:id="15"/>
    <w:p w:rsidR="005503F0" w:rsidRPr="00E6703C" w:rsidRDefault="005503F0" w:rsidP="00E6703C">
      <w:pPr>
        <w:ind w:firstLine="709"/>
      </w:pPr>
    </w:p>
    <w:p w:rsidR="0099050F" w:rsidRDefault="0099050F" w:rsidP="005F6938">
      <w:pPr>
        <w:jc w:val="right"/>
        <w:rPr>
          <w:bCs/>
        </w:rPr>
      </w:pPr>
      <w:bookmarkStart w:id="16" w:name="sub_1100"/>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99050F" w:rsidRDefault="0099050F" w:rsidP="005F6938">
      <w:pPr>
        <w:jc w:val="right"/>
        <w:rPr>
          <w:bCs/>
        </w:rPr>
      </w:pPr>
    </w:p>
    <w:p w:rsidR="005F6938" w:rsidRPr="005F6938" w:rsidRDefault="00E6703C" w:rsidP="005F6938">
      <w:pPr>
        <w:jc w:val="right"/>
        <w:rPr>
          <w:bCs/>
        </w:rPr>
      </w:pPr>
      <w:r w:rsidRPr="005F6938">
        <w:rPr>
          <w:bCs/>
        </w:rPr>
        <w:lastRenderedPageBreak/>
        <w:t>Приложение</w:t>
      </w:r>
      <w:r w:rsidR="005F6938">
        <w:rPr>
          <w:bCs/>
        </w:rPr>
        <w:t xml:space="preserve"> № 1</w:t>
      </w:r>
      <w:r w:rsidRPr="005F6938">
        <w:rPr>
          <w:bCs/>
        </w:rPr>
        <w:br/>
      </w:r>
      <w:bookmarkEnd w:id="16"/>
      <w:r w:rsidR="005503F0" w:rsidRPr="005F6938">
        <w:rPr>
          <w:bCs/>
        </w:rPr>
        <w:t xml:space="preserve">к </w:t>
      </w:r>
      <w:r w:rsidR="005F6938" w:rsidRPr="005F6938">
        <w:rPr>
          <w:bCs/>
        </w:rPr>
        <w:t xml:space="preserve">Правилам предоставления в 2022 году </w:t>
      </w:r>
    </w:p>
    <w:p w:rsidR="005F6938" w:rsidRPr="005F6938" w:rsidRDefault="005F6938" w:rsidP="005F6938">
      <w:pPr>
        <w:jc w:val="right"/>
        <w:rPr>
          <w:bCs/>
        </w:rPr>
      </w:pPr>
      <w:r w:rsidRPr="005F6938">
        <w:rPr>
          <w:bCs/>
        </w:rPr>
        <w:t xml:space="preserve">субсидий на погашение задолженности </w:t>
      </w:r>
    </w:p>
    <w:p w:rsidR="005F6938" w:rsidRPr="005F6938" w:rsidRDefault="005F6938" w:rsidP="005F6938">
      <w:pPr>
        <w:jc w:val="right"/>
        <w:rPr>
          <w:bCs/>
        </w:rPr>
      </w:pPr>
      <w:r w:rsidRPr="005F6938">
        <w:rPr>
          <w:bCs/>
        </w:rPr>
        <w:t xml:space="preserve">за </w:t>
      </w:r>
      <w:proofErr w:type="gramStart"/>
      <w:r w:rsidRPr="005F6938">
        <w:rPr>
          <w:bCs/>
        </w:rPr>
        <w:t>потребленную</w:t>
      </w:r>
      <w:proofErr w:type="gramEnd"/>
      <w:r w:rsidRPr="005F6938">
        <w:rPr>
          <w:bCs/>
        </w:rPr>
        <w:t xml:space="preserve"> организациями городского </w:t>
      </w:r>
    </w:p>
    <w:p w:rsidR="005F6938" w:rsidRPr="005F6938" w:rsidRDefault="005F6938" w:rsidP="005F6938">
      <w:pPr>
        <w:jc w:val="right"/>
        <w:rPr>
          <w:bCs/>
        </w:rPr>
      </w:pPr>
      <w:r w:rsidRPr="005F6938">
        <w:rPr>
          <w:bCs/>
        </w:rPr>
        <w:t xml:space="preserve">наземного электрического транспорта </w:t>
      </w:r>
    </w:p>
    <w:p w:rsidR="005503F0" w:rsidRPr="005F6938" w:rsidRDefault="005F6938" w:rsidP="005F6938">
      <w:pPr>
        <w:jc w:val="right"/>
        <w:rPr>
          <w:bCs/>
        </w:rPr>
      </w:pPr>
      <w:r w:rsidRPr="005F6938">
        <w:rPr>
          <w:bCs/>
        </w:rPr>
        <w:t>города Новочебоксарска электрическую энергию</w:t>
      </w:r>
    </w:p>
    <w:p w:rsidR="005F6938" w:rsidRPr="005F6938" w:rsidRDefault="005F6938" w:rsidP="005F6938">
      <w:pPr>
        <w:jc w:val="right"/>
        <w:rPr>
          <w:bCs/>
        </w:rPr>
      </w:pPr>
    </w:p>
    <w:p w:rsidR="005F6938" w:rsidRPr="00C2315C" w:rsidRDefault="005F6938" w:rsidP="005F6938">
      <w:pPr>
        <w:jc w:val="center"/>
        <w:rPr>
          <w:rFonts w:eastAsiaTheme="minorHAnsi"/>
          <w:sz w:val="26"/>
          <w:szCs w:val="26"/>
          <w:lang w:eastAsia="en-US"/>
        </w:rPr>
      </w:pPr>
      <w:r w:rsidRPr="00D863F8">
        <w:rPr>
          <w:rFonts w:eastAsiaTheme="minorHAnsi"/>
          <w:sz w:val="26"/>
          <w:szCs w:val="26"/>
          <w:lang w:eastAsia="en-US"/>
        </w:rPr>
        <w:t>О</w:t>
      </w:r>
      <w:r>
        <w:rPr>
          <w:rFonts w:eastAsiaTheme="minorHAnsi"/>
          <w:sz w:val="26"/>
          <w:szCs w:val="26"/>
          <w:lang w:eastAsia="en-US"/>
        </w:rPr>
        <w:t xml:space="preserve"> Т Ч Е Т</w:t>
      </w:r>
    </w:p>
    <w:p w:rsidR="005F6938" w:rsidRPr="005F6938" w:rsidRDefault="00E6703C" w:rsidP="005503F0">
      <w:pPr>
        <w:jc w:val="center"/>
        <w:rPr>
          <w:bCs/>
          <w:sz w:val="20"/>
          <w:szCs w:val="20"/>
        </w:rPr>
      </w:pPr>
      <w:r w:rsidRPr="005F6938">
        <w:rPr>
          <w:bCs/>
        </w:rPr>
        <w:t>________________________________________________________</w:t>
      </w:r>
      <w:r w:rsidRPr="005F6938">
        <w:rPr>
          <w:bCs/>
        </w:rPr>
        <w:br/>
      </w:r>
      <w:r w:rsidRPr="005F6938">
        <w:rPr>
          <w:bCs/>
          <w:sz w:val="20"/>
          <w:szCs w:val="20"/>
        </w:rPr>
        <w:t>(наименование предприятия)</w:t>
      </w:r>
    </w:p>
    <w:p w:rsidR="005F6938" w:rsidRPr="005F6938" w:rsidRDefault="00E6703C" w:rsidP="005F6938">
      <w:pPr>
        <w:jc w:val="center"/>
        <w:rPr>
          <w:bCs/>
        </w:rPr>
      </w:pPr>
      <w:r w:rsidRPr="005F6938">
        <w:rPr>
          <w:bCs/>
          <w:sz w:val="20"/>
          <w:szCs w:val="20"/>
        </w:rPr>
        <w:br/>
      </w:r>
      <w:r w:rsidR="005F6938" w:rsidRPr="005F6938">
        <w:rPr>
          <w:bCs/>
        </w:rPr>
        <w:t xml:space="preserve">о целевом использовании субсидий на погашение задолженности за </w:t>
      </w:r>
      <w:proofErr w:type="gramStart"/>
      <w:r w:rsidR="005F6938" w:rsidRPr="005F6938">
        <w:rPr>
          <w:bCs/>
        </w:rPr>
        <w:t>потребленную</w:t>
      </w:r>
      <w:proofErr w:type="gramEnd"/>
      <w:r w:rsidR="005F6938" w:rsidRPr="005F6938">
        <w:rPr>
          <w:bCs/>
        </w:rPr>
        <w:t xml:space="preserve"> организациями городского </w:t>
      </w:r>
      <w:r w:rsidR="005F6938">
        <w:rPr>
          <w:bCs/>
        </w:rPr>
        <w:t xml:space="preserve"> </w:t>
      </w:r>
      <w:r w:rsidR="005F6938" w:rsidRPr="005F6938">
        <w:rPr>
          <w:bCs/>
        </w:rPr>
        <w:t xml:space="preserve">наземного электрического транспорта </w:t>
      </w:r>
    </w:p>
    <w:p w:rsidR="005F6938" w:rsidRPr="005F6938" w:rsidRDefault="005F6938" w:rsidP="005F6938">
      <w:pPr>
        <w:jc w:val="center"/>
        <w:rPr>
          <w:bCs/>
        </w:rPr>
      </w:pPr>
      <w:r w:rsidRPr="005F6938">
        <w:rPr>
          <w:bCs/>
        </w:rPr>
        <w:t>города Новочебоксарска электрическую энергию</w:t>
      </w:r>
    </w:p>
    <w:p w:rsidR="005F6938" w:rsidRDefault="005F6938" w:rsidP="005503F0">
      <w:pPr>
        <w:jc w:val="center"/>
        <w:rPr>
          <w:b/>
          <w:bCs/>
        </w:rPr>
      </w:pPr>
    </w:p>
    <w:p w:rsidR="00E6703C" w:rsidRPr="005F6938" w:rsidRDefault="003205F6" w:rsidP="005503F0">
      <w:pPr>
        <w:jc w:val="center"/>
        <w:rPr>
          <w:bCs/>
          <w:sz w:val="20"/>
          <w:szCs w:val="20"/>
        </w:rPr>
      </w:pPr>
      <w:r w:rsidRPr="005F6938">
        <w:rPr>
          <w:bCs/>
        </w:rPr>
        <w:t>на «___»</w:t>
      </w:r>
      <w:r w:rsidR="005F6938">
        <w:rPr>
          <w:bCs/>
        </w:rPr>
        <w:t xml:space="preserve"> ____________ 20___ года</w:t>
      </w:r>
    </w:p>
    <w:p w:rsidR="00E6703C" w:rsidRPr="005F6938" w:rsidRDefault="00E6703C" w:rsidP="00E6703C"/>
    <w:tbl>
      <w:tblPr>
        <w:tblW w:w="960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95"/>
        <w:gridCol w:w="1867"/>
        <w:gridCol w:w="1232"/>
        <w:gridCol w:w="2051"/>
        <w:gridCol w:w="1778"/>
        <w:gridCol w:w="2084"/>
      </w:tblGrid>
      <w:tr w:rsidR="003205F6" w:rsidRPr="00E6703C" w:rsidTr="00035813">
        <w:trPr>
          <w:trHeight w:val="1005"/>
        </w:trPr>
        <w:tc>
          <w:tcPr>
            <w:tcW w:w="595" w:type="dxa"/>
            <w:tcBorders>
              <w:top w:val="single" w:sz="4" w:space="0" w:color="auto"/>
              <w:bottom w:val="single" w:sz="4" w:space="0" w:color="auto"/>
              <w:right w:val="single" w:sz="4" w:space="0" w:color="auto"/>
            </w:tcBorders>
          </w:tcPr>
          <w:p w:rsidR="003205F6" w:rsidRPr="00E6703C" w:rsidRDefault="003205F6" w:rsidP="003205F6">
            <w:pPr>
              <w:jc w:val="center"/>
            </w:pPr>
            <w:proofErr w:type="spellStart"/>
            <w:proofErr w:type="gramStart"/>
            <w:r w:rsidRPr="00E6703C">
              <w:t>п</w:t>
            </w:r>
            <w:proofErr w:type="spellEnd"/>
            <w:proofErr w:type="gramEnd"/>
            <w:r>
              <w:t>/</w:t>
            </w:r>
            <w:proofErr w:type="spellStart"/>
            <w:r w:rsidRPr="00E6703C">
              <w:t>п</w:t>
            </w:r>
            <w:proofErr w:type="spellEnd"/>
          </w:p>
        </w:tc>
        <w:tc>
          <w:tcPr>
            <w:tcW w:w="1867" w:type="dxa"/>
            <w:tcBorders>
              <w:top w:val="single" w:sz="4" w:space="0" w:color="auto"/>
              <w:left w:val="single" w:sz="4" w:space="0" w:color="auto"/>
              <w:bottom w:val="single" w:sz="4" w:space="0" w:color="auto"/>
              <w:right w:val="single" w:sz="4" w:space="0" w:color="auto"/>
            </w:tcBorders>
          </w:tcPr>
          <w:p w:rsidR="003205F6" w:rsidRPr="00E6703C" w:rsidRDefault="003205F6" w:rsidP="003205F6">
            <w:pPr>
              <w:jc w:val="center"/>
            </w:pPr>
            <w:r w:rsidRPr="00E6703C">
              <w:t>Наименование кредитора</w:t>
            </w:r>
          </w:p>
        </w:tc>
        <w:tc>
          <w:tcPr>
            <w:tcW w:w="1232" w:type="dxa"/>
            <w:tcBorders>
              <w:top w:val="single" w:sz="4" w:space="0" w:color="auto"/>
              <w:left w:val="single" w:sz="4" w:space="0" w:color="auto"/>
              <w:bottom w:val="single" w:sz="4" w:space="0" w:color="auto"/>
              <w:right w:val="single" w:sz="4" w:space="0" w:color="auto"/>
            </w:tcBorders>
          </w:tcPr>
          <w:p w:rsidR="003205F6" w:rsidRPr="00E6703C" w:rsidRDefault="003205F6" w:rsidP="003205F6">
            <w:pPr>
              <w:jc w:val="center"/>
            </w:pPr>
            <w:r w:rsidRPr="00E6703C">
              <w:t>ИНН</w:t>
            </w:r>
          </w:p>
        </w:tc>
        <w:tc>
          <w:tcPr>
            <w:tcW w:w="2051" w:type="dxa"/>
            <w:tcBorders>
              <w:top w:val="single" w:sz="4" w:space="0" w:color="auto"/>
              <w:left w:val="single" w:sz="4" w:space="0" w:color="auto"/>
              <w:bottom w:val="single" w:sz="4" w:space="0" w:color="auto"/>
              <w:right w:val="single" w:sz="4" w:space="0" w:color="auto"/>
            </w:tcBorders>
          </w:tcPr>
          <w:p w:rsidR="003205F6" w:rsidRDefault="003205F6" w:rsidP="003205F6">
            <w:pPr>
              <w:jc w:val="center"/>
            </w:pPr>
            <w:r>
              <w:t xml:space="preserve">Кредиторская задолженность </w:t>
            </w:r>
            <w:proofErr w:type="gramStart"/>
            <w:r>
              <w:t>на</w:t>
            </w:r>
            <w:proofErr w:type="gramEnd"/>
          </w:p>
          <w:p w:rsidR="003205F6" w:rsidRPr="00E6703C" w:rsidRDefault="005F6938" w:rsidP="003205F6">
            <w:pPr>
              <w:jc w:val="center"/>
            </w:pPr>
            <w:r>
              <w:rPr>
                <w:b/>
                <w:bCs/>
              </w:rPr>
              <w:t xml:space="preserve">«_»____ </w:t>
            </w:r>
            <w:r w:rsidRPr="005F6938">
              <w:rPr>
                <w:bCs/>
              </w:rPr>
              <w:t>2022</w:t>
            </w:r>
            <w:r w:rsidR="003205F6" w:rsidRPr="005F6938">
              <w:rPr>
                <w:bCs/>
              </w:rPr>
              <w:t xml:space="preserve"> г.</w:t>
            </w:r>
            <w:r w:rsidRPr="005F6938">
              <w:rPr>
                <w:bCs/>
              </w:rPr>
              <w:t>, руб.</w:t>
            </w:r>
          </w:p>
        </w:tc>
        <w:tc>
          <w:tcPr>
            <w:tcW w:w="1778" w:type="dxa"/>
            <w:tcBorders>
              <w:top w:val="single" w:sz="4" w:space="0" w:color="auto"/>
              <w:left w:val="single" w:sz="4" w:space="0" w:color="auto"/>
              <w:bottom w:val="single" w:sz="4" w:space="0" w:color="auto"/>
              <w:right w:val="single" w:sz="4" w:space="0" w:color="auto"/>
            </w:tcBorders>
          </w:tcPr>
          <w:p w:rsidR="003205F6" w:rsidRPr="00E6703C" w:rsidRDefault="003205F6" w:rsidP="003205F6">
            <w:pPr>
              <w:jc w:val="center"/>
            </w:pPr>
            <w:r w:rsidRPr="00E6703C">
              <w:t xml:space="preserve">Оплачено за счет средств </w:t>
            </w:r>
            <w:r>
              <w:t>субсидии, руб.</w:t>
            </w:r>
          </w:p>
        </w:tc>
        <w:tc>
          <w:tcPr>
            <w:tcW w:w="2084" w:type="dxa"/>
            <w:tcBorders>
              <w:top w:val="single" w:sz="4" w:space="0" w:color="auto"/>
              <w:left w:val="single" w:sz="4" w:space="0" w:color="auto"/>
              <w:bottom w:val="single" w:sz="4" w:space="0" w:color="auto"/>
            </w:tcBorders>
          </w:tcPr>
          <w:p w:rsidR="003205F6" w:rsidRDefault="003205F6" w:rsidP="003205F6">
            <w:pPr>
              <w:jc w:val="center"/>
            </w:pPr>
            <w:r>
              <w:t xml:space="preserve">Кредиторская задолженность </w:t>
            </w:r>
            <w:proofErr w:type="gramStart"/>
            <w:r>
              <w:t>на</w:t>
            </w:r>
            <w:proofErr w:type="gramEnd"/>
          </w:p>
          <w:p w:rsidR="003205F6" w:rsidRPr="005F6938" w:rsidRDefault="005F6938" w:rsidP="005F6938">
            <w:pPr>
              <w:jc w:val="center"/>
              <w:rPr>
                <w:b/>
                <w:bCs/>
              </w:rPr>
            </w:pPr>
            <w:r>
              <w:rPr>
                <w:b/>
                <w:bCs/>
              </w:rPr>
              <w:t xml:space="preserve">«_»____ </w:t>
            </w:r>
            <w:r w:rsidRPr="005F6938">
              <w:rPr>
                <w:bCs/>
              </w:rPr>
              <w:t>2022</w:t>
            </w:r>
            <w:r w:rsidR="003205F6" w:rsidRPr="005F6938">
              <w:rPr>
                <w:bCs/>
              </w:rPr>
              <w:t>г.</w:t>
            </w:r>
            <w:r w:rsidRPr="005F6938">
              <w:rPr>
                <w:bCs/>
              </w:rPr>
              <w:t>, руб.</w:t>
            </w:r>
          </w:p>
        </w:tc>
      </w:tr>
      <w:tr w:rsidR="003205F6" w:rsidRPr="00E6703C" w:rsidTr="00673A15">
        <w:trPr>
          <w:trHeight w:val="300"/>
        </w:trPr>
        <w:tc>
          <w:tcPr>
            <w:tcW w:w="595" w:type="dxa"/>
            <w:tcBorders>
              <w:top w:val="single" w:sz="4" w:space="0" w:color="auto"/>
              <w:bottom w:val="single" w:sz="4" w:space="0" w:color="auto"/>
              <w:right w:val="single" w:sz="4" w:space="0" w:color="auto"/>
            </w:tcBorders>
          </w:tcPr>
          <w:p w:rsidR="003205F6" w:rsidRPr="00E6703C" w:rsidRDefault="003205F6" w:rsidP="00E6703C"/>
        </w:tc>
        <w:tc>
          <w:tcPr>
            <w:tcW w:w="1867"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1232"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2051"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1778"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2084" w:type="dxa"/>
            <w:tcBorders>
              <w:top w:val="single" w:sz="4" w:space="0" w:color="auto"/>
              <w:left w:val="single" w:sz="4" w:space="0" w:color="auto"/>
              <w:bottom w:val="single" w:sz="4" w:space="0" w:color="auto"/>
            </w:tcBorders>
          </w:tcPr>
          <w:p w:rsidR="003205F6" w:rsidRPr="00E6703C" w:rsidRDefault="003205F6" w:rsidP="00E6703C"/>
        </w:tc>
      </w:tr>
      <w:tr w:rsidR="003205F6" w:rsidRPr="00E6703C" w:rsidTr="00673A15">
        <w:trPr>
          <w:trHeight w:val="288"/>
        </w:trPr>
        <w:tc>
          <w:tcPr>
            <w:tcW w:w="595" w:type="dxa"/>
            <w:tcBorders>
              <w:top w:val="single" w:sz="4" w:space="0" w:color="auto"/>
              <w:bottom w:val="single" w:sz="4" w:space="0" w:color="auto"/>
              <w:right w:val="single" w:sz="4" w:space="0" w:color="auto"/>
            </w:tcBorders>
          </w:tcPr>
          <w:p w:rsidR="003205F6" w:rsidRPr="00E6703C" w:rsidRDefault="003205F6" w:rsidP="00E6703C"/>
        </w:tc>
        <w:tc>
          <w:tcPr>
            <w:tcW w:w="1867"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1232"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2051"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1778"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2084" w:type="dxa"/>
            <w:tcBorders>
              <w:top w:val="single" w:sz="4" w:space="0" w:color="auto"/>
              <w:left w:val="single" w:sz="4" w:space="0" w:color="auto"/>
              <w:bottom w:val="single" w:sz="4" w:space="0" w:color="auto"/>
            </w:tcBorders>
          </w:tcPr>
          <w:p w:rsidR="003205F6" w:rsidRPr="00E6703C" w:rsidRDefault="003205F6" w:rsidP="00E6703C"/>
        </w:tc>
      </w:tr>
      <w:tr w:rsidR="003205F6" w:rsidRPr="00E6703C" w:rsidTr="00673A15">
        <w:trPr>
          <w:trHeight w:val="316"/>
        </w:trPr>
        <w:tc>
          <w:tcPr>
            <w:tcW w:w="595" w:type="dxa"/>
            <w:tcBorders>
              <w:top w:val="single" w:sz="4" w:space="0" w:color="auto"/>
              <w:bottom w:val="single" w:sz="4" w:space="0" w:color="auto"/>
              <w:right w:val="single" w:sz="4" w:space="0" w:color="auto"/>
            </w:tcBorders>
          </w:tcPr>
          <w:p w:rsidR="003205F6" w:rsidRPr="00E6703C" w:rsidRDefault="003205F6" w:rsidP="00E6703C"/>
        </w:tc>
        <w:tc>
          <w:tcPr>
            <w:tcW w:w="1867" w:type="dxa"/>
            <w:tcBorders>
              <w:top w:val="single" w:sz="4" w:space="0" w:color="auto"/>
              <w:left w:val="single" w:sz="4" w:space="0" w:color="auto"/>
              <w:bottom w:val="single" w:sz="4" w:space="0" w:color="auto"/>
              <w:right w:val="single" w:sz="4" w:space="0" w:color="auto"/>
            </w:tcBorders>
          </w:tcPr>
          <w:p w:rsidR="003205F6" w:rsidRPr="003205F6" w:rsidRDefault="003205F6" w:rsidP="00E6703C">
            <w:pPr>
              <w:rPr>
                <w:b/>
              </w:rPr>
            </w:pPr>
            <w:r w:rsidRPr="003205F6">
              <w:rPr>
                <w:b/>
              </w:rPr>
              <w:t>ИТОГО:</w:t>
            </w:r>
          </w:p>
        </w:tc>
        <w:tc>
          <w:tcPr>
            <w:tcW w:w="1232"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2051"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1778" w:type="dxa"/>
            <w:tcBorders>
              <w:top w:val="single" w:sz="4" w:space="0" w:color="auto"/>
              <w:left w:val="single" w:sz="4" w:space="0" w:color="auto"/>
              <w:bottom w:val="single" w:sz="4" w:space="0" w:color="auto"/>
              <w:right w:val="single" w:sz="4" w:space="0" w:color="auto"/>
            </w:tcBorders>
          </w:tcPr>
          <w:p w:rsidR="003205F6" w:rsidRPr="00E6703C" w:rsidRDefault="003205F6" w:rsidP="00E6703C"/>
        </w:tc>
        <w:tc>
          <w:tcPr>
            <w:tcW w:w="2084" w:type="dxa"/>
            <w:tcBorders>
              <w:top w:val="single" w:sz="4" w:space="0" w:color="auto"/>
              <w:left w:val="single" w:sz="4" w:space="0" w:color="auto"/>
              <w:bottom w:val="single" w:sz="4" w:space="0" w:color="auto"/>
            </w:tcBorders>
          </w:tcPr>
          <w:p w:rsidR="003205F6" w:rsidRPr="00E6703C" w:rsidRDefault="003205F6" w:rsidP="00E6703C"/>
        </w:tc>
      </w:tr>
    </w:tbl>
    <w:p w:rsidR="00E6703C" w:rsidRPr="00E6703C" w:rsidRDefault="00E6703C" w:rsidP="00E6703C"/>
    <w:p w:rsidR="00E6703C" w:rsidRPr="00E6703C" w:rsidRDefault="00E6703C" w:rsidP="00E6703C">
      <w:r w:rsidRPr="00E6703C">
        <w:t xml:space="preserve">Приложение: копии платежных документов на ______ </w:t>
      </w:r>
      <w:proofErr w:type="gramStart"/>
      <w:r w:rsidRPr="00E6703C">
        <w:t>л</w:t>
      </w:r>
      <w:proofErr w:type="gramEnd"/>
      <w:r w:rsidRPr="00E6703C">
        <w:t>.</w:t>
      </w:r>
    </w:p>
    <w:p w:rsidR="00E6703C" w:rsidRPr="00E6703C" w:rsidRDefault="00E6703C" w:rsidP="00E6703C">
      <w:r w:rsidRPr="00E6703C">
        <w:t>Руководитель организации _____________ __________________________________</w:t>
      </w:r>
    </w:p>
    <w:p w:rsidR="00E6703C" w:rsidRPr="003205F6" w:rsidRDefault="00E6703C" w:rsidP="00E6703C">
      <w:pPr>
        <w:rPr>
          <w:sz w:val="20"/>
          <w:szCs w:val="20"/>
        </w:rPr>
      </w:pPr>
      <w:r w:rsidRPr="00E6703C">
        <w:t xml:space="preserve">                            </w:t>
      </w:r>
      <w:r w:rsidR="003205F6">
        <w:tab/>
      </w:r>
      <w:r w:rsidR="003205F6">
        <w:tab/>
      </w:r>
      <w:r w:rsidR="003205F6">
        <w:tab/>
      </w:r>
      <w:r w:rsidRPr="003205F6">
        <w:rPr>
          <w:sz w:val="20"/>
          <w:szCs w:val="20"/>
        </w:rPr>
        <w:t>(подпись)        (расшифровка подписи)</w:t>
      </w:r>
    </w:p>
    <w:p w:rsidR="00E6703C" w:rsidRPr="00E6703C" w:rsidRDefault="00E6703C" w:rsidP="00E6703C">
      <w:r w:rsidRPr="00E6703C">
        <w:t>Главный бухгалтер организации _____________ _____________________________</w:t>
      </w:r>
    </w:p>
    <w:p w:rsidR="00E6703C" w:rsidRPr="003205F6" w:rsidRDefault="00E6703C" w:rsidP="00E6703C">
      <w:pPr>
        <w:rPr>
          <w:sz w:val="20"/>
          <w:szCs w:val="20"/>
        </w:rPr>
      </w:pPr>
      <w:r w:rsidRPr="00E6703C">
        <w:t xml:space="preserve">                               </w:t>
      </w:r>
      <w:r w:rsidR="003205F6">
        <w:tab/>
      </w:r>
      <w:r w:rsidR="003205F6">
        <w:tab/>
      </w:r>
      <w:r w:rsidR="003205F6">
        <w:tab/>
      </w:r>
      <w:r w:rsidRPr="003205F6">
        <w:rPr>
          <w:sz w:val="20"/>
          <w:szCs w:val="20"/>
        </w:rPr>
        <w:t xml:space="preserve">  (подпись)       </w:t>
      </w:r>
      <w:r w:rsidR="005F6938">
        <w:rPr>
          <w:sz w:val="20"/>
          <w:szCs w:val="20"/>
        </w:rPr>
        <w:t xml:space="preserve">       </w:t>
      </w:r>
      <w:r w:rsidRPr="003205F6">
        <w:rPr>
          <w:sz w:val="20"/>
          <w:szCs w:val="20"/>
        </w:rPr>
        <w:t>(расшифровка подписи)</w:t>
      </w:r>
    </w:p>
    <w:p w:rsidR="00E6703C" w:rsidRPr="00E6703C" w:rsidRDefault="00E6703C" w:rsidP="00E6703C"/>
    <w:p w:rsidR="000D5C04" w:rsidRDefault="00C312B9"/>
    <w:p w:rsidR="005F6938" w:rsidRDefault="005F6938"/>
    <w:p w:rsidR="005F6938" w:rsidRDefault="005F6938"/>
    <w:p w:rsidR="005F6938" w:rsidRDefault="005F6938"/>
    <w:p w:rsidR="005F6938" w:rsidRDefault="005F6938"/>
    <w:p w:rsidR="005F6938" w:rsidRDefault="005F6938"/>
    <w:p w:rsidR="005F6938" w:rsidRDefault="005F6938"/>
    <w:p w:rsidR="005F6938" w:rsidRDefault="005F6938"/>
    <w:p w:rsidR="005F6938" w:rsidRDefault="005F6938"/>
    <w:p w:rsidR="005F6938" w:rsidRDefault="005F6938"/>
    <w:p w:rsidR="005F6938" w:rsidRDefault="005F6938"/>
    <w:p w:rsidR="0099050F" w:rsidRDefault="0099050F"/>
    <w:p w:rsidR="0099050F" w:rsidRDefault="0099050F"/>
    <w:p w:rsidR="0099050F" w:rsidRDefault="0099050F"/>
    <w:p w:rsidR="0099050F" w:rsidRDefault="0099050F"/>
    <w:p w:rsidR="0099050F" w:rsidRDefault="0099050F"/>
    <w:p w:rsidR="0099050F" w:rsidRDefault="0099050F"/>
    <w:p w:rsidR="0099050F" w:rsidRDefault="0099050F"/>
    <w:p w:rsidR="0099050F" w:rsidRDefault="0099050F"/>
    <w:p w:rsidR="0099050F" w:rsidRDefault="0099050F"/>
    <w:p w:rsidR="005F6938" w:rsidRDefault="005F6938"/>
    <w:p w:rsidR="005F6938" w:rsidRDefault="005F6938"/>
    <w:p w:rsidR="005F6938" w:rsidRDefault="005F6938"/>
    <w:p w:rsidR="005F6938" w:rsidRDefault="005F6938"/>
    <w:p w:rsidR="005F6938" w:rsidRDefault="005F6938"/>
    <w:p w:rsidR="005F6938" w:rsidRPr="005F6938" w:rsidRDefault="005F6938" w:rsidP="005F6938">
      <w:pPr>
        <w:jc w:val="right"/>
        <w:rPr>
          <w:bCs/>
        </w:rPr>
      </w:pPr>
      <w:r w:rsidRPr="005F6938">
        <w:rPr>
          <w:bCs/>
        </w:rPr>
        <w:lastRenderedPageBreak/>
        <w:t>Приложение № 2</w:t>
      </w:r>
    </w:p>
    <w:p w:rsidR="005F6938" w:rsidRPr="005F6938" w:rsidRDefault="005F6938" w:rsidP="005F6938">
      <w:pPr>
        <w:jc w:val="right"/>
        <w:rPr>
          <w:bCs/>
        </w:rPr>
      </w:pPr>
      <w:r w:rsidRPr="005F6938">
        <w:rPr>
          <w:bCs/>
        </w:rPr>
        <w:t xml:space="preserve">к Правилам предоставления в 2022 году </w:t>
      </w:r>
    </w:p>
    <w:p w:rsidR="005F6938" w:rsidRPr="005F6938" w:rsidRDefault="005F6938" w:rsidP="005F6938">
      <w:pPr>
        <w:jc w:val="right"/>
        <w:rPr>
          <w:bCs/>
        </w:rPr>
      </w:pPr>
      <w:r w:rsidRPr="005F6938">
        <w:rPr>
          <w:bCs/>
        </w:rPr>
        <w:t xml:space="preserve">субсидий на погашение задолженности </w:t>
      </w:r>
    </w:p>
    <w:p w:rsidR="005F6938" w:rsidRPr="005F6938" w:rsidRDefault="005F6938" w:rsidP="005F6938">
      <w:pPr>
        <w:jc w:val="right"/>
        <w:rPr>
          <w:bCs/>
        </w:rPr>
      </w:pPr>
      <w:r w:rsidRPr="005F6938">
        <w:rPr>
          <w:bCs/>
        </w:rPr>
        <w:t xml:space="preserve">за </w:t>
      </w:r>
      <w:proofErr w:type="gramStart"/>
      <w:r w:rsidRPr="005F6938">
        <w:rPr>
          <w:bCs/>
        </w:rPr>
        <w:t>потребленную</w:t>
      </w:r>
      <w:proofErr w:type="gramEnd"/>
      <w:r w:rsidRPr="005F6938">
        <w:rPr>
          <w:bCs/>
        </w:rPr>
        <w:t xml:space="preserve"> организациями городского </w:t>
      </w:r>
    </w:p>
    <w:p w:rsidR="005F6938" w:rsidRPr="005F6938" w:rsidRDefault="005F6938" w:rsidP="005F6938">
      <w:pPr>
        <w:jc w:val="right"/>
        <w:rPr>
          <w:bCs/>
        </w:rPr>
      </w:pPr>
      <w:r w:rsidRPr="005F6938">
        <w:rPr>
          <w:bCs/>
        </w:rPr>
        <w:t xml:space="preserve">наземного электрического транспорта </w:t>
      </w:r>
    </w:p>
    <w:p w:rsidR="005F6938" w:rsidRDefault="005F6938" w:rsidP="005F6938">
      <w:pPr>
        <w:jc w:val="right"/>
        <w:rPr>
          <w:bCs/>
        </w:rPr>
      </w:pPr>
      <w:r w:rsidRPr="005F6938">
        <w:rPr>
          <w:bCs/>
        </w:rPr>
        <w:t>города Новочебоксарска электрическую энергию</w:t>
      </w:r>
    </w:p>
    <w:p w:rsidR="005F6938" w:rsidRDefault="005F6938" w:rsidP="005F6938">
      <w:pPr>
        <w:jc w:val="right"/>
        <w:rPr>
          <w:bCs/>
        </w:rPr>
      </w:pPr>
    </w:p>
    <w:p w:rsidR="005F6938" w:rsidRDefault="005F6938" w:rsidP="005F6938">
      <w:pPr>
        <w:rPr>
          <w:bCs/>
        </w:rPr>
      </w:pPr>
    </w:p>
    <w:p w:rsidR="005F6938" w:rsidRDefault="005F6938" w:rsidP="005F6938">
      <w:pPr>
        <w:rPr>
          <w:bCs/>
        </w:rPr>
      </w:pPr>
    </w:p>
    <w:p w:rsidR="005F6938" w:rsidRDefault="005F6938" w:rsidP="005F6938">
      <w:pPr>
        <w:rPr>
          <w:bCs/>
        </w:rPr>
      </w:pPr>
    </w:p>
    <w:p w:rsidR="005F6938" w:rsidRPr="00C2315C" w:rsidRDefault="005F6938" w:rsidP="005F6938">
      <w:pPr>
        <w:jc w:val="center"/>
        <w:rPr>
          <w:rFonts w:eastAsiaTheme="minorHAnsi"/>
          <w:sz w:val="26"/>
          <w:szCs w:val="26"/>
          <w:lang w:eastAsia="en-US"/>
        </w:rPr>
      </w:pPr>
      <w:r w:rsidRPr="00D863F8">
        <w:rPr>
          <w:rFonts w:eastAsiaTheme="minorHAnsi"/>
          <w:sz w:val="26"/>
          <w:szCs w:val="26"/>
          <w:lang w:eastAsia="en-US"/>
        </w:rPr>
        <w:t>О</w:t>
      </w:r>
      <w:r>
        <w:rPr>
          <w:rFonts w:eastAsiaTheme="minorHAnsi"/>
          <w:sz w:val="26"/>
          <w:szCs w:val="26"/>
          <w:lang w:eastAsia="en-US"/>
        </w:rPr>
        <w:t xml:space="preserve"> Т Ч Е Т</w:t>
      </w:r>
    </w:p>
    <w:p w:rsidR="005F6938" w:rsidRPr="00C2315C" w:rsidRDefault="005F6938" w:rsidP="005F6938">
      <w:pPr>
        <w:jc w:val="center"/>
        <w:rPr>
          <w:rFonts w:eastAsiaTheme="minorHAnsi"/>
          <w:sz w:val="26"/>
          <w:szCs w:val="26"/>
          <w:lang w:eastAsia="en-US"/>
        </w:rPr>
      </w:pPr>
      <w:r w:rsidRPr="00D863F8">
        <w:rPr>
          <w:rFonts w:eastAsiaTheme="minorHAnsi"/>
          <w:bCs/>
          <w:color w:val="26282F"/>
          <w:sz w:val="26"/>
          <w:szCs w:val="26"/>
          <w:lang w:eastAsia="en-US"/>
        </w:rPr>
        <w:t>________________________________________________________</w:t>
      </w:r>
    </w:p>
    <w:p w:rsidR="005F6938" w:rsidRPr="005F6938" w:rsidRDefault="005F6938" w:rsidP="005F6938">
      <w:pPr>
        <w:jc w:val="center"/>
        <w:rPr>
          <w:rFonts w:eastAsiaTheme="minorHAnsi"/>
          <w:sz w:val="20"/>
          <w:szCs w:val="20"/>
          <w:lang w:eastAsia="en-US"/>
        </w:rPr>
      </w:pPr>
      <w:r w:rsidRPr="005F6938">
        <w:rPr>
          <w:rFonts w:eastAsiaTheme="minorHAnsi"/>
          <w:sz w:val="20"/>
          <w:szCs w:val="20"/>
          <w:lang w:eastAsia="en-US"/>
        </w:rPr>
        <w:t>(наименование предприятия)</w:t>
      </w:r>
    </w:p>
    <w:p w:rsidR="005F6938" w:rsidRPr="00D863F8" w:rsidRDefault="005F6938" w:rsidP="005F6938">
      <w:pPr>
        <w:jc w:val="center"/>
        <w:rPr>
          <w:rFonts w:eastAsiaTheme="minorHAnsi"/>
          <w:bCs/>
          <w:color w:val="26282F"/>
          <w:sz w:val="26"/>
          <w:szCs w:val="26"/>
          <w:lang w:eastAsia="en-US"/>
        </w:rPr>
      </w:pPr>
    </w:p>
    <w:p w:rsidR="005F6938" w:rsidRDefault="005F6938" w:rsidP="005F6938">
      <w:pPr>
        <w:jc w:val="center"/>
        <w:rPr>
          <w:rFonts w:eastAsiaTheme="minorHAnsi"/>
          <w:bCs/>
          <w:color w:val="26282F"/>
          <w:lang w:eastAsia="en-US"/>
        </w:rPr>
      </w:pPr>
      <w:r w:rsidRPr="005F6938">
        <w:rPr>
          <w:rFonts w:eastAsiaTheme="minorHAnsi"/>
          <w:bCs/>
          <w:color w:val="26282F"/>
          <w:lang w:eastAsia="en-US"/>
        </w:rPr>
        <w:t>о достижении показателей результативности использования субсидии на погашение задолженности за потребленную организациями городского  наземного электрического транспорта города Новочебоксарска электрическую энергию</w:t>
      </w:r>
    </w:p>
    <w:p w:rsidR="005F6938" w:rsidRPr="005F6938" w:rsidRDefault="005F6938" w:rsidP="005F6938">
      <w:pPr>
        <w:jc w:val="center"/>
        <w:rPr>
          <w:rFonts w:eastAsiaTheme="minorHAnsi"/>
          <w:bCs/>
          <w:color w:val="26282F"/>
          <w:lang w:eastAsia="en-US"/>
        </w:rPr>
      </w:pPr>
    </w:p>
    <w:p w:rsidR="005F6938" w:rsidRPr="005F6938" w:rsidRDefault="005F6938" w:rsidP="005F6938">
      <w:pPr>
        <w:jc w:val="center"/>
        <w:rPr>
          <w:rFonts w:eastAsiaTheme="minorHAnsi"/>
          <w:bCs/>
          <w:color w:val="26282F"/>
          <w:lang w:eastAsia="en-US"/>
        </w:rPr>
      </w:pPr>
      <w:r w:rsidRPr="005F6938">
        <w:rPr>
          <w:rFonts w:eastAsiaTheme="minorHAnsi"/>
          <w:bCs/>
          <w:color w:val="26282F"/>
          <w:lang w:eastAsia="en-US"/>
        </w:rPr>
        <w:t>на «___» ____________ 20___ года</w:t>
      </w:r>
    </w:p>
    <w:p w:rsidR="005F6938" w:rsidRPr="005F6938" w:rsidRDefault="005F6938" w:rsidP="005F6938">
      <w:pPr>
        <w:jc w:val="center"/>
        <w:rPr>
          <w:rFonts w:eastAsiaTheme="minorHAnsi"/>
          <w:bCs/>
          <w:color w:val="26282F"/>
          <w:lang w:eastAsia="en-US"/>
        </w:rPr>
      </w:pPr>
    </w:p>
    <w:tbl>
      <w:tblPr>
        <w:tblStyle w:val="a4"/>
        <w:tblW w:w="5000" w:type="pct"/>
        <w:tblLook w:val="04A0"/>
      </w:tblPr>
      <w:tblGrid>
        <w:gridCol w:w="648"/>
        <w:gridCol w:w="3441"/>
        <w:gridCol w:w="1836"/>
        <w:gridCol w:w="1832"/>
        <w:gridCol w:w="1815"/>
      </w:tblGrid>
      <w:tr w:rsidR="005F6938" w:rsidRPr="005F6938" w:rsidTr="00A764FC">
        <w:tc>
          <w:tcPr>
            <w:tcW w:w="338" w:type="pct"/>
          </w:tcPr>
          <w:p w:rsidR="005F6938" w:rsidRPr="005F6938" w:rsidRDefault="005F6938" w:rsidP="00A764FC">
            <w:pPr>
              <w:jc w:val="center"/>
              <w:rPr>
                <w:sz w:val="24"/>
                <w:szCs w:val="24"/>
              </w:rPr>
            </w:pPr>
            <w:r w:rsidRPr="005F6938">
              <w:rPr>
                <w:sz w:val="24"/>
                <w:szCs w:val="24"/>
              </w:rPr>
              <w:t xml:space="preserve">№ </w:t>
            </w:r>
            <w:proofErr w:type="spellStart"/>
            <w:proofErr w:type="gramStart"/>
            <w:r w:rsidRPr="005F6938">
              <w:rPr>
                <w:sz w:val="24"/>
                <w:szCs w:val="24"/>
              </w:rPr>
              <w:t>п</w:t>
            </w:r>
            <w:proofErr w:type="spellEnd"/>
            <w:proofErr w:type="gramEnd"/>
            <w:r w:rsidRPr="005F6938">
              <w:rPr>
                <w:sz w:val="24"/>
                <w:szCs w:val="24"/>
              </w:rPr>
              <w:t>/</w:t>
            </w:r>
            <w:proofErr w:type="spellStart"/>
            <w:r w:rsidRPr="005F6938">
              <w:rPr>
                <w:sz w:val="24"/>
                <w:szCs w:val="24"/>
              </w:rPr>
              <w:t>п</w:t>
            </w:r>
            <w:proofErr w:type="spellEnd"/>
          </w:p>
        </w:tc>
        <w:tc>
          <w:tcPr>
            <w:tcW w:w="1797" w:type="pct"/>
          </w:tcPr>
          <w:p w:rsidR="005F6938" w:rsidRPr="005F6938" w:rsidRDefault="005F6938" w:rsidP="00A764FC">
            <w:pPr>
              <w:jc w:val="center"/>
              <w:rPr>
                <w:sz w:val="24"/>
                <w:szCs w:val="24"/>
              </w:rPr>
            </w:pPr>
            <w:r w:rsidRPr="005F6938">
              <w:rPr>
                <w:sz w:val="24"/>
                <w:szCs w:val="24"/>
              </w:rPr>
              <w:t>Перечень мероприятий</w:t>
            </w:r>
          </w:p>
        </w:tc>
        <w:tc>
          <w:tcPr>
            <w:tcW w:w="959" w:type="pct"/>
          </w:tcPr>
          <w:p w:rsidR="005F6938" w:rsidRPr="005F6938" w:rsidRDefault="005F6938" w:rsidP="00A764FC">
            <w:pPr>
              <w:jc w:val="center"/>
              <w:rPr>
                <w:sz w:val="24"/>
                <w:szCs w:val="24"/>
              </w:rPr>
            </w:pPr>
            <w:r w:rsidRPr="005F6938">
              <w:rPr>
                <w:sz w:val="24"/>
                <w:szCs w:val="24"/>
              </w:rPr>
              <w:t>ед. измерения</w:t>
            </w:r>
          </w:p>
        </w:tc>
        <w:tc>
          <w:tcPr>
            <w:tcW w:w="957" w:type="pct"/>
          </w:tcPr>
          <w:p w:rsidR="005F6938" w:rsidRPr="005F6938" w:rsidRDefault="005F6938" w:rsidP="00A764FC">
            <w:pPr>
              <w:jc w:val="center"/>
              <w:rPr>
                <w:sz w:val="24"/>
                <w:szCs w:val="24"/>
              </w:rPr>
            </w:pPr>
            <w:r w:rsidRPr="005F6938">
              <w:rPr>
                <w:sz w:val="24"/>
                <w:szCs w:val="24"/>
              </w:rPr>
              <w:t>Фактическое значение</w:t>
            </w:r>
          </w:p>
        </w:tc>
        <w:tc>
          <w:tcPr>
            <w:tcW w:w="948" w:type="pct"/>
          </w:tcPr>
          <w:p w:rsidR="005F6938" w:rsidRPr="005F6938" w:rsidRDefault="005F6938" w:rsidP="00A764FC">
            <w:pPr>
              <w:jc w:val="center"/>
              <w:rPr>
                <w:sz w:val="24"/>
                <w:szCs w:val="24"/>
              </w:rPr>
            </w:pPr>
            <w:r w:rsidRPr="005F6938">
              <w:rPr>
                <w:sz w:val="24"/>
                <w:szCs w:val="24"/>
              </w:rPr>
              <w:t>Сроки исполнения</w:t>
            </w:r>
          </w:p>
        </w:tc>
      </w:tr>
      <w:tr w:rsidR="005F6938" w:rsidRPr="005F6938" w:rsidTr="00A764FC">
        <w:tc>
          <w:tcPr>
            <w:tcW w:w="338" w:type="pct"/>
          </w:tcPr>
          <w:p w:rsidR="005F6938" w:rsidRPr="005F6938" w:rsidRDefault="005F6938" w:rsidP="00A764FC">
            <w:pPr>
              <w:jc w:val="center"/>
              <w:rPr>
                <w:sz w:val="24"/>
                <w:szCs w:val="24"/>
              </w:rPr>
            </w:pPr>
            <w:r w:rsidRPr="005F6938">
              <w:rPr>
                <w:sz w:val="24"/>
                <w:szCs w:val="24"/>
              </w:rPr>
              <w:t>1.</w:t>
            </w:r>
          </w:p>
        </w:tc>
        <w:tc>
          <w:tcPr>
            <w:tcW w:w="1797" w:type="pct"/>
          </w:tcPr>
          <w:p w:rsidR="005F6938" w:rsidRPr="005F6938" w:rsidRDefault="005F6938" w:rsidP="001D2FA9">
            <w:pPr>
              <w:rPr>
                <w:sz w:val="24"/>
                <w:szCs w:val="24"/>
              </w:rPr>
            </w:pPr>
            <w:r w:rsidRPr="005F6938">
              <w:rPr>
                <w:sz w:val="24"/>
                <w:szCs w:val="24"/>
              </w:rPr>
              <w:t>Объем субсидии предоставленной на  погашение задолженности</w:t>
            </w:r>
          </w:p>
        </w:tc>
        <w:tc>
          <w:tcPr>
            <w:tcW w:w="959" w:type="pct"/>
          </w:tcPr>
          <w:p w:rsidR="005F6938" w:rsidRPr="005F6938" w:rsidRDefault="005F6938" w:rsidP="00A764FC">
            <w:pPr>
              <w:jc w:val="center"/>
              <w:rPr>
                <w:sz w:val="24"/>
                <w:szCs w:val="24"/>
              </w:rPr>
            </w:pPr>
          </w:p>
        </w:tc>
        <w:tc>
          <w:tcPr>
            <w:tcW w:w="957" w:type="pct"/>
          </w:tcPr>
          <w:p w:rsidR="005F6938" w:rsidRPr="005F6938" w:rsidRDefault="005F6938" w:rsidP="00A764FC">
            <w:pPr>
              <w:jc w:val="center"/>
              <w:rPr>
                <w:sz w:val="24"/>
                <w:szCs w:val="24"/>
              </w:rPr>
            </w:pPr>
          </w:p>
        </w:tc>
        <w:tc>
          <w:tcPr>
            <w:tcW w:w="948" w:type="pct"/>
          </w:tcPr>
          <w:p w:rsidR="005F6938" w:rsidRPr="005F6938" w:rsidRDefault="005F6938" w:rsidP="00A764FC">
            <w:pPr>
              <w:jc w:val="center"/>
              <w:rPr>
                <w:sz w:val="24"/>
                <w:szCs w:val="24"/>
              </w:rPr>
            </w:pPr>
          </w:p>
        </w:tc>
      </w:tr>
      <w:tr w:rsidR="005F6938" w:rsidRPr="005F6938" w:rsidTr="00A764FC">
        <w:tc>
          <w:tcPr>
            <w:tcW w:w="338" w:type="pct"/>
          </w:tcPr>
          <w:p w:rsidR="005F6938" w:rsidRPr="005F6938" w:rsidRDefault="005F6938" w:rsidP="00A764FC">
            <w:pPr>
              <w:jc w:val="center"/>
              <w:rPr>
                <w:sz w:val="24"/>
                <w:szCs w:val="24"/>
              </w:rPr>
            </w:pPr>
            <w:r w:rsidRPr="005F6938">
              <w:rPr>
                <w:sz w:val="24"/>
                <w:szCs w:val="24"/>
              </w:rPr>
              <w:t>2.</w:t>
            </w:r>
          </w:p>
        </w:tc>
        <w:tc>
          <w:tcPr>
            <w:tcW w:w="1797" w:type="pct"/>
          </w:tcPr>
          <w:p w:rsidR="005F6938" w:rsidRPr="005F6938" w:rsidRDefault="005F6938" w:rsidP="001D2FA9">
            <w:pPr>
              <w:rPr>
                <w:sz w:val="24"/>
                <w:szCs w:val="24"/>
              </w:rPr>
            </w:pPr>
            <w:r w:rsidRPr="005F6938">
              <w:rPr>
                <w:sz w:val="24"/>
                <w:szCs w:val="24"/>
              </w:rPr>
              <w:t>Сумма задолженности, погашенная за счет средств субсидий, руб.</w:t>
            </w:r>
          </w:p>
        </w:tc>
        <w:tc>
          <w:tcPr>
            <w:tcW w:w="959" w:type="pct"/>
          </w:tcPr>
          <w:p w:rsidR="005F6938" w:rsidRPr="005F6938" w:rsidRDefault="005F6938" w:rsidP="00A764FC">
            <w:pPr>
              <w:jc w:val="center"/>
              <w:rPr>
                <w:sz w:val="24"/>
                <w:szCs w:val="24"/>
              </w:rPr>
            </w:pPr>
          </w:p>
        </w:tc>
        <w:tc>
          <w:tcPr>
            <w:tcW w:w="957" w:type="pct"/>
          </w:tcPr>
          <w:p w:rsidR="005F6938" w:rsidRPr="005F6938" w:rsidRDefault="005F6938" w:rsidP="00A764FC">
            <w:pPr>
              <w:jc w:val="center"/>
              <w:rPr>
                <w:sz w:val="24"/>
                <w:szCs w:val="24"/>
              </w:rPr>
            </w:pPr>
          </w:p>
        </w:tc>
        <w:tc>
          <w:tcPr>
            <w:tcW w:w="948" w:type="pct"/>
          </w:tcPr>
          <w:p w:rsidR="005F6938" w:rsidRPr="005F6938" w:rsidRDefault="005F6938" w:rsidP="00A764FC">
            <w:pPr>
              <w:jc w:val="center"/>
              <w:rPr>
                <w:sz w:val="24"/>
                <w:szCs w:val="24"/>
              </w:rPr>
            </w:pPr>
          </w:p>
        </w:tc>
      </w:tr>
      <w:tr w:rsidR="005F6938" w:rsidRPr="005F6938" w:rsidTr="00A764FC">
        <w:tc>
          <w:tcPr>
            <w:tcW w:w="338" w:type="pct"/>
          </w:tcPr>
          <w:p w:rsidR="005F6938" w:rsidRPr="005F6938" w:rsidRDefault="005F6938" w:rsidP="00A764FC">
            <w:pPr>
              <w:jc w:val="center"/>
              <w:rPr>
                <w:sz w:val="24"/>
                <w:szCs w:val="24"/>
              </w:rPr>
            </w:pPr>
          </w:p>
        </w:tc>
        <w:tc>
          <w:tcPr>
            <w:tcW w:w="1797" w:type="pct"/>
          </w:tcPr>
          <w:p w:rsidR="005F6938" w:rsidRPr="005F6938" w:rsidRDefault="005F6938" w:rsidP="001D2FA9">
            <w:pPr>
              <w:rPr>
                <w:sz w:val="24"/>
                <w:szCs w:val="24"/>
              </w:rPr>
            </w:pPr>
            <w:r w:rsidRPr="005F6938">
              <w:rPr>
                <w:sz w:val="24"/>
                <w:szCs w:val="24"/>
              </w:rPr>
              <w:t>Показатель результативности (стр.2/стр.1)</w:t>
            </w:r>
          </w:p>
        </w:tc>
        <w:tc>
          <w:tcPr>
            <w:tcW w:w="959" w:type="pct"/>
          </w:tcPr>
          <w:p w:rsidR="005F6938" w:rsidRPr="005F6938" w:rsidRDefault="005F6938" w:rsidP="00A764FC">
            <w:pPr>
              <w:jc w:val="center"/>
              <w:rPr>
                <w:sz w:val="24"/>
                <w:szCs w:val="24"/>
              </w:rPr>
            </w:pPr>
          </w:p>
        </w:tc>
        <w:tc>
          <w:tcPr>
            <w:tcW w:w="957" w:type="pct"/>
          </w:tcPr>
          <w:p w:rsidR="005F6938" w:rsidRPr="005F6938" w:rsidRDefault="005F6938" w:rsidP="00A764FC">
            <w:pPr>
              <w:jc w:val="center"/>
              <w:rPr>
                <w:sz w:val="24"/>
                <w:szCs w:val="24"/>
              </w:rPr>
            </w:pPr>
          </w:p>
        </w:tc>
        <w:tc>
          <w:tcPr>
            <w:tcW w:w="948" w:type="pct"/>
          </w:tcPr>
          <w:p w:rsidR="005F6938" w:rsidRPr="005F6938" w:rsidRDefault="005F6938" w:rsidP="00A764FC">
            <w:pPr>
              <w:jc w:val="center"/>
              <w:rPr>
                <w:sz w:val="24"/>
                <w:szCs w:val="24"/>
              </w:rPr>
            </w:pPr>
          </w:p>
        </w:tc>
      </w:tr>
      <w:tr w:rsidR="005F6938" w:rsidRPr="005F6938" w:rsidTr="00A764FC">
        <w:tc>
          <w:tcPr>
            <w:tcW w:w="338" w:type="pct"/>
          </w:tcPr>
          <w:p w:rsidR="005F6938" w:rsidRPr="005F6938" w:rsidRDefault="005F6938" w:rsidP="00A764FC">
            <w:pPr>
              <w:jc w:val="center"/>
              <w:rPr>
                <w:sz w:val="24"/>
                <w:szCs w:val="24"/>
              </w:rPr>
            </w:pPr>
          </w:p>
        </w:tc>
        <w:tc>
          <w:tcPr>
            <w:tcW w:w="1797" w:type="pct"/>
          </w:tcPr>
          <w:p w:rsidR="005F6938" w:rsidRPr="005F6938" w:rsidRDefault="005F6938" w:rsidP="00A764FC">
            <w:pPr>
              <w:rPr>
                <w:b/>
                <w:sz w:val="24"/>
                <w:szCs w:val="24"/>
              </w:rPr>
            </w:pPr>
            <w:r w:rsidRPr="005F6938">
              <w:rPr>
                <w:b/>
                <w:sz w:val="24"/>
                <w:szCs w:val="24"/>
              </w:rPr>
              <w:t>ИТОГО:</w:t>
            </w:r>
          </w:p>
        </w:tc>
        <w:tc>
          <w:tcPr>
            <w:tcW w:w="959" w:type="pct"/>
          </w:tcPr>
          <w:p w:rsidR="005F6938" w:rsidRPr="005F6938" w:rsidRDefault="005F6938" w:rsidP="00A764FC">
            <w:pPr>
              <w:jc w:val="center"/>
              <w:rPr>
                <w:sz w:val="24"/>
                <w:szCs w:val="24"/>
              </w:rPr>
            </w:pPr>
          </w:p>
        </w:tc>
        <w:tc>
          <w:tcPr>
            <w:tcW w:w="957" w:type="pct"/>
          </w:tcPr>
          <w:p w:rsidR="005F6938" w:rsidRPr="005F6938" w:rsidRDefault="005F6938" w:rsidP="00A764FC">
            <w:pPr>
              <w:jc w:val="center"/>
              <w:rPr>
                <w:sz w:val="24"/>
                <w:szCs w:val="24"/>
              </w:rPr>
            </w:pPr>
          </w:p>
        </w:tc>
        <w:tc>
          <w:tcPr>
            <w:tcW w:w="948" w:type="pct"/>
          </w:tcPr>
          <w:p w:rsidR="005F6938" w:rsidRPr="005F6938" w:rsidRDefault="005F6938" w:rsidP="00A764FC">
            <w:pPr>
              <w:jc w:val="center"/>
              <w:rPr>
                <w:sz w:val="24"/>
                <w:szCs w:val="24"/>
              </w:rPr>
            </w:pPr>
          </w:p>
        </w:tc>
      </w:tr>
    </w:tbl>
    <w:p w:rsidR="005F6938" w:rsidRPr="005F6938" w:rsidRDefault="005F6938" w:rsidP="005F6938">
      <w:pPr>
        <w:rPr>
          <w:rFonts w:eastAsiaTheme="minorHAnsi"/>
          <w:lang w:eastAsia="en-US"/>
        </w:rPr>
      </w:pPr>
    </w:p>
    <w:p w:rsidR="005F6938" w:rsidRPr="005F6938" w:rsidRDefault="005F6938" w:rsidP="005F6938">
      <w:pPr>
        <w:rPr>
          <w:rFonts w:eastAsiaTheme="minorHAnsi"/>
          <w:lang w:eastAsia="en-US"/>
        </w:rPr>
      </w:pPr>
      <w:r w:rsidRPr="005F6938">
        <w:rPr>
          <w:rFonts w:eastAsiaTheme="minorHAnsi"/>
          <w:lang w:eastAsia="en-US"/>
        </w:rPr>
        <w:t>Руководитель организации _____________ __________________________________</w:t>
      </w:r>
    </w:p>
    <w:p w:rsidR="005F6938" w:rsidRPr="005F6938" w:rsidRDefault="005F6938" w:rsidP="005F6938">
      <w:pPr>
        <w:rPr>
          <w:rFonts w:eastAsiaTheme="minorHAnsi"/>
          <w:vertAlign w:val="subscript"/>
          <w:lang w:eastAsia="en-US"/>
        </w:rPr>
      </w:pPr>
      <w:r w:rsidRPr="005F6938">
        <w:rPr>
          <w:rFonts w:eastAsiaTheme="minorHAnsi"/>
          <w:vertAlign w:val="subscript"/>
          <w:lang w:eastAsia="en-US"/>
        </w:rPr>
        <w:t xml:space="preserve">                                                                                     (подпись)                                  (расшифровка подписи)</w:t>
      </w:r>
    </w:p>
    <w:p w:rsidR="005F6938" w:rsidRPr="005F6938" w:rsidRDefault="005F6938" w:rsidP="005F6938">
      <w:pPr>
        <w:rPr>
          <w:rFonts w:eastAsiaTheme="minorHAnsi"/>
          <w:lang w:eastAsia="en-US"/>
        </w:rPr>
      </w:pPr>
      <w:r w:rsidRPr="005F6938">
        <w:rPr>
          <w:rFonts w:eastAsiaTheme="minorHAnsi"/>
          <w:lang w:eastAsia="en-US"/>
        </w:rPr>
        <w:t>Главный бухгалтер организации _____________ _____________________________</w:t>
      </w:r>
    </w:p>
    <w:p w:rsidR="005F6938" w:rsidRPr="005F6938" w:rsidRDefault="005F6938" w:rsidP="005F6938">
      <w:pPr>
        <w:rPr>
          <w:rFonts w:eastAsiaTheme="minorHAnsi"/>
          <w:vertAlign w:val="subscript"/>
          <w:lang w:eastAsia="en-US"/>
        </w:rPr>
      </w:pPr>
      <w:r w:rsidRPr="005F6938">
        <w:rPr>
          <w:rFonts w:eastAsiaTheme="minorHAnsi"/>
          <w:vertAlign w:val="subscript"/>
          <w:lang w:eastAsia="en-US"/>
        </w:rPr>
        <w:t xml:space="preserve">                                                                </w:t>
      </w:r>
      <w:r w:rsidR="001D2FA9">
        <w:rPr>
          <w:rFonts w:eastAsiaTheme="minorHAnsi"/>
          <w:vertAlign w:val="subscript"/>
          <w:lang w:eastAsia="en-US"/>
        </w:rPr>
        <w:t xml:space="preserve">                               </w:t>
      </w:r>
      <w:r w:rsidRPr="005F6938">
        <w:rPr>
          <w:rFonts w:eastAsiaTheme="minorHAnsi"/>
          <w:vertAlign w:val="subscript"/>
          <w:lang w:eastAsia="en-US"/>
        </w:rPr>
        <w:t xml:space="preserve"> (подпись)                        (расшифровка подписи)</w:t>
      </w:r>
    </w:p>
    <w:p w:rsidR="005F6938" w:rsidRPr="005F6938" w:rsidRDefault="005F6938" w:rsidP="005F6938">
      <w:pPr>
        <w:tabs>
          <w:tab w:val="left" w:pos="993"/>
        </w:tabs>
        <w:suppressAutoHyphens/>
        <w:spacing w:line="360" w:lineRule="auto"/>
        <w:ind w:firstLine="709"/>
        <w:jc w:val="both"/>
      </w:pPr>
    </w:p>
    <w:p w:rsidR="005F6938" w:rsidRPr="005F6938" w:rsidRDefault="005F6938" w:rsidP="005F6938">
      <w:pPr>
        <w:jc w:val="right"/>
        <w:rPr>
          <w:bCs/>
        </w:rPr>
      </w:pPr>
    </w:p>
    <w:p w:rsidR="005F6938" w:rsidRPr="005F6938" w:rsidRDefault="005F6938" w:rsidP="005F6938">
      <w:pPr>
        <w:jc w:val="right"/>
        <w:rPr>
          <w:bCs/>
        </w:rPr>
      </w:pPr>
    </w:p>
    <w:p w:rsidR="005F6938" w:rsidRPr="005F6938" w:rsidRDefault="005F6938" w:rsidP="005F6938">
      <w:pPr>
        <w:jc w:val="right"/>
        <w:rPr>
          <w:bCs/>
        </w:rPr>
      </w:pPr>
    </w:p>
    <w:p w:rsidR="005F6938" w:rsidRDefault="005F6938" w:rsidP="005F6938">
      <w:pPr>
        <w:jc w:val="right"/>
      </w:pPr>
    </w:p>
    <w:sectPr w:rsidR="005F6938" w:rsidSect="00F017EF">
      <w:pgSz w:w="11906" w:h="16838"/>
      <w:pgMar w:top="567" w:right="849"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41C9"/>
    <w:rsid w:val="00035813"/>
    <w:rsid w:val="000A574F"/>
    <w:rsid w:val="00163A00"/>
    <w:rsid w:val="00171559"/>
    <w:rsid w:val="001D2FA9"/>
    <w:rsid w:val="001F502B"/>
    <w:rsid w:val="001F745E"/>
    <w:rsid w:val="00283B99"/>
    <w:rsid w:val="00305625"/>
    <w:rsid w:val="003205F6"/>
    <w:rsid w:val="003616E9"/>
    <w:rsid w:val="00364523"/>
    <w:rsid w:val="00395846"/>
    <w:rsid w:val="004B1B47"/>
    <w:rsid w:val="004B7057"/>
    <w:rsid w:val="004C07E0"/>
    <w:rsid w:val="005503F0"/>
    <w:rsid w:val="00573783"/>
    <w:rsid w:val="005F6938"/>
    <w:rsid w:val="00673A15"/>
    <w:rsid w:val="006B6053"/>
    <w:rsid w:val="007213E3"/>
    <w:rsid w:val="0072333A"/>
    <w:rsid w:val="00765F8E"/>
    <w:rsid w:val="0082716D"/>
    <w:rsid w:val="008A03E6"/>
    <w:rsid w:val="00902492"/>
    <w:rsid w:val="00921471"/>
    <w:rsid w:val="00975C9A"/>
    <w:rsid w:val="00980D6D"/>
    <w:rsid w:val="0099050F"/>
    <w:rsid w:val="00A2696C"/>
    <w:rsid w:val="00A90A16"/>
    <w:rsid w:val="00AE24F0"/>
    <w:rsid w:val="00AE6281"/>
    <w:rsid w:val="00B36B42"/>
    <w:rsid w:val="00BF2197"/>
    <w:rsid w:val="00C312B9"/>
    <w:rsid w:val="00C50906"/>
    <w:rsid w:val="00C66BA8"/>
    <w:rsid w:val="00C968FA"/>
    <w:rsid w:val="00CB00ED"/>
    <w:rsid w:val="00CE21CC"/>
    <w:rsid w:val="00E041C9"/>
    <w:rsid w:val="00E666CA"/>
    <w:rsid w:val="00E6703C"/>
    <w:rsid w:val="00EE6C5C"/>
    <w:rsid w:val="00F32411"/>
    <w:rsid w:val="00F524B8"/>
    <w:rsid w:val="00FF6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041C9"/>
    <w:pPr>
      <w:keepNext/>
      <w:jc w:val="center"/>
      <w:outlineLvl w:val="1"/>
    </w:pPr>
    <w:rPr>
      <w:rFonts w:ascii="Times New Roman Chuv" w:hAnsi="Times New Roman Chuv"/>
      <w:sz w:val="26"/>
      <w:szCs w:val="20"/>
    </w:rPr>
  </w:style>
  <w:style w:type="paragraph" w:styleId="3">
    <w:name w:val="heading 3"/>
    <w:basedOn w:val="a"/>
    <w:next w:val="a"/>
    <w:link w:val="30"/>
    <w:qFormat/>
    <w:rsid w:val="00E041C9"/>
    <w:pPr>
      <w:keepNext/>
      <w:ind w:right="-94"/>
      <w:jc w:val="both"/>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41C9"/>
    <w:rPr>
      <w:rFonts w:ascii="Times New Roman Chuv" w:eastAsia="Times New Roman" w:hAnsi="Times New Roman Chuv" w:cs="Times New Roman"/>
      <w:sz w:val="26"/>
      <w:szCs w:val="20"/>
      <w:lang w:eastAsia="ru-RU"/>
    </w:rPr>
  </w:style>
  <w:style w:type="character" w:customStyle="1" w:styleId="30">
    <w:name w:val="Заголовок 3 Знак"/>
    <w:basedOn w:val="a0"/>
    <w:link w:val="3"/>
    <w:rsid w:val="00E041C9"/>
    <w:rPr>
      <w:rFonts w:ascii="Times New Roman" w:eastAsia="Times New Roman" w:hAnsi="Times New Roman" w:cs="Times New Roman"/>
      <w:sz w:val="26"/>
      <w:szCs w:val="20"/>
      <w:lang w:eastAsia="ru-RU"/>
    </w:rPr>
  </w:style>
  <w:style w:type="character" w:styleId="a3">
    <w:name w:val="Hyperlink"/>
    <w:basedOn w:val="a0"/>
    <w:uiPriority w:val="99"/>
    <w:unhideWhenUsed/>
    <w:rsid w:val="00E6703C"/>
    <w:rPr>
      <w:color w:val="0000FF" w:themeColor="hyperlink"/>
      <w:u w:val="single"/>
    </w:rPr>
  </w:style>
  <w:style w:type="table" w:styleId="a4">
    <w:name w:val="Table Grid"/>
    <w:basedOn w:val="a1"/>
    <w:uiPriority w:val="59"/>
    <w:rsid w:val="005F6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3450</Words>
  <Characters>19668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Елена Сергеевна</dc:creator>
  <cp:lastModifiedBy>nowch-doc5</cp:lastModifiedBy>
  <cp:revision>3</cp:revision>
  <dcterms:created xsi:type="dcterms:W3CDTF">2022-07-18T08:37:00Z</dcterms:created>
  <dcterms:modified xsi:type="dcterms:W3CDTF">2022-07-18T08:38:00Z</dcterms:modified>
</cp:coreProperties>
</file>