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02" w:rsidRPr="001F1F02" w:rsidRDefault="001F1F02" w:rsidP="001F1F02">
      <w:pPr>
        <w:pStyle w:val="ConsPlusTitle"/>
        <w:jc w:val="center"/>
        <w:rPr>
          <w:rFonts w:ascii="Times New Roman" w:hAnsi="Times New Roman" w:cs="Times New Roman"/>
        </w:rPr>
      </w:pPr>
      <w:r w:rsidRPr="001F1F02">
        <w:rPr>
          <w:rFonts w:ascii="Times New Roman" w:hAnsi="Times New Roman" w:cs="Times New Roman"/>
        </w:rPr>
        <w:t>ПРАВИЛА</w:t>
      </w:r>
    </w:p>
    <w:p w:rsidR="001F1F02" w:rsidRPr="001F1F02" w:rsidRDefault="001F1F02" w:rsidP="001F1F02">
      <w:pPr>
        <w:pStyle w:val="ConsPlusTitle"/>
        <w:jc w:val="center"/>
        <w:rPr>
          <w:rFonts w:ascii="Times New Roman" w:hAnsi="Times New Roman" w:cs="Times New Roman"/>
        </w:rPr>
      </w:pPr>
      <w:r w:rsidRPr="001F1F02">
        <w:rPr>
          <w:rFonts w:ascii="Times New Roman" w:hAnsi="Times New Roman" w:cs="Times New Roman"/>
        </w:rPr>
        <w:t>предоставления субсидий из республиканского бюджета</w:t>
      </w:r>
    </w:p>
    <w:p w:rsidR="001F1F02" w:rsidRPr="001F1F02" w:rsidRDefault="001F1F02" w:rsidP="001F1F02">
      <w:pPr>
        <w:pStyle w:val="ConsPlusTitle"/>
        <w:jc w:val="center"/>
        <w:rPr>
          <w:rFonts w:ascii="Times New Roman" w:hAnsi="Times New Roman" w:cs="Times New Roman"/>
        </w:rPr>
      </w:pPr>
      <w:r w:rsidRPr="001F1F02">
        <w:rPr>
          <w:rFonts w:ascii="Times New Roman" w:hAnsi="Times New Roman" w:cs="Times New Roman"/>
        </w:rPr>
        <w:t>Чувашской Республики бюджетам муниципальных районов,</w:t>
      </w:r>
    </w:p>
    <w:p w:rsidR="001F1F02" w:rsidRPr="001F1F02" w:rsidRDefault="001F1F02" w:rsidP="001F1F02">
      <w:pPr>
        <w:pStyle w:val="ConsPlusTitle"/>
        <w:jc w:val="center"/>
        <w:rPr>
          <w:rFonts w:ascii="Times New Roman" w:hAnsi="Times New Roman" w:cs="Times New Roman"/>
        </w:rPr>
      </w:pPr>
      <w:r w:rsidRPr="001F1F02">
        <w:rPr>
          <w:rFonts w:ascii="Times New Roman" w:hAnsi="Times New Roman" w:cs="Times New Roman"/>
        </w:rPr>
        <w:t>бюджетам муниципальных округов и бюджетам городских округов на выплату денежных поощрений победителям конкурса муниципальных программ по работе с детьми и молодежью</w:t>
      </w:r>
    </w:p>
    <w:p w:rsidR="001F1F02" w:rsidRPr="001F1F02" w:rsidRDefault="001F1F02" w:rsidP="001F1F02">
      <w:pPr>
        <w:pStyle w:val="ConsPlusNormal"/>
        <w:jc w:val="both"/>
      </w:pPr>
    </w:p>
    <w:p w:rsidR="001F1F02" w:rsidRPr="001F1F02" w:rsidRDefault="001F1F02" w:rsidP="001F1F02">
      <w:pPr>
        <w:pStyle w:val="ConsPlusTitle"/>
        <w:jc w:val="center"/>
        <w:outlineLvl w:val="3"/>
        <w:rPr>
          <w:rFonts w:ascii="Times New Roman" w:hAnsi="Times New Roman" w:cs="Times New Roman"/>
        </w:rPr>
      </w:pPr>
      <w:r w:rsidRPr="001F1F02">
        <w:rPr>
          <w:rFonts w:ascii="Times New Roman" w:hAnsi="Times New Roman" w:cs="Times New Roman"/>
        </w:rPr>
        <w:t>I. Общие положения</w:t>
      </w:r>
    </w:p>
    <w:p w:rsidR="001F1F02" w:rsidRPr="001F1F02" w:rsidRDefault="001F1F02" w:rsidP="001F1F02">
      <w:pPr>
        <w:pStyle w:val="ConsPlusNormal"/>
        <w:ind w:firstLine="540"/>
        <w:jc w:val="both"/>
      </w:pPr>
      <w:r w:rsidRPr="001F1F02">
        <w:t xml:space="preserve">1.1. </w:t>
      </w:r>
      <w:proofErr w:type="gramStart"/>
      <w:r w:rsidRPr="001F1F02">
        <w:t>Настоящие Правила регламентируют цели, порядок и условия предоставления субсидий из республиканского бюджета Чувашской Республики бюджетам муниципальных районов, бюджетам муниципальных округов и бюджетам городских округов на выплату денежных поощрений победителям конкурса муниципальных программ по работе с детьми и молодежью (далее - субсидия), проводимого в соответствии с постановлением Кабинета Министров Чувашской Республики от 29 августа 2008 г. N 252 "О конкурсах муниципальных программ</w:t>
      </w:r>
      <w:proofErr w:type="gramEnd"/>
      <w:r w:rsidRPr="001F1F02">
        <w:t xml:space="preserve"> по работе с детьми и молодежью, инновационных, экспериментальных проектов работы с детьми и молодежью".</w:t>
      </w:r>
    </w:p>
    <w:p w:rsidR="001F1F02" w:rsidRPr="001F1F02" w:rsidRDefault="001F1F02" w:rsidP="001F1F02">
      <w:pPr>
        <w:pStyle w:val="ConsPlusNormal"/>
        <w:ind w:firstLine="540"/>
        <w:jc w:val="both"/>
      </w:pPr>
      <w:r w:rsidRPr="001F1F02">
        <w:t>1.2. Субсидии предоставляются бюджетам муниципальных районов, бюджетам муниципальных округов и бюджетам городских округов за счет средств республиканского бюджета Чувашской Республики, предусмотренных на реализацию мероприятий подпрограммы "Молодежь Чувашской Республики" государственной программы Чувашской Республики "Развитие образования".</w:t>
      </w:r>
    </w:p>
    <w:p w:rsidR="001F1F02" w:rsidRPr="001F1F02" w:rsidRDefault="001F1F02" w:rsidP="001F1F02">
      <w:pPr>
        <w:pStyle w:val="ConsPlusNormal"/>
        <w:ind w:firstLine="540"/>
        <w:jc w:val="both"/>
      </w:pPr>
      <w:r w:rsidRPr="001F1F02">
        <w:t>1.3. Целью предоставления субсидии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Чувашской Республики.</w:t>
      </w:r>
    </w:p>
    <w:p w:rsidR="001F1F02" w:rsidRPr="001F1F02" w:rsidRDefault="001F1F02" w:rsidP="001F1F02">
      <w:pPr>
        <w:pStyle w:val="ConsPlusNormal"/>
        <w:ind w:firstLine="540"/>
        <w:jc w:val="both"/>
      </w:pPr>
      <w:r w:rsidRPr="001F1F02">
        <w:t>Одной из приоритетных задач, которые необходимо решить для достижения поставленной цели, является государственная поддержка талантливой и одаренной молодежи.</w:t>
      </w:r>
    </w:p>
    <w:p w:rsidR="001F1F02" w:rsidRPr="001F1F02" w:rsidRDefault="001F1F02" w:rsidP="001F1F02">
      <w:pPr>
        <w:pStyle w:val="ConsPlusNormal"/>
        <w:ind w:firstLine="540"/>
        <w:jc w:val="both"/>
      </w:pPr>
      <w:r w:rsidRPr="001F1F02">
        <w:t xml:space="preserve">1.4. Субсидии направляются на </w:t>
      </w:r>
      <w:proofErr w:type="spellStart"/>
      <w:r w:rsidRPr="001F1F02">
        <w:t>софинансирование</w:t>
      </w:r>
      <w:proofErr w:type="spellEnd"/>
      <w:r w:rsidRPr="001F1F02">
        <w:t xml:space="preserve"> расходных обязательств муниципальных районов, муниципальных округов и городских округов по реализации муниципальных программ по работе с детьми и молодежью.</w:t>
      </w:r>
    </w:p>
    <w:p w:rsidR="001F1F02" w:rsidRPr="001F1F02" w:rsidRDefault="001F1F02" w:rsidP="001F1F02">
      <w:pPr>
        <w:pStyle w:val="ConsPlusNormal"/>
        <w:jc w:val="both"/>
      </w:pPr>
    </w:p>
    <w:p w:rsidR="001F1F02" w:rsidRPr="001F1F02" w:rsidRDefault="001F1F02" w:rsidP="001F1F02">
      <w:pPr>
        <w:pStyle w:val="ConsPlusTitle"/>
        <w:jc w:val="center"/>
        <w:outlineLvl w:val="3"/>
        <w:rPr>
          <w:rFonts w:ascii="Times New Roman" w:hAnsi="Times New Roman" w:cs="Times New Roman"/>
        </w:rPr>
      </w:pPr>
      <w:r w:rsidRPr="001F1F02">
        <w:rPr>
          <w:rFonts w:ascii="Times New Roman" w:hAnsi="Times New Roman" w:cs="Times New Roman"/>
        </w:rPr>
        <w:t>II. Порядок и условия предоставления субсидий</w:t>
      </w:r>
    </w:p>
    <w:p w:rsidR="001F1F02" w:rsidRPr="001F1F02" w:rsidRDefault="001F1F02" w:rsidP="001F1F02">
      <w:pPr>
        <w:pStyle w:val="ConsPlusNormal"/>
        <w:ind w:firstLine="540"/>
        <w:jc w:val="both"/>
      </w:pPr>
      <w:bookmarkStart w:id="0" w:name="Par31985"/>
      <w:bookmarkEnd w:id="0"/>
      <w:r w:rsidRPr="001F1F02">
        <w:t xml:space="preserve">2.1. </w:t>
      </w:r>
      <w:proofErr w:type="gramStart"/>
      <w:r w:rsidRPr="001F1F02">
        <w:t>Субсидии предоставляются на основании заявок администраций муниципальных районов (муниципальных округов, городских округов) и соглашений, заключаемых между Министерством образования и молодежной политики Чувашской Республики (далее - Минобразования Чувашии) и администрациями муниципальных районов (муниципальных округов, городских округов) (далее также - получатель субсидии) по типовой форме соглашения о предоставлении субсидии из республиканского бюджета Чувашской Республики, утвержденной Министерством финансов Чувашской Республики (далее соответственно - заявка, соглашение, Минфин</w:t>
      </w:r>
      <w:proofErr w:type="gramEnd"/>
      <w:r w:rsidRPr="001F1F02">
        <w:t xml:space="preserve"> Чувашии), в которых предусматриваются:</w:t>
      </w:r>
    </w:p>
    <w:p w:rsidR="001F1F02" w:rsidRPr="001F1F02" w:rsidRDefault="001F1F02" w:rsidP="001F1F02">
      <w:pPr>
        <w:pStyle w:val="ConsPlusNormal"/>
        <w:ind w:firstLine="540"/>
        <w:jc w:val="both"/>
      </w:pPr>
      <w:r w:rsidRPr="001F1F02">
        <w:t>размер предоставляемой субсидии, порядок, условия и сроки ее перечисления в бюджет муниципального района, бюджет муниципального округа (городского округа), а также объем бюджетных ассигнований бюджета муниципального района, бюджета муниципального округа (городского округа) на исполнение соответствующих расходных обязательств;</w:t>
      </w:r>
    </w:p>
    <w:p w:rsidR="001F1F02" w:rsidRPr="001F1F02" w:rsidRDefault="001F1F02" w:rsidP="001F1F02">
      <w:pPr>
        <w:pStyle w:val="ConsPlusNormal"/>
        <w:ind w:firstLine="540"/>
        <w:jc w:val="both"/>
      </w:pPr>
      <w:proofErr w:type="gramStart"/>
      <w:r w:rsidRPr="001F1F02">
        <w:t xml:space="preserve">уровень софинансирования, выраженный в процентах от объема бюджетных ассигнований на исполнение расходных обязательств муниципального района (муниципального округа, городского округа), предусмотренных в бюджете муниципального района, бюджете муниципального округа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соответствии с порядком, </w:t>
      </w:r>
      <w:r w:rsidRPr="001F1F02">
        <w:lastRenderedPageBreak/>
        <w:t>установленным Кабинетом Министров Чувашской Республики;</w:t>
      </w:r>
      <w:proofErr w:type="gramEnd"/>
    </w:p>
    <w:p w:rsidR="001F1F02" w:rsidRPr="001F1F02" w:rsidRDefault="001F1F02" w:rsidP="001F1F02">
      <w:pPr>
        <w:pStyle w:val="ConsPlusNormal"/>
        <w:ind w:firstLine="540"/>
        <w:jc w:val="both"/>
      </w:pPr>
      <w:r w:rsidRPr="001F1F02">
        <w:t>направления использования субсидии;</w:t>
      </w:r>
    </w:p>
    <w:p w:rsidR="001F1F02" w:rsidRPr="001F1F02" w:rsidRDefault="001F1F02" w:rsidP="001F1F02">
      <w:pPr>
        <w:pStyle w:val="ConsPlusNormal"/>
        <w:ind w:firstLine="540"/>
        <w:jc w:val="both"/>
      </w:pPr>
      <w:r w:rsidRPr="001F1F02">
        <w:t>перечень документов, представляемых получателем субсидии для ее получения;</w:t>
      </w:r>
    </w:p>
    <w:p w:rsidR="001F1F02" w:rsidRPr="001F1F02" w:rsidRDefault="001F1F02" w:rsidP="001F1F02">
      <w:pPr>
        <w:pStyle w:val="ConsPlusNormal"/>
        <w:ind w:firstLine="540"/>
        <w:jc w:val="both"/>
      </w:pPr>
      <w:r w:rsidRPr="001F1F02">
        <w:t>значение результата использования субсидии;</w:t>
      </w:r>
    </w:p>
    <w:p w:rsidR="001F1F02" w:rsidRPr="001F1F02" w:rsidRDefault="001F1F02" w:rsidP="001F1F02">
      <w:pPr>
        <w:pStyle w:val="ConsPlusNormal"/>
        <w:ind w:firstLine="540"/>
        <w:jc w:val="both"/>
      </w:pPr>
      <w:bookmarkStart w:id="1" w:name="Par31994"/>
      <w:bookmarkEnd w:id="1"/>
      <w:r w:rsidRPr="001F1F02">
        <w:t>обязательство муниципального района (муниципального округа, городского округа) по достижению результата использования субсидии;</w:t>
      </w:r>
    </w:p>
    <w:p w:rsidR="001F1F02" w:rsidRPr="001F1F02" w:rsidRDefault="001F1F02" w:rsidP="001F1F02">
      <w:pPr>
        <w:pStyle w:val="ConsPlusNormal"/>
        <w:ind w:firstLine="540"/>
        <w:jc w:val="both"/>
      </w:pPr>
      <w:proofErr w:type="gramStart"/>
      <w:r w:rsidRPr="001F1F02">
        <w:t xml:space="preserve">обязательство муниципального района (муниципального округа, городского округа) по согласованию с Минобразования Чувашии муниципальных программ (подпрограмм), </w:t>
      </w:r>
      <w:proofErr w:type="spellStart"/>
      <w:r w:rsidRPr="001F1F02">
        <w:t>софинансируемых</w:t>
      </w:r>
      <w:proofErr w:type="spellEnd"/>
      <w:r w:rsidRPr="001F1F02">
        <w:t xml:space="preserve">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roofErr w:type="gramEnd"/>
    </w:p>
    <w:p w:rsidR="001F1F02" w:rsidRPr="001F1F02" w:rsidRDefault="001F1F02" w:rsidP="001F1F02">
      <w:pPr>
        <w:pStyle w:val="ConsPlusNormal"/>
        <w:ind w:firstLine="540"/>
        <w:jc w:val="both"/>
      </w:pPr>
      <w:r w:rsidRPr="001F1F02">
        <w:t>реквизиты муниципального правового акта (за исключением решения о бюджете), устанавливающего расходные обязательства муниципального района (муниципального округа, городского округа), в целях софинансирования которых предоставляется субсидия;</w:t>
      </w:r>
    </w:p>
    <w:p w:rsidR="001F1F02" w:rsidRPr="001F1F02" w:rsidRDefault="001F1F02" w:rsidP="001F1F02">
      <w:pPr>
        <w:pStyle w:val="ConsPlusNormal"/>
        <w:ind w:firstLine="540"/>
        <w:jc w:val="both"/>
      </w:pPr>
      <w:r w:rsidRPr="001F1F02">
        <w:t>сроки и порядок представления отчетности об осуществлении расходов бюджета муниципального района, бюджета муниципального округа (городского округа), в целях софинансирования которых предоставляется субсидия, а также о достижении значения результата использования субсидии;</w:t>
      </w:r>
    </w:p>
    <w:p w:rsidR="001F1F02" w:rsidRPr="001F1F02" w:rsidRDefault="001F1F02" w:rsidP="001F1F02">
      <w:pPr>
        <w:pStyle w:val="ConsPlusNormal"/>
        <w:ind w:firstLine="540"/>
        <w:jc w:val="both"/>
      </w:pPr>
      <w:r w:rsidRPr="001F1F02">
        <w:t>указание структурного подразделения администрации муниципального района (муниципального округа, городского округа), на которое возлагаются функции по исполнению (координации исполнения) соглашения со стороны муниципального района (муниципального округа, городского округа) и представлению отчетности;</w:t>
      </w:r>
    </w:p>
    <w:p w:rsidR="001F1F02" w:rsidRPr="001F1F02" w:rsidRDefault="001F1F02" w:rsidP="001F1F02">
      <w:pPr>
        <w:pStyle w:val="ConsPlusNormal"/>
        <w:ind w:firstLine="540"/>
        <w:jc w:val="both"/>
      </w:pPr>
      <w:r w:rsidRPr="001F1F02">
        <w:t>порядок осуществления контроля за выполнением муниципальным районом (муниципальным округом, городским округом) обязательств, предусмотренных соглашением;</w:t>
      </w:r>
    </w:p>
    <w:p w:rsidR="001F1F02" w:rsidRPr="001F1F02" w:rsidRDefault="001F1F02" w:rsidP="001F1F02">
      <w:pPr>
        <w:pStyle w:val="ConsPlusNormal"/>
        <w:ind w:firstLine="540"/>
        <w:jc w:val="both"/>
      </w:pPr>
      <w:r w:rsidRPr="001F1F02">
        <w:t>порядок возврата не использованных муниципальным районом (муниципальным округом, городским округом) остатков субсидии;</w:t>
      </w:r>
    </w:p>
    <w:p w:rsidR="001F1F02" w:rsidRPr="001F1F02" w:rsidRDefault="001F1F02" w:rsidP="001F1F02">
      <w:pPr>
        <w:pStyle w:val="ConsPlusNormal"/>
        <w:ind w:firstLine="540"/>
        <w:jc w:val="both"/>
      </w:pPr>
      <w:r w:rsidRPr="001F1F02">
        <w:t xml:space="preserve">обязательство муниципального района (муниципального округа, </w:t>
      </w:r>
      <w:proofErr w:type="gramStart"/>
      <w:r w:rsidRPr="001F1F02">
        <w:t>городского</w:t>
      </w:r>
      <w:proofErr w:type="gramEnd"/>
      <w:r w:rsidRPr="001F1F02">
        <w:t xml:space="preserve"> округа) по возврату субсидии в республиканский бюджет Чувашской Республики в соответствии с </w:t>
      </w:r>
      <w:hyperlink w:anchor="Par32076" w:tooltip="4.4. В случае если муниципальным районом (муниципальным округом, городским 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абзацем седьмым пункта 2.1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 w:history="1">
        <w:r w:rsidRPr="001F1F02">
          <w:rPr>
            <w:color w:val="0000FF"/>
          </w:rPr>
          <w:t>пунктом 4.4</w:t>
        </w:r>
      </w:hyperlink>
      <w:r w:rsidRPr="001F1F02">
        <w:t xml:space="preserve"> настоящих Правил;</w:t>
      </w:r>
    </w:p>
    <w:p w:rsidR="001F1F02" w:rsidRPr="001F1F02" w:rsidRDefault="001F1F02" w:rsidP="001F1F02">
      <w:pPr>
        <w:pStyle w:val="ConsPlusNormal"/>
        <w:ind w:firstLine="540"/>
        <w:jc w:val="both"/>
      </w:pPr>
      <w:r w:rsidRPr="001F1F02">
        <w:t>ответственность сторон за нарушение условий соглашения;</w:t>
      </w:r>
    </w:p>
    <w:p w:rsidR="001F1F02" w:rsidRPr="001F1F02" w:rsidRDefault="001F1F02" w:rsidP="001F1F02">
      <w:pPr>
        <w:pStyle w:val="ConsPlusNormal"/>
        <w:ind w:firstLine="540"/>
        <w:jc w:val="both"/>
      </w:pPr>
      <w:r w:rsidRPr="001F1F02">
        <w:t>условие о вступлении в силу соглашения.</w:t>
      </w:r>
    </w:p>
    <w:p w:rsidR="001F1F02" w:rsidRPr="001F1F02" w:rsidRDefault="001F1F02" w:rsidP="001F1F02">
      <w:pPr>
        <w:pStyle w:val="ConsPlusNormal"/>
        <w:ind w:firstLine="540"/>
        <w:jc w:val="both"/>
      </w:pPr>
      <w:r w:rsidRPr="001F1F02">
        <w:t xml:space="preserve">Соглашение заключается на срок, который не может быть менее срока, на который в установленном </w:t>
      </w:r>
      <w:proofErr w:type="gramStart"/>
      <w:r w:rsidRPr="001F1F02">
        <w:t>порядке</w:t>
      </w:r>
      <w:proofErr w:type="gramEnd"/>
      <w:r w:rsidRPr="001F1F02">
        <w:t xml:space="preserve"> утверждено распределение субсидий между муниципальными районами (муниципальными округами, городскими округами).</w:t>
      </w:r>
    </w:p>
    <w:p w:rsidR="001F1F02" w:rsidRPr="001F1F02" w:rsidRDefault="001F1F02" w:rsidP="001F1F02">
      <w:pPr>
        <w:pStyle w:val="ConsPlusNormal"/>
        <w:ind w:firstLine="540"/>
        <w:jc w:val="both"/>
      </w:pPr>
      <w:proofErr w:type="gramStart"/>
      <w:r w:rsidRPr="001F1F02">
        <w:t>Минобразования Чувашии вправе предусмотреть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Кабинета Министров Чувашской Республики,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roofErr w:type="gramEnd"/>
    </w:p>
    <w:p w:rsidR="001F1F02" w:rsidRPr="001F1F02" w:rsidRDefault="001F1F02" w:rsidP="001F1F02">
      <w:pPr>
        <w:pStyle w:val="ConsPlusNormal"/>
        <w:ind w:firstLine="540"/>
        <w:jc w:val="both"/>
      </w:pPr>
      <w:r w:rsidRPr="001F1F02">
        <w:t>Предоставление субсидии осуществляется на основании соглашения.</w:t>
      </w:r>
    </w:p>
    <w:p w:rsidR="001F1F02" w:rsidRPr="001F1F02" w:rsidRDefault="001F1F02" w:rsidP="001F1F02">
      <w:pPr>
        <w:pStyle w:val="ConsPlusNormal"/>
        <w:ind w:firstLine="540"/>
        <w:jc w:val="both"/>
      </w:pPr>
      <w:r w:rsidRPr="001F1F02">
        <w:t>Соглашение заключается между сторонами в месячный срок после доведения Минфином Чувашии лимитов бюджетных обязательств до Минобразования Чувашии.</w:t>
      </w:r>
    </w:p>
    <w:p w:rsidR="001F1F02" w:rsidRPr="001F1F02" w:rsidRDefault="001F1F02" w:rsidP="001F1F02">
      <w:pPr>
        <w:pStyle w:val="ConsPlusNormal"/>
        <w:ind w:firstLine="540"/>
        <w:jc w:val="both"/>
      </w:pPr>
      <w:r w:rsidRPr="001F1F02">
        <w:t xml:space="preserve">Минобразования Чувашии в </w:t>
      </w:r>
      <w:proofErr w:type="gramStart"/>
      <w:r w:rsidRPr="001F1F02">
        <w:t>целях</w:t>
      </w:r>
      <w:proofErr w:type="gramEnd"/>
      <w:r w:rsidRPr="001F1F02">
        <w:t xml:space="preserve"> осуществления мониторинга предоставления субсидий формирует и ведет реестр соглашений.</w:t>
      </w:r>
    </w:p>
    <w:p w:rsidR="001F1F02" w:rsidRPr="001F1F02" w:rsidRDefault="001F1F02" w:rsidP="001F1F02">
      <w:pPr>
        <w:pStyle w:val="ConsPlusNormal"/>
        <w:ind w:firstLine="540"/>
        <w:jc w:val="both"/>
      </w:pPr>
      <w:r w:rsidRPr="001F1F02">
        <w:t>2.2. Условиями предоставления субсидии являются:</w:t>
      </w:r>
    </w:p>
    <w:p w:rsidR="001F1F02" w:rsidRPr="001F1F02" w:rsidRDefault="001F1F02" w:rsidP="001F1F02">
      <w:pPr>
        <w:pStyle w:val="ConsPlusNormal"/>
        <w:ind w:firstLine="540"/>
        <w:jc w:val="both"/>
      </w:pPr>
      <w:r w:rsidRPr="001F1F02">
        <w:t>наличие муниципального правового акта (за исключением решения о бюджете),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1F1F02" w:rsidRPr="001F1F02" w:rsidRDefault="001F1F02" w:rsidP="001F1F02">
      <w:pPr>
        <w:pStyle w:val="ConsPlusNormal"/>
        <w:ind w:firstLine="540"/>
        <w:jc w:val="both"/>
      </w:pPr>
      <w:proofErr w:type="gramStart"/>
      <w:r w:rsidRPr="001F1F02">
        <w:lastRenderedPageBreak/>
        <w:t xml:space="preserve">наличие в бюджете муниципального района, бюджете муниципального округа (городского округа) (сводной бюджетной росписи бюджета муниципального района, бюджета муниципального округа (городского округа) бюджетных ассигнований на исполнение расходных обязательств муниципального района (муниципального округа, городского округа), </w:t>
      </w:r>
      <w:proofErr w:type="spellStart"/>
      <w:r w:rsidRPr="001F1F02">
        <w:t>софинансирование</w:t>
      </w:r>
      <w:proofErr w:type="spellEnd"/>
      <w:r w:rsidRPr="001F1F02">
        <w:t xml:space="preserve">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roofErr w:type="gramEnd"/>
    </w:p>
    <w:p w:rsidR="001F1F02" w:rsidRPr="001F1F02" w:rsidRDefault="001F1F02" w:rsidP="001F1F02">
      <w:pPr>
        <w:pStyle w:val="ConsPlusNormal"/>
        <w:ind w:firstLine="540"/>
        <w:jc w:val="both"/>
      </w:pPr>
      <w:r w:rsidRPr="001F1F02">
        <w:t xml:space="preserve">заключение соглашения в </w:t>
      </w:r>
      <w:proofErr w:type="gramStart"/>
      <w:r w:rsidRPr="001F1F02">
        <w:t>соответствии</w:t>
      </w:r>
      <w:proofErr w:type="gramEnd"/>
      <w:r w:rsidRPr="001F1F02">
        <w:t xml:space="preserve"> с </w:t>
      </w:r>
      <w:hyperlink w:anchor="Par31985" w:tooltip="2.1. Субсидии предоставляются на основании заявок администраций муниципальных районов (муниципальных округов, городских округов) и соглашений, заключаемых между Министерством образования и молодежной политики Чувашской Республики (далее - Минобразования Чувашии) и администрациями муниципальных районов (муниципальных округов, городских округов) (далее также - получатель субсидии) по типовой форме соглашения о предоставлении субсидии из республиканского бюджета Чувашской Республики, утвержденной Министерст..." w:history="1">
        <w:r w:rsidRPr="001F1F02">
          <w:rPr>
            <w:color w:val="0000FF"/>
          </w:rPr>
          <w:t>пунктом 2.1</w:t>
        </w:r>
      </w:hyperlink>
      <w:r w:rsidRPr="001F1F02">
        <w:t xml:space="preserve"> настоящих Правил.</w:t>
      </w:r>
    </w:p>
    <w:p w:rsidR="001F1F02" w:rsidRPr="001F1F02" w:rsidRDefault="001F1F02" w:rsidP="001F1F02">
      <w:pPr>
        <w:pStyle w:val="ConsPlusNormal"/>
        <w:ind w:firstLine="540"/>
        <w:jc w:val="both"/>
      </w:pPr>
      <w:r w:rsidRPr="001F1F02">
        <w:t>2.3. Критерием отбора муниципального района (муниципального округа, городского округа) для предоставления субсидии является победа в конкурсном отборе наиболее эффективных и перспективных муниципальных программ по работе с детьми и молодежью, разработанных и реализуемых в муниципальных районах (муниципальных округах, городских округах) Чувашской Республики.</w:t>
      </w:r>
    </w:p>
    <w:p w:rsidR="001F1F02" w:rsidRPr="001F1F02" w:rsidRDefault="001F1F02" w:rsidP="001F1F02">
      <w:pPr>
        <w:pStyle w:val="ConsPlusNormal"/>
        <w:ind w:firstLine="540"/>
        <w:jc w:val="both"/>
      </w:pPr>
      <w:r w:rsidRPr="001F1F02">
        <w:t>2.4. Размер субсидии бюджету муниципального района, бюджету муниципального округа (</w:t>
      </w:r>
      <w:proofErr w:type="gramStart"/>
      <w:r w:rsidRPr="001F1F02">
        <w:t>городского</w:t>
      </w:r>
      <w:proofErr w:type="gramEnd"/>
      <w:r w:rsidRPr="001F1F02">
        <w:t xml:space="preserve"> округа) (</w:t>
      </w:r>
      <w:proofErr w:type="spellStart"/>
      <w:r w:rsidRPr="001F1F02">
        <w:t>V</w:t>
      </w:r>
      <w:r w:rsidRPr="001F1F02">
        <w:rPr>
          <w:vertAlign w:val="subscript"/>
        </w:rPr>
        <w:t>i</w:t>
      </w:r>
      <w:proofErr w:type="spellEnd"/>
      <w:r w:rsidRPr="001F1F02">
        <w:t>) рассчитывается:</w:t>
      </w:r>
    </w:p>
    <w:p w:rsidR="001F1F02" w:rsidRPr="001F1F02" w:rsidRDefault="001F1F02" w:rsidP="001F1F02">
      <w:pPr>
        <w:pStyle w:val="ConsPlusNormal"/>
        <w:ind w:firstLine="540"/>
        <w:jc w:val="both"/>
      </w:pPr>
      <w:r w:rsidRPr="001F1F02">
        <w:t xml:space="preserve">а) для муниципального района (муниципального округа, городского округа) с размером </w:t>
      </w:r>
      <w:proofErr w:type="spellStart"/>
      <w:r w:rsidRPr="001F1F02">
        <w:t>подушевого</w:t>
      </w:r>
      <w:proofErr w:type="spellEnd"/>
      <w:r w:rsidRPr="001F1F02">
        <w:t xml:space="preserve"> финансирования молодежной политики из местного бюджета, приходящимся на одного представителя молодежи в </w:t>
      </w:r>
      <w:proofErr w:type="gramStart"/>
      <w:r w:rsidRPr="001F1F02">
        <w:t>возрасте</w:t>
      </w:r>
      <w:proofErr w:type="gramEnd"/>
      <w:r w:rsidRPr="001F1F02">
        <w:t xml:space="preserve"> от 14 до 30 лет, до 10 рублей по формуле</w:t>
      </w:r>
    </w:p>
    <w:p w:rsidR="001F1F02" w:rsidRPr="001F1F02" w:rsidRDefault="001F1F02" w:rsidP="001F1F02">
      <w:pPr>
        <w:pStyle w:val="ConsPlusNormal"/>
        <w:ind w:firstLine="540"/>
        <w:jc w:val="both"/>
      </w:pPr>
      <w:proofErr w:type="spellStart"/>
      <w:r w:rsidRPr="001F1F02">
        <w:t>V</w:t>
      </w:r>
      <w:r w:rsidRPr="001F1F02">
        <w:rPr>
          <w:vertAlign w:val="subscript"/>
        </w:rPr>
        <w:t>i</w:t>
      </w:r>
      <w:proofErr w:type="spellEnd"/>
      <w:r w:rsidRPr="001F1F02">
        <w:t xml:space="preserve"> = V x 0,2,</w:t>
      </w:r>
    </w:p>
    <w:p w:rsidR="001F1F02" w:rsidRPr="001F1F02" w:rsidRDefault="001F1F02" w:rsidP="001F1F02">
      <w:pPr>
        <w:pStyle w:val="ConsPlusNormal"/>
        <w:ind w:firstLine="540"/>
        <w:jc w:val="both"/>
      </w:pPr>
      <w:r w:rsidRPr="001F1F02">
        <w:t>где:</w:t>
      </w:r>
    </w:p>
    <w:p w:rsidR="001F1F02" w:rsidRPr="001F1F02" w:rsidRDefault="001F1F02" w:rsidP="001F1F02">
      <w:pPr>
        <w:pStyle w:val="ConsPlusNormal"/>
        <w:ind w:firstLine="540"/>
        <w:jc w:val="both"/>
      </w:pPr>
      <w:r w:rsidRPr="001F1F02">
        <w:t xml:space="preserve">V - объем средств, предусмотренных в республиканском </w:t>
      </w:r>
      <w:proofErr w:type="gramStart"/>
      <w:r w:rsidRPr="001F1F02">
        <w:t>бюджете</w:t>
      </w:r>
      <w:proofErr w:type="gramEnd"/>
      <w:r w:rsidRPr="001F1F02">
        <w:t xml:space="preserve"> Чувашской Республики на очередной финансовый год на предоставление субсидий бюджетам муниципальных районов, бюджетам муниципальных округов (городских округов) на выплату денежных поощрений победителям конкурса муниципальных программ по работе с детьми и молодежью;</w:t>
      </w:r>
    </w:p>
    <w:p w:rsidR="001F1F02" w:rsidRPr="001F1F02" w:rsidRDefault="001F1F02" w:rsidP="001F1F02">
      <w:pPr>
        <w:pStyle w:val="ConsPlusNormal"/>
        <w:ind w:firstLine="540"/>
        <w:jc w:val="both"/>
      </w:pPr>
      <w:r w:rsidRPr="001F1F02">
        <w:t xml:space="preserve">б) для муниципального района (муниципального округа, городского округа) с размером </w:t>
      </w:r>
      <w:proofErr w:type="spellStart"/>
      <w:r w:rsidRPr="001F1F02">
        <w:t>подушевого</w:t>
      </w:r>
      <w:proofErr w:type="spellEnd"/>
      <w:r w:rsidRPr="001F1F02">
        <w:t xml:space="preserve"> финансирования молодежной политики из местного бюджета, приходящимся на одного представителя молодежи в </w:t>
      </w:r>
      <w:proofErr w:type="gramStart"/>
      <w:r w:rsidRPr="001F1F02">
        <w:t>возрасте</w:t>
      </w:r>
      <w:proofErr w:type="gramEnd"/>
      <w:r w:rsidRPr="001F1F02">
        <w:t xml:space="preserve"> от 14 до 30 лет, от 10 до 30 рублей по формуле</w:t>
      </w:r>
    </w:p>
    <w:p w:rsidR="001F1F02" w:rsidRPr="001F1F02" w:rsidRDefault="001F1F02" w:rsidP="001F1F02">
      <w:pPr>
        <w:pStyle w:val="ConsPlusNormal"/>
        <w:ind w:firstLine="540"/>
        <w:jc w:val="both"/>
      </w:pPr>
      <w:proofErr w:type="spellStart"/>
      <w:r w:rsidRPr="001F1F02">
        <w:t>V</w:t>
      </w:r>
      <w:r w:rsidRPr="001F1F02">
        <w:rPr>
          <w:vertAlign w:val="subscript"/>
        </w:rPr>
        <w:t>i</w:t>
      </w:r>
      <w:proofErr w:type="spellEnd"/>
      <w:r w:rsidRPr="001F1F02">
        <w:t xml:space="preserve"> = V x 0,3;</w:t>
      </w:r>
    </w:p>
    <w:p w:rsidR="001F1F02" w:rsidRPr="001F1F02" w:rsidRDefault="001F1F02" w:rsidP="001F1F02">
      <w:pPr>
        <w:pStyle w:val="ConsPlusNormal"/>
        <w:ind w:firstLine="540"/>
        <w:jc w:val="both"/>
      </w:pPr>
      <w:r w:rsidRPr="001F1F02">
        <w:t xml:space="preserve">в) для муниципального района (муниципального округа, городского округа) с размером </w:t>
      </w:r>
      <w:proofErr w:type="spellStart"/>
      <w:r w:rsidRPr="001F1F02">
        <w:t>подушевого</w:t>
      </w:r>
      <w:proofErr w:type="spellEnd"/>
      <w:r w:rsidRPr="001F1F02">
        <w:t xml:space="preserve"> финансирования молодежной политики из местного бюджета, приходящимся на одного представителя молодежи в </w:t>
      </w:r>
      <w:proofErr w:type="gramStart"/>
      <w:r w:rsidRPr="001F1F02">
        <w:t>возрасте</w:t>
      </w:r>
      <w:proofErr w:type="gramEnd"/>
      <w:r w:rsidRPr="001F1F02">
        <w:t xml:space="preserve"> от 14 до 30 лет, свыше 30 рублей по формуле</w:t>
      </w:r>
    </w:p>
    <w:p w:rsidR="001F1F02" w:rsidRPr="001F1F02" w:rsidRDefault="001F1F02" w:rsidP="001F1F02">
      <w:pPr>
        <w:pStyle w:val="ConsPlusNormal"/>
        <w:ind w:firstLine="540"/>
        <w:jc w:val="both"/>
      </w:pPr>
      <w:proofErr w:type="spellStart"/>
      <w:r w:rsidRPr="001F1F02">
        <w:t>V</w:t>
      </w:r>
      <w:r w:rsidRPr="001F1F02">
        <w:rPr>
          <w:vertAlign w:val="subscript"/>
        </w:rPr>
        <w:t>i</w:t>
      </w:r>
      <w:proofErr w:type="spellEnd"/>
      <w:r w:rsidRPr="001F1F02">
        <w:t xml:space="preserve"> = V x 0,5.</w:t>
      </w:r>
    </w:p>
    <w:p w:rsidR="001F1F02" w:rsidRPr="001F1F02" w:rsidRDefault="001F1F02" w:rsidP="001F1F02">
      <w:pPr>
        <w:pStyle w:val="ConsPlusNormal"/>
        <w:ind w:firstLine="540"/>
        <w:jc w:val="both"/>
      </w:pPr>
      <w:r w:rsidRPr="001F1F02">
        <w:t>2.5. Оценка эффективности использования субсидии осуществляется Минобразования Чувашии на основе установленного соглашением значения результата использования субсидии - увеличения доли молодежи, задействованной в реализации муниципальной программы по работе с детьми и молодежью.</w:t>
      </w:r>
    </w:p>
    <w:p w:rsidR="001F1F02" w:rsidRPr="001F1F02" w:rsidRDefault="001F1F02" w:rsidP="001F1F02">
      <w:pPr>
        <w:pStyle w:val="ConsPlusNormal"/>
        <w:ind w:firstLine="540"/>
        <w:jc w:val="both"/>
      </w:pPr>
      <w:r w:rsidRPr="001F1F02">
        <w:t>2.6.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районов, бюджетов муниципальных округов (городских округов) в отчетном финансовом году.</w:t>
      </w:r>
    </w:p>
    <w:p w:rsidR="001F1F02" w:rsidRPr="001F1F02" w:rsidRDefault="001F1F02" w:rsidP="001F1F02">
      <w:pPr>
        <w:pStyle w:val="ConsPlusNormal"/>
        <w:jc w:val="both"/>
      </w:pPr>
    </w:p>
    <w:p w:rsidR="001F1F02" w:rsidRPr="001F1F02" w:rsidRDefault="001F1F02" w:rsidP="001F1F02">
      <w:pPr>
        <w:pStyle w:val="ConsPlusTitle"/>
        <w:jc w:val="center"/>
        <w:outlineLvl w:val="3"/>
        <w:rPr>
          <w:rFonts w:ascii="Times New Roman" w:hAnsi="Times New Roman" w:cs="Times New Roman"/>
        </w:rPr>
      </w:pPr>
      <w:r w:rsidRPr="001F1F02">
        <w:rPr>
          <w:rFonts w:ascii="Times New Roman" w:hAnsi="Times New Roman" w:cs="Times New Roman"/>
        </w:rPr>
        <w:t>III. Порядок финансирования</w:t>
      </w:r>
    </w:p>
    <w:p w:rsidR="001F1F02" w:rsidRPr="001F1F02" w:rsidRDefault="001F1F02" w:rsidP="001F1F02">
      <w:pPr>
        <w:pStyle w:val="ConsPlusNormal"/>
        <w:ind w:firstLine="540"/>
        <w:jc w:val="both"/>
      </w:pPr>
      <w:r w:rsidRPr="001F1F02">
        <w:t xml:space="preserve">3.1. Предоставление субсидий осуществляется по разделу 0700 "Образование", подразделу 0707 "Молодежная политика",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w:t>
      </w:r>
      <w:r w:rsidRPr="001F1F02">
        <w:lastRenderedPageBreak/>
        <w:t>Минобразования Чувашии.</w:t>
      </w:r>
    </w:p>
    <w:p w:rsidR="001F1F02" w:rsidRPr="001F1F02" w:rsidRDefault="001F1F02" w:rsidP="001F1F02">
      <w:pPr>
        <w:pStyle w:val="ConsPlusNormal"/>
        <w:ind w:firstLine="540"/>
        <w:jc w:val="both"/>
      </w:pPr>
      <w:r w:rsidRPr="001F1F02">
        <w:t>3.2. Перечисление субсидии осуществляется с лицевого счета для учета операций по переданным полномочиям получателя бюджетных средств - Минобразования Чувашии, открытого в Управлении Федерального казначейства по Чувашской Республике, для последующего ее перечисления в установленном порядке в бюджеты муниципальных районов, бюджеты муниципальных округов (городских округов).</w:t>
      </w:r>
    </w:p>
    <w:p w:rsidR="001F1F02" w:rsidRPr="001F1F02" w:rsidRDefault="001F1F02" w:rsidP="001F1F02">
      <w:pPr>
        <w:pStyle w:val="ConsPlusNormal"/>
        <w:ind w:firstLine="540"/>
        <w:jc w:val="both"/>
      </w:pPr>
      <w:r w:rsidRPr="001F1F02">
        <w:t>3.3. Минобразования Чувашии доводит объем финансирования до муниципальных районов (муниципальных округов, городских округов) в течение трех рабочих дней с даты представления муниципальными районами (муниципальными округами, городскими округами) заявки и документов, подтверждающих принятие денежных обязательств.</w:t>
      </w:r>
    </w:p>
    <w:p w:rsidR="001F1F02" w:rsidRPr="001F1F02" w:rsidRDefault="001F1F02" w:rsidP="001F1F02">
      <w:pPr>
        <w:pStyle w:val="ConsPlusNormal"/>
        <w:ind w:firstLine="540"/>
        <w:jc w:val="both"/>
      </w:pPr>
      <w:proofErr w:type="gramStart"/>
      <w:r w:rsidRPr="001F1F02">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районов (муниципальных округов, городских округов), в целях софинансирования которых предоставляется субсидия, представленных получателями средств местного бюджета, в доле, соответствующей уровню софинансирования расходных</w:t>
      </w:r>
      <w:proofErr w:type="gramEnd"/>
      <w:r w:rsidRPr="001F1F02">
        <w:t xml:space="preserve"> обязательств муниципального района (муниципального округа, </w:t>
      </w:r>
      <w:proofErr w:type="gramStart"/>
      <w:r w:rsidRPr="001F1F02">
        <w:t>городского</w:t>
      </w:r>
      <w:proofErr w:type="gramEnd"/>
      <w:r w:rsidRPr="001F1F02">
        <w:t xml:space="preserve"> округа), указанному в соглашении.</w:t>
      </w:r>
    </w:p>
    <w:p w:rsidR="001F1F02" w:rsidRPr="001F1F02" w:rsidRDefault="001F1F02" w:rsidP="001F1F02">
      <w:pPr>
        <w:pStyle w:val="ConsPlusNormal"/>
        <w:ind w:firstLine="540"/>
        <w:jc w:val="both"/>
      </w:pPr>
      <w:r w:rsidRPr="001F1F02">
        <w:t xml:space="preserve">3.4. </w:t>
      </w:r>
      <w:proofErr w:type="gramStart"/>
      <w:r w:rsidRPr="001F1F02">
        <w:t>Получатели субсидий не позднее 15 числа месяца, следующего за отчетным годом, представляют в Минобразования Чувашии отчеты об осуществлении расходов бюджетов муниципальных районов, бюджетов муниципальных округов (городских округов), в целях софинансирования которых предоставляется субсидия, а также о достижении значения результата использования субсидии по формам, установленным соглашением, которые размещаются в системе "Электронный бюджет".</w:t>
      </w:r>
      <w:proofErr w:type="gramEnd"/>
    </w:p>
    <w:p w:rsidR="001F1F02" w:rsidRPr="001F1F02" w:rsidRDefault="001F1F02" w:rsidP="001F1F02">
      <w:pPr>
        <w:pStyle w:val="ConsPlusNormal"/>
        <w:ind w:firstLine="540"/>
        <w:jc w:val="both"/>
      </w:pPr>
      <w:r w:rsidRPr="001F1F02">
        <w:t>3.5. Получатели субсидии в соответствии с законодательством Российской Федерации и законодательством Чувашской Республики несут ответственность за соблюдение условий предоставления субсидии, целевое использование субсидии и достоверность сведений, содержащихся в представляемых отчетах.</w:t>
      </w:r>
    </w:p>
    <w:p w:rsidR="001F1F02" w:rsidRPr="001F1F02" w:rsidRDefault="001F1F02" w:rsidP="001F1F02">
      <w:pPr>
        <w:pStyle w:val="ConsPlusNormal"/>
        <w:ind w:firstLine="540"/>
        <w:jc w:val="both"/>
      </w:pPr>
      <w:r w:rsidRPr="001F1F02">
        <w:t>3.6. Минобразования Чувашии обеспечивает соблюдение получателями субсидии условий, целей и порядка использования субсидии, установленных при ее предоставлении.</w:t>
      </w:r>
    </w:p>
    <w:p w:rsidR="001F1F02" w:rsidRPr="001F1F02" w:rsidRDefault="001F1F02" w:rsidP="001F1F02">
      <w:pPr>
        <w:pStyle w:val="ConsPlusNormal"/>
        <w:jc w:val="both"/>
      </w:pPr>
    </w:p>
    <w:p w:rsidR="001F1F02" w:rsidRPr="001F1F02" w:rsidRDefault="001F1F02" w:rsidP="001F1F02">
      <w:pPr>
        <w:pStyle w:val="ConsPlusTitle"/>
        <w:jc w:val="center"/>
        <w:outlineLvl w:val="3"/>
        <w:rPr>
          <w:rFonts w:ascii="Times New Roman" w:hAnsi="Times New Roman" w:cs="Times New Roman"/>
        </w:rPr>
      </w:pPr>
      <w:r w:rsidRPr="001F1F02">
        <w:rPr>
          <w:rFonts w:ascii="Times New Roman" w:hAnsi="Times New Roman" w:cs="Times New Roman"/>
        </w:rPr>
        <w:t>IV. Порядок возврата субсидии</w:t>
      </w:r>
    </w:p>
    <w:p w:rsidR="001F1F02" w:rsidRPr="001F1F02" w:rsidRDefault="001F1F02" w:rsidP="001F1F02">
      <w:pPr>
        <w:pStyle w:val="ConsPlusNormal"/>
        <w:ind w:firstLine="540"/>
        <w:jc w:val="both"/>
      </w:pPr>
      <w:r w:rsidRPr="001F1F02">
        <w:t>4.1. Утратил силу. - Постановление Кабинета Министров ЧР от 20.05.2020 N 256.</w:t>
      </w:r>
    </w:p>
    <w:p w:rsidR="001F1F02" w:rsidRPr="001F1F02" w:rsidRDefault="001F1F02" w:rsidP="001F1F02">
      <w:pPr>
        <w:pStyle w:val="ConsPlusNormal"/>
        <w:ind w:firstLine="540"/>
        <w:jc w:val="both"/>
      </w:pPr>
      <w:r w:rsidRPr="001F1F02">
        <w:t>4.2.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получателем субсидии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1F1F02" w:rsidRPr="001F1F02" w:rsidRDefault="001F1F02" w:rsidP="001F1F02">
      <w:pPr>
        <w:pStyle w:val="ConsPlusNormal"/>
        <w:ind w:firstLine="540"/>
        <w:jc w:val="both"/>
      </w:pPr>
      <w:r w:rsidRPr="001F1F02">
        <w:t xml:space="preserve">В </w:t>
      </w:r>
      <w:proofErr w:type="gramStart"/>
      <w:r w:rsidRPr="001F1F02">
        <w:t>случае</w:t>
      </w:r>
      <w:proofErr w:type="gramEnd"/>
      <w:r w:rsidRPr="001F1F02">
        <w:t xml:space="preserve"> если неиспользованные остатки субсидии не перечислены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1F1F02" w:rsidRPr="001F1F02" w:rsidRDefault="001F1F02" w:rsidP="001F1F02">
      <w:pPr>
        <w:pStyle w:val="ConsPlusNormal"/>
        <w:ind w:firstLine="540"/>
        <w:jc w:val="both"/>
      </w:pPr>
      <w:r w:rsidRPr="001F1F02">
        <w:t xml:space="preserve">4.3. </w:t>
      </w:r>
      <w:proofErr w:type="gramStart"/>
      <w:r w:rsidRPr="001F1F02">
        <w:t>При наличии потребности в не использованном в текущем финансовом году остатке субсидии указанный остаток в соответствии с решением Минобразования Чувашии по согласованию с Минфином Чувашии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бюджета муниципального округа (городского округа), источником финансового обеспечения которых</w:t>
      </w:r>
      <w:proofErr w:type="gramEnd"/>
      <w:r w:rsidRPr="001F1F02">
        <w:t xml:space="preserve"> является субсидия.</w:t>
      </w:r>
    </w:p>
    <w:p w:rsidR="001F1F02" w:rsidRPr="001F1F02" w:rsidRDefault="001F1F02" w:rsidP="001F1F02">
      <w:pPr>
        <w:pStyle w:val="ConsPlusNormal"/>
        <w:ind w:firstLine="540"/>
        <w:jc w:val="both"/>
      </w:pPr>
      <w:bookmarkStart w:id="2" w:name="Par32076"/>
      <w:bookmarkEnd w:id="2"/>
      <w:r w:rsidRPr="001F1F02">
        <w:t xml:space="preserve">4.4. </w:t>
      </w:r>
      <w:proofErr w:type="gramStart"/>
      <w:r w:rsidRPr="001F1F02">
        <w:t xml:space="preserve">В случае если муниципальным районом (муниципальным округом, городским </w:t>
      </w:r>
      <w:r w:rsidRPr="001F1F02">
        <w:lastRenderedPageBreak/>
        <w:t xml:space="preserve">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w:t>
      </w:r>
      <w:hyperlink w:anchor="Par31994" w:tooltip="обязательство муниципального района (муниципального округа, городского округа) по достижению результата использования субсидии;" w:history="1">
        <w:r w:rsidRPr="001F1F02">
          <w:rPr>
            <w:color w:val="0000FF"/>
          </w:rPr>
          <w:t>абзацем седьмым пункта 2.1</w:t>
        </w:r>
      </w:hyperlink>
      <w:r w:rsidRPr="001F1F02">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w:t>
      </w:r>
      <w:proofErr w:type="gramEnd"/>
      <w:r w:rsidRPr="001F1F02">
        <w:t xml:space="preserve">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proofErr w:type="spellStart"/>
      <w:proofErr w:type="gramStart"/>
      <w:r w:rsidRPr="001F1F02">
        <w:t>V</w:t>
      </w:r>
      <w:proofErr w:type="gramEnd"/>
      <w:r w:rsidRPr="001F1F02">
        <w:rPr>
          <w:vertAlign w:val="subscript"/>
        </w:rPr>
        <w:t>возврата</w:t>
      </w:r>
      <w:proofErr w:type="spellEnd"/>
      <w:r w:rsidRPr="001F1F02">
        <w:t>), в объеме, рассчитанном по формуле</w:t>
      </w:r>
    </w:p>
    <w:p w:rsidR="001F1F02" w:rsidRPr="001F1F02" w:rsidRDefault="001F1F02" w:rsidP="001F1F02">
      <w:pPr>
        <w:pStyle w:val="ConsPlusNormal"/>
        <w:ind w:firstLine="540"/>
        <w:jc w:val="both"/>
      </w:pPr>
      <w:proofErr w:type="spellStart"/>
      <w:proofErr w:type="gramStart"/>
      <w:r w:rsidRPr="001F1F02">
        <w:t>V</w:t>
      </w:r>
      <w:proofErr w:type="gramEnd"/>
      <w:r w:rsidRPr="001F1F02">
        <w:rPr>
          <w:vertAlign w:val="subscript"/>
        </w:rPr>
        <w:t>возврата</w:t>
      </w:r>
      <w:proofErr w:type="spellEnd"/>
      <w:r w:rsidRPr="001F1F02">
        <w:t xml:space="preserve"> = (</w:t>
      </w:r>
      <w:proofErr w:type="spellStart"/>
      <w:r w:rsidRPr="001F1F02">
        <w:t>V</w:t>
      </w:r>
      <w:r w:rsidRPr="001F1F02">
        <w:rPr>
          <w:vertAlign w:val="subscript"/>
        </w:rPr>
        <w:t>субсидии</w:t>
      </w:r>
      <w:proofErr w:type="spellEnd"/>
      <w:r w:rsidRPr="001F1F02">
        <w:t xml:space="preserve"> x k x m / n) x 0,1,</w:t>
      </w:r>
    </w:p>
    <w:p w:rsidR="001F1F02" w:rsidRPr="001F1F02" w:rsidRDefault="001F1F02" w:rsidP="001F1F02">
      <w:pPr>
        <w:pStyle w:val="ConsPlusNormal"/>
        <w:ind w:firstLine="540"/>
        <w:jc w:val="both"/>
      </w:pPr>
      <w:r w:rsidRPr="001F1F02">
        <w:t>где:</w:t>
      </w:r>
    </w:p>
    <w:p w:rsidR="001F1F02" w:rsidRPr="001F1F02" w:rsidRDefault="001F1F02" w:rsidP="001F1F02">
      <w:pPr>
        <w:pStyle w:val="ConsPlusNormal"/>
        <w:ind w:firstLine="540"/>
        <w:jc w:val="both"/>
      </w:pPr>
      <w:proofErr w:type="spellStart"/>
      <w:r w:rsidRPr="001F1F02">
        <w:t>V</w:t>
      </w:r>
      <w:r w:rsidRPr="001F1F02">
        <w:rPr>
          <w:vertAlign w:val="subscript"/>
        </w:rPr>
        <w:t>субсидии</w:t>
      </w:r>
      <w:proofErr w:type="spellEnd"/>
      <w:r w:rsidRPr="001F1F02">
        <w:t xml:space="preserve"> - размер субсидии, полученной бюджетом муниципального района, бюджетом муниципального округа (</w:t>
      </w:r>
      <w:proofErr w:type="gramStart"/>
      <w:r w:rsidRPr="001F1F02">
        <w:t>городского</w:t>
      </w:r>
      <w:proofErr w:type="gramEnd"/>
      <w:r w:rsidRPr="001F1F02">
        <w:t xml:space="preserve"> округа);</w:t>
      </w:r>
    </w:p>
    <w:p w:rsidR="001F1F02" w:rsidRPr="001F1F02" w:rsidRDefault="001F1F02" w:rsidP="001F1F02">
      <w:pPr>
        <w:pStyle w:val="ConsPlusNormal"/>
        <w:ind w:firstLine="540"/>
        <w:jc w:val="both"/>
      </w:pPr>
      <w:r w:rsidRPr="001F1F02">
        <w:t>k - коэффициент возврата субсидии;</w:t>
      </w:r>
    </w:p>
    <w:p w:rsidR="001F1F02" w:rsidRPr="001F1F02" w:rsidRDefault="001F1F02" w:rsidP="001F1F02">
      <w:pPr>
        <w:pStyle w:val="ConsPlusNormal"/>
        <w:ind w:firstLine="540"/>
        <w:jc w:val="both"/>
      </w:pPr>
      <w:r w:rsidRPr="001F1F02">
        <w:t xml:space="preserve">m - количество результатов использования субсидии, по которым индекс, отражающий уровень </w:t>
      </w:r>
      <w:proofErr w:type="spellStart"/>
      <w:r w:rsidRPr="001F1F02">
        <w:t>недостижения</w:t>
      </w:r>
      <w:proofErr w:type="spellEnd"/>
      <w:r w:rsidRPr="001F1F02">
        <w:t xml:space="preserve"> значения i-</w:t>
      </w:r>
      <w:proofErr w:type="spellStart"/>
      <w:r w:rsidRPr="001F1F02">
        <w:t>го</w:t>
      </w:r>
      <w:proofErr w:type="spellEnd"/>
      <w:r w:rsidRPr="001F1F02">
        <w:t xml:space="preserve"> результата использования субсидии, имеет положительное значение;</w:t>
      </w:r>
    </w:p>
    <w:p w:rsidR="001F1F02" w:rsidRPr="001F1F02" w:rsidRDefault="001F1F02" w:rsidP="001F1F02">
      <w:pPr>
        <w:pStyle w:val="ConsPlusNormal"/>
        <w:ind w:firstLine="540"/>
        <w:jc w:val="both"/>
      </w:pPr>
      <w:r w:rsidRPr="001F1F02">
        <w:t>n - общее количество результатов использования субсидии, установленных соглашением.</w:t>
      </w:r>
    </w:p>
    <w:p w:rsidR="001F1F02" w:rsidRPr="001F1F02" w:rsidRDefault="001F1F02" w:rsidP="001F1F02">
      <w:pPr>
        <w:pStyle w:val="ConsPlusNormal"/>
        <w:ind w:firstLine="540"/>
        <w:jc w:val="both"/>
      </w:pPr>
      <w:r w:rsidRPr="001F1F02">
        <w:t>При расчете объема средств, подлежащих возврату из бюджета муниципального района, бюджета муниципального округа (городского округа) в республиканский бюджет Чувашской Республики, в размере субсидии, предоставленной бюджету муниципального района, бюджету муниципального округа (городского округа) (</w:t>
      </w:r>
      <w:proofErr w:type="spellStart"/>
      <w:proofErr w:type="gramStart"/>
      <w:r w:rsidRPr="001F1F02">
        <w:t>V</w:t>
      </w:r>
      <w:proofErr w:type="gramEnd"/>
      <w:r w:rsidRPr="001F1F02">
        <w:rPr>
          <w:vertAlign w:val="subscript"/>
        </w:rPr>
        <w:t>субсидии</w:t>
      </w:r>
      <w:proofErr w:type="spellEnd"/>
      <w:r w:rsidRPr="001F1F02">
        <w:t>), не учитывается размер остатка субсидии, не использованного по состоянию на 1 января текущего финансового года.</w:t>
      </w:r>
    </w:p>
    <w:p w:rsidR="001F1F02" w:rsidRPr="001F1F02" w:rsidRDefault="001F1F02" w:rsidP="001F1F02">
      <w:pPr>
        <w:pStyle w:val="ConsPlusNormal"/>
        <w:ind w:firstLine="540"/>
        <w:jc w:val="both"/>
      </w:pPr>
      <w:r w:rsidRPr="001F1F02">
        <w:t>Коэффициент возврата субсидии рассчитывается по формуле</w:t>
      </w:r>
    </w:p>
    <w:p w:rsidR="001F1F02" w:rsidRPr="001F1F02" w:rsidRDefault="001F1F02" w:rsidP="001F1F02">
      <w:pPr>
        <w:pStyle w:val="ConsPlusNormal"/>
        <w:ind w:firstLine="540"/>
        <w:jc w:val="both"/>
        <w:rPr>
          <w:lang w:val="en-US"/>
        </w:rPr>
      </w:pPr>
      <w:r w:rsidRPr="001F1F02">
        <w:rPr>
          <w:lang w:val="en-US"/>
        </w:rPr>
        <w:t>k = SUM D</w:t>
      </w:r>
      <w:r w:rsidRPr="001F1F02">
        <w:rPr>
          <w:vertAlign w:val="subscript"/>
          <w:lang w:val="en-US"/>
        </w:rPr>
        <w:t>i</w:t>
      </w:r>
      <w:r w:rsidRPr="001F1F02">
        <w:rPr>
          <w:lang w:val="en-US"/>
        </w:rPr>
        <w:t xml:space="preserve"> / m,</w:t>
      </w:r>
    </w:p>
    <w:p w:rsidR="001F1F02" w:rsidRPr="001F1F02" w:rsidRDefault="001F1F02" w:rsidP="001F1F02">
      <w:pPr>
        <w:pStyle w:val="ConsPlusNormal"/>
        <w:ind w:firstLine="540"/>
        <w:jc w:val="both"/>
        <w:rPr>
          <w:lang w:val="en-US"/>
        </w:rPr>
      </w:pPr>
      <w:r w:rsidRPr="001F1F02">
        <w:t>где</w:t>
      </w:r>
      <w:r w:rsidRPr="001F1F02">
        <w:rPr>
          <w:lang w:val="en-US"/>
        </w:rPr>
        <w:t>:</w:t>
      </w:r>
    </w:p>
    <w:p w:rsidR="001F1F02" w:rsidRPr="001F1F02" w:rsidRDefault="001F1F02" w:rsidP="001F1F02">
      <w:pPr>
        <w:pStyle w:val="ConsPlusNormal"/>
        <w:ind w:firstLine="540"/>
        <w:jc w:val="both"/>
      </w:pPr>
      <w:proofErr w:type="spellStart"/>
      <w:r w:rsidRPr="001F1F02">
        <w:t>D</w:t>
      </w:r>
      <w:r w:rsidRPr="001F1F02">
        <w:rPr>
          <w:vertAlign w:val="subscript"/>
        </w:rPr>
        <w:t>i</w:t>
      </w:r>
      <w:proofErr w:type="spellEnd"/>
      <w:r w:rsidRPr="001F1F02">
        <w:t xml:space="preserve"> - индекс, отражающий уровень </w:t>
      </w:r>
      <w:proofErr w:type="spellStart"/>
      <w:r w:rsidRPr="001F1F02">
        <w:t>недостижения</w:t>
      </w:r>
      <w:proofErr w:type="spellEnd"/>
      <w:r w:rsidRPr="001F1F02">
        <w:t xml:space="preserve"> значения i-</w:t>
      </w:r>
      <w:proofErr w:type="spellStart"/>
      <w:r w:rsidRPr="001F1F02">
        <w:t>го</w:t>
      </w:r>
      <w:proofErr w:type="spellEnd"/>
      <w:r w:rsidRPr="001F1F02">
        <w:t xml:space="preserve"> результата использования субсидии.</w:t>
      </w:r>
    </w:p>
    <w:p w:rsidR="001F1F02" w:rsidRPr="001F1F02" w:rsidRDefault="001F1F02" w:rsidP="001F1F02">
      <w:pPr>
        <w:pStyle w:val="ConsPlusNormal"/>
        <w:ind w:firstLine="540"/>
        <w:jc w:val="both"/>
      </w:pPr>
      <w:r w:rsidRPr="001F1F02">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F1F02">
        <w:t>недостижения</w:t>
      </w:r>
      <w:proofErr w:type="spellEnd"/>
      <w:r w:rsidRPr="001F1F02">
        <w:t xml:space="preserve"> значения i-</w:t>
      </w:r>
      <w:proofErr w:type="spellStart"/>
      <w:r w:rsidRPr="001F1F02">
        <w:t>го</w:t>
      </w:r>
      <w:proofErr w:type="spellEnd"/>
      <w:r w:rsidRPr="001F1F02">
        <w:t xml:space="preserve"> результата использования субсидии.</w:t>
      </w:r>
    </w:p>
    <w:p w:rsidR="001F1F02" w:rsidRPr="001F1F02" w:rsidRDefault="001F1F02" w:rsidP="001F1F02">
      <w:pPr>
        <w:pStyle w:val="ConsPlusNormal"/>
        <w:ind w:firstLine="540"/>
        <w:jc w:val="both"/>
      </w:pPr>
      <w:r w:rsidRPr="001F1F02">
        <w:t xml:space="preserve">Индекс, отражающий уровень </w:t>
      </w:r>
      <w:proofErr w:type="spellStart"/>
      <w:r w:rsidRPr="001F1F02">
        <w:t>недостижения</w:t>
      </w:r>
      <w:proofErr w:type="spellEnd"/>
      <w:r w:rsidRPr="001F1F02">
        <w:t xml:space="preserve"> значения i-</w:t>
      </w:r>
      <w:proofErr w:type="spellStart"/>
      <w:r w:rsidRPr="001F1F02">
        <w:t>го</w:t>
      </w:r>
      <w:proofErr w:type="spellEnd"/>
      <w:r w:rsidRPr="001F1F02">
        <w:t xml:space="preserve"> результата использования субсидии, определяется:</w:t>
      </w:r>
    </w:p>
    <w:p w:rsidR="001F1F02" w:rsidRPr="001F1F02" w:rsidRDefault="001F1F02" w:rsidP="001F1F02">
      <w:pPr>
        <w:pStyle w:val="ConsPlusNormal"/>
        <w:ind w:firstLine="540"/>
        <w:jc w:val="both"/>
      </w:pPr>
      <w:r w:rsidRPr="001F1F02">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1F02" w:rsidRPr="001F1F02" w:rsidRDefault="001F1F02" w:rsidP="001F1F02">
      <w:pPr>
        <w:pStyle w:val="ConsPlusNormal"/>
        <w:ind w:firstLine="540"/>
        <w:jc w:val="both"/>
      </w:pPr>
      <w:proofErr w:type="spellStart"/>
      <w:r w:rsidRPr="001F1F02">
        <w:t>D</w:t>
      </w:r>
      <w:r w:rsidRPr="001F1F02">
        <w:rPr>
          <w:vertAlign w:val="subscript"/>
        </w:rPr>
        <w:t>i</w:t>
      </w:r>
      <w:proofErr w:type="spellEnd"/>
      <w:r w:rsidRPr="001F1F02">
        <w:t xml:space="preserve"> = 1 - </w:t>
      </w:r>
      <w:proofErr w:type="spellStart"/>
      <w:r w:rsidRPr="001F1F02">
        <w:t>Т</w:t>
      </w:r>
      <w:proofErr w:type="gramStart"/>
      <w:r w:rsidRPr="001F1F02">
        <w:rPr>
          <w:vertAlign w:val="subscript"/>
        </w:rPr>
        <w:t>i</w:t>
      </w:r>
      <w:proofErr w:type="spellEnd"/>
      <w:proofErr w:type="gramEnd"/>
      <w:r w:rsidRPr="001F1F02">
        <w:t xml:space="preserve"> / </w:t>
      </w:r>
      <w:proofErr w:type="spellStart"/>
      <w:r w:rsidRPr="001F1F02">
        <w:t>S</w:t>
      </w:r>
      <w:r w:rsidRPr="001F1F02">
        <w:rPr>
          <w:vertAlign w:val="subscript"/>
        </w:rPr>
        <w:t>i</w:t>
      </w:r>
      <w:proofErr w:type="spellEnd"/>
      <w:r w:rsidRPr="001F1F02">
        <w:t>,</w:t>
      </w:r>
    </w:p>
    <w:p w:rsidR="001F1F02" w:rsidRPr="001F1F02" w:rsidRDefault="001F1F02" w:rsidP="001F1F02">
      <w:pPr>
        <w:pStyle w:val="ConsPlusNormal"/>
        <w:ind w:firstLine="540"/>
        <w:jc w:val="both"/>
      </w:pPr>
      <w:r w:rsidRPr="001F1F02">
        <w:t>где:</w:t>
      </w:r>
    </w:p>
    <w:p w:rsidR="001F1F02" w:rsidRPr="001F1F02" w:rsidRDefault="001F1F02" w:rsidP="001F1F02">
      <w:pPr>
        <w:pStyle w:val="ConsPlusNormal"/>
        <w:ind w:firstLine="540"/>
        <w:jc w:val="both"/>
      </w:pPr>
      <w:proofErr w:type="spellStart"/>
      <w:r w:rsidRPr="001F1F02">
        <w:t>Т</w:t>
      </w:r>
      <w:proofErr w:type="gramStart"/>
      <w:r w:rsidRPr="001F1F02">
        <w:rPr>
          <w:vertAlign w:val="subscript"/>
        </w:rPr>
        <w:t>i</w:t>
      </w:r>
      <w:proofErr w:type="spellEnd"/>
      <w:proofErr w:type="gramEnd"/>
      <w:r w:rsidRPr="001F1F02">
        <w:t xml:space="preserve"> - фактически достигнутое значение i-</w:t>
      </w:r>
      <w:proofErr w:type="spellStart"/>
      <w:r w:rsidRPr="001F1F02">
        <w:t>го</w:t>
      </w:r>
      <w:proofErr w:type="spellEnd"/>
      <w:r w:rsidRPr="001F1F02">
        <w:t xml:space="preserve"> результата использования субсидии на отчетную дату;</w:t>
      </w:r>
    </w:p>
    <w:p w:rsidR="001F1F02" w:rsidRPr="001F1F02" w:rsidRDefault="001F1F02" w:rsidP="001F1F02">
      <w:pPr>
        <w:pStyle w:val="ConsPlusNormal"/>
        <w:ind w:firstLine="540"/>
        <w:jc w:val="both"/>
      </w:pPr>
      <w:proofErr w:type="spellStart"/>
      <w:r w:rsidRPr="001F1F02">
        <w:t>S</w:t>
      </w:r>
      <w:r w:rsidRPr="001F1F02">
        <w:rPr>
          <w:vertAlign w:val="subscript"/>
        </w:rPr>
        <w:t>i</w:t>
      </w:r>
      <w:proofErr w:type="spellEnd"/>
      <w:r w:rsidRPr="001F1F02">
        <w:t xml:space="preserve"> - плановое значение i-</w:t>
      </w:r>
      <w:proofErr w:type="spellStart"/>
      <w:r w:rsidRPr="001F1F02">
        <w:t>го</w:t>
      </w:r>
      <w:proofErr w:type="spellEnd"/>
      <w:r w:rsidRPr="001F1F02">
        <w:t xml:space="preserve"> результата использования субсидии, установленное соглашением;</w:t>
      </w:r>
    </w:p>
    <w:p w:rsidR="001F1F02" w:rsidRPr="001F1F02" w:rsidRDefault="001F1F02" w:rsidP="001F1F02">
      <w:pPr>
        <w:pStyle w:val="ConsPlusNormal"/>
        <w:ind w:firstLine="540"/>
        <w:jc w:val="both"/>
      </w:pPr>
      <w:r w:rsidRPr="001F1F02">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1F02" w:rsidRPr="001F1F02" w:rsidRDefault="001F1F02" w:rsidP="001F1F02">
      <w:pPr>
        <w:pStyle w:val="ConsPlusNormal"/>
        <w:ind w:firstLine="540"/>
        <w:jc w:val="both"/>
      </w:pPr>
      <w:proofErr w:type="spellStart"/>
      <w:r w:rsidRPr="001F1F02">
        <w:t>D</w:t>
      </w:r>
      <w:r w:rsidRPr="001F1F02">
        <w:rPr>
          <w:vertAlign w:val="subscript"/>
        </w:rPr>
        <w:t>i</w:t>
      </w:r>
      <w:proofErr w:type="spellEnd"/>
      <w:r w:rsidRPr="001F1F02">
        <w:t xml:space="preserve"> = 1 - </w:t>
      </w:r>
      <w:proofErr w:type="spellStart"/>
      <w:r w:rsidRPr="001F1F02">
        <w:t>S</w:t>
      </w:r>
      <w:r w:rsidRPr="001F1F02">
        <w:rPr>
          <w:vertAlign w:val="subscript"/>
        </w:rPr>
        <w:t>i</w:t>
      </w:r>
      <w:proofErr w:type="spellEnd"/>
      <w:r w:rsidRPr="001F1F02">
        <w:t xml:space="preserve"> / </w:t>
      </w:r>
      <w:proofErr w:type="spellStart"/>
      <w:r w:rsidRPr="001F1F02">
        <w:t>T</w:t>
      </w:r>
      <w:r w:rsidRPr="001F1F02">
        <w:rPr>
          <w:vertAlign w:val="subscript"/>
        </w:rPr>
        <w:t>i</w:t>
      </w:r>
      <w:proofErr w:type="spellEnd"/>
      <w:r w:rsidRPr="001F1F02">
        <w:t>.</w:t>
      </w:r>
    </w:p>
    <w:p w:rsidR="001F1F02" w:rsidRPr="001F1F02" w:rsidRDefault="001F1F02" w:rsidP="001F1F02">
      <w:pPr>
        <w:pStyle w:val="ConsPlusNormal"/>
        <w:ind w:firstLine="540"/>
        <w:jc w:val="both"/>
      </w:pPr>
      <w:r w:rsidRPr="001F1F02">
        <w:t xml:space="preserve">4.5. Основанием для освобождения получателя субсидии от применения мер ответственности, предусмотренных </w:t>
      </w:r>
      <w:hyperlink w:anchor="Par32076" w:tooltip="4.4. В случае если муниципальным районом (муниципальным округом, городским 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абзацем седьмым пункта 2.1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 w:history="1">
        <w:r w:rsidRPr="001F1F02">
          <w:rPr>
            <w:color w:val="0000FF"/>
          </w:rPr>
          <w:t>пунктом 4.4</w:t>
        </w:r>
      </w:hyperlink>
      <w:r w:rsidRPr="001F1F02">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F1F02" w:rsidRPr="001F1F02" w:rsidRDefault="001F1F02" w:rsidP="001F1F02">
      <w:pPr>
        <w:pStyle w:val="ConsPlusNormal"/>
        <w:ind w:firstLine="540"/>
        <w:jc w:val="both"/>
      </w:pPr>
      <w:bookmarkStart w:id="3" w:name="Par32115"/>
      <w:bookmarkEnd w:id="3"/>
      <w:r w:rsidRPr="001F1F02">
        <w:t xml:space="preserve">установление регионального и (или) местного уровня реагирования на чрезвычайную </w:t>
      </w:r>
      <w:r w:rsidRPr="001F1F02">
        <w:lastRenderedPageBreak/>
        <w:t>ситуацию, подтвержденное правовым актом Чувашской Республики и (или) органа местного самоуправления;</w:t>
      </w:r>
    </w:p>
    <w:p w:rsidR="001F1F02" w:rsidRPr="001F1F02" w:rsidRDefault="001F1F02" w:rsidP="001F1F02">
      <w:pPr>
        <w:pStyle w:val="ConsPlusNormal"/>
        <w:ind w:firstLine="540"/>
        <w:jc w:val="both"/>
      </w:pPr>
      <w:r w:rsidRPr="001F1F02">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1F1F02" w:rsidRPr="001F1F02" w:rsidRDefault="001F1F02" w:rsidP="001F1F02">
      <w:pPr>
        <w:pStyle w:val="ConsPlusNormal"/>
        <w:ind w:firstLine="540"/>
        <w:jc w:val="both"/>
      </w:pPr>
      <w:r w:rsidRPr="001F1F02">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F1F02" w:rsidRPr="001F1F02" w:rsidRDefault="001F1F02" w:rsidP="001F1F02">
      <w:pPr>
        <w:pStyle w:val="ConsPlusNormal"/>
        <w:ind w:firstLine="540"/>
        <w:jc w:val="both"/>
      </w:pPr>
      <w:bookmarkStart w:id="4" w:name="Par32119"/>
      <w:bookmarkEnd w:id="4"/>
      <w:r w:rsidRPr="001F1F02">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ar31994" w:tooltip="обязательство муниципального района (муниципального округа, городского округа) по достижению результата использования субсидии;" w:history="1">
        <w:r w:rsidRPr="001F1F02">
          <w:rPr>
            <w:color w:val="0000FF"/>
          </w:rPr>
          <w:t>абзацем седьмым пункта 2.1</w:t>
        </w:r>
      </w:hyperlink>
      <w:r w:rsidRPr="001F1F02">
        <w:t xml:space="preserve"> настоящих Правил.</w:t>
      </w:r>
    </w:p>
    <w:p w:rsidR="001F1F02" w:rsidRPr="001F1F02" w:rsidRDefault="001F1F02" w:rsidP="001F1F02">
      <w:pPr>
        <w:pStyle w:val="ConsPlusNormal"/>
        <w:ind w:firstLine="540"/>
        <w:jc w:val="both"/>
      </w:pPr>
      <w:r w:rsidRPr="001F1F02">
        <w:t xml:space="preserve">Получателем субсидии не позднее 1 февраля года, следующего за годом предоставления субсидии, в Минобразования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ar32115" w:tooltip="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sidRPr="001F1F02">
          <w:rPr>
            <w:color w:val="0000FF"/>
          </w:rPr>
          <w:t>абзацами вторым</w:t>
        </w:r>
      </w:hyperlink>
      <w:r w:rsidRPr="001F1F02">
        <w:t xml:space="preserve"> - </w:t>
      </w:r>
      <w:hyperlink w:anchor="Par32119" w:tooltip="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абзацем седьмым пункта 2.1 настоящих Правил." w:history="1">
        <w:r w:rsidRPr="001F1F02">
          <w:rPr>
            <w:color w:val="0000FF"/>
          </w:rPr>
          <w:t>пятым</w:t>
        </w:r>
      </w:hyperlink>
      <w:r w:rsidRPr="001F1F02">
        <w:t xml:space="preserve"> настоящего пункта.</w:t>
      </w:r>
    </w:p>
    <w:p w:rsidR="001F1F02" w:rsidRPr="001F1F02" w:rsidRDefault="001F1F02" w:rsidP="001F1F02">
      <w:pPr>
        <w:pStyle w:val="ConsPlusNormal"/>
        <w:ind w:firstLine="540"/>
        <w:jc w:val="both"/>
      </w:pPr>
      <w:r w:rsidRPr="001F1F02">
        <w:t>Одновременно с указанными документами представляется информация о предпринимаемых мерах по устранению нарушения.</w:t>
      </w:r>
    </w:p>
    <w:p w:rsidR="001F1F02" w:rsidRPr="001F1F02" w:rsidRDefault="001F1F02" w:rsidP="001F1F02">
      <w:pPr>
        <w:pStyle w:val="ConsPlusNormal"/>
        <w:ind w:firstLine="540"/>
        <w:jc w:val="both"/>
      </w:pPr>
      <w:proofErr w:type="gramStart"/>
      <w:r w:rsidRPr="001F1F02">
        <w:t xml:space="preserve">Минобразования Чувашии на основании документов, подтверждающих наступление обстоятельств непреодолимой силы, предусмотренных </w:t>
      </w:r>
      <w:hyperlink w:anchor="Par32115" w:tooltip="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sidRPr="001F1F02">
          <w:rPr>
            <w:color w:val="0000FF"/>
          </w:rPr>
          <w:t>абзацами вторым</w:t>
        </w:r>
      </w:hyperlink>
      <w:r w:rsidRPr="001F1F02">
        <w:t xml:space="preserve"> - </w:t>
      </w:r>
      <w:hyperlink w:anchor="Par32119" w:tooltip="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абзацем седьмым пункта 2.1 настоящих Правил." w:history="1">
        <w:r w:rsidRPr="001F1F02">
          <w:rPr>
            <w:color w:val="0000FF"/>
          </w:rPr>
          <w:t>пятым</w:t>
        </w:r>
      </w:hyperlink>
      <w:r w:rsidRPr="001F1F02">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w:t>
      </w:r>
      <w:proofErr w:type="gramEnd"/>
      <w:r w:rsidRPr="001F1F02">
        <w:t xml:space="preserve"> нарушения.</w:t>
      </w:r>
    </w:p>
    <w:p w:rsidR="001F1F02" w:rsidRPr="001F1F02" w:rsidRDefault="001F1F02" w:rsidP="001F1F02">
      <w:pPr>
        <w:pStyle w:val="ConsPlusNormal"/>
        <w:ind w:firstLine="540"/>
        <w:jc w:val="both"/>
      </w:pPr>
      <w:proofErr w:type="gramStart"/>
      <w:r w:rsidRPr="001F1F02">
        <w:t xml:space="preserve">В случае отсутствия оснований для освобождения получателя субсидии от применения мер ответственности, предусмотренных </w:t>
      </w:r>
      <w:hyperlink w:anchor="Par32076" w:tooltip="4.4. В случае если муниципальным районом (муниципальным округом, городским 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абзацем седьмым пункта 2.1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 w:history="1">
        <w:r w:rsidRPr="001F1F02">
          <w:rPr>
            <w:color w:val="0000FF"/>
          </w:rPr>
          <w:t>пунктом 4.4</w:t>
        </w:r>
      </w:hyperlink>
      <w:r w:rsidRPr="001F1F02">
        <w:t xml:space="preserve"> настоящих Правил, субсидии подлежат возврату из бюджета муниципального района, бюджета муниципального округа (городского округа) в республиканский бюджет Чувашской Республики в объеме, который рассчитывается в соответствии с пунктом 4.4 настоящих Правил, и в сроки, которые предусмотрены соглашением.</w:t>
      </w:r>
      <w:proofErr w:type="gramEnd"/>
    </w:p>
    <w:p w:rsidR="001F1F02" w:rsidRPr="001F1F02" w:rsidRDefault="001F1F02" w:rsidP="001F1F02">
      <w:pPr>
        <w:pStyle w:val="ConsPlusNormal"/>
        <w:ind w:firstLine="540"/>
        <w:jc w:val="both"/>
      </w:pPr>
      <w:r w:rsidRPr="001F1F02">
        <w:t xml:space="preserve">В </w:t>
      </w:r>
      <w:proofErr w:type="gramStart"/>
      <w:r w:rsidRPr="001F1F02">
        <w:t>случае</w:t>
      </w:r>
      <w:proofErr w:type="gramEnd"/>
      <w:r w:rsidRPr="001F1F02">
        <w:t xml:space="preserve"> если получатель субсидии не возвращает средства в республиканский бюджет Чувашской Республики в объеме, который рассчитывается в соответствии с </w:t>
      </w:r>
      <w:hyperlink w:anchor="Par32076" w:tooltip="4.4. В случае если муниципальным районом (муниципальным округом, городским 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абзацем седьмым пункта 2.1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 w:history="1">
        <w:r w:rsidRPr="001F1F02">
          <w:rPr>
            <w:color w:val="0000FF"/>
          </w:rPr>
          <w:t>пунктом 4.4</w:t>
        </w:r>
      </w:hyperlink>
      <w:r w:rsidRPr="001F1F02">
        <w:t xml:space="preserve"> настоящих Правил, и в сроки, предусмотренные соглашением, или отказывается от добровольного возврата указанных средств, они взыскиваются в судебном порядке.</w:t>
      </w:r>
    </w:p>
    <w:p w:rsidR="001F1F02" w:rsidRPr="001F1F02" w:rsidRDefault="001F1F02" w:rsidP="001F1F02">
      <w:pPr>
        <w:pStyle w:val="ConsPlusNormal"/>
        <w:ind w:firstLine="540"/>
        <w:jc w:val="both"/>
      </w:pPr>
      <w:proofErr w:type="gramStart"/>
      <w:r w:rsidRPr="001F1F02">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получателя субсидии от применения мер ответственности, предусмотренных </w:t>
      </w:r>
      <w:hyperlink w:anchor="Par32076" w:tooltip="4.4. В случае если муниципальным районом (муниципальным округом, городским округо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абзацем седьмым пункта 2.1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 w:history="1">
        <w:r w:rsidRPr="001F1F02">
          <w:rPr>
            <w:color w:val="0000FF"/>
          </w:rPr>
          <w:t>пунктом 4.4</w:t>
        </w:r>
      </w:hyperlink>
      <w:r w:rsidRPr="001F1F02">
        <w:t xml:space="preserve">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roofErr w:type="gramEnd"/>
    </w:p>
    <w:p w:rsidR="001F1F02" w:rsidRPr="001F1F02" w:rsidRDefault="001F1F02" w:rsidP="001F1F02">
      <w:pPr>
        <w:pStyle w:val="ConsPlusNormal"/>
        <w:ind w:firstLine="540"/>
        <w:jc w:val="both"/>
      </w:pPr>
      <w:r w:rsidRPr="001F1F02">
        <w:t xml:space="preserve">4.6. </w:t>
      </w:r>
      <w:proofErr w:type="gramStart"/>
      <w:r w:rsidRPr="001F1F02">
        <w:t>В случае нецелевого использования субсидий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roofErr w:type="gramEnd"/>
    </w:p>
    <w:p w:rsidR="001F1F02" w:rsidRPr="001F1F02" w:rsidRDefault="001F1F02" w:rsidP="001F1F02">
      <w:pPr>
        <w:pStyle w:val="ConsPlusNormal"/>
        <w:ind w:firstLine="540"/>
        <w:jc w:val="both"/>
      </w:pPr>
      <w:r w:rsidRPr="001F1F02">
        <w:t>4.7. Утратил силу. - Постановление Кабинета Министров ЧР от 26.03.2021 N 105.</w:t>
      </w:r>
    </w:p>
    <w:p w:rsidR="001F1F02" w:rsidRPr="001F1F02" w:rsidRDefault="001F1F02" w:rsidP="001F1F02">
      <w:pPr>
        <w:pStyle w:val="ConsPlusNormal"/>
        <w:jc w:val="both"/>
      </w:pPr>
    </w:p>
    <w:p w:rsidR="001F1F02" w:rsidRPr="001F1F02" w:rsidRDefault="001F1F02" w:rsidP="001F1F02">
      <w:pPr>
        <w:pStyle w:val="ConsPlusTitle"/>
        <w:jc w:val="center"/>
        <w:outlineLvl w:val="3"/>
        <w:rPr>
          <w:rFonts w:ascii="Times New Roman" w:hAnsi="Times New Roman" w:cs="Times New Roman"/>
        </w:rPr>
      </w:pPr>
      <w:r w:rsidRPr="001F1F02">
        <w:rPr>
          <w:rFonts w:ascii="Times New Roman" w:hAnsi="Times New Roman" w:cs="Times New Roman"/>
        </w:rPr>
        <w:t>V. Осуществление контроля</w:t>
      </w:r>
    </w:p>
    <w:p w:rsidR="00A533DC" w:rsidRPr="001F1F02" w:rsidRDefault="001F1F02" w:rsidP="001F1F02">
      <w:pPr>
        <w:pStyle w:val="ConsPlusNormal"/>
        <w:ind w:firstLine="540"/>
        <w:jc w:val="both"/>
      </w:pPr>
      <w:r w:rsidRPr="001F1F02">
        <w:t>Минобразования Чувашии и органами государственного финансового контроля осуществляется контроль за соблюдением администрациями муниципальных районов (муниципальных округов, городских округов) условий предоставления субсидии.</w:t>
      </w:r>
      <w:bookmarkStart w:id="5" w:name="_GoBack"/>
      <w:bookmarkEnd w:id="5"/>
    </w:p>
    <w:sectPr w:rsidR="00A533DC" w:rsidRPr="001F1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02"/>
    <w:rsid w:val="001706AB"/>
    <w:rsid w:val="001F1F02"/>
    <w:rsid w:val="003062F1"/>
    <w:rsid w:val="00A5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F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F1F0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F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F1F0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molod4</dc:creator>
  <cp:lastModifiedBy>molod4</cp:lastModifiedBy>
  <cp:revision>1</cp:revision>
  <dcterms:created xsi:type="dcterms:W3CDTF">2022-06-15T07:33:00Z</dcterms:created>
  <dcterms:modified xsi:type="dcterms:W3CDTF">2022-06-15T07:37:00Z</dcterms:modified>
</cp:coreProperties>
</file>