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37"/>
        <w:gridCol w:w="1159"/>
        <w:gridCol w:w="4092"/>
      </w:tblGrid>
      <w:tr w:rsidR="002659C3" w:rsidRPr="00E10C8D" w:rsidTr="00654969">
        <w:trPr>
          <w:cantSplit/>
          <w:trHeight w:val="384"/>
        </w:trPr>
        <w:tc>
          <w:tcPr>
            <w:tcW w:w="4161" w:type="dxa"/>
            <w:hideMark/>
          </w:tcPr>
          <w:p w:rsidR="002659C3" w:rsidRPr="00E10C8D" w:rsidRDefault="002659C3" w:rsidP="00654969">
            <w:pPr>
              <w:jc w:val="center"/>
              <w:rPr>
                <w:b/>
                <w:bCs/>
                <w:noProof/>
                <w:color w:val="000000"/>
              </w:rPr>
            </w:pPr>
            <w:r w:rsidRPr="00E10C8D">
              <w:rPr>
                <w:b/>
                <w:bCs/>
                <w:noProof/>
                <w:color w:val="000000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2659C3" w:rsidRPr="00E10C8D" w:rsidRDefault="002659C3" w:rsidP="00654969">
            <w:pPr>
              <w:jc w:val="center"/>
              <w:rPr>
                <w:color w:val="000000"/>
              </w:rPr>
            </w:pPr>
            <w:r w:rsidRPr="00E10C8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EB62FD5" wp14:editId="4E55CAE1">
                  <wp:simplePos x="0" y="0"/>
                  <wp:positionH relativeFrom="column">
                    <wp:posOffset>-5549</wp:posOffset>
                  </wp:positionH>
                  <wp:positionV relativeFrom="paragraph">
                    <wp:posOffset>8890</wp:posOffset>
                  </wp:positionV>
                  <wp:extent cx="606287" cy="745435"/>
                  <wp:effectExtent l="0" t="0" r="3810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87" cy="7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2659C3" w:rsidRPr="00E10C8D" w:rsidRDefault="002659C3" w:rsidP="00654969">
            <w:pPr>
              <w:jc w:val="center"/>
              <w:rPr>
                <w:noProof/>
                <w:color w:val="000000"/>
              </w:rPr>
            </w:pPr>
            <w:r w:rsidRPr="00E10C8D">
              <w:rPr>
                <w:b/>
                <w:bCs/>
                <w:noProof/>
                <w:color w:val="000000"/>
              </w:rPr>
              <w:t>ЧУВАШСКАЯ РЕСПУБЛИКА</w:t>
            </w:r>
          </w:p>
        </w:tc>
      </w:tr>
      <w:tr w:rsidR="002659C3" w:rsidRPr="00E10C8D" w:rsidTr="00654969">
        <w:trPr>
          <w:cantSplit/>
          <w:trHeight w:val="1785"/>
        </w:trPr>
        <w:tc>
          <w:tcPr>
            <w:tcW w:w="4161" w:type="dxa"/>
          </w:tcPr>
          <w:p w:rsidR="002659C3" w:rsidRPr="00E10C8D" w:rsidRDefault="002659C3" w:rsidP="00654969">
            <w:pPr>
              <w:jc w:val="center"/>
              <w:rPr>
                <w:b/>
                <w:bCs/>
                <w:noProof/>
              </w:rPr>
            </w:pPr>
            <w:r w:rsidRPr="00E10C8D">
              <w:rPr>
                <w:b/>
                <w:bCs/>
                <w:noProof/>
              </w:rPr>
              <w:t>ÇĚМĚРЛЕ МУНИЦИПАЛЛĂ</w:t>
            </w:r>
          </w:p>
          <w:p w:rsidR="002659C3" w:rsidRPr="00E10C8D" w:rsidRDefault="002659C3" w:rsidP="00654969">
            <w:pPr>
              <w:jc w:val="center"/>
              <w:rPr>
                <w:b/>
                <w:bCs/>
                <w:noProof/>
                <w:color w:val="000000"/>
              </w:rPr>
            </w:pPr>
            <w:r w:rsidRPr="00E10C8D">
              <w:rPr>
                <w:b/>
                <w:bCs/>
                <w:noProof/>
                <w:color w:val="000000"/>
              </w:rPr>
              <w:t>ОКРУГĔН ДЕПУТАТСЕН ПУХĂВĚ</w:t>
            </w:r>
          </w:p>
          <w:p w:rsidR="002659C3" w:rsidRPr="00E10C8D" w:rsidRDefault="002659C3" w:rsidP="0065496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  <w:p w:rsidR="002659C3" w:rsidRPr="00E10C8D" w:rsidRDefault="002659C3" w:rsidP="0065496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E10C8D">
              <w:rPr>
                <w:b/>
                <w:bCs/>
                <w:noProof/>
                <w:color w:val="000000"/>
              </w:rPr>
              <w:t>ЙЫШĂНУ</w:t>
            </w:r>
          </w:p>
          <w:p w:rsidR="002659C3" w:rsidRPr="00E10C8D" w:rsidRDefault="002659C3" w:rsidP="0065496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  <w:p w:rsidR="002659C3" w:rsidRPr="00E10C8D" w:rsidRDefault="00990E30" w:rsidP="00654969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10.06</w:t>
            </w:r>
            <w:r w:rsidRPr="00913834">
              <w:rPr>
                <w:noProof/>
                <w:color w:val="000000"/>
              </w:rPr>
              <w:t xml:space="preserve">.2022 </w:t>
            </w:r>
            <w:r w:rsidR="00DC06B4">
              <w:rPr>
                <w:noProof/>
                <w:color w:val="000000"/>
              </w:rPr>
              <w:t xml:space="preserve"> 14/7</w:t>
            </w:r>
            <w:r w:rsidR="002659C3" w:rsidRPr="00E10C8D">
              <w:rPr>
                <w:noProof/>
                <w:color w:val="000000"/>
              </w:rPr>
              <w:t xml:space="preserve"> №</w:t>
            </w:r>
          </w:p>
          <w:p w:rsidR="002659C3" w:rsidRPr="00E10C8D" w:rsidRDefault="002659C3" w:rsidP="00654969">
            <w:pPr>
              <w:jc w:val="center"/>
              <w:rPr>
                <w:noProof/>
                <w:color w:val="000000"/>
              </w:rPr>
            </w:pPr>
            <w:r w:rsidRPr="00E10C8D">
              <w:rPr>
                <w:bCs/>
                <w:noProof/>
                <w:color w:val="000000"/>
              </w:rPr>
              <w:t>Ç</w:t>
            </w:r>
            <w:r w:rsidRPr="00E10C8D">
              <w:rPr>
                <w:noProof/>
                <w:color w:val="000000"/>
              </w:rPr>
              <w:t>емěрле хули</w:t>
            </w:r>
          </w:p>
          <w:p w:rsidR="002659C3" w:rsidRPr="00E10C8D" w:rsidRDefault="002659C3" w:rsidP="00654969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59C3" w:rsidRPr="00E10C8D" w:rsidRDefault="002659C3" w:rsidP="00654969">
            <w:pPr>
              <w:rPr>
                <w:color w:val="000000"/>
              </w:rPr>
            </w:pPr>
          </w:p>
        </w:tc>
        <w:tc>
          <w:tcPr>
            <w:tcW w:w="4184" w:type="dxa"/>
          </w:tcPr>
          <w:p w:rsidR="002659C3" w:rsidRPr="00E10C8D" w:rsidRDefault="002659C3" w:rsidP="00654969">
            <w:pPr>
              <w:jc w:val="center"/>
              <w:rPr>
                <w:b/>
                <w:bCs/>
                <w:noProof/>
                <w:color w:val="000000"/>
              </w:rPr>
            </w:pPr>
            <w:r w:rsidRPr="00E10C8D">
              <w:rPr>
                <w:b/>
                <w:bCs/>
                <w:noProof/>
                <w:color w:val="000000"/>
              </w:rPr>
              <w:t>СОБРАНИЕ ДЕПУТАТОВ</w:t>
            </w:r>
          </w:p>
          <w:p w:rsidR="002659C3" w:rsidRPr="00E10C8D" w:rsidRDefault="002659C3" w:rsidP="00654969">
            <w:pPr>
              <w:jc w:val="center"/>
              <w:rPr>
                <w:noProof/>
                <w:color w:val="000000"/>
              </w:rPr>
            </w:pPr>
            <w:r w:rsidRPr="00E10C8D">
              <w:rPr>
                <w:b/>
                <w:bCs/>
                <w:noProof/>
                <w:color w:val="000000"/>
              </w:rPr>
              <w:t>ШУМЕРЛИНСКОГО МУНИЦИПАЛЬНОГО ОКРУГА</w:t>
            </w:r>
          </w:p>
          <w:p w:rsidR="002659C3" w:rsidRPr="00E10C8D" w:rsidRDefault="002659C3" w:rsidP="0065496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2659C3" w:rsidRPr="00E10C8D" w:rsidRDefault="002659C3" w:rsidP="0065496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E10C8D">
              <w:rPr>
                <w:b/>
                <w:bCs/>
                <w:noProof/>
                <w:color w:val="000000"/>
              </w:rPr>
              <w:t>РЕШЕНИЕ</w:t>
            </w:r>
          </w:p>
          <w:p w:rsidR="002659C3" w:rsidRPr="00E10C8D" w:rsidRDefault="002659C3" w:rsidP="0065496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  <w:p w:rsidR="002659C3" w:rsidRPr="00E10C8D" w:rsidRDefault="00990E30" w:rsidP="00654969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10.06</w:t>
            </w:r>
            <w:r w:rsidRPr="00913834">
              <w:rPr>
                <w:noProof/>
                <w:color w:val="000000"/>
              </w:rPr>
              <w:t xml:space="preserve">.2022 </w:t>
            </w:r>
            <w:r w:rsidR="002659C3" w:rsidRPr="00E10C8D">
              <w:rPr>
                <w:bCs/>
                <w:noProof/>
                <w:color w:val="000000"/>
              </w:rPr>
              <w:t xml:space="preserve">№ </w:t>
            </w:r>
            <w:r w:rsidR="00DC06B4">
              <w:rPr>
                <w:noProof/>
                <w:color w:val="000000"/>
              </w:rPr>
              <w:t>14/7</w:t>
            </w:r>
            <w:r w:rsidR="002659C3" w:rsidRPr="00E10C8D">
              <w:rPr>
                <w:noProof/>
                <w:color w:val="000000"/>
              </w:rPr>
              <w:t xml:space="preserve">  </w:t>
            </w:r>
          </w:p>
          <w:p w:rsidR="002659C3" w:rsidRPr="00E10C8D" w:rsidRDefault="002659C3" w:rsidP="00654969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E10C8D">
              <w:rPr>
                <w:bCs/>
                <w:noProof/>
                <w:color w:val="000000"/>
              </w:rPr>
              <w:t>город Шумерля</w:t>
            </w:r>
          </w:p>
          <w:p w:rsidR="002659C3" w:rsidRPr="00E10C8D" w:rsidRDefault="002659C3" w:rsidP="00654969">
            <w:pPr>
              <w:jc w:val="center"/>
              <w:rPr>
                <w:noProof/>
                <w:color w:val="000000"/>
              </w:rPr>
            </w:pPr>
          </w:p>
        </w:tc>
      </w:tr>
    </w:tbl>
    <w:p w:rsidR="002659C3" w:rsidRDefault="002659C3" w:rsidP="002659C3">
      <w:pPr>
        <w:tabs>
          <w:tab w:val="left" w:pos="4536"/>
        </w:tabs>
        <w:ind w:right="4677"/>
        <w:jc w:val="both"/>
      </w:pPr>
    </w:p>
    <w:p w:rsidR="006174D5" w:rsidRDefault="00840495" w:rsidP="002659C3">
      <w:pPr>
        <w:tabs>
          <w:tab w:val="left" w:pos="4536"/>
        </w:tabs>
        <w:ind w:right="4677"/>
        <w:jc w:val="both"/>
      </w:pPr>
      <w:r w:rsidRPr="00840495">
        <w:t xml:space="preserve">Об утверждении Положения </w:t>
      </w:r>
      <w:r w:rsidR="00FB65A0" w:rsidRPr="00FB65A0">
        <w:t>о материально-техническом обеспечении деятельности народн</w:t>
      </w:r>
      <w:r w:rsidR="00FB65A0">
        <w:t>ой</w:t>
      </w:r>
      <w:r w:rsidR="00FB65A0" w:rsidRPr="00FB65A0">
        <w:t xml:space="preserve"> дружин</w:t>
      </w:r>
      <w:r w:rsidR="00FB65A0">
        <w:t>ы</w:t>
      </w:r>
      <w:r w:rsidR="00900ECB">
        <w:t xml:space="preserve"> и</w:t>
      </w:r>
      <w:r w:rsidR="00B178E7">
        <w:t xml:space="preserve"> </w:t>
      </w:r>
      <w:r w:rsidR="00FB65A0" w:rsidRPr="00FB65A0">
        <w:t>материальном стимулировании</w:t>
      </w:r>
      <w:r w:rsidR="00900ECB">
        <w:t xml:space="preserve"> </w:t>
      </w:r>
      <w:r w:rsidR="00FB65A0" w:rsidRPr="00FB65A0">
        <w:t>народных дружинников</w:t>
      </w:r>
      <w:r w:rsidR="00FB65A0">
        <w:t xml:space="preserve">, </w:t>
      </w:r>
      <w:r w:rsidR="00FB65A0" w:rsidRPr="00FB65A0">
        <w:t>осуществляющих свою деятельность</w:t>
      </w:r>
      <w:r w:rsidRPr="00840495">
        <w:t xml:space="preserve"> на территории </w:t>
      </w:r>
      <w:r w:rsidR="00CC3229">
        <w:t>Ш</w:t>
      </w:r>
      <w:r w:rsidRPr="00840495">
        <w:t>умерлинского муниципального округа</w:t>
      </w:r>
      <w:r w:rsidR="00CC3229">
        <w:t xml:space="preserve"> </w:t>
      </w:r>
      <w:r w:rsidR="00CC3229" w:rsidRPr="00F85E29">
        <w:t>Чувашской Республики</w:t>
      </w:r>
    </w:p>
    <w:p w:rsidR="00840495" w:rsidRDefault="00840495" w:rsidP="002659C3">
      <w:pPr>
        <w:tabs>
          <w:tab w:val="left" w:pos="4536"/>
        </w:tabs>
        <w:ind w:right="4677"/>
        <w:jc w:val="both"/>
      </w:pPr>
    </w:p>
    <w:p w:rsidR="00F85E29" w:rsidRPr="00F85E29" w:rsidRDefault="00AD6C27" w:rsidP="00F85E29">
      <w:pPr>
        <w:jc w:val="both"/>
      </w:pPr>
      <w:r>
        <w:t xml:space="preserve">         </w:t>
      </w:r>
      <w:proofErr w:type="gramStart"/>
      <w:r w:rsidR="00F85E29" w:rsidRPr="00F85E29">
        <w:t>В соответствии с Федеральным</w:t>
      </w:r>
      <w:r w:rsidR="00D400C9">
        <w:t>и</w:t>
      </w:r>
      <w:r w:rsidR="00F85E29" w:rsidRPr="00F85E29">
        <w:t xml:space="preserve"> закон</w:t>
      </w:r>
      <w:r w:rsidR="00D400C9">
        <w:t>а</w:t>
      </w:r>
      <w:r w:rsidR="00F85E29" w:rsidRPr="00F85E29">
        <w:t>м</w:t>
      </w:r>
      <w:r w:rsidR="00D400C9">
        <w:t>и</w:t>
      </w:r>
      <w:r w:rsidR="00F85E29" w:rsidRPr="00F85E29">
        <w:t xml:space="preserve"> от 06.11.2003 № 131-ФЗ "Об общих принципах организации местного самоуправления в Российской Федерации", от 02.04.2014 № 44-ФЗ "Об участии граждан в охране общественного порядка", Законом Чувашской Республики от 27.12.2014 № 97 "О регулировании отдельных правоотношений, связанных с участием граждан в охране общественного порядка на территории Чувашской Республики", Уставом Шумерлинского муниципального округа Чувашской Республики</w:t>
      </w:r>
      <w:r w:rsidR="00D30345">
        <w:t>,</w:t>
      </w:r>
      <w:r w:rsidR="006174D5" w:rsidRPr="006174D5">
        <w:t xml:space="preserve"> в целях создания условий для</w:t>
      </w:r>
      <w:proofErr w:type="gramEnd"/>
      <w:r w:rsidR="006174D5" w:rsidRPr="006174D5">
        <w:t xml:space="preserve"> деятельности народной дружины, участвующей в охране общественного порядка на территории Шумерлинского муниципального округа</w:t>
      </w:r>
    </w:p>
    <w:p w:rsidR="00AD6C27" w:rsidRPr="00ED303C" w:rsidRDefault="00AD6C27" w:rsidP="00AD6C27">
      <w:pPr>
        <w:jc w:val="both"/>
      </w:pPr>
    </w:p>
    <w:p w:rsidR="00AD6C27" w:rsidRPr="004C3A73" w:rsidRDefault="00AD6C27" w:rsidP="00AD6C27">
      <w:pPr>
        <w:pStyle w:val="a3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C3A73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Собрание депутатов Шумерлинского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муниципального округа</w:t>
      </w:r>
    </w:p>
    <w:p w:rsidR="00AD6C27" w:rsidRPr="004C3A73" w:rsidRDefault="00AD6C27" w:rsidP="00AD6C27">
      <w:pPr>
        <w:pStyle w:val="a3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C3A73">
        <w:rPr>
          <w:rFonts w:ascii="Times New Roman" w:hAnsi="Times New Roman" w:cs="Times New Roman"/>
          <w:b/>
          <w:color w:val="auto"/>
          <w:sz w:val="24"/>
          <w:szCs w:val="24"/>
        </w:rPr>
        <w:t>Чувашской Республики решило:</w:t>
      </w:r>
    </w:p>
    <w:p w:rsidR="00AD6C27" w:rsidRPr="004C3A73" w:rsidRDefault="00AD6C27" w:rsidP="00AD6C27">
      <w:pPr>
        <w:jc w:val="both"/>
      </w:pPr>
    </w:p>
    <w:p w:rsidR="006174D5" w:rsidRDefault="00F85E29" w:rsidP="006174D5">
      <w:pPr>
        <w:pStyle w:val="ConsPlusNormal"/>
        <w:ind w:firstLine="540"/>
        <w:jc w:val="both"/>
      </w:pPr>
      <w:r>
        <w:t>1.</w:t>
      </w:r>
      <w:r w:rsidR="006174D5">
        <w:t xml:space="preserve"> Уполномочить администрацию Шумерлинского муниципального округа Чувашской Республики на решение вопросов по оказанию поддержки народной дружине, участвующей в охране общественного порядка на территории Шумерлинского муниципального округа Чувашской Республики.</w:t>
      </w:r>
    </w:p>
    <w:p w:rsidR="006174D5" w:rsidRDefault="006174D5" w:rsidP="006174D5">
      <w:pPr>
        <w:pStyle w:val="ConsPlusNormal"/>
        <w:ind w:firstLine="540"/>
        <w:jc w:val="both"/>
      </w:pPr>
      <w:r>
        <w:t xml:space="preserve">2. </w:t>
      </w:r>
      <w:r w:rsidR="00085B47" w:rsidRPr="00085B47">
        <w:t xml:space="preserve">Утвердить </w:t>
      </w:r>
      <w:proofErr w:type="gramStart"/>
      <w:r w:rsidR="00085B47" w:rsidRPr="00085B47">
        <w:t>прилагаем</w:t>
      </w:r>
      <w:r w:rsidR="00840495">
        <w:t>ое</w:t>
      </w:r>
      <w:proofErr w:type="gramEnd"/>
      <w:r w:rsidR="00085B47" w:rsidRPr="00085B47">
        <w:t xml:space="preserve"> </w:t>
      </w:r>
      <w:r w:rsidR="00B178E7" w:rsidRPr="00840495">
        <w:t xml:space="preserve">Положения </w:t>
      </w:r>
      <w:r w:rsidR="00B178E7" w:rsidRPr="00FB65A0">
        <w:t>о материально-техническом обеспечении деятельности народн</w:t>
      </w:r>
      <w:r w:rsidR="00B178E7">
        <w:t>ой</w:t>
      </w:r>
      <w:r w:rsidR="00B178E7" w:rsidRPr="00FB65A0">
        <w:t xml:space="preserve"> дружин</w:t>
      </w:r>
      <w:r w:rsidR="00B178E7">
        <w:t>ы</w:t>
      </w:r>
      <w:r w:rsidR="00900ECB">
        <w:t xml:space="preserve"> и</w:t>
      </w:r>
      <w:r w:rsidR="00B178E7">
        <w:t xml:space="preserve"> </w:t>
      </w:r>
      <w:r w:rsidR="00B178E7" w:rsidRPr="00FB65A0">
        <w:t>материальном стимулировании</w:t>
      </w:r>
      <w:r w:rsidR="00900ECB">
        <w:t xml:space="preserve"> </w:t>
      </w:r>
      <w:r w:rsidR="00B178E7" w:rsidRPr="00FB65A0">
        <w:t>народных дружинников</w:t>
      </w:r>
      <w:r w:rsidR="00FB65A0" w:rsidRPr="00FB65A0">
        <w:t>, осуществляющих свою деятельность на территории Шумерлинского муниципального округа</w:t>
      </w:r>
      <w:r w:rsidR="00CC3229">
        <w:t xml:space="preserve"> </w:t>
      </w:r>
      <w:r w:rsidR="00CC3229" w:rsidRPr="00F85E29">
        <w:t>Чувашской Республики</w:t>
      </w:r>
      <w:r w:rsidR="00085B47">
        <w:t>.</w:t>
      </w:r>
    </w:p>
    <w:p w:rsidR="006174D5" w:rsidRDefault="006174D5" w:rsidP="006174D5">
      <w:pPr>
        <w:pStyle w:val="ConsPlusNormal"/>
        <w:ind w:firstLine="540"/>
        <w:jc w:val="both"/>
      </w:pPr>
      <w:r>
        <w:t>3. Главным распорядителем бюджетных средств бюджета Шумерлинского муниципального округа по использованию средств на материально-техническое обеспечение и создание условий для деятельности народной дружины является администрация Шумерлинского муниципального округа.</w:t>
      </w:r>
    </w:p>
    <w:p w:rsidR="006174D5" w:rsidRDefault="006174D5" w:rsidP="006174D5">
      <w:pPr>
        <w:pStyle w:val="ConsPlusNormal"/>
        <w:ind w:firstLine="540"/>
        <w:jc w:val="both"/>
      </w:pPr>
      <w:r>
        <w:t>4. Оказание поддержки народной дружине, участвующей в охране общественного порядка, осуществляется в пределах бюджетных средств, предусмотренных на указанные цели в бюджете Шумерлинского муниципального округа Чувашской Республики на текущий финансовый год по главному распорядителю бюджетных средств администрации Шумерлинского муниципального округа.</w:t>
      </w:r>
    </w:p>
    <w:p w:rsidR="00D30345" w:rsidRDefault="006174D5" w:rsidP="006174D5">
      <w:pPr>
        <w:pStyle w:val="ConsPlusNormal"/>
        <w:ind w:firstLine="540"/>
        <w:jc w:val="both"/>
      </w:pPr>
      <w:r>
        <w:t>5. Признать утратившим</w:t>
      </w:r>
      <w:r w:rsidR="00D30345">
        <w:t>и</w:t>
      </w:r>
      <w:r>
        <w:t xml:space="preserve"> силу</w:t>
      </w:r>
      <w:r w:rsidR="00D30345">
        <w:t>:</w:t>
      </w:r>
    </w:p>
    <w:p w:rsidR="00D30345" w:rsidRDefault="005953E2" w:rsidP="006174D5">
      <w:pPr>
        <w:pStyle w:val="ConsPlusNormal"/>
        <w:ind w:firstLine="540"/>
        <w:jc w:val="both"/>
      </w:pPr>
      <w:r>
        <w:t>р</w:t>
      </w:r>
      <w:r w:rsidR="006174D5">
        <w:t xml:space="preserve">ешение Собрания депутатов </w:t>
      </w:r>
      <w:r w:rsidR="006174D5" w:rsidRPr="006174D5">
        <w:t xml:space="preserve">Шумерлинского </w:t>
      </w:r>
      <w:r w:rsidR="006174D5">
        <w:t>района</w:t>
      </w:r>
      <w:r w:rsidR="006174D5" w:rsidRPr="006174D5">
        <w:t xml:space="preserve"> </w:t>
      </w:r>
      <w:r w:rsidR="006174D5">
        <w:t xml:space="preserve">Чувашской Республики от </w:t>
      </w:r>
      <w:r w:rsidR="006174D5">
        <w:lastRenderedPageBreak/>
        <w:t>15.05.2018 № 41/3 "О</w:t>
      </w:r>
      <w:bookmarkStart w:id="0" w:name="_GoBack"/>
      <w:bookmarkEnd w:id="0"/>
      <w:r w:rsidR="006174D5">
        <w:t xml:space="preserve">б оказании </w:t>
      </w:r>
      <w:r w:rsidR="00D84050">
        <w:t>поддержки народной дружине, участвующей в охране общественного порядка на территории Шумерлинского района»</w:t>
      </w:r>
      <w:r w:rsidR="00D30345">
        <w:t>;</w:t>
      </w:r>
    </w:p>
    <w:p w:rsidR="006174D5" w:rsidRDefault="00D30345" w:rsidP="00D30345">
      <w:pPr>
        <w:pStyle w:val="ConsPlusNormal"/>
        <w:ind w:firstLine="540"/>
        <w:jc w:val="both"/>
      </w:pPr>
      <w:r>
        <w:t>р</w:t>
      </w:r>
      <w:r w:rsidRPr="00D30345">
        <w:t xml:space="preserve">ешение Собрания депутатов Шумерлинского района </w:t>
      </w:r>
      <w:r>
        <w:t xml:space="preserve">Чувашской Республики </w:t>
      </w:r>
      <w:r w:rsidRPr="00D30345">
        <w:t xml:space="preserve">от 08.06.2018 </w:t>
      </w:r>
      <w:r>
        <w:t>№</w:t>
      </w:r>
      <w:r w:rsidRPr="00D30345">
        <w:t xml:space="preserve"> 42/1 </w:t>
      </w:r>
      <w:r>
        <w:t>"</w:t>
      </w:r>
      <w:r w:rsidRPr="00D30345">
        <w:t>О внесении изменений в решение Собрания депутатов Шумерлинского района от 15.05.2018 N 41/3 "Об оказании поддержки народной дружине, участвующей в охране общественного порядка на территории Шумерлинского района"</w:t>
      </w:r>
      <w:r>
        <w:t>.</w:t>
      </w:r>
      <w:r w:rsidRPr="00D30345">
        <w:t xml:space="preserve"> </w:t>
      </w:r>
    </w:p>
    <w:p w:rsidR="001831FE" w:rsidRPr="00EC3DD4" w:rsidRDefault="006174D5" w:rsidP="001831FE">
      <w:pPr>
        <w:pStyle w:val="ConsPlusNormal"/>
        <w:ind w:firstLine="540"/>
        <w:jc w:val="both"/>
      </w:pPr>
      <w:r>
        <w:t>6.</w:t>
      </w:r>
      <w:r w:rsidR="00036C3B">
        <w:t xml:space="preserve"> </w:t>
      </w:r>
      <w:r w:rsidR="001831FE" w:rsidRPr="004C3A73">
        <w:t xml:space="preserve">Настоящее решение вступает в силу </w:t>
      </w:r>
      <w:r w:rsidR="001831FE">
        <w:t xml:space="preserve">после его официального </w:t>
      </w:r>
      <w:r w:rsidR="001831FE" w:rsidRPr="004C3A73">
        <w:t>опубликовани</w:t>
      </w:r>
      <w:r w:rsidR="001831FE">
        <w:t>я</w:t>
      </w:r>
      <w:r w:rsidR="001831FE" w:rsidRPr="004C3A73">
        <w:t xml:space="preserve"> в издании «</w:t>
      </w:r>
      <w:r w:rsidR="001831FE" w:rsidRPr="00C56708">
        <w:t xml:space="preserve">Вестник Шумерлинского </w:t>
      </w:r>
      <w:r w:rsidR="001831FE">
        <w:t>района</w:t>
      </w:r>
      <w:r w:rsidR="001831FE" w:rsidRPr="004C3A73">
        <w:t>»</w:t>
      </w:r>
      <w:r w:rsidR="001831FE">
        <w:t>,</w:t>
      </w:r>
      <w:r w:rsidR="001831FE" w:rsidRPr="004C3A73">
        <w:t xml:space="preserve"> </w:t>
      </w:r>
      <w:r w:rsidR="001831FE">
        <w:t xml:space="preserve">подлежит размещению </w:t>
      </w:r>
      <w:r w:rsidR="001831FE" w:rsidRPr="004C3A73">
        <w:t xml:space="preserve">на официальном сайте Шумерлинского </w:t>
      </w:r>
      <w:r w:rsidR="001831FE">
        <w:t xml:space="preserve">муниципального округа </w:t>
      </w:r>
      <w:r w:rsidR="001831FE" w:rsidRPr="00EC3DD4">
        <w:t>в информационно-телекоммуникационной сети «</w:t>
      </w:r>
      <w:proofErr w:type="spellStart"/>
      <w:r w:rsidR="001831FE" w:rsidRPr="00EC3DD4">
        <w:t>Интеренет</w:t>
      </w:r>
      <w:proofErr w:type="spellEnd"/>
      <w:r w:rsidR="001831FE" w:rsidRPr="00EC3DD4">
        <w:t>»</w:t>
      </w:r>
      <w:r w:rsidR="001831FE">
        <w:t xml:space="preserve"> и распространяет свое действие на правоотношения, возникшие с 01 января 2022 года</w:t>
      </w:r>
      <w:r w:rsidR="001831FE" w:rsidRPr="00EC3DD4">
        <w:t>.</w:t>
      </w:r>
    </w:p>
    <w:p w:rsidR="006174D5" w:rsidRDefault="006174D5" w:rsidP="006174D5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Собрания депутатов Шумерлинского муниципального округа по </w:t>
      </w:r>
      <w:r w:rsidR="00D30345" w:rsidRPr="002832C2">
        <w:t>укреплению законности, правопорядка, развитию местного самоуправления и депутатской этике</w:t>
      </w:r>
      <w:r>
        <w:t>.</w:t>
      </w:r>
    </w:p>
    <w:p w:rsidR="00AD6C27" w:rsidRDefault="00AD6C27" w:rsidP="00AD6C27">
      <w:pPr>
        <w:tabs>
          <w:tab w:val="num" w:pos="0"/>
          <w:tab w:val="left" w:pos="993"/>
        </w:tabs>
        <w:ind w:firstLine="708"/>
        <w:jc w:val="both"/>
      </w:pPr>
    </w:p>
    <w:p w:rsidR="00AD6C27" w:rsidRDefault="00AD6C27" w:rsidP="00AD6C27">
      <w:pPr>
        <w:ind w:left="708"/>
        <w:jc w:val="both"/>
      </w:pPr>
    </w:p>
    <w:p w:rsidR="00AD6C27" w:rsidRPr="004C3A73" w:rsidRDefault="00AD6C27" w:rsidP="00AD6C27">
      <w:pPr>
        <w:ind w:left="708"/>
        <w:jc w:val="both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637"/>
        <w:gridCol w:w="3543"/>
      </w:tblGrid>
      <w:tr w:rsidR="00AD6C27" w:rsidRPr="006F58F5" w:rsidTr="00953FE2">
        <w:tc>
          <w:tcPr>
            <w:tcW w:w="5637" w:type="dxa"/>
            <w:hideMark/>
          </w:tcPr>
          <w:p w:rsidR="004874B8" w:rsidRDefault="00AD6C27" w:rsidP="002659C3">
            <w:pPr>
              <w:contextualSpacing/>
              <w:jc w:val="both"/>
              <w:outlineLvl w:val="1"/>
            </w:pPr>
            <w:bookmarkStart w:id="1" w:name="Par1"/>
            <w:bookmarkStart w:id="2" w:name="Par24"/>
            <w:bookmarkEnd w:id="1"/>
            <w:bookmarkEnd w:id="2"/>
            <w:r w:rsidRPr="00C609E3">
              <w:t xml:space="preserve">Председатель Собрания депутатов </w:t>
            </w:r>
          </w:p>
          <w:p w:rsidR="004874B8" w:rsidRDefault="00AD6C27" w:rsidP="002659C3">
            <w:pPr>
              <w:contextualSpacing/>
              <w:jc w:val="both"/>
              <w:outlineLvl w:val="1"/>
            </w:pPr>
            <w:r w:rsidRPr="00C609E3">
              <w:t>Шумерлинского муниципального округа</w:t>
            </w:r>
          </w:p>
          <w:p w:rsidR="00AD6C27" w:rsidRPr="00C609E3" w:rsidRDefault="00AD6C27" w:rsidP="002659C3">
            <w:pPr>
              <w:contextualSpacing/>
              <w:jc w:val="both"/>
              <w:outlineLvl w:val="1"/>
            </w:pPr>
            <w:r w:rsidRPr="00C609E3">
              <w:t>Чувашской Республики</w:t>
            </w:r>
          </w:p>
          <w:p w:rsidR="00AD6C27" w:rsidRPr="00C609E3" w:rsidRDefault="00AD6C27" w:rsidP="002659C3">
            <w:pPr>
              <w:contextualSpacing/>
              <w:jc w:val="both"/>
              <w:outlineLvl w:val="1"/>
            </w:pPr>
          </w:p>
          <w:p w:rsidR="00AD6C27" w:rsidRDefault="00AD6C27" w:rsidP="002659C3">
            <w:pPr>
              <w:contextualSpacing/>
              <w:jc w:val="both"/>
              <w:outlineLvl w:val="1"/>
            </w:pPr>
          </w:p>
          <w:p w:rsidR="004874B8" w:rsidRPr="00C609E3" w:rsidRDefault="004874B8" w:rsidP="002659C3">
            <w:pPr>
              <w:contextualSpacing/>
              <w:jc w:val="both"/>
              <w:outlineLvl w:val="1"/>
            </w:pPr>
          </w:p>
          <w:p w:rsidR="004874B8" w:rsidRDefault="00AD6C27" w:rsidP="002659C3">
            <w:pPr>
              <w:contextualSpacing/>
              <w:jc w:val="both"/>
              <w:outlineLvl w:val="1"/>
            </w:pPr>
            <w:r w:rsidRPr="00C609E3">
              <w:t xml:space="preserve">Глава Шумерлинского </w:t>
            </w:r>
          </w:p>
          <w:p w:rsidR="00D400C9" w:rsidRDefault="00AD6C27" w:rsidP="002659C3">
            <w:pPr>
              <w:contextualSpacing/>
              <w:jc w:val="both"/>
              <w:outlineLvl w:val="1"/>
            </w:pPr>
            <w:r w:rsidRPr="00C609E3">
              <w:t>муниципального округа</w:t>
            </w:r>
          </w:p>
          <w:p w:rsidR="00AD6C27" w:rsidRPr="00C609E3" w:rsidRDefault="00AD6C27" w:rsidP="002659C3">
            <w:pPr>
              <w:contextualSpacing/>
              <w:jc w:val="both"/>
              <w:outlineLvl w:val="1"/>
            </w:pPr>
            <w:r w:rsidRPr="00C609E3">
              <w:t>Чувашской Республики</w:t>
            </w:r>
          </w:p>
        </w:tc>
        <w:tc>
          <w:tcPr>
            <w:tcW w:w="3543" w:type="dxa"/>
          </w:tcPr>
          <w:p w:rsidR="00AD6C27" w:rsidRPr="006F58F5" w:rsidRDefault="00AD6C27" w:rsidP="002659C3">
            <w:pPr>
              <w:contextualSpacing/>
              <w:jc w:val="both"/>
              <w:outlineLvl w:val="1"/>
              <w:rPr>
                <w:sz w:val="23"/>
                <w:szCs w:val="23"/>
                <w:highlight w:val="yellow"/>
              </w:rPr>
            </w:pPr>
          </w:p>
          <w:p w:rsidR="00AD6C27" w:rsidRDefault="00AD6C27" w:rsidP="002659C3">
            <w:pPr>
              <w:contextualSpacing/>
              <w:jc w:val="right"/>
              <w:outlineLvl w:val="1"/>
              <w:rPr>
                <w:sz w:val="23"/>
                <w:szCs w:val="23"/>
              </w:rPr>
            </w:pPr>
          </w:p>
          <w:p w:rsidR="00AD6C27" w:rsidRPr="00C609E3" w:rsidRDefault="00AD6C27" w:rsidP="002659C3">
            <w:pPr>
              <w:contextualSpacing/>
              <w:jc w:val="right"/>
              <w:outlineLvl w:val="1"/>
              <w:rPr>
                <w:highlight w:val="yellow"/>
              </w:rPr>
            </w:pPr>
            <w:r w:rsidRPr="00C609E3">
              <w:t>Б.Г. Леонтьев</w:t>
            </w:r>
          </w:p>
          <w:p w:rsidR="00AD6C27" w:rsidRPr="00C609E3" w:rsidRDefault="00AD6C27" w:rsidP="002659C3">
            <w:pPr>
              <w:contextualSpacing/>
              <w:outlineLvl w:val="1"/>
            </w:pPr>
          </w:p>
          <w:p w:rsidR="00AD6C27" w:rsidRPr="00C609E3" w:rsidRDefault="00AD6C27" w:rsidP="002659C3">
            <w:pPr>
              <w:contextualSpacing/>
              <w:jc w:val="right"/>
              <w:outlineLvl w:val="1"/>
            </w:pPr>
          </w:p>
          <w:p w:rsidR="004874B8" w:rsidRDefault="004874B8" w:rsidP="002659C3">
            <w:pPr>
              <w:contextualSpacing/>
              <w:jc w:val="right"/>
              <w:outlineLvl w:val="1"/>
            </w:pPr>
          </w:p>
          <w:p w:rsidR="004874B8" w:rsidRDefault="004874B8" w:rsidP="002659C3">
            <w:pPr>
              <w:contextualSpacing/>
              <w:jc w:val="right"/>
              <w:outlineLvl w:val="1"/>
            </w:pPr>
          </w:p>
          <w:p w:rsidR="002659C3" w:rsidRDefault="002659C3" w:rsidP="002659C3">
            <w:pPr>
              <w:contextualSpacing/>
              <w:jc w:val="right"/>
              <w:outlineLvl w:val="1"/>
            </w:pPr>
          </w:p>
          <w:p w:rsidR="00AD6C27" w:rsidRPr="006F58F5" w:rsidRDefault="00AD6C27" w:rsidP="002659C3">
            <w:pPr>
              <w:contextualSpacing/>
              <w:jc w:val="right"/>
              <w:outlineLvl w:val="1"/>
              <w:rPr>
                <w:sz w:val="23"/>
                <w:szCs w:val="23"/>
                <w:highlight w:val="yellow"/>
              </w:rPr>
            </w:pPr>
            <w:r w:rsidRPr="00C609E3">
              <w:t>Л.Г. Рафинов</w:t>
            </w:r>
            <w:r w:rsidRPr="006F58F5">
              <w:rPr>
                <w:sz w:val="23"/>
                <w:szCs w:val="23"/>
              </w:rPr>
              <w:t xml:space="preserve">        </w:t>
            </w:r>
          </w:p>
        </w:tc>
      </w:tr>
    </w:tbl>
    <w:p w:rsidR="00AD6C27" w:rsidRDefault="00AD6C27" w:rsidP="00AD6C27">
      <w:pPr>
        <w:widowControl w:val="0"/>
        <w:autoSpaceDE w:val="0"/>
        <w:autoSpaceDN w:val="0"/>
        <w:adjustRightInd w:val="0"/>
        <w:ind w:left="5103"/>
        <w:jc w:val="right"/>
      </w:pPr>
    </w:p>
    <w:p w:rsidR="00666EC4" w:rsidRDefault="00666EC4"/>
    <w:p w:rsidR="004E07D1" w:rsidRDefault="004E07D1"/>
    <w:p w:rsidR="00D30345" w:rsidRDefault="00D30345" w:rsidP="00F94816">
      <w:pPr>
        <w:spacing w:line="235" w:lineRule="auto"/>
        <w:jc w:val="right"/>
      </w:pPr>
    </w:p>
    <w:p w:rsidR="00D30345" w:rsidRDefault="00D30345" w:rsidP="00F94816">
      <w:pPr>
        <w:spacing w:line="235" w:lineRule="auto"/>
        <w:jc w:val="right"/>
      </w:pPr>
    </w:p>
    <w:p w:rsidR="00D30345" w:rsidRDefault="00D30345" w:rsidP="00F94816">
      <w:pPr>
        <w:spacing w:line="235" w:lineRule="auto"/>
        <w:jc w:val="right"/>
      </w:pPr>
    </w:p>
    <w:p w:rsidR="00D30345" w:rsidRDefault="00D30345" w:rsidP="00F94816">
      <w:pPr>
        <w:spacing w:line="235" w:lineRule="auto"/>
        <w:jc w:val="right"/>
      </w:pPr>
    </w:p>
    <w:p w:rsidR="00D30345" w:rsidRDefault="00D30345" w:rsidP="00F94816">
      <w:pPr>
        <w:spacing w:line="235" w:lineRule="auto"/>
        <w:jc w:val="right"/>
      </w:pPr>
    </w:p>
    <w:p w:rsidR="00D30345" w:rsidRDefault="00D30345" w:rsidP="00F94816">
      <w:pPr>
        <w:spacing w:line="235" w:lineRule="auto"/>
        <w:jc w:val="right"/>
      </w:pPr>
    </w:p>
    <w:p w:rsidR="00D30345" w:rsidRDefault="00D30345" w:rsidP="00F94816">
      <w:pPr>
        <w:spacing w:line="235" w:lineRule="auto"/>
        <w:jc w:val="right"/>
      </w:pPr>
    </w:p>
    <w:p w:rsidR="00D30345" w:rsidRDefault="00D30345" w:rsidP="00F94816">
      <w:pPr>
        <w:spacing w:line="235" w:lineRule="auto"/>
        <w:jc w:val="right"/>
      </w:pPr>
    </w:p>
    <w:p w:rsidR="00D30345" w:rsidRDefault="00D30345" w:rsidP="00F94816">
      <w:pPr>
        <w:spacing w:line="235" w:lineRule="auto"/>
        <w:jc w:val="right"/>
      </w:pPr>
    </w:p>
    <w:p w:rsidR="00D30345" w:rsidRDefault="00D30345" w:rsidP="00F94816">
      <w:pPr>
        <w:spacing w:line="235" w:lineRule="auto"/>
        <w:jc w:val="right"/>
      </w:pPr>
    </w:p>
    <w:p w:rsidR="00D30345" w:rsidRDefault="00D30345" w:rsidP="00F94816">
      <w:pPr>
        <w:spacing w:line="235" w:lineRule="auto"/>
        <w:jc w:val="right"/>
      </w:pPr>
    </w:p>
    <w:p w:rsidR="00D30345" w:rsidRDefault="00D30345" w:rsidP="00F94816">
      <w:pPr>
        <w:spacing w:line="235" w:lineRule="auto"/>
        <w:jc w:val="right"/>
      </w:pPr>
    </w:p>
    <w:p w:rsidR="00D30345" w:rsidRDefault="00D30345" w:rsidP="00F94816">
      <w:pPr>
        <w:spacing w:line="235" w:lineRule="auto"/>
        <w:jc w:val="right"/>
      </w:pPr>
    </w:p>
    <w:p w:rsidR="00D30345" w:rsidRDefault="00D30345" w:rsidP="00F94816">
      <w:pPr>
        <w:spacing w:line="235" w:lineRule="auto"/>
        <w:jc w:val="right"/>
      </w:pPr>
    </w:p>
    <w:p w:rsidR="00D30345" w:rsidRDefault="00D30345" w:rsidP="00F94816">
      <w:pPr>
        <w:spacing w:line="235" w:lineRule="auto"/>
        <w:jc w:val="right"/>
      </w:pPr>
    </w:p>
    <w:p w:rsidR="00D30345" w:rsidRDefault="00D30345" w:rsidP="00F94816">
      <w:pPr>
        <w:spacing w:line="235" w:lineRule="auto"/>
        <w:jc w:val="right"/>
      </w:pPr>
    </w:p>
    <w:p w:rsidR="00D30345" w:rsidRDefault="00D30345" w:rsidP="00F94816">
      <w:pPr>
        <w:spacing w:line="235" w:lineRule="auto"/>
        <w:jc w:val="right"/>
      </w:pPr>
    </w:p>
    <w:p w:rsidR="00D30345" w:rsidRDefault="00D30345" w:rsidP="00F94816">
      <w:pPr>
        <w:spacing w:line="235" w:lineRule="auto"/>
        <w:jc w:val="right"/>
      </w:pPr>
    </w:p>
    <w:p w:rsidR="00D30345" w:rsidRDefault="00D30345" w:rsidP="00F94816">
      <w:pPr>
        <w:spacing w:line="235" w:lineRule="auto"/>
        <w:jc w:val="right"/>
      </w:pPr>
    </w:p>
    <w:p w:rsidR="00D30345" w:rsidRDefault="00D30345" w:rsidP="00F94816">
      <w:pPr>
        <w:spacing w:line="235" w:lineRule="auto"/>
        <w:jc w:val="right"/>
      </w:pPr>
    </w:p>
    <w:p w:rsidR="00D30345" w:rsidRDefault="00D30345" w:rsidP="00F94816">
      <w:pPr>
        <w:spacing w:line="235" w:lineRule="auto"/>
        <w:jc w:val="right"/>
      </w:pPr>
    </w:p>
    <w:p w:rsidR="00D30345" w:rsidRDefault="00D30345" w:rsidP="00F94816">
      <w:pPr>
        <w:spacing w:line="235" w:lineRule="auto"/>
        <w:jc w:val="right"/>
      </w:pPr>
    </w:p>
    <w:p w:rsidR="00D30345" w:rsidRDefault="00D30345" w:rsidP="00F94816">
      <w:pPr>
        <w:spacing w:line="235" w:lineRule="auto"/>
        <w:jc w:val="right"/>
      </w:pPr>
    </w:p>
    <w:p w:rsidR="00F94816" w:rsidRPr="00340100" w:rsidRDefault="00F94816" w:rsidP="00F94816">
      <w:pPr>
        <w:spacing w:line="235" w:lineRule="auto"/>
        <w:jc w:val="right"/>
      </w:pPr>
      <w:r w:rsidRPr="00340100">
        <w:lastRenderedPageBreak/>
        <w:t xml:space="preserve">Приложение </w:t>
      </w:r>
    </w:p>
    <w:p w:rsidR="00F94816" w:rsidRPr="00340100" w:rsidRDefault="00F94816" w:rsidP="00F94816">
      <w:pPr>
        <w:spacing w:line="235" w:lineRule="auto"/>
        <w:jc w:val="right"/>
      </w:pPr>
      <w:r w:rsidRPr="00340100">
        <w:t xml:space="preserve">к решению Собрания депутатов </w:t>
      </w:r>
    </w:p>
    <w:p w:rsidR="00F94816" w:rsidRPr="00340100" w:rsidRDefault="00F94816" w:rsidP="00F94816">
      <w:pPr>
        <w:spacing w:line="235" w:lineRule="auto"/>
        <w:jc w:val="right"/>
      </w:pPr>
      <w:r w:rsidRPr="00340100">
        <w:t xml:space="preserve">Шумерлинского </w:t>
      </w:r>
      <w:r w:rsidR="00CD1FB5">
        <w:t>муниципального округа</w:t>
      </w:r>
      <w:r w:rsidRPr="00340100">
        <w:t xml:space="preserve"> </w:t>
      </w:r>
    </w:p>
    <w:p w:rsidR="00F94816" w:rsidRPr="00340100" w:rsidRDefault="00F94816" w:rsidP="00F94816">
      <w:pPr>
        <w:spacing w:line="235" w:lineRule="auto"/>
        <w:jc w:val="right"/>
      </w:pPr>
      <w:r w:rsidRPr="00340100">
        <w:t xml:space="preserve">от </w:t>
      </w:r>
      <w:r w:rsidR="00990E30">
        <w:rPr>
          <w:noProof/>
          <w:color w:val="000000"/>
        </w:rPr>
        <w:t>10.06</w:t>
      </w:r>
      <w:r w:rsidR="00990E30" w:rsidRPr="00913834">
        <w:rPr>
          <w:noProof/>
          <w:color w:val="000000"/>
        </w:rPr>
        <w:t xml:space="preserve">.2022 </w:t>
      </w:r>
      <w:r w:rsidR="004874B8" w:rsidRPr="004874B8">
        <w:t xml:space="preserve">№ </w:t>
      </w:r>
      <w:r w:rsidR="00D30345">
        <w:t>14</w:t>
      </w:r>
      <w:r w:rsidR="004874B8" w:rsidRPr="004874B8">
        <w:t>/</w:t>
      </w:r>
      <w:r w:rsidR="00DC06B4">
        <w:t>7</w:t>
      </w:r>
      <w:r w:rsidR="004874B8" w:rsidRPr="004874B8">
        <w:t xml:space="preserve">  </w:t>
      </w:r>
    </w:p>
    <w:p w:rsidR="00F94816" w:rsidRDefault="00F94816" w:rsidP="00F94816">
      <w:pPr>
        <w:ind w:firstLine="540"/>
        <w:jc w:val="both"/>
      </w:pPr>
    </w:p>
    <w:p w:rsidR="00F71F64" w:rsidRPr="00D30345" w:rsidRDefault="00D30345" w:rsidP="0002142B">
      <w:pPr>
        <w:jc w:val="center"/>
        <w:rPr>
          <w:b/>
        </w:rPr>
      </w:pPr>
      <w:r w:rsidRPr="00D30345">
        <w:rPr>
          <w:b/>
        </w:rPr>
        <w:t>ПОЛОЖЕНИЕ</w:t>
      </w:r>
    </w:p>
    <w:p w:rsidR="00FB65A0" w:rsidRPr="00D30345" w:rsidRDefault="00FB65A0" w:rsidP="00B178E7">
      <w:pPr>
        <w:jc w:val="center"/>
        <w:rPr>
          <w:b/>
        </w:rPr>
      </w:pPr>
      <w:r w:rsidRPr="00D30345">
        <w:rPr>
          <w:b/>
        </w:rPr>
        <w:t>о материально-техническом обеспечении деятельности народной дружины</w:t>
      </w:r>
      <w:r w:rsidR="00900ECB">
        <w:rPr>
          <w:b/>
        </w:rPr>
        <w:t xml:space="preserve"> и</w:t>
      </w:r>
      <w:r w:rsidR="00B178E7">
        <w:rPr>
          <w:b/>
        </w:rPr>
        <w:t xml:space="preserve"> </w:t>
      </w:r>
      <w:r w:rsidRPr="00D30345">
        <w:rPr>
          <w:b/>
        </w:rPr>
        <w:t>материальном стимулировании</w:t>
      </w:r>
      <w:r w:rsidR="00900ECB">
        <w:rPr>
          <w:b/>
        </w:rPr>
        <w:t xml:space="preserve"> </w:t>
      </w:r>
      <w:r w:rsidRPr="00D30345">
        <w:rPr>
          <w:b/>
        </w:rPr>
        <w:t>народных дружинников, осуществляющих</w:t>
      </w:r>
    </w:p>
    <w:p w:rsidR="00F71F64" w:rsidRPr="00D30345" w:rsidRDefault="00FB65A0" w:rsidP="0002142B">
      <w:pPr>
        <w:jc w:val="center"/>
        <w:rPr>
          <w:b/>
        </w:rPr>
      </w:pPr>
      <w:r w:rsidRPr="00D30345">
        <w:rPr>
          <w:b/>
        </w:rPr>
        <w:t>свою деятельность на территории Шумерлинского муниципального округа</w:t>
      </w:r>
      <w:r w:rsidR="00CC3229">
        <w:rPr>
          <w:b/>
        </w:rPr>
        <w:t xml:space="preserve"> </w:t>
      </w:r>
      <w:r w:rsidR="00CC3229" w:rsidRPr="00CC3229">
        <w:rPr>
          <w:b/>
        </w:rPr>
        <w:t>Чувашской Республики</w:t>
      </w:r>
    </w:p>
    <w:p w:rsidR="00FB65A0" w:rsidRDefault="00FB65A0" w:rsidP="00F94816">
      <w:pPr>
        <w:ind w:firstLine="540"/>
        <w:jc w:val="both"/>
      </w:pPr>
    </w:p>
    <w:p w:rsidR="004E07D1" w:rsidRDefault="004E07D1" w:rsidP="00B178E7">
      <w:pPr>
        <w:ind w:firstLine="567"/>
        <w:jc w:val="both"/>
      </w:pPr>
      <w:r>
        <w:t>1. Материально-техническое обеспечение деятельности народной дружины включают в себя:</w:t>
      </w:r>
    </w:p>
    <w:p w:rsidR="004E07D1" w:rsidRDefault="00D30345" w:rsidP="00B178E7">
      <w:pPr>
        <w:ind w:firstLine="567"/>
        <w:jc w:val="both"/>
      </w:pPr>
      <w:r>
        <w:t>1)</w:t>
      </w:r>
      <w:r w:rsidR="004E07D1">
        <w:t xml:space="preserve"> </w:t>
      </w:r>
      <w:r w:rsidR="004A0B11">
        <w:t>предоставление</w:t>
      </w:r>
      <w:r w:rsidR="004E07D1">
        <w:t xml:space="preserve"> помещения народной дружин</w:t>
      </w:r>
      <w:r w:rsidR="00A67B6C">
        <w:t>е</w:t>
      </w:r>
      <w:r w:rsidR="004A0B11">
        <w:t xml:space="preserve">, укомплектованной мебелью, </w:t>
      </w:r>
      <w:r w:rsidR="004A0B11" w:rsidRPr="004A0B11">
        <w:t>компьютерной и организационной техникой</w:t>
      </w:r>
      <w:r w:rsidR="004E07D1">
        <w:t>;</w:t>
      </w:r>
    </w:p>
    <w:p w:rsidR="004A0B11" w:rsidRDefault="00D30345" w:rsidP="00B178E7">
      <w:pPr>
        <w:ind w:firstLine="567"/>
        <w:jc w:val="both"/>
      </w:pPr>
      <w:r>
        <w:t>2)</w:t>
      </w:r>
      <w:r w:rsidR="004E07D1">
        <w:t xml:space="preserve"> обеспечение </w:t>
      </w:r>
      <w:r w:rsidR="004A0B11">
        <w:t xml:space="preserve">членов </w:t>
      </w:r>
      <w:r w:rsidR="004E07D1">
        <w:t xml:space="preserve">народной дружины </w:t>
      </w:r>
      <w:r w:rsidR="004A0B11">
        <w:t>удостоверением, нагрудным знаком и нарукавной повязкой в к</w:t>
      </w:r>
      <w:r w:rsidR="00953FE2">
        <w:t>ачестве отличительной символики.</w:t>
      </w:r>
    </w:p>
    <w:p w:rsidR="004E07D1" w:rsidRDefault="004E07D1" w:rsidP="00B178E7">
      <w:pPr>
        <w:ind w:firstLine="567"/>
        <w:jc w:val="both"/>
      </w:pPr>
      <w:r>
        <w:t xml:space="preserve">2. </w:t>
      </w:r>
      <w:proofErr w:type="gramStart"/>
      <w:r>
        <w:t xml:space="preserve">Имущество, приобретаемое для обеспечения деятельности народной дружины, передается по договору безвозмездного пользования народной дружине в установленном Собранием депутатов </w:t>
      </w:r>
      <w:r w:rsidR="004A0B11">
        <w:t xml:space="preserve">Шумерлинского муниципального округа </w:t>
      </w:r>
      <w:r>
        <w:t>порядке по передаче муниципального имущества в безвозмездное пользование и при условии включения народной дружины в региональный реестр народных дружин и общественных объединений правоохранительной направленности в Чувашской Республике.</w:t>
      </w:r>
      <w:proofErr w:type="gramEnd"/>
    </w:p>
    <w:p w:rsidR="00250E3F" w:rsidRDefault="004E07D1" w:rsidP="00F63CD7">
      <w:pPr>
        <w:ind w:firstLine="567"/>
        <w:jc w:val="both"/>
      </w:pPr>
      <w:r>
        <w:t xml:space="preserve">3. </w:t>
      </w:r>
      <w:proofErr w:type="gramStart"/>
      <w:r w:rsidR="004A0B11" w:rsidRPr="004A0B11">
        <w:t>Финансовое обеспечение расходов на материально-техническое обеспечение деятельности народн</w:t>
      </w:r>
      <w:r w:rsidR="004A0B11">
        <w:t>ой</w:t>
      </w:r>
      <w:r w:rsidR="004A0B11" w:rsidRPr="004A0B11">
        <w:t xml:space="preserve"> дружин</w:t>
      </w:r>
      <w:r w:rsidR="004A0B11">
        <w:t>ы</w:t>
      </w:r>
      <w:r w:rsidR="004A0B11" w:rsidRPr="004A0B11">
        <w:t xml:space="preserve"> и материальное стимулирование деятельности народных дружинников</w:t>
      </w:r>
      <w:r w:rsidR="00F63CD7">
        <w:t xml:space="preserve">, осуществляющих свою деятельность на территории Шумерлинского муниципального округа </w:t>
      </w:r>
      <w:r w:rsidR="00CC3229" w:rsidRPr="00F85E29">
        <w:t>Чувашской Республики</w:t>
      </w:r>
      <w:r w:rsidR="00CC3229">
        <w:t xml:space="preserve"> </w:t>
      </w:r>
      <w:r w:rsidR="00F63CD7">
        <w:t>(далее – народные дружинники, члены народной дружины),</w:t>
      </w:r>
      <w:r w:rsidR="004A0B11" w:rsidRPr="004A0B11">
        <w:t xml:space="preserve"> осуществляется за счет бюджетных ассигнований и лимитов бюджетных обязательств, предусмотренных в бюджете Шумерлинского муниципального округа на указанные цели, в том числе, на финансовое обеспечение реализации муниципальн</w:t>
      </w:r>
      <w:r w:rsidR="00250E3F">
        <w:t>ой</w:t>
      </w:r>
      <w:r w:rsidR="004A0B11" w:rsidRPr="004A0B11">
        <w:t xml:space="preserve"> </w:t>
      </w:r>
      <w:r w:rsidR="00250E3F" w:rsidRPr="00250E3F">
        <w:t>подпрограммы "Профилактика правонарушений</w:t>
      </w:r>
      <w:proofErr w:type="gramEnd"/>
      <w:r w:rsidR="00250E3F" w:rsidRPr="00250E3F">
        <w:t>" муниципальн</w:t>
      </w:r>
      <w:r w:rsidR="0002142B">
        <w:t>ой</w:t>
      </w:r>
      <w:r w:rsidR="00250E3F" w:rsidRPr="00250E3F">
        <w:t xml:space="preserve"> программы "Обеспечение общественного порядка и противодействие преступности".</w:t>
      </w:r>
    </w:p>
    <w:p w:rsidR="004E07D1" w:rsidRDefault="00DD10F0" w:rsidP="00B178E7">
      <w:pPr>
        <w:ind w:firstLine="567"/>
        <w:jc w:val="both"/>
      </w:pPr>
      <w:r>
        <w:t xml:space="preserve">4. </w:t>
      </w:r>
      <w:r w:rsidR="004E07D1">
        <w:t>Материальное стимулирование народных дружинников основано на принципах законности, гласности, повышения престижа добровольного участия в деятельности по охране общественного порядка и направлено на усиление их заинтересованности в качественном и добросовестном исполнении своих обязанностей.</w:t>
      </w:r>
    </w:p>
    <w:p w:rsidR="004E07D1" w:rsidRDefault="004E07D1" w:rsidP="00B178E7">
      <w:pPr>
        <w:ind w:firstLine="567"/>
        <w:jc w:val="both"/>
      </w:pPr>
      <w:r>
        <w:t>5. Материальное стимулирование применяется по итогам деятельности за месяц.</w:t>
      </w:r>
    </w:p>
    <w:p w:rsidR="00764CD5" w:rsidRDefault="00764CD5" w:rsidP="00B178E7">
      <w:pPr>
        <w:ind w:firstLine="567"/>
        <w:jc w:val="both"/>
      </w:pPr>
      <w:r>
        <w:t>Денежное вознаграждение предоставляется членам народной дружины за выходы на дежурство, организаторами которых являются:</w:t>
      </w:r>
    </w:p>
    <w:p w:rsidR="00764CD5" w:rsidRDefault="00460760" w:rsidP="00B178E7">
      <w:pPr>
        <w:ind w:firstLine="567"/>
        <w:jc w:val="both"/>
      </w:pPr>
      <w:r>
        <w:t xml:space="preserve">- </w:t>
      </w:r>
      <w:r w:rsidR="00764CD5">
        <w:t>администрация Шумерлинского муниципального округа;</w:t>
      </w:r>
    </w:p>
    <w:p w:rsidR="00764CD5" w:rsidRDefault="00460760" w:rsidP="00B178E7">
      <w:pPr>
        <w:ind w:firstLine="567"/>
        <w:jc w:val="both"/>
      </w:pPr>
      <w:r>
        <w:t xml:space="preserve">- </w:t>
      </w:r>
      <w:r w:rsidR="00764CD5">
        <w:t xml:space="preserve">муниципальные бюджетные учреждения культуры, спорта и молодежной политики, подведомственные администрации </w:t>
      </w:r>
      <w:r w:rsidR="00764CD5" w:rsidRPr="00764CD5">
        <w:t>Шумерлинского муниципального округа</w:t>
      </w:r>
      <w:r w:rsidR="00764CD5">
        <w:t>;</w:t>
      </w:r>
    </w:p>
    <w:p w:rsidR="00764CD5" w:rsidRDefault="00460760" w:rsidP="00B178E7">
      <w:pPr>
        <w:ind w:firstLine="567"/>
        <w:jc w:val="both"/>
      </w:pPr>
      <w:r>
        <w:t xml:space="preserve">- </w:t>
      </w:r>
      <w:r w:rsidR="00764CD5">
        <w:t>МО МВД России «Шумерлинский» и другие органы правоохранительной направленности, в следующем порядке:</w:t>
      </w:r>
    </w:p>
    <w:p w:rsidR="00764CD5" w:rsidRDefault="00764CD5" w:rsidP="00B178E7">
      <w:pPr>
        <w:ind w:firstLine="567"/>
        <w:jc w:val="both"/>
      </w:pPr>
      <w:r>
        <w:t>5</w:t>
      </w:r>
      <w:r w:rsidR="00460760">
        <w:t>.</w:t>
      </w:r>
      <w:r>
        <w:t xml:space="preserve">1. </w:t>
      </w:r>
      <w:proofErr w:type="gramStart"/>
      <w:r>
        <w:t>За участие в мероприятиях по охране общественного порядка при выходе на дежурство</w:t>
      </w:r>
      <w:proofErr w:type="gramEnd"/>
      <w:r>
        <w:t xml:space="preserve"> - в размере 50 (пятьдесят) рублей за 1 час дежурства;</w:t>
      </w:r>
    </w:p>
    <w:p w:rsidR="00764CD5" w:rsidRDefault="00460760" w:rsidP="00B178E7">
      <w:pPr>
        <w:ind w:firstLine="567"/>
        <w:jc w:val="both"/>
      </w:pPr>
      <w:r>
        <w:t>5.2</w:t>
      </w:r>
      <w:r w:rsidR="00764CD5">
        <w:t xml:space="preserve">. </w:t>
      </w:r>
      <w:r>
        <w:t>П</w:t>
      </w:r>
      <w:r w:rsidR="00764CD5">
        <w:t>ри участии в выявлении административных правонарушений -</w:t>
      </w:r>
      <w:r>
        <w:t xml:space="preserve"> </w:t>
      </w:r>
      <w:r w:rsidR="00764CD5">
        <w:t xml:space="preserve">в размере </w:t>
      </w:r>
      <w:r>
        <w:t>100</w:t>
      </w:r>
      <w:r w:rsidR="00764CD5">
        <w:t xml:space="preserve"> (с</w:t>
      </w:r>
      <w:r>
        <w:t>то</w:t>
      </w:r>
      <w:r w:rsidR="00764CD5">
        <w:t>) рублей за 1 административное правонарушение;</w:t>
      </w:r>
    </w:p>
    <w:p w:rsidR="00764CD5" w:rsidRDefault="00460760" w:rsidP="00B178E7">
      <w:pPr>
        <w:ind w:firstLine="567"/>
        <w:jc w:val="both"/>
      </w:pPr>
      <w:r>
        <w:t>5.3</w:t>
      </w:r>
      <w:r w:rsidR="00764CD5">
        <w:t xml:space="preserve">. </w:t>
      </w:r>
      <w:r>
        <w:t>З</w:t>
      </w:r>
      <w:r w:rsidR="00764CD5">
        <w:t>а участие в раскрытии преступлений - в размере 500 (пятьсот) рублей за 1 преступление.</w:t>
      </w:r>
    </w:p>
    <w:p w:rsidR="00A67B6C" w:rsidRDefault="00764CD5" w:rsidP="00B178E7">
      <w:pPr>
        <w:ind w:firstLine="567"/>
        <w:jc w:val="both"/>
      </w:pPr>
      <w:r>
        <w:lastRenderedPageBreak/>
        <w:t>Сумма материального стимулирования определяется путем умножения стоимости одного выхода на дежурство на количество дежурств, осуществленных народным дружинником за месяц.</w:t>
      </w:r>
    </w:p>
    <w:p w:rsidR="004E07D1" w:rsidRDefault="007A7B6B" w:rsidP="00B178E7">
      <w:pPr>
        <w:ind w:firstLine="567"/>
        <w:jc w:val="both"/>
      </w:pPr>
      <w:r>
        <w:t>6</w:t>
      </w:r>
      <w:r w:rsidR="004E07D1">
        <w:t xml:space="preserve">. Для подготовки </w:t>
      </w:r>
      <w:r>
        <w:t>распоряжения</w:t>
      </w:r>
      <w:r w:rsidR="004E07D1">
        <w:t xml:space="preserve"> администрации Ш</w:t>
      </w:r>
      <w:r>
        <w:t>умерлинского</w:t>
      </w:r>
      <w:r w:rsidR="004E07D1">
        <w:t xml:space="preserve"> </w:t>
      </w:r>
      <w:r>
        <w:t>муниципального округа</w:t>
      </w:r>
      <w:r w:rsidR="004E07D1">
        <w:t xml:space="preserve"> о материальном стимулировании командир народной дружины направляет в администрацию </w:t>
      </w:r>
      <w:r w:rsidRPr="007A7B6B">
        <w:t>Шумерлинского муниципального округа</w:t>
      </w:r>
      <w:r w:rsidR="004E07D1">
        <w:t>:</w:t>
      </w:r>
    </w:p>
    <w:p w:rsidR="007A7B6B" w:rsidRDefault="007A7B6B" w:rsidP="00B178E7">
      <w:pPr>
        <w:ind w:firstLine="567"/>
        <w:jc w:val="both"/>
      </w:pPr>
      <w:r>
        <w:t xml:space="preserve">- табель </w:t>
      </w:r>
      <w:r w:rsidRPr="007A7B6B">
        <w:t>учета дежу</w:t>
      </w:r>
      <w:proofErr w:type="gramStart"/>
      <w:r w:rsidRPr="007A7B6B">
        <w:t>рств др</w:t>
      </w:r>
      <w:proofErr w:type="gramEnd"/>
      <w:r w:rsidRPr="007A7B6B">
        <w:t>ужинников (оригинал)</w:t>
      </w:r>
      <w:r>
        <w:t>;</w:t>
      </w:r>
    </w:p>
    <w:p w:rsidR="004E07D1" w:rsidRDefault="007A7B6B" w:rsidP="00B178E7">
      <w:pPr>
        <w:ind w:firstLine="567"/>
        <w:jc w:val="both"/>
      </w:pPr>
      <w:proofErr w:type="gramStart"/>
      <w:r>
        <w:t xml:space="preserve">- </w:t>
      </w:r>
      <w:r w:rsidR="004E07D1">
        <w:t>идентификационны</w:t>
      </w:r>
      <w:r>
        <w:t>е</w:t>
      </w:r>
      <w:r w:rsidR="004E07D1">
        <w:t xml:space="preserve"> данн</w:t>
      </w:r>
      <w:r w:rsidR="0002142B">
        <w:t>ы</w:t>
      </w:r>
      <w:r>
        <w:t>е</w:t>
      </w:r>
      <w:r w:rsidR="004E07D1">
        <w:t xml:space="preserve"> гражданина (фамилия, имя, отчество</w:t>
      </w:r>
      <w:r>
        <w:t xml:space="preserve"> (при наличии)</w:t>
      </w:r>
      <w:r w:rsidR="004E07D1">
        <w:t>, дата рождения, реквизиты документа, удостоверяющего личность, адрес места жительства (регистрации) или места пребывания (с приложением копии документа), контактные телефоны, банковские реквизиты лицевого счета, индивидуальный номер налогоплательщика)</w:t>
      </w:r>
      <w:r w:rsidR="0002142B">
        <w:t>.</w:t>
      </w:r>
      <w:proofErr w:type="gramEnd"/>
    </w:p>
    <w:p w:rsidR="004E07D1" w:rsidRDefault="0002142B" w:rsidP="00B178E7">
      <w:pPr>
        <w:ind w:firstLine="567"/>
        <w:jc w:val="both"/>
      </w:pPr>
      <w:r>
        <w:t>7</w:t>
      </w:r>
      <w:r w:rsidR="004E07D1">
        <w:t>. Командир народной дружины ведет учет выхода на дежурство дружинников.</w:t>
      </w:r>
    </w:p>
    <w:p w:rsidR="004E07D1" w:rsidRDefault="0002142B" w:rsidP="00B178E7">
      <w:pPr>
        <w:ind w:firstLine="567"/>
        <w:jc w:val="both"/>
      </w:pPr>
      <w:r>
        <w:t>8</w:t>
      </w:r>
      <w:r w:rsidR="004E07D1">
        <w:t xml:space="preserve">. </w:t>
      </w:r>
      <w:proofErr w:type="gramStart"/>
      <w:r w:rsidR="004E07D1">
        <w:t xml:space="preserve">Материальное стимулирование народного дружинника за участие в охране общественного порядка выплачивается администрацией </w:t>
      </w:r>
      <w:r w:rsidRPr="0002142B">
        <w:t xml:space="preserve">Шумерлинского муниципального округа </w:t>
      </w:r>
      <w:r w:rsidR="004E07D1">
        <w:t xml:space="preserve">на основании </w:t>
      </w:r>
      <w:r>
        <w:t>распоряжения</w:t>
      </w:r>
      <w:r w:rsidR="004E07D1">
        <w:t xml:space="preserve"> администрации </w:t>
      </w:r>
      <w:r w:rsidRPr="0002142B">
        <w:t xml:space="preserve">Шумерлинского муниципального округа </w:t>
      </w:r>
      <w:r w:rsidR="004E07D1">
        <w:t xml:space="preserve">о материальном стимулировании путем перечисления денежных средств на указанный им в заявлении лицевой счет, открытый в кредитных организациях, не позднее 20 рабочих дней со дня поступления документов, перечисленных в пункте </w:t>
      </w:r>
      <w:r>
        <w:t>6</w:t>
      </w:r>
      <w:r w:rsidR="004E07D1">
        <w:t xml:space="preserve"> настоящего Положения.</w:t>
      </w:r>
      <w:proofErr w:type="gramEnd"/>
    </w:p>
    <w:p w:rsidR="006B1341" w:rsidRDefault="0002142B" w:rsidP="006B1341">
      <w:pPr>
        <w:ind w:firstLine="540"/>
        <w:jc w:val="both"/>
      </w:pPr>
      <w:r>
        <w:rPr>
          <w:rFonts w:eastAsiaTheme="minorEastAsia"/>
        </w:rPr>
        <w:t>9</w:t>
      </w:r>
      <w:r w:rsidR="008530CC" w:rsidRPr="008530CC">
        <w:rPr>
          <w:rFonts w:eastAsiaTheme="minorEastAsia"/>
        </w:rPr>
        <w:t xml:space="preserve">. </w:t>
      </w:r>
      <w:proofErr w:type="gramStart"/>
      <w:r w:rsidR="006B1341">
        <w:t>В случае экономии финансовых средств, предусмотренных на выплату материального стимулирования народных дружинников</w:t>
      </w:r>
      <w:r w:rsidR="00953FE2">
        <w:t>,</w:t>
      </w:r>
      <w:r w:rsidR="006B1341">
        <w:t xml:space="preserve"> к</w:t>
      </w:r>
      <w:r w:rsidR="008530CC" w:rsidRPr="008530CC">
        <w:rPr>
          <w:rFonts w:eastAsiaTheme="minorEastAsia"/>
        </w:rPr>
        <w:t xml:space="preserve">омандиру и членам народной дружины </w:t>
      </w:r>
      <w:r w:rsidR="00953FE2">
        <w:t xml:space="preserve">на основании распоряжения администрации </w:t>
      </w:r>
      <w:r w:rsidR="00953FE2" w:rsidRPr="0002142B">
        <w:t>Шумерлинского муниципального округа</w:t>
      </w:r>
      <w:r w:rsidR="00953FE2" w:rsidRPr="008530CC">
        <w:rPr>
          <w:rFonts w:eastAsiaTheme="minorEastAsia"/>
        </w:rPr>
        <w:t xml:space="preserve"> </w:t>
      </w:r>
      <w:r w:rsidR="008530CC" w:rsidRPr="008530CC">
        <w:rPr>
          <w:rFonts w:eastAsiaTheme="minorEastAsia"/>
        </w:rPr>
        <w:t>могут выплачиваться премии по итогам работы за год в размере до трех тысяч рублей</w:t>
      </w:r>
      <w:r w:rsidR="00A57215" w:rsidRPr="00A57215">
        <w:rPr>
          <w:rFonts w:eastAsiaTheme="minorEastAsia"/>
        </w:rPr>
        <w:t xml:space="preserve"> </w:t>
      </w:r>
      <w:r w:rsidR="006B1341">
        <w:t xml:space="preserve">по ходатайству командира народной дружины за активное участие в охране общественного порядка в дни </w:t>
      </w:r>
      <w:r w:rsidR="00536EA5">
        <w:t xml:space="preserve">проведения массовых мероприятий. </w:t>
      </w:r>
      <w:proofErr w:type="gramEnd"/>
    </w:p>
    <w:p w:rsidR="00B178E7" w:rsidRDefault="00B178E7" w:rsidP="00B178E7">
      <w:pPr>
        <w:ind w:firstLine="709"/>
        <w:jc w:val="both"/>
      </w:pPr>
    </w:p>
    <w:p w:rsidR="00B178E7" w:rsidRPr="008530CC" w:rsidRDefault="00B178E7" w:rsidP="0002142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851421" w:rsidRDefault="00851421" w:rsidP="00851421">
      <w:pPr>
        <w:jc w:val="center"/>
        <w:rPr>
          <w:b/>
        </w:rPr>
      </w:pPr>
    </w:p>
    <w:sectPr w:rsidR="00851421" w:rsidSect="00953FE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47E"/>
    <w:multiLevelType w:val="hybridMultilevel"/>
    <w:tmpl w:val="3B3E4D2A"/>
    <w:lvl w:ilvl="0" w:tplc="CF743CE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0E"/>
    <w:rsid w:val="0002142B"/>
    <w:rsid w:val="00036C3B"/>
    <w:rsid w:val="000805EE"/>
    <w:rsid w:val="00085B47"/>
    <w:rsid w:val="000D4682"/>
    <w:rsid w:val="001831FE"/>
    <w:rsid w:val="001B44B8"/>
    <w:rsid w:val="00204BD1"/>
    <w:rsid w:val="002137BF"/>
    <w:rsid w:val="00250E3F"/>
    <w:rsid w:val="00260B0E"/>
    <w:rsid w:val="002659C3"/>
    <w:rsid w:val="002864C3"/>
    <w:rsid w:val="00337A81"/>
    <w:rsid w:val="003B249D"/>
    <w:rsid w:val="003B4871"/>
    <w:rsid w:val="003D5534"/>
    <w:rsid w:val="00460760"/>
    <w:rsid w:val="004874B8"/>
    <w:rsid w:val="004971B9"/>
    <w:rsid w:val="004A0B11"/>
    <w:rsid w:val="004E07D1"/>
    <w:rsid w:val="00503BC5"/>
    <w:rsid w:val="00536EA5"/>
    <w:rsid w:val="00544069"/>
    <w:rsid w:val="005953E2"/>
    <w:rsid w:val="005A5C35"/>
    <w:rsid w:val="00607C44"/>
    <w:rsid w:val="006174D5"/>
    <w:rsid w:val="006220F7"/>
    <w:rsid w:val="006536F1"/>
    <w:rsid w:val="00666EC4"/>
    <w:rsid w:val="006B1341"/>
    <w:rsid w:val="00764CD5"/>
    <w:rsid w:val="007650DD"/>
    <w:rsid w:val="0079425E"/>
    <w:rsid w:val="007A7B6B"/>
    <w:rsid w:val="00826A75"/>
    <w:rsid w:val="00840495"/>
    <w:rsid w:val="00851421"/>
    <w:rsid w:val="008530CC"/>
    <w:rsid w:val="008D62B5"/>
    <w:rsid w:val="00900ECB"/>
    <w:rsid w:val="00903126"/>
    <w:rsid w:val="0093024A"/>
    <w:rsid w:val="00953FE2"/>
    <w:rsid w:val="00990E30"/>
    <w:rsid w:val="009D1180"/>
    <w:rsid w:val="00A57215"/>
    <w:rsid w:val="00A67B6C"/>
    <w:rsid w:val="00AD6C27"/>
    <w:rsid w:val="00B03016"/>
    <w:rsid w:val="00B178E7"/>
    <w:rsid w:val="00B40EBA"/>
    <w:rsid w:val="00BA3375"/>
    <w:rsid w:val="00BC4E11"/>
    <w:rsid w:val="00BF3C32"/>
    <w:rsid w:val="00CC0CA5"/>
    <w:rsid w:val="00CC3229"/>
    <w:rsid w:val="00CD1FB5"/>
    <w:rsid w:val="00CD5F5D"/>
    <w:rsid w:val="00D30345"/>
    <w:rsid w:val="00D400C9"/>
    <w:rsid w:val="00D84050"/>
    <w:rsid w:val="00D850AE"/>
    <w:rsid w:val="00DC06B4"/>
    <w:rsid w:val="00DD10F0"/>
    <w:rsid w:val="00E95802"/>
    <w:rsid w:val="00EA4AAA"/>
    <w:rsid w:val="00F342C0"/>
    <w:rsid w:val="00F53B59"/>
    <w:rsid w:val="00F63CD7"/>
    <w:rsid w:val="00F71F64"/>
    <w:rsid w:val="00F85E29"/>
    <w:rsid w:val="00F94816"/>
    <w:rsid w:val="00FB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D6C27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semiHidden/>
    <w:rsid w:val="00AD6C27"/>
    <w:rPr>
      <w:rFonts w:ascii="Arial" w:eastAsia="Times New Roman" w:hAnsi="Arial" w:cs="Arial"/>
      <w:color w:val="000000"/>
      <w:lang w:eastAsia="ru-RU"/>
    </w:rPr>
  </w:style>
  <w:style w:type="paragraph" w:styleId="a5">
    <w:name w:val="List Paragraph"/>
    <w:basedOn w:val="a"/>
    <w:uiPriority w:val="34"/>
    <w:qFormat/>
    <w:rsid w:val="00AD6C27"/>
    <w:pPr>
      <w:ind w:left="720"/>
      <w:contextualSpacing/>
    </w:pPr>
  </w:style>
  <w:style w:type="paragraph" w:styleId="a6">
    <w:name w:val="No Spacing"/>
    <w:uiPriority w:val="1"/>
    <w:qFormat/>
    <w:rsid w:val="0062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4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2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85E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D6C27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semiHidden/>
    <w:rsid w:val="00AD6C27"/>
    <w:rPr>
      <w:rFonts w:ascii="Arial" w:eastAsia="Times New Roman" w:hAnsi="Arial" w:cs="Arial"/>
      <w:color w:val="000000"/>
      <w:lang w:eastAsia="ru-RU"/>
    </w:rPr>
  </w:style>
  <w:style w:type="paragraph" w:styleId="a5">
    <w:name w:val="List Paragraph"/>
    <w:basedOn w:val="a"/>
    <w:uiPriority w:val="34"/>
    <w:qFormat/>
    <w:rsid w:val="00AD6C27"/>
    <w:pPr>
      <w:ind w:left="720"/>
      <w:contextualSpacing/>
    </w:pPr>
  </w:style>
  <w:style w:type="paragraph" w:styleId="a6">
    <w:name w:val="No Spacing"/>
    <w:uiPriority w:val="1"/>
    <w:qFormat/>
    <w:rsid w:val="0062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4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2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85E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6936D-0F54-4AF7-99EC-5D154DD3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Круглова</dc:creator>
  <cp:lastModifiedBy>Ирина Николаевна Пыринова</cp:lastModifiedBy>
  <cp:revision>12</cp:revision>
  <cp:lastPrinted>2022-06-14T06:10:00Z</cp:lastPrinted>
  <dcterms:created xsi:type="dcterms:W3CDTF">2022-06-01T07:47:00Z</dcterms:created>
  <dcterms:modified xsi:type="dcterms:W3CDTF">2022-06-14T06:11:00Z</dcterms:modified>
</cp:coreProperties>
</file>