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14" w:rsidRDefault="000B0B14">
      <w:pPr>
        <w:jc w:val="center"/>
        <w:rPr>
          <w:b/>
        </w:rPr>
      </w:pPr>
    </w:p>
    <w:p w:rsidR="000B0B14" w:rsidRPr="00A56AF4" w:rsidRDefault="000B0B14" w:rsidP="000B0B14">
      <w:pPr>
        <w:suppressAutoHyphens w:val="0"/>
        <w:jc w:val="center"/>
        <w:rPr>
          <w:b/>
          <w:sz w:val="26"/>
          <w:szCs w:val="26"/>
        </w:rPr>
      </w:pPr>
      <w:r w:rsidRPr="00A56AF4">
        <w:rPr>
          <w:b/>
          <w:sz w:val="26"/>
          <w:szCs w:val="26"/>
        </w:rPr>
        <w:t>Вурнарская территориальная избирательная комиссия</w:t>
      </w:r>
    </w:p>
    <w:p w:rsidR="000B0B14" w:rsidRPr="00A56AF4" w:rsidRDefault="000B0B14" w:rsidP="000B0B14">
      <w:pPr>
        <w:suppressAutoHyphens w:val="0"/>
        <w:jc w:val="center"/>
        <w:rPr>
          <w:b/>
          <w:sz w:val="26"/>
          <w:szCs w:val="26"/>
        </w:rPr>
      </w:pPr>
      <w:r w:rsidRPr="00A56AF4">
        <w:rPr>
          <w:b/>
          <w:sz w:val="26"/>
          <w:szCs w:val="26"/>
        </w:rPr>
        <w:t>Чувашской Республики</w:t>
      </w:r>
    </w:p>
    <w:p w:rsidR="000B0B14" w:rsidRPr="00A56AF4" w:rsidRDefault="000B0B14" w:rsidP="000B0B14">
      <w:pPr>
        <w:suppressAutoHyphens w:val="0"/>
        <w:jc w:val="center"/>
        <w:rPr>
          <w:b/>
          <w:sz w:val="26"/>
          <w:szCs w:val="26"/>
        </w:rPr>
      </w:pPr>
    </w:p>
    <w:p w:rsidR="000B0B14" w:rsidRPr="00A56AF4" w:rsidRDefault="000B0B14" w:rsidP="000B0B14">
      <w:pPr>
        <w:suppressAutoHyphens w:val="0"/>
        <w:jc w:val="center"/>
        <w:rPr>
          <w:b/>
          <w:sz w:val="26"/>
          <w:szCs w:val="26"/>
        </w:rPr>
      </w:pPr>
      <w:r w:rsidRPr="00A56AF4">
        <w:rPr>
          <w:b/>
          <w:sz w:val="26"/>
          <w:szCs w:val="26"/>
        </w:rPr>
        <w:t xml:space="preserve">РЕШЕНИЕ </w:t>
      </w:r>
    </w:p>
    <w:p w:rsidR="000B0B14" w:rsidRPr="00A56AF4" w:rsidRDefault="000B0B14" w:rsidP="000B0B14">
      <w:pPr>
        <w:suppressAutoHyphens w:val="0"/>
        <w:jc w:val="center"/>
        <w:rPr>
          <w:b/>
          <w:sz w:val="26"/>
          <w:szCs w:val="26"/>
        </w:rPr>
      </w:pPr>
    </w:p>
    <w:p w:rsidR="000B0B14" w:rsidRPr="00A56AF4" w:rsidRDefault="000B0B14" w:rsidP="000B0B14">
      <w:pPr>
        <w:suppressAutoHyphens w:val="0"/>
        <w:rPr>
          <w:sz w:val="26"/>
          <w:szCs w:val="26"/>
        </w:rPr>
      </w:pPr>
      <w:r w:rsidRPr="00A56AF4">
        <w:rPr>
          <w:sz w:val="26"/>
          <w:szCs w:val="26"/>
        </w:rPr>
        <w:t xml:space="preserve">20.08.2022 </w:t>
      </w: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  <w:t xml:space="preserve">  </w:t>
      </w: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  <w:t xml:space="preserve">   </w:t>
      </w:r>
      <w:r w:rsidR="00A56AF4">
        <w:rPr>
          <w:sz w:val="26"/>
          <w:szCs w:val="26"/>
        </w:rPr>
        <w:t xml:space="preserve">            </w:t>
      </w:r>
      <w:r w:rsidRPr="00A56AF4">
        <w:rPr>
          <w:sz w:val="26"/>
          <w:szCs w:val="26"/>
        </w:rPr>
        <w:t>№ 25-8</w:t>
      </w:r>
    </w:p>
    <w:p w:rsidR="00655BDB" w:rsidRPr="00A56AF4" w:rsidRDefault="00655BDB">
      <w:pPr>
        <w:rPr>
          <w:sz w:val="26"/>
          <w:szCs w:val="26"/>
        </w:rPr>
      </w:pPr>
    </w:p>
    <w:p w:rsidR="00655BDB" w:rsidRPr="00A56AF4" w:rsidRDefault="00655BDB">
      <w:pPr>
        <w:rPr>
          <w:bCs/>
          <w:sz w:val="26"/>
          <w:szCs w:val="26"/>
        </w:rPr>
      </w:pPr>
    </w:p>
    <w:p w:rsidR="00655BDB" w:rsidRPr="00A56AF4" w:rsidRDefault="00655BDB">
      <w:pPr>
        <w:rPr>
          <w:sz w:val="26"/>
          <w:szCs w:val="26"/>
        </w:rPr>
      </w:pPr>
    </w:p>
    <w:p w:rsidR="00655BDB" w:rsidRPr="00A56AF4" w:rsidRDefault="00FC2D57" w:rsidP="00A56AF4">
      <w:pPr>
        <w:pStyle w:val="af8"/>
        <w:tabs>
          <w:tab w:val="left" w:pos="6379"/>
          <w:tab w:val="left" w:pos="7513"/>
        </w:tabs>
        <w:ind w:right="2268"/>
        <w:jc w:val="both"/>
        <w:rPr>
          <w:b/>
          <w:sz w:val="26"/>
          <w:szCs w:val="26"/>
        </w:rPr>
      </w:pPr>
      <w:r w:rsidRPr="00A56AF4">
        <w:rPr>
          <w:b/>
          <w:bCs/>
          <w:sz w:val="26"/>
          <w:szCs w:val="26"/>
        </w:rPr>
        <w:t xml:space="preserve">Об объеме 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голосования на выборах депутатов Собрания депутатов Вурнарского муниципального округа Чувашской Республики первого созыва </w:t>
      </w:r>
    </w:p>
    <w:p w:rsidR="00655BDB" w:rsidRPr="00A56AF4" w:rsidRDefault="00655BDB">
      <w:pPr>
        <w:ind w:right="2874"/>
        <w:jc w:val="both"/>
        <w:rPr>
          <w:sz w:val="26"/>
          <w:szCs w:val="26"/>
        </w:rPr>
      </w:pPr>
    </w:p>
    <w:p w:rsidR="00655BDB" w:rsidRPr="00A56AF4" w:rsidRDefault="00FC2D57">
      <w:pPr>
        <w:pStyle w:val="ac"/>
        <w:ind w:right="0" w:firstLine="709"/>
        <w:rPr>
          <w:b w:val="0"/>
          <w:sz w:val="26"/>
          <w:szCs w:val="26"/>
        </w:rPr>
      </w:pPr>
      <w:r w:rsidRPr="00A56AF4">
        <w:rPr>
          <w:b w:val="0"/>
          <w:sz w:val="26"/>
          <w:szCs w:val="26"/>
        </w:rPr>
        <w:t xml:space="preserve">В </w:t>
      </w:r>
      <w:r w:rsidRPr="00A56AF4">
        <w:rPr>
          <w:b w:val="0"/>
          <w:spacing w:val="5"/>
          <w:sz w:val="26"/>
          <w:szCs w:val="26"/>
        </w:rPr>
        <w:t xml:space="preserve">соответствии со статьей 61 Федерального закона «Об основных гарантиях избирательных прав и права на участие в референдуме граждан Российской Федерации» </w:t>
      </w:r>
      <w:r w:rsidRPr="00A56AF4">
        <w:rPr>
          <w:spacing w:val="5"/>
          <w:sz w:val="26"/>
          <w:szCs w:val="26"/>
        </w:rPr>
        <w:t>Вурнарская территориальная избирательная комиссия Чувашской Республики  решила</w:t>
      </w:r>
      <w:r w:rsidRPr="00A56AF4">
        <w:rPr>
          <w:spacing w:val="80"/>
          <w:sz w:val="26"/>
          <w:szCs w:val="26"/>
        </w:rPr>
        <w:t>:</w:t>
      </w:r>
    </w:p>
    <w:p w:rsidR="00655BDB" w:rsidRPr="00A56AF4" w:rsidRDefault="00FC2D57">
      <w:pPr>
        <w:pStyle w:val="af2"/>
        <w:ind w:left="0" w:firstLine="284"/>
        <w:jc w:val="both"/>
        <w:rPr>
          <w:sz w:val="26"/>
          <w:szCs w:val="26"/>
        </w:rPr>
      </w:pPr>
      <w:r w:rsidRPr="00A56AF4">
        <w:rPr>
          <w:sz w:val="26"/>
          <w:szCs w:val="26"/>
        </w:rPr>
        <w:t xml:space="preserve">1. Определить объем информационных материалов, размещаемых на информационном стенде в помещении для голосования либо непосредственно перед ним, </w:t>
      </w:r>
      <w:r w:rsidRPr="00A56AF4">
        <w:rPr>
          <w:bCs/>
          <w:sz w:val="26"/>
          <w:szCs w:val="26"/>
        </w:rPr>
        <w:t xml:space="preserve">о кандидатах, внесенных в избирательные бюллетени для голосования на </w:t>
      </w:r>
      <w:r w:rsidRPr="00A56AF4">
        <w:rPr>
          <w:b/>
          <w:bCs/>
          <w:sz w:val="26"/>
          <w:szCs w:val="26"/>
        </w:rPr>
        <w:t xml:space="preserve"> </w:t>
      </w:r>
      <w:r w:rsidRPr="00A56AF4">
        <w:rPr>
          <w:bCs/>
          <w:sz w:val="26"/>
          <w:szCs w:val="26"/>
        </w:rPr>
        <w:t>выборах депутатов</w:t>
      </w:r>
      <w:r w:rsidRPr="00A56AF4">
        <w:rPr>
          <w:b/>
          <w:bCs/>
          <w:sz w:val="26"/>
          <w:szCs w:val="26"/>
        </w:rPr>
        <w:t xml:space="preserve">  </w:t>
      </w:r>
      <w:r w:rsidRPr="00A56AF4">
        <w:rPr>
          <w:sz w:val="26"/>
          <w:szCs w:val="26"/>
        </w:rPr>
        <w:t>Собрания депутатов Вурнарского муниципального округа Чувашской Республики первого созыва</w:t>
      </w:r>
      <w:r w:rsidRPr="00A56AF4">
        <w:rPr>
          <w:b/>
          <w:bCs/>
          <w:sz w:val="26"/>
          <w:szCs w:val="26"/>
        </w:rPr>
        <w:t xml:space="preserve">  </w:t>
      </w:r>
      <w:r w:rsidRPr="00A56AF4">
        <w:rPr>
          <w:sz w:val="26"/>
          <w:szCs w:val="26"/>
        </w:rPr>
        <w:t>(прилагается).</w:t>
      </w:r>
    </w:p>
    <w:p w:rsidR="00655BDB" w:rsidRPr="00A56AF4" w:rsidRDefault="00FC2D57" w:rsidP="00A56AF4">
      <w:pPr>
        <w:ind w:firstLine="284"/>
        <w:jc w:val="both"/>
        <w:rPr>
          <w:sz w:val="26"/>
          <w:szCs w:val="26"/>
        </w:rPr>
      </w:pPr>
      <w:r w:rsidRPr="00A56AF4">
        <w:rPr>
          <w:sz w:val="26"/>
          <w:szCs w:val="26"/>
        </w:rPr>
        <w:t xml:space="preserve">2. Направить настоящее решение в средства массовой информации для опубликования. </w:t>
      </w:r>
    </w:p>
    <w:p w:rsidR="00FF0DE9" w:rsidRPr="00A56AF4" w:rsidRDefault="00FF0DE9" w:rsidP="00FF0DE9">
      <w:pPr>
        <w:rPr>
          <w:sz w:val="26"/>
          <w:szCs w:val="26"/>
        </w:rPr>
      </w:pPr>
    </w:p>
    <w:p w:rsidR="00FF0DE9" w:rsidRPr="00A56AF4" w:rsidRDefault="00FF0DE9" w:rsidP="00FF0DE9">
      <w:pPr>
        <w:rPr>
          <w:sz w:val="26"/>
          <w:szCs w:val="26"/>
        </w:rPr>
      </w:pPr>
    </w:p>
    <w:p w:rsidR="00FF0DE9" w:rsidRPr="00A56AF4" w:rsidRDefault="00FF0DE9" w:rsidP="00FF0DE9">
      <w:pPr>
        <w:rPr>
          <w:sz w:val="26"/>
          <w:szCs w:val="26"/>
        </w:rPr>
      </w:pPr>
    </w:p>
    <w:p w:rsidR="00655BDB" w:rsidRPr="00A56AF4" w:rsidRDefault="00FC2D57" w:rsidP="00FF0DE9">
      <w:pPr>
        <w:rPr>
          <w:sz w:val="26"/>
          <w:szCs w:val="26"/>
        </w:rPr>
      </w:pPr>
      <w:r w:rsidRPr="00A56AF4">
        <w:rPr>
          <w:sz w:val="26"/>
          <w:szCs w:val="26"/>
        </w:rPr>
        <w:t xml:space="preserve">Председатель Вурнарской </w:t>
      </w:r>
    </w:p>
    <w:p w:rsidR="00655BDB" w:rsidRPr="00A56AF4" w:rsidRDefault="00FC2D57">
      <w:pPr>
        <w:shd w:val="clear" w:color="auto" w:fill="FFFFFF"/>
        <w:ind w:left="11"/>
        <w:rPr>
          <w:sz w:val="26"/>
          <w:szCs w:val="26"/>
        </w:rPr>
      </w:pPr>
      <w:r w:rsidRPr="00A56AF4">
        <w:rPr>
          <w:sz w:val="26"/>
          <w:szCs w:val="26"/>
        </w:rPr>
        <w:t xml:space="preserve">территориальной избирательной комиссии </w:t>
      </w:r>
      <w:r w:rsidR="00A56AF4">
        <w:rPr>
          <w:sz w:val="26"/>
          <w:szCs w:val="26"/>
        </w:rPr>
        <w:t xml:space="preserve">                                           Л.В. Уткина</w:t>
      </w:r>
    </w:p>
    <w:p w:rsidR="00655BDB" w:rsidRPr="00A56AF4" w:rsidRDefault="00FC2D57">
      <w:pPr>
        <w:shd w:val="clear" w:color="auto" w:fill="FFFFFF"/>
        <w:ind w:left="11" w:firstLine="697"/>
        <w:rPr>
          <w:sz w:val="26"/>
          <w:szCs w:val="26"/>
        </w:rPr>
      </w:pP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</w:r>
      <w:r w:rsidRPr="00A56AF4">
        <w:rPr>
          <w:sz w:val="26"/>
          <w:szCs w:val="26"/>
        </w:rPr>
        <w:tab/>
        <w:t xml:space="preserve">                                                   </w:t>
      </w:r>
    </w:p>
    <w:p w:rsidR="00655BDB" w:rsidRPr="00A56AF4" w:rsidRDefault="00655BDB">
      <w:pPr>
        <w:shd w:val="clear" w:color="auto" w:fill="FFFFFF"/>
        <w:ind w:left="720"/>
        <w:rPr>
          <w:sz w:val="26"/>
          <w:szCs w:val="26"/>
        </w:rPr>
      </w:pPr>
    </w:p>
    <w:p w:rsidR="00655BDB" w:rsidRPr="00A56AF4" w:rsidRDefault="00FC2D57" w:rsidP="00FF0DE9">
      <w:pPr>
        <w:shd w:val="clear" w:color="auto" w:fill="FFFFFF"/>
        <w:rPr>
          <w:sz w:val="26"/>
          <w:szCs w:val="26"/>
        </w:rPr>
      </w:pPr>
      <w:r w:rsidRPr="00A56AF4">
        <w:rPr>
          <w:sz w:val="26"/>
          <w:szCs w:val="26"/>
        </w:rPr>
        <w:t xml:space="preserve">Секретарь Вурнарской </w:t>
      </w:r>
    </w:p>
    <w:p w:rsidR="00655BDB" w:rsidRPr="00A56AF4" w:rsidRDefault="00FC2D57">
      <w:pPr>
        <w:shd w:val="clear" w:color="auto" w:fill="FFFFFF"/>
        <w:ind w:left="11"/>
        <w:rPr>
          <w:sz w:val="26"/>
          <w:szCs w:val="26"/>
        </w:rPr>
      </w:pPr>
      <w:r w:rsidRPr="00A56AF4">
        <w:rPr>
          <w:sz w:val="26"/>
          <w:szCs w:val="26"/>
        </w:rPr>
        <w:t xml:space="preserve">территориальной избирательной комиссии                                          </w:t>
      </w:r>
      <w:r w:rsidR="00A56AF4">
        <w:rPr>
          <w:sz w:val="26"/>
          <w:szCs w:val="26"/>
        </w:rPr>
        <w:t xml:space="preserve"> </w:t>
      </w:r>
      <w:r w:rsidRPr="00A56AF4">
        <w:rPr>
          <w:sz w:val="26"/>
          <w:szCs w:val="26"/>
        </w:rPr>
        <w:t xml:space="preserve"> Ю.А. Герасимов </w:t>
      </w:r>
    </w:p>
    <w:p w:rsidR="00655BDB" w:rsidRDefault="00655BDB">
      <w:pPr>
        <w:ind w:left="540" w:right="-246"/>
      </w:pPr>
    </w:p>
    <w:p w:rsidR="00655BDB" w:rsidRDefault="00FC2D57">
      <w:pPr>
        <w:ind w:left="540"/>
      </w:pPr>
      <w:r>
        <w:rPr>
          <w:rFonts w:ascii="Tahoma" w:hAnsi="Tahoma" w:cs="Tahoma"/>
        </w:rPr>
        <w:t> </w:t>
      </w:r>
      <w:r>
        <w:tab/>
      </w:r>
      <w:r>
        <w:tab/>
        <w:t xml:space="preserve">                </w:t>
      </w:r>
    </w:p>
    <w:p w:rsidR="00655BDB" w:rsidRDefault="00655BDB">
      <w:pPr>
        <w:ind w:left="540"/>
      </w:pPr>
    </w:p>
    <w:p w:rsidR="00655BDB" w:rsidRDefault="00655BDB">
      <w:pPr>
        <w:ind w:left="540"/>
      </w:pPr>
    </w:p>
    <w:p w:rsidR="00655BDB" w:rsidRDefault="00655BDB">
      <w:pPr>
        <w:ind w:left="540"/>
      </w:pPr>
    </w:p>
    <w:p w:rsidR="00655BDB" w:rsidRDefault="00655BDB">
      <w:pPr>
        <w:ind w:left="540"/>
      </w:pPr>
    </w:p>
    <w:p w:rsidR="00655BDB" w:rsidRDefault="00655BDB">
      <w:pPr>
        <w:ind w:left="540"/>
      </w:pPr>
    </w:p>
    <w:p w:rsidR="00655BDB" w:rsidRDefault="00655BDB">
      <w:pPr>
        <w:ind w:left="540"/>
      </w:pPr>
    </w:p>
    <w:p w:rsidR="00655BDB" w:rsidRDefault="00655BDB">
      <w:pPr>
        <w:ind w:left="540"/>
      </w:pPr>
    </w:p>
    <w:p w:rsidR="00655BDB" w:rsidRDefault="00655BDB">
      <w:pPr>
        <w:ind w:left="540"/>
      </w:pPr>
    </w:p>
    <w:p w:rsidR="00655BDB" w:rsidRDefault="00655BDB">
      <w:pPr>
        <w:jc w:val="center"/>
        <w:rPr>
          <w:b/>
          <w:bCs/>
        </w:rPr>
      </w:pPr>
    </w:p>
    <w:p w:rsidR="00655BDB" w:rsidRDefault="00655BDB">
      <w:pPr>
        <w:jc w:val="center"/>
        <w:rPr>
          <w:b/>
          <w:bCs/>
        </w:rPr>
      </w:pPr>
    </w:p>
    <w:p w:rsidR="00655BDB" w:rsidRDefault="00655BDB">
      <w:pPr>
        <w:jc w:val="center"/>
        <w:rPr>
          <w:b/>
          <w:bCs/>
        </w:rPr>
      </w:pPr>
    </w:p>
    <w:p w:rsidR="00655BDB" w:rsidRDefault="00655BDB">
      <w:pPr>
        <w:jc w:val="center"/>
        <w:rPr>
          <w:b/>
          <w:bCs/>
        </w:rPr>
      </w:pPr>
    </w:p>
    <w:p w:rsidR="00655BDB" w:rsidRDefault="00655BDB">
      <w:pPr>
        <w:jc w:val="center"/>
        <w:rPr>
          <w:b/>
          <w:bCs/>
        </w:rPr>
      </w:pPr>
    </w:p>
    <w:p w:rsidR="00655BDB" w:rsidRDefault="00655BDB">
      <w:pPr>
        <w:jc w:val="center"/>
        <w:rPr>
          <w:b/>
          <w:bCs/>
        </w:rPr>
      </w:pPr>
    </w:p>
    <w:p w:rsidR="000B0B14" w:rsidRDefault="000B0B14">
      <w:pPr>
        <w:jc w:val="right"/>
        <w:rPr>
          <w:bCs/>
          <w:sz w:val="22"/>
          <w:szCs w:val="22"/>
        </w:rPr>
      </w:pPr>
    </w:p>
    <w:p w:rsidR="000B0B14" w:rsidRDefault="000B0B14" w:rsidP="000B0B1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</w:p>
    <w:p w:rsidR="00163693" w:rsidRDefault="000B0B14" w:rsidP="000B0B1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</w:t>
      </w:r>
    </w:p>
    <w:p w:rsidR="00163693" w:rsidRDefault="00163693" w:rsidP="000B0B1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</w:t>
      </w:r>
    </w:p>
    <w:p w:rsidR="000B0B14" w:rsidRDefault="00163693" w:rsidP="000B0B1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</w:t>
      </w:r>
      <w:r w:rsidR="000B0B14">
        <w:rPr>
          <w:bCs/>
          <w:sz w:val="22"/>
          <w:szCs w:val="22"/>
        </w:rPr>
        <w:t xml:space="preserve"> Приложение к решению</w:t>
      </w:r>
    </w:p>
    <w:p w:rsidR="00655BDB" w:rsidRPr="00B25DCE" w:rsidRDefault="00FC2D57" w:rsidP="00B25DC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Вурна</w:t>
      </w:r>
      <w:r w:rsidR="00163693">
        <w:rPr>
          <w:bCs/>
          <w:sz w:val="22"/>
          <w:szCs w:val="22"/>
        </w:rPr>
        <w:t>рской ТИК от 20.08.2022  №25-8</w:t>
      </w:r>
      <w:bookmarkStart w:id="0" w:name="_GoBack"/>
      <w:bookmarkEnd w:id="0"/>
    </w:p>
    <w:p w:rsidR="00655BDB" w:rsidRDefault="00FC2D57">
      <w:pPr>
        <w:jc w:val="center"/>
        <w:rPr>
          <w:b/>
          <w:bCs/>
        </w:rPr>
      </w:pPr>
      <w:r>
        <w:rPr>
          <w:b/>
          <w:bCs/>
        </w:rPr>
        <w:t>Объем информационных материалов,</w:t>
      </w:r>
    </w:p>
    <w:p w:rsidR="00655BDB" w:rsidRDefault="00FC2D57">
      <w:pPr>
        <w:jc w:val="center"/>
        <w:rPr>
          <w:b/>
          <w:bCs/>
        </w:rPr>
      </w:pPr>
      <w:proofErr w:type="gramStart"/>
      <w:r>
        <w:rPr>
          <w:b/>
          <w:bCs/>
        </w:rPr>
        <w:t>размещаемых</w:t>
      </w:r>
      <w:proofErr w:type="gramEnd"/>
      <w:r>
        <w:rPr>
          <w:b/>
          <w:bCs/>
        </w:rPr>
        <w:t xml:space="preserve"> на информационном стенде в помещении</w:t>
      </w:r>
    </w:p>
    <w:p w:rsidR="00655BDB" w:rsidRDefault="00FC2D57">
      <w:pPr>
        <w:jc w:val="center"/>
        <w:rPr>
          <w:b/>
          <w:bCs/>
        </w:rPr>
      </w:pPr>
      <w:r>
        <w:rPr>
          <w:b/>
          <w:bCs/>
        </w:rPr>
        <w:t xml:space="preserve">для голосования либо непосредственно перед ним, о кандидатах, внесенных в избирательные бюллетени для голосования на выборах депутатов  Собрания депутатов Вурнарского муниципального округа Чувашской Республики первого созыва </w:t>
      </w:r>
    </w:p>
    <w:p w:rsidR="00655BDB" w:rsidRDefault="00FC2D57">
      <w:pPr>
        <w:pStyle w:val="3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информационном стенде в помещении для голосования либо непосредственно перед этим помещением в соответствии со статьей 61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участковая избирательная комиссия размещает не содержащие признаков предвыборной агитации информационные материалы.</w:t>
      </w:r>
    </w:p>
    <w:p w:rsidR="00655BDB" w:rsidRDefault="00FC2D57">
      <w:pPr>
        <w:pStyle w:val="3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Информационные материалы обо всех зарегистрированных кандидатах, размещаются, на одном плакате под общим заголовком «Зарегистрированные кандидаты на должность депутата Собрания депутатов Вурнарского муниципального округа Чувашской Республики первого созыва в алфавитном порядке фамилий кандидатов. </w:t>
      </w:r>
    </w:p>
    <w:p w:rsidR="00655BDB" w:rsidRDefault="00FC2D57">
      <w:pPr>
        <w:ind w:firstLine="567"/>
        <w:jc w:val="both"/>
      </w:pPr>
      <w:r>
        <w:t xml:space="preserve">Перед биографическими сведениями кандидатов размещаются их фотографии одинакового размера, а также фамилии, имена и отчества. </w:t>
      </w:r>
    </w:p>
    <w:p w:rsidR="00655BDB" w:rsidRDefault="00FC2D57">
      <w:pPr>
        <w:ind w:firstLine="567"/>
        <w:jc w:val="both"/>
      </w:pPr>
      <w:r>
        <w:t xml:space="preserve">Предельный объем сведений биографического характера о каждом кандидате не должен превышать площадь печатного листа формата (А 4), на котором сведения обо всех кандидатах должны быть напечатаны одинаковым шрифтом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 размер 14 пунктов через полтора интервала.</w:t>
      </w:r>
    </w:p>
    <w:p w:rsidR="00655BDB" w:rsidRDefault="00FC2D57">
      <w:pPr>
        <w:ind w:firstLine="567"/>
        <w:jc w:val="both"/>
      </w:pPr>
      <w:r>
        <w:t>В соответствии со статьей 61 Федерального закона в информационные материалы о зарегистрированных кандидатах, включаются следующие сведения:</w:t>
      </w:r>
    </w:p>
    <w:p w:rsidR="00655BDB" w:rsidRDefault="00FC2D57">
      <w:pPr>
        <w:ind w:firstLine="567"/>
        <w:jc w:val="both"/>
      </w:pPr>
      <w:r>
        <w:t xml:space="preserve">год рождения, образование, место жительства (наименование субъекта Российской Федерации,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занятий); </w:t>
      </w:r>
    </w:p>
    <w:p w:rsidR="00655BDB" w:rsidRDefault="00FC2D57">
      <w:pPr>
        <w:ind w:firstLine="567"/>
        <w:jc w:val="both"/>
      </w:pPr>
      <w:r>
        <w:t>слова «выдвинут избирательным объединением» с указанием наименования соответствующего регионального отделения политической партии, либо слово "самовыдвижение";</w:t>
      </w:r>
    </w:p>
    <w:p w:rsidR="00655BDB" w:rsidRDefault="00FC2D57">
      <w:pPr>
        <w:ind w:firstLine="567"/>
        <w:jc w:val="both"/>
      </w:pPr>
      <w: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655BDB" w:rsidRDefault="00FC2D57">
      <w:pPr>
        <w:ind w:firstLine="567"/>
        <w:jc w:val="both"/>
      </w:pPr>
      <w:r>
        <w:t>сведения о принадлежности к политической партии либо к иному общественному объединению и статус в этой политической партии, этом общественном объединении (если такие сведения были указаны кандидатом);</w:t>
      </w:r>
    </w:p>
    <w:p w:rsidR="00655BDB" w:rsidRDefault="00FC2D57">
      <w:pPr>
        <w:ind w:firstLine="567"/>
        <w:jc w:val="both"/>
      </w:pPr>
      <w:proofErr w:type="gramStart"/>
      <w:r>
        <w:t>если у зарегистрированного кандидата имелась или имеется судимость, слова «имеется судимость по статье» (или «имелась судимость по статье»)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зарегистрированный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</w:t>
      </w:r>
      <w:proofErr w:type="gramEnd"/>
      <w:r>
        <w:t xml:space="preserve"> иностранного государства, если зарегистрированный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а если судимость снята или погашена, – также сведения о дате снятия или погашения судимости.</w:t>
      </w:r>
    </w:p>
    <w:p w:rsidR="00655BDB" w:rsidRDefault="00FC2D57">
      <w:pPr>
        <w:ind w:firstLine="567"/>
        <w:jc w:val="both"/>
      </w:pPr>
      <w:r>
        <w:t xml:space="preserve">информацию о фактах представления кандидатами недостоверных сведений, предусмотренных </w:t>
      </w:r>
      <w:hyperlink w:anchor="sub_3302">
        <w:r>
          <w:t>пунктами 2</w:t>
        </w:r>
      </w:hyperlink>
      <w:r>
        <w:t xml:space="preserve"> и </w:t>
      </w:r>
      <w:hyperlink w:anchor="sub_3303">
        <w:r>
          <w:t>3 статьи 33</w:t>
        </w:r>
      </w:hyperlink>
      <w:r>
        <w:t xml:space="preserve"> Федерального закона (если такая информация имеется).</w:t>
      </w:r>
    </w:p>
    <w:p w:rsidR="00655BDB" w:rsidRDefault="00FC2D57">
      <w:pPr>
        <w:ind w:firstLine="567"/>
        <w:jc w:val="both"/>
      </w:pPr>
      <w:r>
        <w:t xml:space="preserve">В информационные материалы о зарегистрированных кандидатах могут включаться </w:t>
      </w:r>
      <w:r w:rsidR="00AA066A">
        <w:t>по заявлению кандидата</w:t>
      </w:r>
      <w:r>
        <w:t xml:space="preserve"> документально подтвержденные сведения биографического характера:</w:t>
      </w:r>
    </w:p>
    <w:p w:rsidR="00655BDB" w:rsidRDefault="00FC2D57">
      <w:pPr>
        <w:ind w:firstLine="567"/>
        <w:jc w:val="both"/>
      </w:pPr>
      <w:r>
        <w:t xml:space="preserve">сведения о трудовом (творческом) пути, ученой степени, воинских (приравненных к </w:t>
      </w:r>
      <w:proofErr w:type="gramStart"/>
      <w:r>
        <w:t>воинским</w:t>
      </w:r>
      <w:proofErr w:type="gramEnd"/>
      <w:r>
        <w:t>), ученых и почетных званиях, наличии государственных наград;</w:t>
      </w:r>
    </w:p>
    <w:p w:rsidR="00655BDB" w:rsidRDefault="00FC2D57" w:rsidP="00163693">
      <w:pPr>
        <w:ind w:firstLine="567"/>
        <w:jc w:val="both"/>
      </w:pPr>
      <w:r>
        <w:t>сведения о се</w:t>
      </w:r>
      <w:r w:rsidR="00B25DCE">
        <w:t>мейном положении, наличии детей;</w:t>
      </w:r>
    </w:p>
    <w:p w:rsidR="00B25DCE" w:rsidRDefault="00B25DCE" w:rsidP="00163693">
      <w:pPr>
        <w:ind w:firstLine="567"/>
        <w:jc w:val="both"/>
      </w:pPr>
      <w:r>
        <w:t>сведения об общественной деятельности кандидата.</w:t>
      </w:r>
    </w:p>
    <w:sectPr w:rsidR="00B25DCE" w:rsidSect="00AA066A">
      <w:pgSz w:w="11906" w:h="16838"/>
      <w:pgMar w:top="142" w:right="707" w:bottom="426" w:left="1418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FB" w:rsidRDefault="00CE18FB">
      <w:r>
        <w:separator/>
      </w:r>
    </w:p>
  </w:endnote>
  <w:endnote w:type="continuationSeparator" w:id="0">
    <w:p w:rsidR="00CE18FB" w:rsidRDefault="00CE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FB" w:rsidRDefault="00CE18FB">
      <w:r>
        <w:separator/>
      </w:r>
    </w:p>
  </w:footnote>
  <w:footnote w:type="continuationSeparator" w:id="0">
    <w:p w:rsidR="00CE18FB" w:rsidRDefault="00CE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DB"/>
    <w:rsid w:val="000B0B14"/>
    <w:rsid w:val="00163693"/>
    <w:rsid w:val="00655BDB"/>
    <w:rsid w:val="00A04CDA"/>
    <w:rsid w:val="00A06BE1"/>
    <w:rsid w:val="00A56AF4"/>
    <w:rsid w:val="00AA066A"/>
    <w:rsid w:val="00B25DCE"/>
    <w:rsid w:val="00CE18FB"/>
    <w:rsid w:val="00FC2D57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A9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61A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3">
    <w:name w:val="Название Знак"/>
    <w:basedOn w:val="a0"/>
    <w:qFormat/>
    <w:rsid w:val="00F61A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semiHidden/>
    <w:qFormat/>
    <w:rsid w:val="00F61A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633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semiHidden/>
    <w:qFormat/>
    <w:rsid w:val="0063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semiHidden/>
    <w:qFormat/>
    <w:rsid w:val="00633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qFormat/>
    <w:rsid w:val="00633A4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page number"/>
    <w:basedOn w:val="a0"/>
    <w:qFormat/>
    <w:rsid w:val="00633A45"/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0630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342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semiHidden/>
    <w:rsid w:val="00F61A97"/>
    <w:pPr>
      <w:tabs>
        <w:tab w:val="left" w:pos="0"/>
      </w:tabs>
      <w:ind w:right="4135"/>
      <w:jc w:val="both"/>
    </w:pPr>
    <w:rPr>
      <w:b/>
      <w:bCs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Title"/>
    <w:basedOn w:val="a"/>
    <w:qFormat/>
    <w:rsid w:val="00F61A97"/>
    <w:pPr>
      <w:jc w:val="center"/>
    </w:pPr>
    <w:rPr>
      <w:sz w:val="28"/>
    </w:rPr>
  </w:style>
  <w:style w:type="paragraph" w:styleId="af1">
    <w:name w:val="List Paragraph"/>
    <w:basedOn w:val="a"/>
    <w:uiPriority w:val="34"/>
    <w:qFormat/>
    <w:rsid w:val="000342DC"/>
    <w:pPr>
      <w:ind w:left="720"/>
      <w:contextualSpacing/>
    </w:pPr>
  </w:style>
  <w:style w:type="paragraph" w:styleId="af2">
    <w:name w:val="Body Text Indent"/>
    <w:basedOn w:val="a"/>
    <w:uiPriority w:val="99"/>
    <w:unhideWhenUsed/>
    <w:rsid w:val="00633A45"/>
    <w:pPr>
      <w:spacing w:after="120"/>
      <w:ind w:left="283"/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semiHidden/>
    <w:rsid w:val="00633A45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f5">
    <w:name w:val="footer"/>
    <w:basedOn w:val="a"/>
    <w:semiHidden/>
    <w:rsid w:val="00633A45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af6">
    <w:name w:val="Plain Text"/>
    <w:basedOn w:val="a"/>
    <w:qFormat/>
    <w:rsid w:val="00633A4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PlainText1">
    <w:name w:val="Plain Text1"/>
    <w:basedOn w:val="a"/>
    <w:qFormat/>
    <w:rsid w:val="00633A4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a"/>
    <w:qFormat/>
    <w:rsid w:val="00633A45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BlockQuotation">
    <w:name w:val="Block Quotation"/>
    <w:basedOn w:val="a"/>
    <w:qFormat/>
    <w:rsid w:val="00633A45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Normal1">
    <w:name w:val="Normal1"/>
    <w:qFormat/>
    <w:rsid w:val="00633A45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Верхний колонтитул1"/>
    <w:basedOn w:val="Normal1"/>
    <w:qFormat/>
    <w:rsid w:val="00633A45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customStyle="1" w:styleId="BodyText1">
    <w:name w:val="Body Text1"/>
    <w:basedOn w:val="Normal1"/>
    <w:qFormat/>
    <w:rsid w:val="00633A45"/>
    <w:pPr>
      <w:spacing w:before="0" w:after="240"/>
    </w:pPr>
    <w:rPr>
      <w:i/>
      <w:sz w:val="22"/>
    </w:rPr>
  </w:style>
  <w:style w:type="paragraph" w:styleId="30">
    <w:name w:val="Body Text Indent 3"/>
    <w:basedOn w:val="a"/>
    <w:uiPriority w:val="99"/>
    <w:unhideWhenUsed/>
    <w:qFormat/>
    <w:rsid w:val="000630C5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uiPriority w:val="99"/>
    <w:semiHidden/>
    <w:unhideWhenUsed/>
    <w:qFormat/>
    <w:rsid w:val="003421AC"/>
    <w:rPr>
      <w:rFonts w:ascii="Tahoma" w:hAnsi="Tahoma" w:cs="Tahoma"/>
      <w:sz w:val="16"/>
      <w:szCs w:val="16"/>
    </w:rPr>
  </w:style>
  <w:style w:type="paragraph" w:customStyle="1" w:styleId="af8">
    <w:name w:val="Нормальный"/>
    <w:qFormat/>
    <w:rsid w:val="00C81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uiPriority w:val="59"/>
    <w:rsid w:val="0077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A9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61A9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3">
    <w:name w:val="Название Знак"/>
    <w:basedOn w:val="a0"/>
    <w:qFormat/>
    <w:rsid w:val="00F61A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semiHidden/>
    <w:qFormat/>
    <w:rsid w:val="00F61A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633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semiHidden/>
    <w:qFormat/>
    <w:rsid w:val="0063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semiHidden/>
    <w:qFormat/>
    <w:rsid w:val="00633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qFormat/>
    <w:rsid w:val="00633A4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page number"/>
    <w:basedOn w:val="a0"/>
    <w:qFormat/>
    <w:rsid w:val="00633A45"/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0630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342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semiHidden/>
    <w:rsid w:val="00F61A97"/>
    <w:pPr>
      <w:tabs>
        <w:tab w:val="left" w:pos="0"/>
      </w:tabs>
      <w:ind w:right="4135"/>
      <w:jc w:val="both"/>
    </w:pPr>
    <w:rPr>
      <w:b/>
      <w:bCs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Title"/>
    <w:basedOn w:val="a"/>
    <w:qFormat/>
    <w:rsid w:val="00F61A97"/>
    <w:pPr>
      <w:jc w:val="center"/>
    </w:pPr>
    <w:rPr>
      <w:sz w:val="28"/>
    </w:rPr>
  </w:style>
  <w:style w:type="paragraph" w:styleId="af1">
    <w:name w:val="List Paragraph"/>
    <w:basedOn w:val="a"/>
    <w:uiPriority w:val="34"/>
    <w:qFormat/>
    <w:rsid w:val="000342DC"/>
    <w:pPr>
      <w:ind w:left="720"/>
      <w:contextualSpacing/>
    </w:pPr>
  </w:style>
  <w:style w:type="paragraph" w:styleId="af2">
    <w:name w:val="Body Text Indent"/>
    <w:basedOn w:val="a"/>
    <w:uiPriority w:val="99"/>
    <w:unhideWhenUsed/>
    <w:rsid w:val="00633A45"/>
    <w:pPr>
      <w:spacing w:after="120"/>
      <w:ind w:left="283"/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semiHidden/>
    <w:rsid w:val="00633A45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f5">
    <w:name w:val="footer"/>
    <w:basedOn w:val="a"/>
    <w:semiHidden/>
    <w:rsid w:val="00633A45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af6">
    <w:name w:val="Plain Text"/>
    <w:basedOn w:val="a"/>
    <w:qFormat/>
    <w:rsid w:val="00633A4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PlainText1">
    <w:name w:val="Plain Text1"/>
    <w:basedOn w:val="a"/>
    <w:qFormat/>
    <w:rsid w:val="00633A4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a"/>
    <w:qFormat/>
    <w:rsid w:val="00633A45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BlockQuotation">
    <w:name w:val="Block Quotation"/>
    <w:basedOn w:val="a"/>
    <w:qFormat/>
    <w:rsid w:val="00633A45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Normal1">
    <w:name w:val="Normal1"/>
    <w:qFormat/>
    <w:rsid w:val="00633A45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Верхний колонтитул1"/>
    <w:basedOn w:val="Normal1"/>
    <w:qFormat/>
    <w:rsid w:val="00633A45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customStyle="1" w:styleId="BodyText1">
    <w:name w:val="Body Text1"/>
    <w:basedOn w:val="Normal1"/>
    <w:qFormat/>
    <w:rsid w:val="00633A45"/>
    <w:pPr>
      <w:spacing w:before="0" w:after="240"/>
    </w:pPr>
    <w:rPr>
      <w:i/>
      <w:sz w:val="22"/>
    </w:rPr>
  </w:style>
  <w:style w:type="paragraph" w:styleId="30">
    <w:name w:val="Body Text Indent 3"/>
    <w:basedOn w:val="a"/>
    <w:uiPriority w:val="99"/>
    <w:unhideWhenUsed/>
    <w:qFormat/>
    <w:rsid w:val="000630C5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uiPriority w:val="99"/>
    <w:semiHidden/>
    <w:unhideWhenUsed/>
    <w:qFormat/>
    <w:rsid w:val="003421AC"/>
    <w:rPr>
      <w:rFonts w:ascii="Tahoma" w:hAnsi="Tahoma" w:cs="Tahoma"/>
      <w:sz w:val="16"/>
      <w:szCs w:val="16"/>
    </w:rPr>
  </w:style>
  <w:style w:type="paragraph" w:customStyle="1" w:styleId="af8">
    <w:name w:val="Нормальный"/>
    <w:qFormat/>
    <w:rsid w:val="00C81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uiPriority w:val="59"/>
    <w:rsid w:val="0077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48C8-D03E-4C6F-87E1-9D74DEC4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dc:description/>
  <cp:lastModifiedBy>Вурнарская ТИК</cp:lastModifiedBy>
  <cp:revision>16</cp:revision>
  <cp:lastPrinted>2022-08-20T06:45:00Z</cp:lastPrinted>
  <dcterms:created xsi:type="dcterms:W3CDTF">2019-08-06T12:48:00Z</dcterms:created>
  <dcterms:modified xsi:type="dcterms:W3CDTF">2022-08-24T15:16:00Z</dcterms:modified>
  <dc:language>ru-RU</dc:language>
</cp:coreProperties>
</file>