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УКАЗ</w:t>
      </w: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ПРЕЗИДЕНТА РОССИЙСКОЙ ФЕДЕРАЦИИ</w:t>
      </w: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НАЦИОНАЛЬНЫХ ЦЕЛЯХ И СТРАТЕГИЧЕСКИХ ЗАДАЧАХ</w:t>
      </w: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РАЗВИТИЯ РОССИЙСКОЙ ФЕДЕРАЦИИ НА ПЕРИОД ДО 2024 ГОДА</w:t>
      </w: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5"/>
        <w:gridCol w:w="113"/>
      </w:tblGrid>
      <w:tr w:rsidR="004E649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499" w:rsidRDefault="004E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499" w:rsidRDefault="004E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499" w:rsidRDefault="004E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4E6499" w:rsidRDefault="004E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  <w:t xml:space="preserve">(в ред. Указов Президента РФ от 19.07.2018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6"/>
                  <w:szCs w:val="26"/>
                </w:rPr>
                <w:t>N 444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  <w:t>,</w:t>
            </w:r>
            <w:proofErr w:type="gramEnd"/>
          </w:p>
          <w:p w:rsidR="004E6499" w:rsidRDefault="004E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  <w:t xml:space="preserve">от 21.07.2020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6"/>
                  <w:szCs w:val="26"/>
                </w:rPr>
                <w:t>N 474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499" w:rsidRDefault="004E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</w:pPr>
          </w:p>
        </w:tc>
      </w:tr>
    </w:tbl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2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1. Утратил силу. -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Указ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Президента РФ от 21.07.2020 N 474.</w:t>
      </w:r>
      <w:bookmarkStart w:id="1" w:name="_GoBack"/>
      <w:bookmarkEnd w:id="1"/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Правительству Российской Федерации: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а) утвердить до 1 октября 2018 г.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Основные направления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деятельности Правительства Российской Федерации на период до 2024 года и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прогноз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ar12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настоящего Указа;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б) в соответствии с национальными целями, определенными </w:t>
      </w:r>
      <w:hyperlink w:anchor="Par12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проекты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(программы) по следующим направлениям:</w:t>
      </w: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(в ред.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Указа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Президента РФ от 19.07.2018 N 444)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демография;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здравоохранение;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образование;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жилье и городская среда;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экология;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безопасные и качественные автомобильные дороги;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производительность труда и поддержка занятости;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наука;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цифровая экономика;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культура;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малое и среднее предпринимательство и поддержка индивидуальной предпринимательской инициативы;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международная кооперация и экспорт.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достижение следующих целей и целевых показателей: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увеличение ожидаемой продолжительности здоровой жизни до 67 лет;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увеличение суммарного коэффициента рождаемости до 1,7;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решение следующих задач: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внедрение механизма финансовой поддержки семей при рождении детей;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а) достижение следующих целей и целевых показателей: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обеспечение охвата всех граждан профилактическими медицинскими осмотрами не реже одного раза в год;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решение следующих задач: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завершение формирования сети национальных медицинских исследовательских центров;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внедрение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клинических рекомендаций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протоколов лечения и их использование в целях формирования тарифов на оплату медицинской помощи;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разработка и реализация программ борьбы с онкологическими заболеваниями,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сердечно-сосудистыми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системы защиты прав пациентов;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совершенствование механизма экспорта медицинских услуг.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достижение следующих целей и целевых показателей: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решение следующих задач: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внедрение национальной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системы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волонтерства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достижение следующих целей и целевых показателей: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увеличение объема жилищного строительства не менее чем до 120 млн. квадратных метров в год;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обеспечение устойчивого сокращения непригодного для проживания жилищного фонда;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решение следующих задач: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достижение следующих целей и целевых показателей: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решение следующих задач:</w:t>
      </w: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5"/>
        <w:gridCol w:w="113"/>
      </w:tblGrid>
      <w:tr w:rsidR="004E649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499" w:rsidRDefault="004E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499" w:rsidRDefault="004E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499" w:rsidRDefault="004E6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  <w:t>: примечание.</w:t>
            </w:r>
          </w:p>
          <w:p w:rsidR="004E6499" w:rsidRDefault="0078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</w:pPr>
            <w:hyperlink r:id="rId14" w:history="1">
              <w:r w:rsidR="004E6499">
                <w:rPr>
                  <w:rFonts w:ascii="Times New Roman" w:hAnsi="Times New Roman" w:cs="Times New Roman"/>
                  <w:b/>
                  <w:bCs/>
                  <w:color w:val="0000FF"/>
                  <w:sz w:val="26"/>
                  <w:szCs w:val="26"/>
                </w:rPr>
                <w:t>Указом</w:t>
              </w:r>
            </w:hyperlink>
            <w:r w:rsidR="004E6499"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499" w:rsidRDefault="004E6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92C69"/>
                <w:sz w:val="26"/>
                <w:szCs w:val="26"/>
              </w:rPr>
            </w:pPr>
          </w:p>
        </w:tc>
      </w:tr>
    </w:tbl>
    <w:p w:rsidR="004E6499" w:rsidRDefault="004E6499" w:rsidP="004E649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применение всеми объектами, оказывающими значительное негативное воздействие на окружающую среду, системы экологического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регулирования, основанной на использовании наилучших доступных технологий;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Ахтубинской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поймы;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реинтродукцию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достижение следующих целей и целевых показателей: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решение следующих задач: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доведение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норматива зачисления налоговых доходов бюджетов субъектов Российской Федерации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от акцизов на горюче-смазочные материалы до 100 процентов;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внедрение общедоступной информационной системы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формированием и использованием средств дорожных фондов всех уровней (в 2019 году);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внедрение новых технических требований и стандартов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обустройства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правил дорожного движения;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в сфере повышения производительности труда и поддержки занятости обеспечить в 2024 году: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достижение следующих целей и целевых показателей: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рост производительности труда на средних и крупных предприятиях базовых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несырьевых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отраслей экономики не ниже 5 процентов в год;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несырьевых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отраслей экономики;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решение следующих задач: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достижение следующих целей и целевых показателей: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решение следующих задач: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мегасайенс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";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обновление не менее 50 процентов приборной базы ведущих организаций, выполняющих научные исследования и разработки;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"Цифровая экономика Российской Федерации" обеспечить в 2024 году: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достижение следующих целей и целевых показателей: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решение следующих задач: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обеспечение подготовки высококвалифицированных кадров для цифровой экономики;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сквозных цифровых технологий преимущественно на основе отечественных разработок;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е) создания виртуальных концертных залов не менее чем в 500 городах Российской Федерации;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з) подготовки кадров для организаций культуры;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решение следующих задач: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несырьевого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экспорта не менее чем до 10 процентов;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системы поддержки фермеров и развитие сельской кооперации;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обеспечение благоприятных условий осуществления деятельности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самозанятыми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достижение следующих целей и целевых показателей: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несырьевых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достижение объема экспорта (в стоимостном выражении)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несырьевых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решение следующих задач: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ориентация промышленной, аграрной и торговой политики, включая применяемые механизмы государственной поддержки, на достижение </w:t>
      </w: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предэкспортное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, экспортное и акционерное финансирование, лизинг и долгосрочные меры поддержки;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15. Правительству Российской Федерации на основе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стратегии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план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модернизации и расширения магистральной инфраструктуры, предусматривающий обеспечение в 2024 году: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а) развития транспортных коридоров "Запад - Восток" и "Север - Юг" для перевозки грузов, в том числе за счет: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строительства и модернизации российских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участков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автомобильных дорог, относящихся к международному транспортному маршруту "Европа - Западный Китай";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развития Северного морского пути и увеличения грузопотока по нему до 80 млн. тонн;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узловых грузовых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мультимодальных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транспортно-логистических центров;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увеличения пропускной способности внутренних водных путей;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в) гарантированного обеспечения доступной электроэнергией, в том числе за счет: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устойчивого энергоснабжения потребителей на территориях субъектов Российской Федерации, прежде всего Республики Крым, г. Севастополя, </w:t>
      </w: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Калининградской области, а также субъектов Российской Федерации, входящих в состав Дальневосточного федерального округа;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удаленных и изолированных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энергорайонах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внедрения интеллектуальных систем управления электросетевым хозяйством на базе цифровых технологий.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16. Утратил силу. - 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Указ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Президента РФ от 21.07.2020 N 474.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17. Настоящий Указ вступает в силу со дня его официального опубликования.</w:t>
      </w: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Президент</w:t>
      </w: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</w:t>
      </w: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В.ПУТИН</w:t>
      </w: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Москва, Кремль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 мая 2018 года</w:t>
      </w:r>
    </w:p>
    <w:p w:rsidR="004E6499" w:rsidRDefault="004E6499" w:rsidP="004E6499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 204</w:t>
      </w: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6499" w:rsidRDefault="004E6499" w:rsidP="004E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6499" w:rsidRDefault="004E6499" w:rsidP="004E649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D4B3F" w:rsidRDefault="003D4B3F"/>
    <w:sectPr w:rsidR="003D4B3F" w:rsidSect="005C4FF5">
      <w:pgSz w:w="11906" w:h="16840"/>
      <w:pgMar w:top="1134" w:right="850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99"/>
    <w:rsid w:val="002E7F67"/>
    <w:rsid w:val="00382D17"/>
    <w:rsid w:val="003D4B3F"/>
    <w:rsid w:val="004E6499"/>
    <w:rsid w:val="0078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F4FA9DE04DFCCEBD22732AFDCB1C70DC05DE3C25162B08964C78E3D3F15808EA3AD68B35A9DAD77B6A177EF3F901528835C012CD6614DOBZ7O" TargetMode="External"/><Relationship Id="rId13" Type="http://schemas.openxmlformats.org/officeDocument/2006/relationships/hyperlink" Target="consultantplus://offline/ref=5F7F4FA9DE04DFCCEBD22732AFDCB1C70DC959EEC45362B08964C78E3D3F15808EA3AD68B35A9DAC71B6A177EF3F901528835C012CD6614DOBZ7O" TargetMode="External"/><Relationship Id="rId18" Type="http://schemas.openxmlformats.org/officeDocument/2006/relationships/hyperlink" Target="consultantplus://offline/ref=5F7F4FA9DE04DFCCEBD22732AFDCB1C70DC052ECC15062B08964C78E3D3F15808EA3AD68B35A9DAC73B6A177EF3F901528835C012CD6614DOBZ7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7F4FA9DE04DFCCEBD22732AFDCB1C70DC55DE2C75462B08964C78E3D3F15808EA3AD68B35A9DA877B6A177EF3F901528835C012CD6614DOBZ7O" TargetMode="External"/><Relationship Id="rId12" Type="http://schemas.openxmlformats.org/officeDocument/2006/relationships/hyperlink" Target="consultantplus://offline/ref=5F7F4FA9DE04DFCCEBD22732AFDCB1C70FC45BECC45262B08964C78E3D3F15808EA3AD68B35A9CAF76B6A177EF3F901528835C012CD6614DOBZ7O" TargetMode="External"/><Relationship Id="rId17" Type="http://schemas.openxmlformats.org/officeDocument/2006/relationships/hyperlink" Target="consultantplus://offline/ref=5F7F4FA9DE04DFCCEBD22732AFDCB1C70AC059ECC35662B08964C78E3D3F15808EA3AD68B35A9DAD7CB6A177EF3F901528835C012CD6614DOBZ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7F4FA9DE04DFCCEBD22732AFDCB1C70DC252E3C05762B08964C78E3D3F15809CA3F564B35283AD73A3F726A9O6Z8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F4FA9DE04DFCCEBD22732AFDCB1C70DC55DE2C75462B08964C78E3D3F15808EA3AD68B35A9DA877B6A177EF3F901528835C012CD6614DOBZ7O" TargetMode="External"/><Relationship Id="rId11" Type="http://schemas.openxmlformats.org/officeDocument/2006/relationships/hyperlink" Target="consultantplus://offline/ref=5F7F4FA9DE04DFCCEBD22732AFDCB1C70DC95BEAC35662B08964C78E3D3F15808EA3AD68B35A9DAC72B6A177EF3F901528835C012CD6614DOBZ7O" TargetMode="External"/><Relationship Id="rId5" Type="http://schemas.openxmlformats.org/officeDocument/2006/relationships/hyperlink" Target="consultantplus://offline/ref=5F7F4FA9DE04DFCCEBD22732AFDCB1C70DC95BEAC35662B08964C78E3D3F15808EA3AD68B35A9DAC72B6A177EF3F901528835C012CD6614DOBZ7O" TargetMode="External"/><Relationship Id="rId15" Type="http://schemas.openxmlformats.org/officeDocument/2006/relationships/hyperlink" Target="consultantplus://offline/ref=5F7F4FA9DE04DFCCEBD22732AFDCB1C70CC752EEC05562B08964C78E3D3F15809CA3F564B35283AD73A3F726A9O6Z8O" TargetMode="External"/><Relationship Id="rId10" Type="http://schemas.openxmlformats.org/officeDocument/2006/relationships/hyperlink" Target="consultantplus://offline/ref=5F7F4FA9DE04DFCCEBD22732AFDCB1C70DC15AE9C05262B08964C78E3D3F15808EA3AD68B35A9DAD74B6A177EF3F901528835C012CD6614DOBZ7O" TargetMode="External"/><Relationship Id="rId19" Type="http://schemas.openxmlformats.org/officeDocument/2006/relationships/hyperlink" Target="consultantplus://offline/ref=5F7F4FA9DE04DFCCEBD22732AFDCB1C70DC55DE2C75462B08964C78E3D3F15808EA3AD68B35A9DA877B6A177EF3F901528835C012CD6614DOBZ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F4FA9DE04DFCCEBD22732AFDCB1C70DC052EAC35562B08964C78E3D3F15809CA3F564B35283AD73A3F726A9O6Z8O" TargetMode="External"/><Relationship Id="rId14" Type="http://schemas.openxmlformats.org/officeDocument/2006/relationships/hyperlink" Target="consultantplus://offline/ref=5F7F4FA9DE04DFCCEBD22732AFDCB1C70AC053EAC05762B08964C78E3D3F15808EA3AD68B35A9DAD72B6A177EF3F901528835C012CD6614DOBZ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Германова</dc:creator>
  <cp:lastModifiedBy>АГЧР Нибаева ЕВ</cp:lastModifiedBy>
  <cp:revision>2</cp:revision>
  <dcterms:created xsi:type="dcterms:W3CDTF">2022-06-10T10:48:00Z</dcterms:created>
  <dcterms:modified xsi:type="dcterms:W3CDTF">2022-06-10T10:48:00Z</dcterms:modified>
</cp:coreProperties>
</file>