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ind w:left="396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8"/>
          <w:szCs w:val="28"/>
        </w:rPr>
      </w:pPr>
    </w:p>
    <w:p w:rsidR="00621120" w:rsidRDefault="00621120" w:rsidP="00EF161D">
      <w:pPr>
        <w:ind w:left="3969" w:right="-6"/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Комитет Государственного Совета                   Чувашской Республики по </w:t>
      </w:r>
      <w:proofErr w:type="gramStart"/>
      <w:r>
        <w:rPr>
          <w:b/>
          <w:bCs/>
          <w:i/>
          <w:iCs/>
          <w:spacing w:val="-4"/>
          <w:sz w:val="28"/>
          <w:szCs w:val="28"/>
        </w:rPr>
        <w:t>государственному</w:t>
      </w:r>
      <w:proofErr w:type="gramEnd"/>
      <w:r>
        <w:rPr>
          <w:b/>
          <w:bCs/>
          <w:i/>
          <w:iCs/>
          <w:spacing w:val="-4"/>
          <w:sz w:val="28"/>
          <w:szCs w:val="28"/>
        </w:rPr>
        <w:t xml:space="preserve">   </w:t>
      </w:r>
    </w:p>
    <w:p w:rsidR="00621120" w:rsidRDefault="0062639F" w:rsidP="00EF161D">
      <w:pPr>
        <w:ind w:left="3969" w:right="-6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>с</w:t>
      </w:r>
      <w:r w:rsidR="00621120">
        <w:rPr>
          <w:b/>
          <w:bCs/>
          <w:i/>
          <w:iCs/>
          <w:spacing w:val="-4"/>
          <w:sz w:val="28"/>
          <w:szCs w:val="28"/>
        </w:rPr>
        <w:t>троительству</w:t>
      </w:r>
      <w:r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621120">
        <w:rPr>
          <w:b/>
          <w:bCs/>
          <w:i/>
          <w:iCs/>
          <w:sz w:val="28"/>
          <w:szCs w:val="28"/>
        </w:rPr>
        <w:t xml:space="preserve"> местному самоуправле</w:t>
      </w:r>
      <w:r>
        <w:rPr>
          <w:b/>
          <w:bCs/>
          <w:i/>
          <w:iCs/>
          <w:sz w:val="28"/>
          <w:szCs w:val="28"/>
        </w:rPr>
        <w:t>нию</w:t>
      </w:r>
    </w:p>
    <w:p w:rsidR="00621120" w:rsidRPr="00621120" w:rsidRDefault="00621120" w:rsidP="00EF161D">
      <w:pPr>
        <w:rPr>
          <w:sz w:val="56"/>
          <w:szCs w:val="56"/>
        </w:rPr>
      </w:pPr>
    </w:p>
    <w:p w:rsidR="00621120" w:rsidRDefault="00621120" w:rsidP="00EF161D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621120" w:rsidRDefault="00621120" w:rsidP="00EF161D">
      <w:pPr>
        <w:ind w:right="-18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проект закона Чувашской Республики </w:t>
      </w:r>
      <w:r w:rsidR="00F853CD">
        <w:rPr>
          <w:b/>
          <w:bCs/>
          <w:sz w:val="28"/>
          <w:szCs w:val="28"/>
        </w:rPr>
        <w:t>№ 52-7</w:t>
      </w:r>
    </w:p>
    <w:p w:rsidR="00363873" w:rsidRDefault="00363873" w:rsidP="00EF161D">
      <w:pPr>
        <w:ind w:right="-187"/>
        <w:jc w:val="center"/>
        <w:rPr>
          <w:b/>
          <w:sz w:val="28"/>
          <w:szCs w:val="28"/>
        </w:rPr>
      </w:pPr>
      <w:r w:rsidRPr="00363873">
        <w:rPr>
          <w:b/>
          <w:sz w:val="28"/>
          <w:szCs w:val="28"/>
        </w:rPr>
        <w:t xml:space="preserve">"О внесении изменений в Закон Чувашской Республики "О выборах </w:t>
      </w:r>
    </w:p>
    <w:p w:rsidR="00621120" w:rsidRDefault="00363873" w:rsidP="00EF161D">
      <w:pPr>
        <w:ind w:right="-187"/>
        <w:jc w:val="center"/>
        <w:rPr>
          <w:b/>
          <w:sz w:val="28"/>
          <w:szCs w:val="28"/>
        </w:rPr>
      </w:pPr>
      <w:r w:rsidRPr="00363873">
        <w:rPr>
          <w:b/>
          <w:sz w:val="28"/>
          <w:szCs w:val="28"/>
        </w:rPr>
        <w:t>депутатов Государственного Совета Чувашской Республики"</w:t>
      </w:r>
    </w:p>
    <w:p w:rsidR="00621120" w:rsidRDefault="00621120" w:rsidP="00EF161D">
      <w:pPr>
        <w:ind w:right="-185"/>
        <w:jc w:val="both"/>
        <w:rPr>
          <w:b/>
          <w:bCs/>
          <w:sz w:val="28"/>
          <w:szCs w:val="28"/>
        </w:rPr>
      </w:pPr>
    </w:p>
    <w:p w:rsidR="00363873" w:rsidRDefault="00621120" w:rsidP="00363873">
      <w:pPr>
        <w:ind w:firstLine="709"/>
        <w:jc w:val="both"/>
        <w:rPr>
          <w:rFonts w:eastAsiaTheme="minorEastAsia"/>
          <w:spacing w:val="-4"/>
          <w:sz w:val="28"/>
        </w:rPr>
      </w:pPr>
      <w:r w:rsidRPr="00EF161D">
        <w:rPr>
          <w:rFonts w:eastAsiaTheme="minorEastAsia"/>
          <w:spacing w:val="-6"/>
          <w:sz w:val="28"/>
        </w:rPr>
        <w:t xml:space="preserve">Проект закона Чувашской Республики </w:t>
      </w:r>
      <w:r w:rsidR="00F853CD" w:rsidRPr="00F853CD">
        <w:rPr>
          <w:bCs/>
          <w:sz w:val="28"/>
          <w:szCs w:val="28"/>
        </w:rPr>
        <w:t>№ 52-7</w:t>
      </w:r>
      <w:r w:rsidR="00F853CD">
        <w:rPr>
          <w:b/>
          <w:bCs/>
          <w:sz w:val="28"/>
          <w:szCs w:val="28"/>
        </w:rPr>
        <w:t xml:space="preserve"> </w:t>
      </w:r>
      <w:r w:rsidR="00363873" w:rsidRPr="00363873">
        <w:rPr>
          <w:rFonts w:eastAsiaTheme="minorEastAsia"/>
          <w:spacing w:val="-4"/>
          <w:sz w:val="28"/>
        </w:rPr>
        <w:t>"О внесении изменений в З</w:t>
      </w:r>
      <w:r w:rsidR="00363873" w:rsidRPr="00363873">
        <w:rPr>
          <w:rFonts w:eastAsiaTheme="minorEastAsia"/>
          <w:spacing w:val="-4"/>
          <w:sz w:val="28"/>
        </w:rPr>
        <w:t>а</w:t>
      </w:r>
      <w:r w:rsidR="00363873" w:rsidRPr="00363873">
        <w:rPr>
          <w:rFonts w:eastAsiaTheme="minorEastAsia"/>
          <w:spacing w:val="-4"/>
          <w:sz w:val="28"/>
        </w:rPr>
        <w:t xml:space="preserve">кон Чувашской Республики "О выборах депутатов Государственного Совета </w:t>
      </w:r>
      <w:r w:rsidR="00F853CD">
        <w:rPr>
          <w:rFonts w:eastAsiaTheme="minorEastAsia"/>
          <w:spacing w:val="-4"/>
          <w:sz w:val="28"/>
        </w:rPr>
        <w:br/>
      </w:r>
      <w:r w:rsidR="00363873" w:rsidRPr="00363873">
        <w:rPr>
          <w:rFonts w:eastAsiaTheme="minorEastAsia"/>
          <w:spacing w:val="-4"/>
          <w:sz w:val="28"/>
        </w:rPr>
        <w:t xml:space="preserve">Чувашской Республики" </w:t>
      </w:r>
      <w:r w:rsidR="00BE773E">
        <w:rPr>
          <w:rFonts w:eastAsiaTheme="minorEastAsia"/>
          <w:spacing w:val="-4"/>
          <w:sz w:val="28"/>
        </w:rPr>
        <w:t>(</w:t>
      </w:r>
      <w:bookmarkStart w:id="0" w:name="_GoBack"/>
      <w:bookmarkEnd w:id="0"/>
      <w:r w:rsidRPr="00EF161D">
        <w:rPr>
          <w:rFonts w:eastAsiaTheme="minorEastAsia"/>
          <w:spacing w:val="-4"/>
          <w:sz w:val="28"/>
        </w:rPr>
        <w:t>далее – проект закона)</w:t>
      </w:r>
      <w:r w:rsidR="0017191B" w:rsidRPr="00EF161D">
        <w:rPr>
          <w:rFonts w:eastAsiaTheme="minorEastAsia"/>
          <w:spacing w:val="-4"/>
          <w:sz w:val="28"/>
        </w:rPr>
        <w:t xml:space="preserve"> </w:t>
      </w:r>
      <w:r w:rsidR="00EF56ED" w:rsidRPr="00EF161D">
        <w:rPr>
          <w:rFonts w:eastAsiaTheme="minorEastAsia"/>
          <w:spacing w:val="-4"/>
          <w:sz w:val="28"/>
        </w:rPr>
        <w:t xml:space="preserve">разработан с учетом положений </w:t>
      </w:r>
      <w:r w:rsidR="00842CE4" w:rsidRPr="00EF161D">
        <w:rPr>
          <w:rFonts w:eastAsiaTheme="minorEastAsia"/>
          <w:spacing w:val="-4"/>
          <w:sz w:val="28"/>
        </w:rPr>
        <w:t>Федерального закона от 12 июня 2002 года № 67-ФЗ "Об основных гарантиях и</w:t>
      </w:r>
      <w:r w:rsidR="00842CE4" w:rsidRPr="00EF161D">
        <w:rPr>
          <w:rFonts w:eastAsiaTheme="minorEastAsia"/>
          <w:spacing w:val="-4"/>
          <w:sz w:val="28"/>
        </w:rPr>
        <w:t>з</w:t>
      </w:r>
      <w:r w:rsidR="00842CE4" w:rsidRPr="00EF161D">
        <w:rPr>
          <w:rFonts w:eastAsiaTheme="minorEastAsia"/>
          <w:spacing w:val="-4"/>
          <w:sz w:val="28"/>
        </w:rPr>
        <w:t>бирательных прав и права на участие в референдуме граждан Российской Федер</w:t>
      </w:r>
      <w:r w:rsidR="00842CE4" w:rsidRPr="00EF161D">
        <w:rPr>
          <w:rFonts w:eastAsiaTheme="minorEastAsia"/>
          <w:spacing w:val="-4"/>
          <w:sz w:val="28"/>
        </w:rPr>
        <w:t>а</w:t>
      </w:r>
      <w:r w:rsidR="00842CE4" w:rsidRPr="00EF161D">
        <w:rPr>
          <w:rFonts w:eastAsiaTheme="minorEastAsia"/>
          <w:spacing w:val="-4"/>
          <w:sz w:val="28"/>
        </w:rPr>
        <w:t>ции" (в редакции Федерального</w:t>
      </w:r>
      <w:r w:rsidR="0058115A">
        <w:rPr>
          <w:rFonts w:eastAsiaTheme="minorEastAsia"/>
          <w:spacing w:val="-4"/>
          <w:sz w:val="28"/>
        </w:rPr>
        <w:t xml:space="preserve"> </w:t>
      </w:r>
      <w:r w:rsidR="00842CE4" w:rsidRPr="00EF161D">
        <w:rPr>
          <w:rFonts w:eastAsiaTheme="minorEastAsia"/>
          <w:spacing w:val="-4"/>
          <w:sz w:val="28"/>
        </w:rPr>
        <w:t xml:space="preserve">закона от </w:t>
      </w:r>
      <w:r w:rsidR="003F01C2">
        <w:rPr>
          <w:rFonts w:eastAsiaTheme="minorEastAsia"/>
          <w:spacing w:val="-4"/>
          <w:sz w:val="28"/>
        </w:rPr>
        <w:t>14 марта</w:t>
      </w:r>
      <w:r w:rsidR="00842CE4" w:rsidRPr="00EF161D">
        <w:rPr>
          <w:rFonts w:eastAsiaTheme="minorEastAsia"/>
          <w:spacing w:val="-4"/>
          <w:sz w:val="28"/>
        </w:rPr>
        <w:t xml:space="preserve"> 202</w:t>
      </w:r>
      <w:r w:rsidR="003F01C2">
        <w:rPr>
          <w:rFonts w:eastAsiaTheme="minorEastAsia"/>
          <w:spacing w:val="-4"/>
          <w:sz w:val="28"/>
        </w:rPr>
        <w:t>2</w:t>
      </w:r>
      <w:r w:rsidR="00842CE4" w:rsidRPr="00EF161D">
        <w:rPr>
          <w:rFonts w:eastAsiaTheme="minorEastAsia"/>
          <w:spacing w:val="-4"/>
          <w:sz w:val="28"/>
        </w:rPr>
        <w:t xml:space="preserve"> года № </w:t>
      </w:r>
      <w:r w:rsidR="003F01C2">
        <w:rPr>
          <w:rFonts w:eastAsiaTheme="minorEastAsia"/>
          <w:spacing w:val="-4"/>
          <w:sz w:val="28"/>
        </w:rPr>
        <w:t>60</w:t>
      </w:r>
      <w:r w:rsidR="00842CE4" w:rsidRPr="00EF161D">
        <w:rPr>
          <w:rFonts w:eastAsiaTheme="minorEastAsia"/>
          <w:spacing w:val="-4"/>
          <w:sz w:val="28"/>
        </w:rPr>
        <w:t>-ФЗ)</w:t>
      </w:r>
      <w:r w:rsidR="0058115A">
        <w:rPr>
          <w:rFonts w:eastAsiaTheme="minorEastAsia"/>
          <w:spacing w:val="-4"/>
          <w:sz w:val="28"/>
        </w:rPr>
        <w:t xml:space="preserve">. </w:t>
      </w:r>
      <w:r w:rsidR="00842CE4" w:rsidRPr="00EF161D">
        <w:rPr>
          <w:rFonts w:eastAsiaTheme="minorEastAsia"/>
          <w:spacing w:val="-4"/>
          <w:sz w:val="28"/>
        </w:rPr>
        <w:t xml:space="preserve"> </w:t>
      </w:r>
    </w:p>
    <w:p w:rsidR="00363873" w:rsidRPr="00363873" w:rsidRDefault="00363873" w:rsidP="0036387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Проектом закона </w:t>
      </w:r>
      <w:r w:rsidRPr="00363873">
        <w:rPr>
          <w:b w:val="0"/>
          <w:color w:val="000000" w:themeColor="text1"/>
          <w:sz w:val="28"/>
          <w:szCs w:val="28"/>
        </w:rPr>
        <w:t>предусматривается возможность составления и испол</w:t>
      </w:r>
      <w:r w:rsidRPr="00363873">
        <w:rPr>
          <w:b w:val="0"/>
          <w:color w:val="000000" w:themeColor="text1"/>
          <w:sz w:val="28"/>
          <w:szCs w:val="28"/>
        </w:rPr>
        <w:t>ь</w:t>
      </w:r>
      <w:r>
        <w:rPr>
          <w:b w:val="0"/>
          <w:color w:val="000000" w:themeColor="text1"/>
          <w:sz w:val="28"/>
          <w:szCs w:val="28"/>
        </w:rPr>
        <w:t>зо</w:t>
      </w:r>
      <w:r w:rsidRPr="00363873">
        <w:rPr>
          <w:b w:val="0"/>
          <w:color w:val="000000" w:themeColor="text1"/>
          <w:sz w:val="28"/>
          <w:szCs w:val="28"/>
        </w:rPr>
        <w:t>вания списка избирателей в электронном виде и возможность  проведения дистанционного электронного голосования.</w:t>
      </w:r>
      <w:r>
        <w:rPr>
          <w:b w:val="0"/>
          <w:color w:val="000000" w:themeColor="text1"/>
          <w:sz w:val="28"/>
          <w:szCs w:val="28"/>
        </w:rPr>
        <w:t xml:space="preserve"> И</w:t>
      </w:r>
      <w:r w:rsidRPr="00363873">
        <w:rPr>
          <w:b w:val="0"/>
          <w:color w:val="000000" w:themeColor="text1"/>
          <w:sz w:val="28"/>
          <w:szCs w:val="28"/>
        </w:rPr>
        <w:t xml:space="preserve">зменяется порядок образования избирательных участков.  </w:t>
      </w:r>
      <w:r>
        <w:rPr>
          <w:b w:val="0"/>
          <w:color w:val="000000" w:themeColor="text1"/>
          <w:sz w:val="28"/>
          <w:szCs w:val="28"/>
        </w:rPr>
        <w:t xml:space="preserve">Из </w:t>
      </w:r>
      <w:r w:rsidRPr="00363873">
        <w:rPr>
          <w:b w:val="0"/>
          <w:color w:val="000000" w:themeColor="text1"/>
          <w:sz w:val="28"/>
          <w:szCs w:val="28"/>
        </w:rPr>
        <w:t>Закона Чувашской Республики от 30 марта 2006 года № 9 "О выборах депутатов Государственного Совета Чувашской Респу</w:t>
      </w:r>
      <w:r w:rsidRPr="00363873">
        <w:rPr>
          <w:b w:val="0"/>
          <w:color w:val="000000" w:themeColor="text1"/>
          <w:sz w:val="28"/>
          <w:szCs w:val="28"/>
        </w:rPr>
        <w:t>б</w:t>
      </w:r>
      <w:r w:rsidRPr="00363873">
        <w:rPr>
          <w:b w:val="0"/>
          <w:color w:val="000000" w:themeColor="text1"/>
          <w:sz w:val="28"/>
          <w:szCs w:val="28"/>
        </w:rPr>
        <w:t>лики"</w:t>
      </w:r>
      <w:r>
        <w:rPr>
          <w:b w:val="0"/>
          <w:color w:val="000000" w:themeColor="text1"/>
          <w:sz w:val="28"/>
          <w:szCs w:val="28"/>
        </w:rPr>
        <w:t xml:space="preserve"> </w:t>
      </w:r>
      <w:r w:rsidRPr="00363873">
        <w:rPr>
          <w:b w:val="0"/>
          <w:color w:val="000000" w:themeColor="text1"/>
          <w:sz w:val="28"/>
          <w:szCs w:val="28"/>
        </w:rPr>
        <w:t>исключаются положения, регламентирующие деятель</w:t>
      </w:r>
      <w:r>
        <w:rPr>
          <w:b w:val="0"/>
          <w:color w:val="000000" w:themeColor="text1"/>
          <w:sz w:val="28"/>
          <w:szCs w:val="28"/>
        </w:rPr>
        <w:t>ность</w:t>
      </w:r>
      <w:r w:rsidRPr="00363873">
        <w:rPr>
          <w:b w:val="0"/>
          <w:color w:val="000000" w:themeColor="text1"/>
          <w:sz w:val="28"/>
          <w:szCs w:val="28"/>
        </w:rPr>
        <w:t xml:space="preserve"> членов те</w:t>
      </w:r>
      <w:r w:rsidRPr="00363873">
        <w:rPr>
          <w:b w:val="0"/>
          <w:color w:val="000000" w:themeColor="text1"/>
          <w:sz w:val="28"/>
          <w:szCs w:val="28"/>
        </w:rPr>
        <w:t>р</w:t>
      </w:r>
      <w:r w:rsidRPr="00363873">
        <w:rPr>
          <w:b w:val="0"/>
          <w:color w:val="000000" w:themeColor="text1"/>
          <w:sz w:val="28"/>
          <w:szCs w:val="28"/>
        </w:rPr>
        <w:t>риториальны</w:t>
      </w:r>
      <w:r>
        <w:rPr>
          <w:b w:val="0"/>
          <w:color w:val="000000" w:themeColor="text1"/>
          <w:sz w:val="28"/>
          <w:szCs w:val="28"/>
        </w:rPr>
        <w:t>х</w:t>
      </w:r>
      <w:r w:rsidRPr="00363873">
        <w:rPr>
          <w:b w:val="0"/>
          <w:color w:val="000000" w:themeColor="text1"/>
          <w:sz w:val="28"/>
          <w:szCs w:val="28"/>
        </w:rPr>
        <w:t xml:space="preserve"> и участковы</w:t>
      </w:r>
      <w:r>
        <w:rPr>
          <w:b w:val="0"/>
          <w:color w:val="000000" w:themeColor="text1"/>
          <w:sz w:val="28"/>
          <w:szCs w:val="28"/>
        </w:rPr>
        <w:t>х</w:t>
      </w:r>
      <w:r w:rsidRPr="00363873">
        <w:rPr>
          <w:b w:val="0"/>
          <w:color w:val="000000" w:themeColor="text1"/>
          <w:sz w:val="28"/>
          <w:szCs w:val="28"/>
        </w:rPr>
        <w:t xml:space="preserve"> избирательны</w:t>
      </w:r>
      <w:r>
        <w:rPr>
          <w:b w:val="0"/>
          <w:color w:val="000000" w:themeColor="text1"/>
          <w:sz w:val="28"/>
          <w:szCs w:val="28"/>
        </w:rPr>
        <w:t>х</w:t>
      </w:r>
      <w:r w:rsidRPr="00363873">
        <w:rPr>
          <w:b w:val="0"/>
          <w:color w:val="000000" w:themeColor="text1"/>
          <w:sz w:val="28"/>
          <w:szCs w:val="28"/>
        </w:rPr>
        <w:t xml:space="preserve"> комиссий с правом совещательно</w:t>
      </w:r>
      <w:r>
        <w:rPr>
          <w:b w:val="0"/>
          <w:color w:val="000000" w:themeColor="text1"/>
          <w:sz w:val="28"/>
          <w:szCs w:val="28"/>
        </w:rPr>
        <w:t xml:space="preserve">го голоса. </w:t>
      </w:r>
      <w:r w:rsidRPr="00363873">
        <w:rPr>
          <w:b w:val="0"/>
          <w:color w:val="000000" w:themeColor="text1"/>
          <w:sz w:val="28"/>
          <w:szCs w:val="28"/>
        </w:rPr>
        <w:t>Урегулирован порядок проверки сведений о том, является ли кандидат физическим лицом, выполняющим функции иностранного агента, либо канд</w:t>
      </w:r>
      <w:r w:rsidRPr="00363873">
        <w:rPr>
          <w:b w:val="0"/>
          <w:color w:val="000000" w:themeColor="text1"/>
          <w:sz w:val="28"/>
          <w:szCs w:val="28"/>
        </w:rPr>
        <w:t>и</w:t>
      </w:r>
      <w:r w:rsidRPr="00363873">
        <w:rPr>
          <w:b w:val="0"/>
          <w:color w:val="000000" w:themeColor="text1"/>
          <w:sz w:val="28"/>
          <w:szCs w:val="28"/>
        </w:rPr>
        <w:t>датом, аффилированным с выполняющим функции иностранного агента лицом.</w:t>
      </w:r>
    </w:p>
    <w:p w:rsidR="00363873" w:rsidRPr="00996551" w:rsidRDefault="00363873" w:rsidP="00363873">
      <w:pPr>
        <w:ind w:firstLine="709"/>
        <w:jc w:val="both"/>
        <w:rPr>
          <w:b/>
          <w:color w:val="000000" w:themeColor="text1"/>
          <w:spacing w:val="-8"/>
          <w:sz w:val="28"/>
          <w:szCs w:val="28"/>
        </w:rPr>
      </w:pPr>
      <w:r w:rsidRPr="00996551">
        <w:rPr>
          <w:color w:val="000000" w:themeColor="text1"/>
          <w:spacing w:val="-8"/>
          <w:sz w:val="28"/>
          <w:szCs w:val="28"/>
        </w:rPr>
        <w:t>Проект закона соответствует Конституции Российской Федерации, федерал</w:t>
      </w:r>
      <w:r w:rsidRPr="00996551">
        <w:rPr>
          <w:color w:val="000000" w:themeColor="text1"/>
          <w:spacing w:val="-8"/>
          <w:sz w:val="28"/>
          <w:szCs w:val="28"/>
        </w:rPr>
        <w:t>ь</w:t>
      </w:r>
      <w:r w:rsidRPr="00996551">
        <w:rPr>
          <w:color w:val="000000" w:themeColor="text1"/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Pr="00996551">
        <w:rPr>
          <w:color w:val="000000" w:themeColor="text1"/>
          <w:spacing w:val="-8"/>
          <w:sz w:val="28"/>
          <w:szCs w:val="28"/>
        </w:rPr>
        <w:t>и</w:t>
      </w:r>
      <w:r w:rsidRPr="00996551">
        <w:rPr>
          <w:color w:val="000000" w:themeColor="text1"/>
          <w:spacing w:val="-8"/>
          <w:sz w:val="28"/>
          <w:szCs w:val="28"/>
        </w:rPr>
        <w:t>ки. Противоречий между структурными единицами проекта закона не имеется.</w:t>
      </w:r>
    </w:p>
    <w:p w:rsidR="003C2978" w:rsidRPr="00996551" w:rsidRDefault="003C2978" w:rsidP="00363873">
      <w:pPr>
        <w:pStyle w:val="ConsPlusTitle"/>
        <w:tabs>
          <w:tab w:val="left" w:pos="720"/>
        </w:tabs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996551">
        <w:rPr>
          <w:b w:val="0"/>
          <w:color w:val="000000" w:themeColor="text1"/>
          <w:sz w:val="28"/>
          <w:szCs w:val="28"/>
        </w:rPr>
        <w:t>В результате проведенной антикоррупционной экспертизы проекта зак</w:t>
      </w:r>
      <w:r w:rsidRPr="00996551">
        <w:rPr>
          <w:b w:val="0"/>
          <w:color w:val="000000" w:themeColor="text1"/>
          <w:sz w:val="28"/>
          <w:szCs w:val="28"/>
        </w:rPr>
        <w:t>о</w:t>
      </w:r>
      <w:r w:rsidRPr="00996551">
        <w:rPr>
          <w:b w:val="0"/>
          <w:color w:val="000000" w:themeColor="text1"/>
          <w:sz w:val="28"/>
          <w:szCs w:val="28"/>
        </w:rPr>
        <w:t xml:space="preserve">на </w:t>
      </w:r>
      <w:proofErr w:type="spellStart"/>
      <w:r w:rsidRPr="00996551">
        <w:rPr>
          <w:b w:val="0"/>
          <w:color w:val="000000" w:themeColor="text1"/>
          <w:sz w:val="28"/>
          <w:szCs w:val="28"/>
        </w:rPr>
        <w:t>коррупциогенные</w:t>
      </w:r>
      <w:proofErr w:type="spellEnd"/>
      <w:r w:rsidRPr="00996551">
        <w:rPr>
          <w:b w:val="0"/>
          <w:color w:val="000000" w:themeColor="text1"/>
          <w:sz w:val="28"/>
          <w:szCs w:val="28"/>
        </w:rPr>
        <w:t xml:space="preserve"> факторы не выявлены. </w:t>
      </w:r>
    </w:p>
    <w:p w:rsidR="00363873" w:rsidRDefault="00363873" w:rsidP="00363873">
      <w:pPr>
        <w:ind w:firstLine="709"/>
        <w:jc w:val="both"/>
        <w:rPr>
          <w:bCs/>
          <w:sz w:val="28"/>
          <w:szCs w:val="28"/>
        </w:rPr>
      </w:pPr>
      <w:proofErr w:type="gramStart"/>
      <w:r w:rsidRPr="00547038">
        <w:rPr>
          <w:bCs/>
          <w:sz w:val="28"/>
          <w:szCs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EF0F03" w:rsidRDefault="00EF0F03" w:rsidP="00EF161D">
      <w:pPr>
        <w:ind w:right="-187" w:firstLine="709"/>
        <w:jc w:val="both"/>
        <w:rPr>
          <w:bCs/>
          <w:sz w:val="28"/>
          <w:szCs w:val="28"/>
        </w:rPr>
      </w:pPr>
    </w:p>
    <w:p w:rsidR="00AE3ECD" w:rsidRDefault="00AE3ECD" w:rsidP="00EF161D">
      <w:pPr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4503"/>
        <w:gridCol w:w="2031"/>
        <w:gridCol w:w="3114"/>
      </w:tblGrid>
      <w:tr w:rsidR="00621120" w:rsidTr="00363873">
        <w:tc>
          <w:tcPr>
            <w:tcW w:w="4503" w:type="dxa"/>
          </w:tcPr>
          <w:p w:rsidR="00621120" w:rsidRDefault="00AE3ECD" w:rsidP="00EF161D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Н</w:t>
            </w:r>
            <w:r w:rsidR="00621120">
              <w:rPr>
                <w:iCs/>
                <w:sz w:val="28"/>
                <w:szCs w:val="28"/>
                <w:lang w:eastAsia="en-US"/>
              </w:rPr>
              <w:t>ачальник</w:t>
            </w:r>
            <w:proofErr w:type="gramStart"/>
            <w:r w:rsidR="00621120">
              <w:rPr>
                <w:iCs/>
                <w:sz w:val="28"/>
                <w:szCs w:val="28"/>
                <w:lang w:eastAsia="en-US"/>
              </w:rPr>
              <w:t xml:space="preserve"> Г</w:t>
            </w:r>
            <w:proofErr w:type="gramEnd"/>
            <w:r w:rsidR="00621120">
              <w:rPr>
                <w:iCs/>
                <w:sz w:val="28"/>
                <w:szCs w:val="28"/>
                <w:lang w:eastAsia="en-US"/>
              </w:rPr>
              <w:t>осударственно-</w:t>
            </w:r>
          </w:p>
          <w:p w:rsidR="00AE3ECD" w:rsidRDefault="00621120" w:rsidP="00AE3ECD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правового управления</w:t>
            </w:r>
            <w:r w:rsidR="00AE3ECD">
              <w:rPr>
                <w:iCs/>
                <w:sz w:val="28"/>
                <w:szCs w:val="28"/>
                <w:lang w:eastAsia="en-US"/>
              </w:rPr>
              <w:t xml:space="preserve"> Аппарата </w:t>
            </w:r>
          </w:p>
          <w:p w:rsidR="00AE3ECD" w:rsidRDefault="00AE3ECD" w:rsidP="00AE3ECD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 xml:space="preserve">Государственного Совета </w:t>
            </w:r>
          </w:p>
          <w:p w:rsidR="00621120" w:rsidRDefault="00AE3ECD" w:rsidP="00AE3ECD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Чувашской Республики</w:t>
            </w:r>
          </w:p>
        </w:tc>
        <w:tc>
          <w:tcPr>
            <w:tcW w:w="2031" w:type="dxa"/>
          </w:tcPr>
          <w:p w:rsidR="00621120" w:rsidRDefault="00621120" w:rsidP="00EF161D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114" w:type="dxa"/>
          </w:tcPr>
          <w:p w:rsidR="00621120" w:rsidRDefault="00621120" w:rsidP="00EF161D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Default="00621120" w:rsidP="00EF161D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Default="00621120" w:rsidP="00EF161D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Default="00280A47" w:rsidP="00EF161D">
            <w:pPr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 xml:space="preserve">        Л.Г. Ксен</w:t>
            </w:r>
            <w:r w:rsidR="00DA6C8F">
              <w:rPr>
                <w:iCs/>
                <w:sz w:val="28"/>
                <w:szCs w:val="28"/>
                <w:lang w:eastAsia="en-US"/>
              </w:rPr>
              <w:t>о</w:t>
            </w:r>
            <w:r>
              <w:rPr>
                <w:iCs/>
                <w:sz w:val="28"/>
                <w:szCs w:val="28"/>
                <w:lang w:eastAsia="en-US"/>
              </w:rPr>
              <w:t>фонтова</w:t>
            </w:r>
          </w:p>
        </w:tc>
      </w:tr>
    </w:tbl>
    <w:p w:rsidR="004171C5" w:rsidRDefault="004171C5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DB5B39" w:rsidRDefault="00DB5B39" w:rsidP="00621120">
      <w:pPr>
        <w:rPr>
          <w:sz w:val="16"/>
          <w:szCs w:val="16"/>
        </w:rPr>
      </w:pPr>
    </w:p>
    <w:p w:rsidR="00DB5B39" w:rsidRDefault="00DB5B39" w:rsidP="00621120">
      <w:pPr>
        <w:rPr>
          <w:sz w:val="16"/>
          <w:szCs w:val="16"/>
        </w:rPr>
      </w:pPr>
    </w:p>
    <w:p w:rsidR="00DB5B39" w:rsidRDefault="00DB5B39" w:rsidP="00621120">
      <w:pPr>
        <w:rPr>
          <w:sz w:val="16"/>
          <w:szCs w:val="16"/>
        </w:rPr>
      </w:pPr>
    </w:p>
    <w:p w:rsidR="00DB5B39" w:rsidRDefault="00DB5B39" w:rsidP="00621120">
      <w:pPr>
        <w:rPr>
          <w:sz w:val="16"/>
          <w:szCs w:val="16"/>
        </w:rPr>
      </w:pPr>
    </w:p>
    <w:p w:rsidR="00DB5B39" w:rsidRDefault="00DB5B39" w:rsidP="00621120">
      <w:pPr>
        <w:rPr>
          <w:sz w:val="16"/>
          <w:szCs w:val="16"/>
        </w:rPr>
      </w:pPr>
    </w:p>
    <w:p w:rsidR="00DB5B39" w:rsidRDefault="00DB5B39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AE3ECD" w:rsidRDefault="00AE3ECD" w:rsidP="00621120">
      <w:pPr>
        <w:rPr>
          <w:sz w:val="16"/>
          <w:szCs w:val="16"/>
        </w:rPr>
      </w:pPr>
    </w:p>
    <w:p w:rsidR="00621120" w:rsidRPr="004171C5" w:rsidRDefault="004171C5" w:rsidP="00621120">
      <w:pPr>
        <w:rPr>
          <w:sz w:val="16"/>
          <w:szCs w:val="16"/>
        </w:rPr>
      </w:pPr>
      <w:r w:rsidRPr="004171C5">
        <w:rPr>
          <w:sz w:val="16"/>
          <w:szCs w:val="16"/>
        </w:rPr>
        <w:t>Семенова И.А.</w:t>
      </w:r>
    </w:p>
    <w:p w:rsidR="004171C5" w:rsidRPr="004171C5" w:rsidRDefault="00EF56ED" w:rsidP="00621120">
      <w:pPr>
        <w:rPr>
          <w:sz w:val="16"/>
          <w:szCs w:val="16"/>
        </w:rPr>
      </w:pPr>
      <w:r>
        <w:rPr>
          <w:sz w:val="16"/>
          <w:szCs w:val="16"/>
        </w:rPr>
        <w:t xml:space="preserve">64-1-64, доп. </w:t>
      </w:r>
      <w:r w:rsidR="004171C5" w:rsidRPr="004171C5">
        <w:rPr>
          <w:sz w:val="16"/>
          <w:szCs w:val="16"/>
        </w:rPr>
        <w:t>1050</w:t>
      </w:r>
    </w:p>
    <w:sectPr w:rsidR="004171C5" w:rsidRPr="004171C5" w:rsidSect="00AE3ECD">
      <w:headerReference w:type="even" r:id="rId8"/>
      <w:headerReference w:type="default" r:id="rId9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873" w:rsidRDefault="00363873">
      <w:r>
        <w:separator/>
      </w:r>
    </w:p>
  </w:endnote>
  <w:endnote w:type="continuationSeparator" w:id="0">
    <w:p w:rsidR="00363873" w:rsidRDefault="0036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873" w:rsidRDefault="00363873">
      <w:r>
        <w:separator/>
      </w:r>
    </w:p>
  </w:footnote>
  <w:footnote w:type="continuationSeparator" w:id="0">
    <w:p w:rsidR="00363873" w:rsidRDefault="003638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873" w:rsidRDefault="003638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63873" w:rsidRDefault="003638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873" w:rsidRDefault="003638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E773E">
      <w:rPr>
        <w:rStyle w:val="a4"/>
        <w:noProof/>
      </w:rPr>
      <w:t>2</w:t>
    </w:r>
    <w:r>
      <w:rPr>
        <w:rStyle w:val="a4"/>
      </w:rPr>
      <w:fldChar w:fldCharType="end"/>
    </w:r>
  </w:p>
  <w:p w:rsidR="00363873" w:rsidRDefault="0036387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20"/>
    <w:rsid w:val="00003BBE"/>
    <w:rsid w:val="000B170E"/>
    <w:rsid w:val="0017191B"/>
    <w:rsid w:val="0017389F"/>
    <w:rsid w:val="002510F2"/>
    <w:rsid w:val="002544A0"/>
    <w:rsid w:val="00257C19"/>
    <w:rsid w:val="00280A47"/>
    <w:rsid w:val="0032623F"/>
    <w:rsid w:val="00343ECB"/>
    <w:rsid w:val="003565A2"/>
    <w:rsid w:val="00363873"/>
    <w:rsid w:val="003C2978"/>
    <w:rsid w:val="003F01C2"/>
    <w:rsid w:val="004171C5"/>
    <w:rsid w:val="0058115A"/>
    <w:rsid w:val="005935B1"/>
    <w:rsid w:val="00621120"/>
    <w:rsid w:val="0062639F"/>
    <w:rsid w:val="00726C73"/>
    <w:rsid w:val="00737CF9"/>
    <w:rsid w:val="00842CE4"/>
    <w:rsid w:val="00853646"/>
    <w:rsid w:val="00996551"/>
    <w:rsid w:val="00A31331"/>
    <w:rsid w:val="00AE3ECD"/>
    <w:rsid w:val="00B22527"/>
    <w:rsid w:val="00B4148C"/>
    <w:rsid w:val="00BE773E"/>
    <w:rsid w:val="00C35AA3"/>
    <w:rsid w:val="00DA6C8F"/>
    <w:rsid w:val="00DB5B39"/>
    <w:rsid w:val="00DD3B3F"/>
    <w:rsid w:val="00EC32DB"/>
    <w:rsid w:val="00EF0F03"/>
    <w:rsid w:val="00EF161D"/>
    <w:rsid w:val="00EF56ED"/>
    <w:rsid w:val="00F8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C29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C29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5DC9D-9762-4AC3-94DD-461146860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241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2021-11-15T12:04:00Z</cp:lastPrinted>
  <dcterms:created xsi:type="dcterms:W3CDTF">2021-11-15T11:34:00Z</dcterms:created>
  <dcterms:modified xsi:type="dcterms:W3CDTF">2022-05-30T11:35:00Z</dcterms:modified>
</cp:coreProperties>
</file>