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EF5E6E">
        <w:tc>
          <w:tcPr>
            <w:tcW w:w="5103" w:type="dxa"/>
          </w:tcPr>
          <w:p w:rsidR="00EF5E6E" w:rsidRDefault="00EF5E6E" w:rsidP="00EF5E6E">
            <w:pPr>
              <w:autoSpaceDE w:val="0"/>
              <w:autoSpaceDN w:val="0"/>
              <w:adjustRightInd w:val="0"/>
              <w:spacing w:after="0" w:line="240" w:lineRule="auto"/>
              <w:contextualSpacing/>
              <w:outlineLvl w:val="0"/>
              <w:rPr>
                <w:rFonts w:ascii="Arial" w:hAnsi="Arial" w:cs="Arial"/>
                <w:sz w:val="20"/>
                <w:szCs w:val="20"/>
              </w:rPr>
            </w:pPr>
          </w:p>
        </w:tc>
        <w:tc>
          <w:tcPr>
            <w:tcW w:w="5103" w:type="dxa"/>
          </w:tcPr>
          <w:p w:rsidR="00EF5E6E" w:rsidRPr="00EF5E6E" w:rsidRDefault="00EF5E6E" w:rsidP="00EF5E6E">
            <w:pPr>
              <w:autoSpaceDE w:val="0"/>
              <w:autoSpaceDN w:val="0"/>
              <w:adjustRightInd w:val="0"/>
              <w:spacing w:after="0" w:line="240" w:lineRule="auto"/>
              <w:contextualSpacing/>
              <w:jc w:val="right"/>
              <w:outlineLvl w:val="0"/>
              <w:rPr>
                <w:rFonts w:ascii="Arial" w:hAnsi="Arial" w:cs="Arial"/>
                <w:b/>
                <w:sz w:val="20"/>
                <w:szCs w:val="20"/>
              </w:rPr>
            </w:pPr>
            <w:r w:rsidRPr="00EF5E6E">
              <w:rPr>
                <w:rFonts w:ascii="Arial" w:hAnsi="Arial" w:cs="Arial"/>
                <w:b/>
                <w:sz w:val="20"/>
                <w:szCs w:val="20"/>
              </w:rPr>
              <w:t>Извлечение</w:t>
            </w:r>
          </w:p>
        </w:tc>
      </w:tr>
      <w:tr w:rsidR="00EF5E6E">
        <w:tc>
          <w:tcPr>
            <w:tcW w:w="5103" w:type="dxa"/>
          </w:tcPr>
          <w:p w:rsidR="00EF5E6E" w:rsidRDefault="00EF5E6E" w:rsidP="00EF5E6E">
            <w:pPr>
              <w:autoSpaceDE w:val="0"/>
              <w:autoSpaceDN w:val="0"/>
              <w:adjustRightInd w:val="0"/>
              <w:spacing w:after="0" w:line="240" w:lineRule="auto"/>
              <w:contextualSpacing/>
              <w:outlineLvl w:val="0"/>
              <w:rPr>
                <w:rFonts w:ascii="Arial" w:hAnsi="Arial" w:cs="Arial"/>
                <w:sz w:val="20"/>
                <w:szCs w:val="20"/>
              </w:rPr>
            </w:pPr>
            <w:r>
              <w:rPr>
                <w:rFonts w:ascii="Arial" w:hAnsi="Arial" w:cs="Arial"/>
                <w:sz w:val="20"/>
                <w:szCs w:val="20"/>
              </w:rPr>
              <w:t>28 апреля 2004 года</w:t>
            </w:r>
          </w:p>
        </w:tc>
        <w:tc>
          <w:tcPr>
            <w:tcW w:w="5103" w:type="dxa"/>
          </w:tcPr>
          <w:p w:rsidR="00EF5E6E" w:rsidRDefault="00EF5E6E" w:rsidP="00EF5E6E">
            <w:pPr>
              <w:autoSpaceDE w:val="0"/>
              <w:autoSpaceDN w:val="0"/>
              <w:adjustRightInd w:val="0"/>
              <w:spacing w:after="0" w:line="240" w:lineRule="auto"/>
              <w:contextualSpacing/>
              <w:jc w:val="right"/>
              <w:outlineLvl w:val="0"/>
              <w:rPr>
                <w:rFonts w:ascii="Arial" w:hAnsi="Arial" w:cs="Arial"/>
                <w:sz w:val="20"/>
                <w:szCs w:val="20"/>
              </w:rPr>
            </w:pPr>
            <w:r>
              <w:rPr>
                <w:rFonts w:ascii="Arial" w:hAnsi="Arial" w:cs="Arial"/>
                <w:sz w:val="20"/>
                <w:szCs w:val="20"/>
              </w:rPr>
              <w:t>N 2</w:t>
            </w:r>
          </w:p>
        </w:tc>
      </w:tr>
    </w:tbl>
    <w:p w:rsidR="00EF5E6E" w:rsidRDefault="00EF5E6E" w:rsidP="00EF5E6E">
      <w:pPr>
        <w:pBdr>
          <w:top w:val="single" w:sz="6" w:space="0" w:color="auto"/>
        </w:pBdr>
        <w:autoSpaceDE w:val="0"/>
        <w:autoSpaceDN w:val="0"/>
        <w:adjustRightInd w:val="0"/>
        <w:spacing w:before="100" w:after="100" w:line="240" w:lineRule="auto"/>
        <w:contextualSpacing/>
        <w:jc w:val="both"/>
        <w:rPr>
          <w:rFonts w:ascii="Arial" w:hAnsi="Arial" w:cs="Arial"/>
          <w:sz w:val="2"/>
          <w:szCs w:val="2"/>
        </w:rPr>
      </w:pPr>
    </w:p>
    <w:p w:rsidR="00EF5E6E" w:rsidRDefault="00EF5E6E" w:rsidP="00EF5E6E">
      <w:pPr>
        <w:autoSpaceDE w:val="0"/>
        <w:autoSpaceDN w:val="0"/>
        <w:adjustRightInd w:val="0"/>
        <w:spacing w:after="0" w:line="240" w:lineRule="auto"/>
        <w:contextualSpacing/>
        <w:jc w:val="both"/>
        <w:rPr>
          <w:rFonts w:ascii="Arial" w:hAnsi="Arial" w:cs="Arial"/>
          <w:sz w:val="20"/>
          <w:szCs w:val="20"/>
        </w:rPr>
      </w:pPr>
    </w:p>
    <w:p w:rsidR="00EF5E6E" w:rsidRPr="00EB7A7B" w:rsidRDefault="00EF5E6E" w:rsidP="00EF5E6E">
      <w:pPr>
        <w:autoSpaceDE w:val="0"/>
        <w:autoSpaceDN w:val="0"/>
        <w:adjustRightInd w:val="0"/>
        <w:spacing w:line="240" w:lineRule="auto"/>
        <w:contextualSpacing/>
        <w:jc w:val="center"/>
        <w:rPr>
          <w:rFonts w:ascii="Arial" w:hAnsi="Arial" w:cs="Arial"/>
          <w:b/>
          <w:sz w:val="20"/>
          <w:szCs w:val="20"/>
        </w:rPr>
      </w:pPr>
      <w:r w:rsidRPr="00EB7A7B">
        <w:rPr>
          <w:rFonts w:ascii="Arial" w:hAnsi="Arial" w:cs="Arial"/>
          <w:b/>
          <w:sz w:val="20"/>
          <w:szCs w:val="20"/>
        </w:rPr>
        <w:t>ЗАКОН</w:t>
      </w:r>
    </w:p>
    <w:p w:rsidR="00EF5E6E" w:rsidRPr="00EB7A7B" w:rsidRDefault="00EF5E6E" w:rsidP="00EF5E6E">
      <w:pPr>
        <w:autoSpaceDE w:val="0"/>
        <w:autoSpaceDN w:val="0"/>
        <w:adjustRightInd w:val="0"/>
        <w:spacing w:line="240" w:lineRule="auto"/>
        <w:contextualSpacing/>
        <w:jc w:val="center"/>
        <w:rPr>
          <w:rFonts w:ascii="Arial" w:hAnsi="Arial" w:cs="Arial"/>
          <w:b/>
          <w:sz w:val="20"/>
          <w:szCs w:val="20"/>
        </w:rPr>
      </w:pPr>
    </w:p>
    <w:p w:rsidR="00EF5E6E" w:rsidRPr="00EB7A7B" w:rsidRDefault="00EF5E6E" w:rsidP="00EF5E6E">
      <w:pPr>
        <w:autoSpaceDE w:val="0"/>
        <w:autoSpaceDN w:val="0"/>
        <w:adjustRightInd w:val="0"/>
        <w:spacing w:line="240" w:lineRule="auto"/>
        <w:contextualSpacing/>
        <w:jc w:val="center"/>
        <w:rPr>
          <w:rFonts w:ascii="Arial" w:hAnsi="Arial" w:cs="Arial"/>
          <w:b/>
          <w:sz w:val="20"/>
          <w:szCs w:val="20"/>
        </w:rPr>
      </w:pPr>
      <w:r w:rsidRPr="00EB7A7B">
        <w:rPr>
          <w:rFonts w:ascii="Arial" w:hAnsi="Arial" w:cs="Arial"/>
          <w:b/>
          <w:sz w:val="20"/>
          <w:szCs w:val="20"/>
        </w:rPr>
        <w:t>ЧУВАШСКОЙ РЕСПУБЛИКИ</w:t>
      </w:r>
    </w:p>
    <w:p w:rsidR="00EF5E6E" w:rsidRPr="00EB7A7B" w:rsidRDefault="00EF5E6E" w:rsidP="00EF5E6E">
      <w:pPr>
        <w:autoSpaceDE w:val="0"/>
        <w:autoSpaceDN w:val="0"/>
        <w:adjustRightInd w:val="0"/>
        <w:spacing w:line="240" w:lineRule="auto"/>
        <w:contextualSpacing/>
        <w:jc w:val="center"/>
        <w:rPr>
          <w:rFonts w:ascii="Arial" w:hAnsi="Arial" w:cs="Arial"/>
          <w:b/>
          <w:sz w:val="20"/>
          <w:szCs w:val="20"/>
        </w:rPr>
      </w:pPr>
    </w:p>
    <w:p w:rsidR="00EF5E6E" w:rsidRPr="00EB7A7B" w:rsidRDefault="00EF5E6E" w:rsidP="00EF5E6E">
      <w:pPr>
        <w:autoSpaceDE w:val="0"/>
        <w:autoSpaceDN w:val="0"/>
        <w:adjustRightInd w:val="0"/>
        <w:spacing w:line="240" w:lineRule="auto"/>
        <w:contextualSpacing/>
        <w:jc w:val="center"/>
        <w:rPr>
          <w:rFonts w:ascii="Arial" w:hAnsi="Arial" w:cs="Arial"/>
          <w:b/>
          <w:sz w:val="20"/>
          <w:szCs w:val="20"/>
        </w:rPr>
      </w:pPr>
      <w:r w:rsidRPr="00EB7A7B">
        <w:rPr>
          <w:rFonts w:ascii="Arial" w:hAnsi="Arial" w:cs="Arial"/>
          <w:b/>
          <w:sz w:val="20"/>
          <w:szCs w:val="20"/>
        </w:rPr>
        <w:t>О МЕСТНОМ РЕФЕРЕНДУМЕ И ГОЛОСОВАНИИ</w:t>
      </w:r>
    </w:p>
    <w:p w:rsidR="00EF5E6E" w:rsidRPr="00EB7A7B" w:rsidRDefault="00EF5E6E" w:rsidP="00EF5E6E">
      <w:pPr>
        <w:autoSpaceDE w:val="0"/>
        <w:autoSpaceDN w:val="0"/>
        <w:adjustRightInd w:val="0"/>
        <w:spacing w:line="240" w:lineRule="auto"/>
        <w:contextualSpacing/>
        <w:jc w:val="center"/>
        <w:rPr>
          <w:rFonts w:ascii="Arial" w:hAnsi="Arial" w:cs="Arial"/>
          <w:b/>
          <w:sz w:val="20"/>
          <w:szCs w:val="20"/>
        </w:rPr>
      </w:pPr>
      <w:r w:rsidRPr="00EB7A7B">
        <w:rPr>
          <w:rFonts w:ascii="Arial" w:hAnsi="Arial" w:cs="Arial"/>
          <w:b/>
          <w:sz w:val="20"/>
          <w:szCs w:val="20"/>
        </w:rPr>
        <w:t>ПО ВОПРОСАМ ИЗМЕНЕНИЯ ГРАНИЦ МУНИЦИПАЛЬНОГО ОБРАЗОВАНИЯ,</w:t>
      </w:r>
    </w:p>
    <w:p w:rsidR="00EF5E6E" w:rsidRPr="00EB7A7B" w:rsidRDefault="00EF5E6E" w:rsidP="00EF5E6E">
      <w:pPr>
        <w:autoSpaceDE w:val="0"/>
        <w:autoSpaceDN w:val="0"/>
        <w:adjustRightInd w:val="0"/>
        <w:spacing w:line="240" w:lineRule="auto"/>
        <w:contextualSpacing/>
        <w:jc w:val="center"/>
        <w:rPr>
          <w:rFonts w:ascii="Arial" w:hAnsi="Arial" w:cs="Arial"/>
          <w:b/>
          <w:sz w:val="20"/>
          <w:szCs w:val="20"/>
        </w:rPr>
      </w:pPr>
      <w:r w:rsidRPr="00EB7A7B">
        <w:rPr>
          <w:rFonts w:ascii="Arial" w:hAnsi="Arial" w:cs="Arial"/>
          <w:b/>
          <w:sz w:val="20"/>
          <w:szCs w:val="20"/>
        </w:rPr>
        <w:t>ПРЕОБРАЗОВАНИЯ МУНИЦИПАЛЬНОГО ОБРАЗОВАНИЯ, ОТЗЫВУ ДЕПУТАТА,</w:t>
      </w:r>
    </w:p>
    <w:p w:rsidR="00EF5E6E" w:rsidRPr="00EB7A7B" w:rsidRDefault="00EF5E6E" w:rsidP="00EF5E6E">
      <w:pPr>
        <w:autoSpaceDE w:val="0"/>
        <w:autoSpaceDN w:val="0"/>
        <w:adjustRightInd w:val="0"/>
        <w:spacing w:line="240" w:lineRule="auto"/>
        <w:contextualSpacing/>
        <w:jc w:val="center"/>
        <w:rPr>
          <w:rFonts w:ascii="Arial" w:hAnsi="Arial" w:cs="Arial"/>
          <w:b/>
          <w:sz w:val="20"/>
          <w:szCs w:val="20"/>
        </w:rPr>
      </w:pPr>
      <w:r w:rsidRPr="00EB7A7B">
        <w:rPr>
          <w:rFonts w:ascii="Arial" w:hAnsi="Arial" w:cs="Arial"/>
          <w:b/>
          <w:sz w:val="20"/>
          <w:szCs w:val="20"/>
        </w:rPr>
        <w:t>ЧЛЕНА ВЫБОРНОГО ОРГАНА МЕСТНОГО САМОУПРАВЛЕНИЯ,</w:t>
      </w:r>
    </w:p>
    <w:p w:rsidR="00EF5E6E" w:rsidRDefault="00EF5E6E" w:rsidP="00EF5E6E">
      <w:pPr>
        <w:autoSpaceDE w:val="0"/>
        <w:autoSpaceDN w:val="0"/>
        <w:adjustRightInd w:val="0"/>
        <w:spacing w:line="240" w:lineRule="auto"/>
        <w:contextualSpacing/>
        <w:jc w:val="center"/>
        <w:rPr>
          <w:rFonts w:ascii="Arial" w:hAnsi="Arial" w:cs="Arial"/>
          <w:sz w:val="20"/>
          <w:szCs w:val="20"/>
        </w:rPr>
      </w:pPr>
      <w:r w:rsidRPr="00EB7A7B">
        <w:rPr>
          <w:rFonts w:ascii="Arial" w:hAnsi="Arial" w:cs="Arial"/>
          <w:b/>
          <w:sz w:val="20"/>
          <w:szCs w:val="20"/>
        </w:rPr>
        <w:t>ВЫБОРНОГО ДОЛЖНОСТНОГО ЛИЦА МЕСТНОГО САМОУПРАВЛЕНИЯ</w:t>
      </w:r>
    </w:p>
    <w:p w:rsidR="000D16E2" w:rsidRDefault="000D16E2" w:rsidP="00EF5E6E">
      <w:pPr>
        <w:contextualSpacing/>
      </w:pPr>
    </w:p>
    <w:p w:rsidR="00EB7A7B" w:rsidRDefault="00EB7A7B" w:rsidP="00EF5E6E">
      <w:pPr>
        <w:contextualSpacing/>
      </w:pPr>
    </w:p>
    <w:p w:rsidR="00EF5E6E" w:rsidRPr="00EF5E6E" w:rsidRDefault="00EF5E6E" w:rsidP="00EF5E6E">
      <w:pPr>
        <w:ind w:firstLine="709"/>
        <w:contextualSpacing/>
        <w:jc w:val="both"/>
        <w:rPr>
          <w:b/>
        </w:rPr>
      </w:pPr>
      <w:r w:rsidRPr="00EF5E6E">
        <w:rPr>
          <w:b/>
        </w:rPr>
        <w:t>Статья 7. Инициатива проведения местного референдума</w:t>
      </w:r>
    </w:p>
    <w:p w:rsidR="00EF5E6E" w:rsidRDefault="00EF5E6E" w:rsidP="00EF5E6E">
      <w:pPr>
        <w:ind w:firstLine="709"/>
        <w:contextualSpacing/>
        <w:jc w:val="both"/>
      </w:pPr>
      <w:r>
        <w:t>…</w:t>
      </w:r>
    </w:p>
    <w:p w:rsidR="00EF5E6E" w:rsidRDefault="00EF5E6E" w:rsidP="00EF5E6E">
      <w:pPr>
        <w:ind w:firstLine="709"/>
        <w:contextualSpacing/>
        <w:jc w:val="both"/>
      </w:pPr>
      <w:r>
        <w:t>4. …</w:t>
      </w:r>
    </w:p>
    <w:p w:rsidR="00EF5E6E" w:rsidRDefault="00EF5E6E" w:rsidP="00EF5E6E">
      <w:pPr>
        <w:ind w:firstLine="709"/>
        <w:contextualSpacing/>
        <w:jc w:val="both"/>
      </w:pPr>
      <w:r>
        <w:t>Центральная избирательная комиссия Чувашской Республики формирует избирательную комиссию муниципального образования.</w:t>
      </w:r>
    </w:p>
    <w:p w:rsidR="00EF5E6E" w:rsidRDefault="00EF5E6E" w:rsidP="00EF5E6E">
      <w:pPr>
        <w:ind w:firstLine="709"/>
        <w:contextualSpacing/>
        <w:jc w:val="both"/>
      </w:pPr>
      <w:r>
        <w:t>…</w:t>
      </w:r>
    </w:p>
    <w:p w:rsidR="00EF5E6E" w:rsidRDefault="00EF5E6E" w:rsidP="00EF5E6E">
      <w:pPr>
        <w:ind w:firstLine="709"/>
        <w:contextualSpacing/>
        <w:jc w:val="both"/>
      </w:pPr>
    </w:p>
    <w:p w:rsidR="00EF5E6E" w:rsidRPr="00EF5E6E" w:rsidRDefault="00EF5E6E" w:rsidP="00EF5E6E">
      <w:pPr>
        <w:ind w:firstLine="709"/>
        <w:contextualSpacing/>
        <w:jc w:val="both"/>
        <w:rPr>
          <w:b/>
        </w:rPr>
      </w:pPr>
      <w:r w:rsidRPr="00EF5E6E">
        <w:rPr>
          <w:b/>
        </w:rPr>
        <w:t>Статья 8. Назначение местного референдума</w:t>
      </w:r>
    </w:p>
    <w:p w:rsidR="00EF5E6E" w:rsidRDefault="00EF5E6E" w:rsidP="00EF5E6E">
      <w:pPr>
        <w:ind w:firstLine="709"/>
        <w:contextualSpacing/>
        <w:jc w:val="both"/>
      </w:pPr>
      <w:r>
        <w:t>1. …</w:t>
      </w:r>
    </w:p>
    <w:p w:rsidR="00EF5E6E" w:rsidRDefault="00EF5E6E" w:rsidP="00EF5E6E">
      <w:pPr>
        <w:ind w:firstLine="709"/>
        <w:contextualSpacing/>
        <w:jc w:val="both"/>
      </w:pPr>
      <w:r>
        <w:t>В случае инициирования местного референдума по вопросу определения структуры органов местного самоуправления вновь образованного муниципального образования назначение местного референдума осуществляется избирательной комиссией муниципального образования в течение 30 дней со дня поступления в Центральную избирательную комиссию Чувашской Республики документов о выдвижении соответствующей инициативы группы избирателей вновь образованного муниципального образования. Полномочия местной администрации по материально-техническому обеспечению проведения местного референдума по вопросу определения структуры органов местного самоуправления вновь образованного муниципального образования осуществляет уполномоченный Кабинетом Министров Чувашской Республики орган исполнительной власти Чувашской Республики.</w:t>
      </w:r>
    </w:p>
    <w:p w:rsidR="00EF5E6E" w:rsidRDefault="00EF5E6E" w:rsidP="00EF5E6E">
      <w:pPr>
        <w:ind w:firstLine="709"/>
        <w:contextualSpacing/>
        <w:jc w:val="both"/>
      </w:pPr>
      <w:r>
        <w:t>…</w:t>
      </w:r>
    </w:p>
    <w:p w:rsidR="00EF5E6E" w:rsidRDefault="00EF5E6E" w:rsidP="00EF5E6E">
      <w:pPr>
        <w:ind w:firstLine="709"/>
        <w:contextualSpacing/>
        <w:jc w:val="both"/>
      </w:pPr>
      <w:r>
        <w:t xml:space="preserve">7. </w:t>
      </w:r>
      <w:proofErr w:type="gramStart"/>
      <w:r>
        <w:t>В пределах сроков, установленных федеральными законами, настоящим Законом, решением комиссии муниципального образования, а в случае проведения местного референдума по вопросу определения структуры органов местного самоуправления вновь образованного муниципального образования - Центральной избирательной комиссией Чувашской Республики, могут быть предусмотрены минимально допустимые сроки выполнения действий по подготовке и проведению местного референдума, за исключением случаев, когда на местный референдум выносится проект нормативного правового акта</w:t>
      </w:r>
      <w:proofErr w:type="gramEnd"/>
      <w:r>
        <w:t>. Комиссия муниципального образования (Центральная избирательная комиссия Чувашской Республики) утверждает календарь мероприятий по подготовке и проведению местного референдума.</w:t>
      </w:r>
    </w:p>
    <w:p w:rsidR="00EF5E6E" w:rsidRDefault="00EF5E6E" w:rsidP="00EF5E6E">
      <w:pPr>
        <w:ind w:firstLine="709"/>
        <w:contextualSpacing/>
        <w:jc w:val="both"/>
      </w:pPr>
      <w:r>
        <w:t>…</w:t>
      </w:r>
    </w:p>
    <w:p w:rsidR="00EF5E6E" w:rsidRDefault="00EF5E6E" w:rsidP="00EF5E6E">
      <w:pPr>
        <w:ind w:firstLine="709"/>
        <w:contextualSpacing/>
        <w:jc w:val="both"/>
      </w:pPr>
    </w:p>
    <w:p w:rsidR="00EF5E6E" w:rsidRPr="00EF5E6E" w:rsidRDefault="00EF5E6E" w:rsidP="00EF5E6E">
      <w:pPr>
        <w:ind w:firstLine="709"/>
        <w:contextualSpacing/>
        <w:jc w:val="both"/>
        <w:rPr>
          <w:b/>
        </w:rPr>
      </w:pPr>
      <w:r w:rsidRPr="00EF5E6E">
        <w:rPr>
          <w:b/>
        </w:rPr>
        <w:t>Статья 9. Порядок реализации инициативы проведения местного референдума</w:t>
      </w:r>
    </w:p>
    <w:p w:rsidR="00EF5E6E" w:rsidRDefault="00EF5E6E" w:rsidP="00EF5E6E">
      <w:pPr>
        <w:ind w:firstLine="709"/>
        <w:contextualSpacing/>
        <w:jc w:val="both"/>
      </w:pPr>
      <w:r>
        <w:t>…</w:t>
      </w:r>
    </w:p>
    <w:p w:rsidR="00EF5E6E" w:rsidRDefault="00EF5E6E" w:rsidP="00EF5E6E">
      <w:pPr>
        <w:ind w:firstLine="709"/>
        <w:contextualSpacing/>
        <w:jc w:val="both"/>
      </w:pPr>
      <w:r>
        <w:t>2. Инициативная группа по проведению местного референдума обращается в комиссию муниципального образования с ходатайством о регистрации группы.</w:t>
      </w:r>
    </w:p>
    <w:p w:rsidR="00EF5E6E" w:rsidRDefault="00EF5E6E" w:rsidP="00EF5E6E">
      <w:pPr>
        <w:ind w:firstLine="709"/>
        <w:contextualSpacing/>
        <w:jc w:val="both"/>
      </w:pPr>
      <w:r>
        <w:t>…</w:t>
      </w:r>
    </w:p>
    <w:p w:rsidR="00EF5E6E" w:rsidRDefault="00EF5E6E" w:rsidP="00EF5E6E">
      <w:pPr>
        <w:ind w:firstLine="709"/>
        <w:contextualSpacing/>
        <w:jc w:val="both"/>
      </w:pPr>
      <w:r>
        <w:t>5. Комиссия муниципального образования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EF5E6E" w:rsidRDefault="00EF5E6E" w:rsidP="00EF5E6E">
      <w:pPr>
        <w:ind w:firstLine="709"/>
        <w:contextualSpacing/>
        <w:jc w:val="both"/>
      </w:pPr>
      <w:r>
        <w:t>…</w:t>
      </w:r>
    </w:p>
    <w:p w:rsidR="00EF5E6E" w:rsidRDefault="00EF5E6E" w:rsidP="00EF5E6E">
      <w:pPr>
        <w:ind w:firstLine="709"/>
        <w:contextualSpacing/>
        <w:jc w:val="both"/>
      </w:pPr>
      <w:bookmarkStart w:id="0" w:name="_GoBack"/>
      <w:bookmarkEnd w:id="0"/>
      <w:r>
        <w:lastRenderedPageBreak/>
        <w:t>6. Представительный орган муниципального образования не позднее 20 дней со дня поступления от комиссии муниципального образования ходатайства инициативной группы и приложенных к нему документов обязан проверить соответствие вопроса, предлагаемого для вынесения на местный референдум, требованиям статьи 5 настоящего Закона.</w:t>
      </w:r>
    </w:p>
    <w:p w:rsidR="00EF5E6E" w:rsidRDefault="00EF5E6E" w:rsidP="00EF5E6E">
      <w:pPr>
        <w:ind w:firstLine="709"/>
        <w:contextualSpacing/>
        <w:jc w:val="both"/>
      </w:pPr>
      <w:r>
        <w:t>7. Если представительный орган муниципального образования признает, что вопрос, выносимый на местный референдум, отвечает требованиям статьи 5 настоящего Закона, комиссия муниципального образования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 Решение о регистрации инициативной группы по проведению местного референдума принимается в пятнадцатидневный срок со дня признания представительным органом муниципального образования соответствия вопроса, выносимого на местный референдум, требованиям части 5 настоящей статьи.</w:t>
      </w:r>
    </w:p>
    <w:p w:rsidR="00EF5E6E" w:rsidRDefault="00EF5E6E" w:rsidP="00EF5E6E">
      <w:pPr>
        <w:ind w:firstLine="709"/>
        <w:contextualSpacing/>
        <w:jc w:val="both"/>
      </w:pPr>
      <w:r>
        <w:t xml:space="preserve">… </w:t>
      </w:r>
    </w:p>
    <w:p w:rsidR="00EF5E6E" w:rsidRDefault="00EF5E6E" w:rsidP="00EF5E6E">
      <w:pPr>
        <w:ind w:firstLine="709"/>
        <w:contextualSpacing/>
        <w:jc w:val="both"/>
      </w:pPr>
    </w:p>
    <w:p w:rsidR="00EF5E6E" w:rsidRDefault="00EF5E6E" w:rsidP="00EF5E6E">
      <w:pPr>
        <w:ind w:firstLine="709"/>
        <w:contextualSpacing/>
        <w:jc w:val="both"/>
      </w:pPr>
      <w:r>
        <w:t>9. Если представительный орган муниципального образования признает, что вопрос, выносимый на местный референдум, не отвечает требованиям статьи 5 настоящего Закона, комиссия муниципального образования отказывает инициативной группе по проведению местного референдума в регистрации.</w:t>
      </w:r>
    </w:p>
    <w:p w:rsidR="00EF5E6E" w:rsidRDefault="00EF5E6E" w:rsidP="00EF5E6E">
      <w:pPr>
        <w:ind w:firstLine="709"/>
        <w:contextualSpacing/>
        <w:jc w:val="both"/>
      </w:pPr>
      <w:r>
        <w:t>10. В случае отказа инициативной группе по проведению местного референдума в регистрации ей выдается решение комиссии муниципального образования, в котором указываются основания отказа.</w:t>
      </w:r>
    </w:p>
    <w:p w:rsidR="00EF5E6E" w:rsidRDefault="00EF5E6E" w:rsidP="00EF5E6E">
      <w:pPr>
        <w:ind w:firstLine="709"/>
        <w:contextualSpacing/>
        <w:jc w:val="both"/>
      </w:pPr>
      <w:r>
        <w:t>…</w:t>
      </w:r>
    </w:p>
    <w:p w:rsidR="00EF5E6E" w:rsidRDefault="00EF5E6E" w:rsidP="00EF5E6E">
      <w:pPr>
        <w:ind w:firstLine="709"/>
        <w:contextualSpacing/>
        <w:jc w:val="both"/>
      </w:pPr>
    </w:p>
    <w:p w:rsidR="00EF5E6E" w:rsidRPr="00EF5E6E" w:rsidRDefault="00EF5E6E" w:rsidP="00EF5E6E">
      <w:pPr>
        <w:ind w:firstLine="709"/>
        <w:contextualSpacing/>
        <w:jc w:val="both"/>
        <w:rPr>
          <w:b/>
        </w:rPr>
      </w:pPr>
      <w:r w:rsidRPr="00EF5E6E">
        <w:rPr>
          <w:b/>
        </w:rPr>
        <w:t>Статья 10. Сбор подписей в поддержку инициативы проведения местного референдума</w:t>
      </w:r>
    </w:p>
    <w:p w:rsidR="00EF5E6E" w:rsidRDefault="00EF5E6E" w:rsidP="00EF5E6E">
      <w:pPr>
        <w:ind w:firstLine="709"/>
        <w:contextualSpacing/>
        <w:jc w:val="both"/>
      </w:pPr>
      <w:r>
        <w:t>1. В поддержку инициативы проведения местного референдума могут собираться подписи участников местного референдума, которые собираются со дня, следующего за днем регистрации инициативной группы по проведению местного референдума. Количество подписей, которое необходимо собрать в поддержку инициативы проведения местного референдума, за исключением случаев, предусмотренных абзацем вторым части 4 статьи 7 настоящего Закона, составляет 5 процентов от числа участников местного референдума, зарегистрированных на территории муниципального образования, но не может быть менее 25 подписей. Комиссия муниципального образования обязана проинформировать об общем числе участников местного референдума на территории муниципального образования инициативную группу по проведению местного референдума при ее регистрации, указав это число в регистрационном свидетельстве. Количество представляемых для назначения местного референдума подписей участников местного референдума, собранных в поддержку инициативы проведения местного референдума, может превышать количество подписей, необходимое для регистрации, не более чем на 10 процентов, если иное не установлено федеральным законом.</w:t>
      </w:r>
    </w:p>
    <w:p w:rsidR="00EF5E6E" w:rsidRDefault="00EF5E6E" w:rsidP="00EF5E6E">
      <w:pPr>
        <w:ind w:firstLine="709"/>
        <w:contextualSpacing/>
        <w:jc w:val="both"/>
      </w:pPr>
      <w:r>
        <w:t>…</w:t>
      </w:r>
    </w:p>
    <w:p w:rsidR="00EF5E6E" w:rsidRDefault="00EF5E6E" w:rsidP="00EF5E6E">
      <w:pPr>
        <w:ind w:firstLine="709"/>
        <w:contextualSpacing/>
        <w:jc w:val="both"/>
      </w:pPr>
      <w:r>
        <w:t>2.1. На основании формы подписного листа, установленного приложением 9 к Федеральному закону, избирательная комиссия муниципального образования утверждает образец заполнения подписного листа в части, касающейся указания наименования муниципального образования.</w:t>
      </w:r>
    </w:p>
    <w:p w:rsidR="00EF5E6E" w:rsidRDefault="00EF5E6E" w:rsidP="00EF5E6E">
      <w:pPr>
        <w:ind w:firstLine="709"/>
        <w:contextualSpacing/>
        <w:jc w:val="both"/>
      </w:pPr>
      <w:r>
        <w:t>…</w:t>
      </w:r>
    </w:p>
    <w:p w:rsidR="00EF5E6E" w:rsidRDefault="00EF5E6E" w:rsidP="00EF5E6E">
      <w:pPr>
        <w:ind w:firstLine="709"/>
        <w:contextualSpacing/>
        <w:jc w:val="both"/>
      </w:pPr>
    </w:p>
    <w:p w:rsidR="00EF5E6E" w:rsidRPr="00EF5E6E" w:rsidRDefault="00EF5E6E" w:rsidP="00EF5E6E">
      <w:pPr>
        <w:ind w:firstLine="709"/>
        <w:contextualSpacing/>
        <w:jc w:val="both"/>
        <w:rPr>
          <w:b/>
        </w:rPr>
      </w:pPr>
      <w:r w:rsidRPr="00EF5E6E">
        <w:rPr>
          <w:b/>
        </w:rPr>
        <w:t>Статья 11. Порядок проверки достоверности подписей граждан в поддержку инициативы проведения местного референдума</w:t>
      </w:r>
    </w:p>
    <w:p w:rsidR="00EF5E6E" w:rsidRDefault="00EF5E6E" w:rsidP="00EF5E6E">
      <w:pPr>
        <w:ind w:firstLine="709"/>
        <w:contextualSpacing/>
        <w:jc w:val="both"/>
      </w:pPr>
      <w:r>
        <w:t xml:space="preserve">1. </w:t>
      </w:r>
      <w:proofErr w:type="gramStart"/>
      <w:r>
        <w:t>Наличие необходимого количества подписей участников местного референдума, собранных в поддержку инициативы проведения местного референдума, является основанием для назначения местного референдума представительным органом местного самоуправления, а в случае проведения местного референдума по вопросу определения структуры органов местного самоуправления вновь образованного муниципального образования - избирательной комиссией муниципального образования в порядке, предусмотренном настоящим Законом.</w:t>
      </w:r>
      <w:proofErr w:type="gramEnd"/>
    </w:p>
    <w:p w:rsidR="00EF5E6E" w:rsidRDefault="00EF5E6E" w:rsidP="00EF5E6E">
      <w:pPr>
        <w:ind w:firstLine="709"/>
        <w:contextualSpacing/>
        <w:jc w:val="both"/>
      </w:pPr>
      <w:r>
        <w:lastRenderedPageBreak/>
        <w:t xml:space="preserve">2. Комиссия муниципального образования для проведения проверки соблюдения порядка сбора подписей, оформления подписных листов, достоверности сведений об участниках местного референдума, содержащихся в этих подписных листах, может своим решением создавать рабочие группы из числа членов комиссии, работников аппарата комиссии, привлеченных специалистов. К проверке могут привлекаться члены нижестоящих комиссий, эксперты из числа специалистов органов внутренних дел,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а также иных государственных органов. Заключения экспертов могут служить основанием для признания </w:t>
      </w:r>
      <w:proofErr w:type="gramStart"/>
      <w:r>
        <w:t>недостоверными</w:t>
      </w:r>
      <w:proofErr w:type="gramEnd"/>
      <w:r>
        <w:t xml:space="preserve"> и (или) недействительными содержащихся в подписных листах сведений об участниках местного референдума и их подписей. Заключения экспертов излагаются в письменной форме в ведомостях проверки подписных листов или ином документе. Проверке могут подлежать все представленные подписи или их часть, но не менее 20 процентов от установленного законом необходимого для назначения местного референдума количества подписей участников местного референдума, отобранных для проверки посредством случайной выборки (жребия). В соответствии с Федеральным законом на период работы привлекаемые эксперты освобождаются от основной работы, за ними сохраняются место работы (должность), установленные должностные оклады и иные выплаты по месту работы.</w:t>
      </w:r>
    </w:p>
    <w:p w:rsidR="00EF5E6E" w:rsidRDefault="00EF5E6E" w:rsidP="00EF5E6E">
      <w:pPr>
        <w:ind w:firstLine="709"/>
        <w:contextualSpacing/>
        <w:jc w:val="both"/>
      </w:pPr>
      <w:r>
        <w:t>…</w:t>
      </w:r>
    </w:p>
    <w:p w:rsidR="00EF5E6E" w:rsidRDefault="00EF5E6E" w:rsidP="00EF5E6E">
      <w:pPr>
        <w:ind w:firstLine="709"/>
        <w:contextualSpacing/>
        <w:jc w:val="both"/>
      </w:pPr>
      <w:r>
        <w:t xml:space="preserve">11. </w:t>
      </w:r>
      <w:proofErr w:type="gramStart"/>
      <w:r>
        <w:t>В случае соответствия порядка выдвижения инициативы проведения местного референдума требованиям закона комиссия муниципального образования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представительный орган муниципального образования.</w:t>
      </w:r>
      <w:proofErr w:type="gramEnd"/>
      <w:r>
        <w:t xml:space="preserve"> Копия постановления комиссии направляется также инициативной группе по проведению местного референдума.</w:t>
      </w:r>
    </w:p>
    <w:p w:rsidR="00EF5E6E" w:rsidRDefault="00EF5E6E" w:rsidP="00EF5E6E">
      <w:pPr>
        <w:ind w:firstLine="709"/>
        <w:contextualSpacing/>
        <w:jc w:val="both"/>
      </w:pPr>
      <w:r>
        <w:t>12. В случае наличия оснований, предусмотренных частью 13 настоящей статьи, комиссия муниципального образования принимает решение об отказе в проведении местного референдума. Члены данной инициативной группы не могут в течение двух лет со дня принятия этого решения выступать повторно с инициативой проведения местного референдума по аналогичному вопросу.</w:t>
      </w:r>
    </w:p>
    <w:p w:rsidR="00EF5E6E" w:rsidRDefault="00EF5E6E" w:rsidP="00EF5E6E">
      <w:pPr>
        <w:ind w:firstLine="709"/>
        <w:contextualSpacing/>
        <w:jc w:val="both"/>
      </w:pPr>
      <w:r>
        <w:t>13. В случае отказа в проведении местного референдума комиссия муниципального образования обязана в течение одних суток с момента принятия решения об отказе в проведении местного референдума выдать уполномоченному представителю инициативной группы по проведению местного референдума копию решения комиссии с изложением оснований отказа. В соответствии с законодательством Российской Федерации основаниями отказа в проведении местного референдума могут быть:</w:t>
      </w:r>
    </w:p>
    <w:p w:rsidR="00EF5E6E" w:rsidRDefault="00EF5E6E" w:rsidP="00EF5E6E">
      <w:pPr>
        <w:ind w:firstLine="709"/>
        <w:contextualSpacing/>
        <w:jc w:val="both"/>
      </w:pPr>
      <w:r>
        <w:t>…</w:t>
      </w:r>
    </w:p>
    <w:p w:rsidR="00EF5E6E" w:rsidRDefault="00EF5E6E" w:rsidP="00EF5E6E">
      <w:pPr>
        <w:ind w:firstLine="709"/>
        <w:contextualSpacing/>
        <w:jc w:val="both"/>
      </w:pPr>
    </w:p>
    <w:p w:rsidR="00EF5E6E" w:rsidRPr="00EF5E6E" w:rsidRDefault="00EF5E6E" w:rsidP="00EF5E6E">
      <w:pPr>
        <w:ind w:firstLine="709"/>
        <w:contextualSpacing/>
        <w:jc w:val="both"/>
        <w:rPr>
          <w:b/>
        </w:rPr>
      </w:pPr>
      <w:r w:rsidRPr="00EF5E6E">
        <w:rPr>
          <w:b/>
        </w:rPr>
        <w:t>Статья 13. Составление списков участников местного референдума</w:t>
      </w:r>
    </w:p>
    <w:p w:rsidR="00EF5E6E" w:rsidRDefault="00EF5E6E" w:rsidP="00EF5E6E">
      <w:pPr>
        <w:ind w:firstLine="709"/>
        <w:contextualSpacing/>
        <w:jc w:val="both"/>
      </w:pPr>
      <w:r>
        <w:t xml:space="preserve">1. В целях реализации прав участников местного референдума избирательными комиссиями муниципального образования, территориальными избирательными комиссиями не позднее чем за 11 дней до дня голосования составляются списки участников местного референдума на основании сведений, предоставляемых по установленной </w:t>
      </w:r>
      <w:proofErr w:type="gramStart"/>
      <w:r>
        <w:t>форме</w:t>
      </w:r>
      <w:proofErr w:type="gramEnd"/>
      <w:r>
        <w:t xml:space="preserve"> уполномоченным на то органом или уполномоченным должностным лицом местного самоуправления, осуществляющим регистрацию участников местного референдума в соответствии с законодательством Российской Федерации.</w:t>
      </w:r>
    </w:p>
    <w:p w:rsidR="00EF5E6E" w:rsidRDefault="00EF5E6E" w:rsidP="00EF5E6E">
      <w:pPr>
        <w:ind w:firstLine="709"/>
        <w:contextualSpacing/>
        <w:jc w:val="both"/>
      </w:pPr>
      <w:r>
        <w:t>…</w:t>
      </w:r>
    </w:p>
    <w:p w:rsidR="00EF5E6E" w:rsidRDefault="00EF5E6E" w:rsidP="00EF5E6E">
      <w:pPr>
        <w:ind w:firstLine="709"/>
        <w:contextualSpacing/>
        <w:jc w:val="both"/>
      </w:pPr>
    </w:p>
    <w:p w:rsidR="00EF5E6E" w:rsidRDefault="00EF5E6E" w:rsidP="00EF5E6E">
      <w:pPr>
        <w:ind w:firstLine="709"/>
        <w:contextualSpacing/>
        <w:jc w:val="both"/>
      </w:pPr>
      <w:r>
        <w:t>Статья 14. Образование участков местного референдума</w:t>
      </w:r>
    </w:p>
    <w:p w:rsidR="00EF5E6E" w:rsidRDefault="00EF5E6E" w:rsidP="00EF5E6E">
      <w:pPr>
        <w:ind w:firstLine="709"/>
        <w:contextualSpacing/>
        <w:jc w:val="both"/>
      </w:pPr>
      <w:r>
        <w:t>…</w:t>
      </w:r>
    </w:p>
    <w:p w:rsidR="00EF5E6E" w:rsidRDefault="00EF5E6E" w:rsidP="00EF5E6E">
      <w:pPr>
        <w:ind w:firstLine="709"/>
        <w:contextualSpacing/>
        <w:jc w:val="both"/>
      </w:pPr>
      <w:r>
        <w:t xml:space="preserve">2. </w:t>
      </w:r>
      <w:proofErr w:type="gramStart"/>
      <w:r>
        <w:t xml:space="preserve">Участки местного референдума образуются по согласованию с соответствующей территориальной комиссией главой местной администрации муниципального района, муниципального </w:t>
      </w:r>
      <w:r>
        <w:lastRenderedPageBreak/>
        <w:t>округа, городского округа на основании данных о числе участников местного референдума, зарегистрированных на территории участка местного референдума в соответствии с пунктом 10 статьи 16 Федерального закона, частью 4 статьи 12 настоящего Закона, из расчета не более чем три тысячи участников местного референдума на каждом</w:t>
      </w:r>
      <w:proofErr w:type="gramEnd"/>
      <w:r>
        <w:t xml:space="preserve"> </w:t>
      </w:r>
      <w:proofErr w:type="gramStart"/>
      <w:r>
        <w:t>участке</w:t>
      </w:r>
      <w:proofErr w:type="gramEnd"/>
      <w:r>
        <w:t>. Участки местного референдума образуются с учетом местных и иных условий исходя из необходимости создания максимальных удо</w:t>
      </w:r>
      <w:proofErr w:type="gramStart"/>
      <w:r>
        <w:t>бств дл</w:t>
      </w:r>
      <w:proofErr w:type="gramEnd"/>
      <w:r>
        <w:t xml:space="preserve">я участников местного референдума. Перечень участков местного референдума и их границы подлежат уточнению в </w:t>
      </w:r>
      <w:proofErr w:type="gramStart"/>
      <w:r>
        <w:t>порядке</w:t>
      </w:r>
      <w:proofErr w:type="gramEnd"/>
      <w:r>
        <w:t>, предусмотренном для их образования, в случае, если по данным регистрации (учета) участников местного референдума число участников местного референдума на участке превысит три тысячи сто, либо в случае нарушения пункта 4 статьи 19 Федерального закона.</w:t>
      </w:r>
    </w:p>
    <w:p w:rsidR="00EF5E6E" w:rsidRDefault="00EF5E6E" w:rsidP="00EF5E6E">
      <w:pPr>
        <w:ind w:firstLine="709"/>
        <w:contextualSpacing/>
        <w:jc w:val="both"/>
      </w:pPr>
      <w:r>
        <w:t xml:space="preserve">2.1. Перечень участков местного референдума и их границы могут быть уточнены в </w:t>
      </w:r>
      <w:proofErr w:type="gramStart"/>
      <w:r>
        <w:t>порядке</w:t>
      </w:r>
      <w:proofErr w:type="gramEnd"/>
      <w:r>
        <w:t>, предусмотренном для их образования, в следующих случаях:</w:t>
      </w:r>
    </w:p>
    <w:p w:rsidR="00EF5E6E" w:rsidRDefault="00EF5E6E" w:rsidP="00EF5E6E">
      <w:pPr>
        <w:ind w:firstLine="709"/>
        <w:contextualSpacing/>
        <w:jc w:val="both"/>
      </w:pPr>
      <w:r>
        <w:t>а) изменение границ, преобразование, упразднение муниципальных образований;</w:t>
      </w:r>
    </w:p>
    <w:p w:rsidR="00EF5E6E" w:rsidRDefault="00EF5E6E" w:rsidP="00EF5E6E">
      <w:pPr>
        <w:ind w:firstLine="709"/>
        <w:contextualSpacing/>
        <w:jc w:val="both"/>
      </w:pPr>
      <w:r>
        <w:t>б) уменьшение (до 50 и менее) числа участников местного референдума, зарегистрированных на территории участка местного референдума;</w:t>
      </w:r>
    </w:p>
    <w:p w:rsidR="00EF5E6E" w:rsidRDefault="00EF5E6E" w:rsidP="00EF5E6E">
      <w:pPr>
        <w:ind w:firstLine="709"/>
        <w:contextualSpacing/>
        <w:jc w:val="both"/>
      </w:pPr>
      <w:r>
        <w:t xml:space="preserve">в) в </w:t>
      </w:r>
      <w:proofErr w:type="gramStart"/>
      <w:r>
        <w:t>целях</w:t>
      </w:r>
      <w:proofErr w:type="gramEnd"/>
      <w:r>
        <w:t xml:space="preserve"> уменьшения максимальной численности участников местного референдума на участке местного референдума до полутора тысяч;</w:t>
      </w:r>
    </w:p>
    <w:p w:rsidR="00EF5E6E" w:rsidRDefault="00EF5E6E" w:rsidP="00EF5E6E">
      <w:pPr>
        <w:ind w:firstLine="709"/>
        <w:contextualSpacing/>
        <w:jc w:val="both"/>
      </w:pPr>
      <w:r>
        <w:t xml:space="preserve">г) в </w:t>
      </w:r>
      <w:proofErr w:type="gramStart"/>
      <w:r>
        <w:t>целях</w:t>
      </w:r>
      <w:proofErr w:type="gramEnd"/>
      <w:r>
        <w:t xml:space="preserve"> увеличения максимальной численности участников местного референдума на участке местного референдума до трех тысяч;</w:t>
      </w:r>
    </w:p>
    <w:p w:rsidR="00EF5E6E" w:rsidRDefault="00EF5E6E" w:rsidP="00EF5E6E">
      <w:pPr>
        <w:ind w:firstLine="709"/>
        <w:contextualSpacing/>
        <w:jc w:val="both"/>
      </w:pPr>
      <w:r>
        <w:t xml:space="preserve">д) в </w:t>
      </w:r>
      <w:proofErr w:type="gramStart"/>
      <w:r>
        <w:t>целях</w:t>
      </w:r>
      <w:proofErr w:type="gramEnd"/>
      <w:r>
        <w:t xml:space="preserve"> обеспечения наибольшего удобства для участников местного референдума с учетом ввода в эксплуатацию новых многоквартирных домов и жилых домов или необходимости замены помещений для голосования.</w:t>
      </w:r>
    </w:p>
    <w:p w:rsidR="00EF5E6E" w:rsidRDefault="00EF5E6E" w:rsidP="00EF5E6E">
      <w:pPr>
        <w:ind w:firstLine="709"/>
        <w:contextualSpacing/>
        <w:jc w:val="both"/>
      </w:pPr>
      <w:r>
        <w:t xml:space="preserve">2.2. Решение об уточнении перечня участков местного референдума и (или) их границ должно быть принято вне периода кампании местного референдума, а в исключительных случаях не </w:t>
      </w:r>
      <w:proofErr w:type="gramStart"/>
      <w:r>
        <w:t>позднее</w:t>
      </w:r>
      <w:proofErr w:type="gramEnd"/>
      <w:r>
        <w:t xml:space="preserve"> чем за 70 дней до дня голосования. При этом в случае, предусмотренном пунктом "в", "г" или "д" части 2.1 настоящей статьи, решение может быть принято один раз в пять лет.</w:t>
      </w:r>
    </w:p>
    <w:p w:rsidR="00EF5E6E" w:rsidRDefault="00EF5E6E" w:rsidP="00EF5E6E">
      <w:pPr>
        <w:ind w:firstLine="709"/>
        <w:contextualSpacing/>
        <w:jc w:val="both"/>
      </w:pPr>
      <w:r>
        <w:t xml:space="preserve">2.3. </w:t>
      </w:r>
      <w:proofErr w:type="gramStart"/>
      <w:r>
        <w:t>В соответствии с Федеральным законом если решение, принимаемое в целях реализации пункта "в", "г" или "д" части 2.1 настоящей статьи, предусматривает увеличение числа участков местного референдума в пределах муниципального района, муниципального округа, городского округа, то указанное решение может быть принято исключительно по согласованию с Центральной избирательной комиссией Чувашской Республики и последующему согласованию с Центральной избирательной комиссией Российской Федерации.</w:t>
      </w:r>
      <w:proofErr w:type="gramEnd"/>
      <w:r>
        <w:t xml:space="preserve"> В период избирательной кампании по выборам в федеральные органы государственной власти принятие такого решения не допускается.</w:t>
      </w:r>
    </w:p>
    <w:p w:rsidR="00EF5E6E" w:rsidRDefault="00EF5E6E" w:rsidP="00EF5E6E">
      <w:pPr>
        <w:ind w:firstLine="709"/>
        <w:contextualSpacing/>
        <w:jc w:val="both"/>
      </w:pPr>
      <w:r>
        <w:t>…</w:t>
      </w:r>
    </w:p>
    <w:p w:rsidR="00EF5E6E" w:rsidRPr="00EF5E6E" w:rsidRDefault="00EF5E6E" w:rsidP="00EF5E6E">
      <w:pPr>
        <w:ind w:firstLine="709"/>
        <w:contextualSpacing/>
        <w:jc w:val="both"/>
        <w:rPr>
          <w:b/>
        </w:rPr>
      </w:pPr>
      <w:r w:rsidRPr="00EF5E6E">
        <w:rPr>
          <w:b/>
        </w:rPr>
        <w:t>Статья 15. Система и статус комиссий местного референдума</w:t>
      </w:r>
    </w:p>
    <w:p w:rsidR="00EF5E6E" w:rsidRDefault="00EF5E6E" w:rsidP="00EF5E6E">
      <w:pPr>
        <w:ind w:firstLine="709"/>
        <w:contextualSpacing/>
        <w:jc w:val="both"/>
      </w:pPr>
      <w:r>
        <w:t>1. Подготовку и проведение местного референдума, а также обеспечение реализации и защиты прав граждан при проведении местного референдума осуществляют избирательные комиссии муниципальных образований (далее - комиссия муниципального образования), территориальные избирательные комиссии (далее - территориальная комиссия), участковые избирательные комиссии (далее - участковая комиссия), которые действуют в качестве комиссий местного референдума.</w:t>
      </w:r>
    </w:p>
    <w:p w:rsidR="00EF5E6E" w:rsidRDefault="00EF5E6E" w:rsidP="00EF5E6E">
      <w:pPr>
        <w:ind w:firstLine="709"/>
        <w:contextualSpacing/>
        <w:jc w:val="both"/>
      </w:pPr>
      <w:r>
        <w:t>…</w:t>
      </w:r>
    </w:p>
    <w:p w:rsidR="00EF5E6E" w:rsidRDefault="00EF5E6E" w:rsidP="00EF5E6E">
      <w:pPr>
        <w:ind w:firstLine="709"/>
        <w:contextualSpacing/>
        <w:jc w:val="both"/>
      </w:pPr>
      <w:r>
        <w:t>3. Срок полномочий избирательных комиссий муниципальных образований, территориальных избирательных комиссий составляет пять лет. Если срок их полномочий истекает после назначения местного референдума и до окончания кампании местного референдума, срок их полномочий продлевается до окончания кампании местного референдума.</w:t>
      </w:r>
    </w:p>
    <w:p w:rsidR="00EF5E6E" w:rsidRDefault="00EF5E6E" w:rsidP="00EF5E6E">
      <w:pPr>
        <w:ind w:firstLine="709"/>
        <w:contextualSpacing/>
        <w:jc w:val="both"/>
      </w:pPr>
      <w:r>
        <w:t>…</w:t>
      </w:r>
    </w:p>
    <w:p w:rsidR="00EF5E6E" w:rsidRDefault="00EF5E6E" w:rsidP="00EF5E6E">
      <w:pPr>
        <w:ind w:firstLine="709"/>
        <w:contextualSpacing/>
        <w:jc w:val="both"/>
      </w:pPr>
    </w:p>
    <w:p w:rsidR="00EF5E6E" w:rsidRDefault="00EF5E6E">
      <w:r>
        <w:br w:type="page"/>
      </w:r>
    </w:p>
    <w:p w:rsidR="00EF5E6E" w:rsidRPr="00EF5E6E" w:rsidRDefault="00EF5E6E" w:rsidP="00EF5E6E">
      <w:pPr>
        <w:ind w:firstLine="709"/>
        <w:contextualSpacing/>
        <w:jc w:val="both"/>
        <w:rPr>
          <w:b/>
        </w:rPr>
      </w:pPr>
      <w:r w:rsidRPr="00EF5E6E">
        <w:rPr>
          <w:b/>
        </w:rPr>
        <w:lastRenderedPageBreak/>
        <w:t>Статья 17. Полномочия комиссий муниципальных образований</w:t>
      </w:r>
    </w:p>
    <w:p w:rsidR="00EF5E6E" w:rsidRDefault="00EF5E6E" w:rsidP="00EF5E6E">
      <w:pPr>
        <w:ind w:firstLine="709"/>
        <w:contextualSpacing/>
        <w:jc w:val="both"/>
      </w:pPr>
    </w:p>
    <w:p w:rsidR="00EF5E6E" w:rsidRDefault="00EF5E6E" w:rsidP="00EF5E6E">
      <w:pPr>
        <w:ind w:firstLine="709"/>
        <w:contextualSpacing/>
        <w:jc w:val="both"/>
      </w:pPr>
      <w:r>
        <w:t>1. Комиссия муниципального образования является комиссией, организующей подготовку и проведение местного референдума.</w:t>
      </w:r>
    </w:p>
    <w:p w:rsidR="00EF5E6E" w:rsidRDefault="00EF5E6E" w:rsidP="00EF5E6E">
      <w:pPr>
        <w:ind w:firstLine="709"/>
        <w:contextualSpacing/>
        <w:jc w:val="both"/>
      </w:pPr>
      <w:r>
        <w:t>Полномочия комиссии муниципального образования по решению Центральной избирательной комиссии Чувашской Республики, принятому на основании обращения представительного органа этого муниципального образования, могут возлагаться на территориальную комиссию или на участковую комиссию, действующую в границах муниципального образования.</w:t>
      </w:r>
    </w:p>
    <w:p w:rsidR="00EF5E6E" w:rsidRDefault="00EF5E6E" w:rsidP="00EF5E6E">
      <w:pPr>
        <w:ind w:firstLine="709"/>
        <w:contextualSpacing/>
        <w:jc w:val="both"/>
      </w:pPr>
      <w:r>
        <w:t>2. Комиссия муниципального образования на соответствующей территории:</w:t>
      </w:r>
    </w:p>
    <w:p w:rsidR="00EF5E6E" w:rsidRDefault="00EF5E6E" w:rsidP="00EF5E6E">
      <w:pPr>
        <w:ind w:firstLine="709"/>
        <w:contextualSpacing/>
        <w:jc w:val="both"/>
      </w:pPr>
      <w:r>
        <w:t xml:space="preserve">1) осуществляет контроль за соблюдением права на участие в </w:t>
      </w:r>
      <w:proofErr w:type="gramStart"/>
      <w:r>
        <w:t>местном</w:t>
      </w:r>
      <w:proofErr w:type="gramEnd"/>
      <w:r>
        <w:t xml:space="preserve"> референдуме граждан Российской Федерации;</w:t>
      </w:r>
    </w:p>
    <w:p w:rsidR="00EF5E6E" w:rsidRDefault="00EF5E6E" w:rsidP="00EF5E6E">
      <w:pPr>
        <w:ind w:firstLine="709"/>
        <w:contextualSpacing/>
        <w:jc w:val="both"/>
      </w:pPr>
      <w:r>
        <w:t>2) обеспечивает реализацию мероприятий, связанных с подготовкой и проведением местного референдума, внедрением, эксплуатацией и развитием средств автоматизации, правовым обучением участников местного референдума, профессиональной подготовкой членов комиссий и других организаторов местного референдума;</w:t>
      </w:r>
    </w:p>
    <w:p w:rsidR="00EF5E6E" w:rsidRDefault="00EF5E6E" w:rsidP="00EF5E6E">
      <w:pPr>
        <w:ind w:firstLine="709"/>
        <w:contextualSpacing/>
        <w:jc w:val="both"/>
      </w:pPr>
      <w:r>
        <w:t>3) составляет списки участников местного референдума;</w:t>
      </w:r>
    </w:p>
    <w:p w:rsidR="00EF5E6E" w:rsidRDefault="00EF5E6E" w:rsidP="00EF5E6E">
      <w:pPr>
        <w:ind w:firstLine="709"/>
        <w:contextualSpacing/>
        <w:jc w:val="both"/>
      </w:pPr>
      <w:r>
        <w:t>4) устанавливает единую нумерацию участков местного референдума;</w:t>
      </w:r>
    </w:p>
    <w:p w:rsidR="00EF5E6E" w:rsidRDefault="00EF5E6E" w:rsidP="00EF5E6E">
      <w:pPr>
        <w:ind w:firstLine="709"/>
        <w:contextualSpacing/>
        <w:jc w:val="both"/>
      </w:pPr>
      <w:r>
        <w:t>5) координирует деятельность нижестоящих комиссий;</w:t>
      </w:r>
    </w:p>
    <w:p w:rsidR="00EF5E6E" w:rsidRDefault="00EF5E6E" w:rsidP="00EF5E6E">
      <w:pPr>
        <w:ind w:firstLine="709"/>
        <w:contextualSpacing/>
        <w:jc w:val="both"/>
      </w:pPr>
      <w:r>
        <w:t>6) утверждает форму и текст бюллетеня для голосования на местном референдуме, обеспечивает их изготовление и снабжение ими нижестоящих комиссий местного референдума;</w:t>
      </w:r>
    </w:p>
    <w:p w:rsidR="00EF5E6E" w:rsidRDefault="00EF5E6E" w:rsidP="00EF5E6E">
      <w:pPr>
        <w:ind w:firstLine="709"/>
        <w:contextualSpacing/>
        <w:jc w:val="both"/>
      </w:pPr>
      <w:r>
        <w:t>7) заслушивает сообщения органов местного самоуправления по вопросам, связанным с подготовкой и проведением местного референдума;</w:t>
      </w:r>
    </w:p>
    <w:p w:rsidR="00EF5E6E" w:rsidRDefault="00EF5E6E" w:rsidP="00EF5E6E">
      <w:pPr>
        <w:ind w:firstLine="709"/>
        <w:contextualSpacing/>
        <w:jc w:val="both"/>
      </w:pPr>
      <w:r>
        <w:t>8) осуществляет меры по организации единого порядка распределения эфирного времени и печатной площади между инициативной группой по проведению местного референдума и иными группами участников местного референдума для проведения агитации по вопросам местного референдума;</w:t>
      </w:r>
    </w:p>
    <w:p w:rsidR="00EF5E6E" w:rsidRDefault="00EF5E6E" w:rsidP="00EF5E6E">
      <w:pPr>
        <w:ind w:firstLine="709"/>
        <w:contextualSpacing/>
        <w:jc w:val="both"/>
      </w:pPr>
      <w:r>
        <w:t>9) осуществляет меры по соблюдению единого порядка установления итогов голосования, определения результатов местного референдума, а также единого порядка опубликования итогов голосования и результатов местного референдума;</w:t>
      </w:r>
    </w:p>
    <w:p w:rsidR="00EF5E6E" w:rsidRDefault="00EF5E6E" w:rsidP="00EF5E6E">
      <w:pPr>
        <w:ind w:firstLine="709"/>
        <w:contextualSpacing/>
        <w:jc w:val="both"/>
      </w:pPr>
      <w:r>
        <w:t>10) распределяет выделенные ей из местного бюджета средства на финансовое обеспечение подготовки и проведения местного референдума, контролирует целевое использование указанных средств;</w:t>
      </w:r>
    </w:p>
    <w:p w:rsidR="00EF5E6E" w:rsidRDefault="00EF5E6E" w:rsidP="00EF5E6E">
      <w:pPr>
        <w:ind w:firstLine="709"/>
        <w:contextualSpacing/>
        <w:jc w:val="both"/>
      </w:pPr>
      <w:r>
        <w:t xml:space="preserve">11) определяет результаты местного референдума, публикует их в </w:t>
      </w:r>
      <w:proofErr w:type="gramStart"/>
      <w:r>
        <w:t>порядке</w:t>
      </w:r>
      <w:proofErr w:type="gramEnd"/>
      <w:r>
        <w:t xml:space="preserve"> и сроки, установленные настоящим Законом;</w:t>
      </w:r>
    </w:p>
    <w:p w:rsidR="00EF5E6E" w:rsidRDefault="00EF5E6E" w:rsidP="00EF5E6E">
      <w:pPr>
        <w:ind w:firstLine="709"/>
        <w:contextualSpacing/>
        <w:jc w:val="both"/>
      </w:pPr>
      <w:r>
        <w:t>12) оказывает правовую, методическую, организационно-техническую помощь нижестоящим комиссиям;</w:t>
      </w:r>
    </w:p>
    <w:p w:rsidR="00EF5E6E" w:rsidRDefault="00EF5E6E" w:rsidP="00EF5E6E">
      <w:pPr>
        <w:ind w:firstLine="709"/>
        <w:contextualSpacing/>
        <w:jc w:val="both"/>
      </w:pPr>
      <w:r>
        <w:t>13) рассматривает жалобы (заявления) на решения и действия (бездействие) нижестоящих комиссий, а избирательная комиссия муниципального района - также жалобы (заявления) на решения и действия (бездействие) избирательной комиссии поселения и принимает по указанным жалобам (заявлениям) мотивированные решения;</w:t>
      </w:r>
    </w:p>
    <w:p w:rsidR="00EF5E6E" w:rsidRDefault="00EF5E6E" w:rsidP="00EF5E6E">
      <w:pPr>
        <w:ind w:firstLine="709"/>
        <w:contextualSpacing/>
        <w:jc w:val="both"/>
      </w:pPr>
      <w:r>
        <w:t>14) обеспечивает хранение и передачу документов местного референдума;</w:t>
      </w:r>
    </w:p>
    <w:p w:rsidR="00EF5E6E" w:rsidRDefault="00EF5E6E" w:rsidP="00EF5E6E">
      <w:pPr>
        <w:ind w:firstLine="709"/>
        <w:contextualSpacing/>
        <w:jc w:val="both"/>
      </w:pPr>
      <w:r>
        <w:t xml:space="preserve">15) осуществляет иные полномочия в </w:t>
      </w:r>
      <w:proofErr w:type="gramStart"/>
      <w:r>
        <w:t>соответствии</w:t>
      </w:r>
      <w:proofErr w:type="gramEnd"/>
      <w:r>
        <w:t xml:space="preserve"> с Федеральным законом, Конституцией Чувашской Республики, законами Чувашской Республики, уставом муниципального образования.</w:t>
      </w:r>
    </w:p>
    <w:p w:rsidR="00EF5E6E" w:rsidRDefault="00EF5E6E" w:rsidP="00EF5E6E">
      <w:pPr>
        <w:ind w:firstLine="709"/>
        <w:contextualSpacing/>
        <w:jc w:val="both"/>
      </w:pPr>
    </w:p>
    <w:p w:rsidR="00EF5E6E" w:rsidRPr="00EF5E6E" w:rsidRDefault="00EF5E6E" w:rsidP="00EF5E6E">
      <w:pPr>
        <w:ind w:firstLine="709"/>
        <w:contextualSpacing/>
        <w:jc w:val="both"/>
        <w:rPr>
          <w:b/>
        </w:rPr>
      </w:pPr>
      <w:r w:rsidRPr="00EF5E6E">
        <w:rPr>
          <w:b/>
        </w:rPr>
        <w:t>Статья 18. Полномочия территориальных комиссий</w:t>
      </w:r>
    </w:p>
    <w:p w:rsidR="00EF5E6E" w:rsidRDefault="00EF5E6E" w:rsidP="00EF5E6E">
      <w:pPr>
        <w:ind w:firstLine="709"/>
        <w:contextualSpacing/>
        <w:jc w:val="both"/>
      </w:pPr>
      <w:r>
        <w:t>Территориальная комиссия:</w:t>
      </w:r>
    </w:p>
    <w:p w:rsidR="00EF5E6E" w:rsidRDefault="00EF5E6E" w:rsidP="00EF5E6E">
      <w:pPr>
        <w:ind w:firstLine="709"/>
        <w:contextualSpacing/>
        <w:jc w:val="both"/>
      </w:pPr>
      <w:r>
        <w:t xml:space="preserve">1) осуществляет контроль за соблюдением права на участие в </w:t>
      </w:r>
      <w:proofErr w:type="gramStart"/>
      <w:r>
        <w:t>местном</w:t>
      </w:r>
      <w:proofErr w:type="gramEnd"/>
      <w:r>
        <w:t xml:space="preserve"> референдуме граждан Российской Федерации, проживающих на соответствующей территории;</w:t>
      </w:r>
    </w:p>
    <w:p w:rsidR="00EF5E6E" w:rsidRDefault="00EF5E6E" w:rsidP="00EF5E6E">
      <w:pPr>
        <w:ind w:firstLine="709"/>
        <w:contextualSpacing/>
        <w:jc w:val="both"/>
      </w:pPr>
      <w:r>
        <w:t>2) составляет списки участников местного референдума;</w:t>
      </w:r>
    </w:p>
    <w:p w:rsidR="00EF5E6E" w:rsidRDefault="00EF5E6E" w:rsidP="00EF5E6E">
      <w:pPr>
        <w:ind w:firstLine="709"/>
        <w:contextualSpacing/>
        <w:jc w:val="both"/>
      </w:pPr>
      <w:r>
        <w:lastRenderedPageBreak/>
        <w:t>3) координирует деятельность участковых комиссий;</w:t>
      </w:r>
    </w:p>
    <w:p w:rsidR="00EF5E6E" w:rsidRDefault="00EF5E6E" w:rsidP="00EF5E6E">
      <w:pPr>
        <w:ind w:firstLine="709"/>
        <w:contextualSpacing/>
        <w:jc w:val="both"/>
      </w:pPr>
      <w:r>
        <w:t>4) распоряжается денежными средствами, выделенными на подготовку и проведение местного референдума, распределяет часть этих средств между участковыми комиссиями;</w:t>
      </w:r>
    </w:p>
    <w:p w:rsidR="00EF5E6E" w:rsidRDefault="00EF5E6E" w:rsidP="00EF5E6E">
      <w:pPr>
        <w:ind w:firstLine="709"/>
        <w:contextualSpacing/>
        <w:jc w:val="both"/>
      </w:pPr>
      <w:r>
        <w:t>5) решает вопросы материально-технического обеспечения подготовки и проведения местного референдума;</w:t>
      </w:r>
    </w:p>
    <w:p w:rsidR="00EF5E6E" w:rsidRDefault="00EF5E6E" w:rsidP="00EF5E6E">
      <w:pPr>
        <w:ind w:firstLine="709"/>
        <w:contextualSpacing/>
        <w:jc w:val="both"/>
      </w:pPr>
      <w:r>
        <w:t xml:space="preserve">5.1) утратил силу. - </w:t>
      </w:r>
      <w:proofErr w:type="gramStart"/>
      <w:r>
        <w:t>Закон ЧР от 27.12.2014 N 101;</w:t>
      </w:r>
      <w:proofErr w:type="gramEnd"/>
    </w:p>
    <w:p w:rsidR="00EF5E6E" w:rsidRDefault="00EF5E6E" w:rsidP="00EF5E6E">
      <w:pPr>
        <w:ind w:firstLine="709"/>
        <w:contextualSpacing/>
        <w:jc w:val="both"/>
      </w:pPr>
      <w:r>
        <w:t>5.2) утратил силу. - Закон ЧР от 25.10.2018 N 72;</w:t>
      </w:r>
    </w:p>
    <w:p w:rsidR="00EF5E6E" w:rsidRDefault="00EF5E6E" w:rsidP="00EF5E6E">
      <w:pPr>
        <w:ind w:firstLine="709"/>
        <w:contextualSpacing/>
        <w:jc w:val="both"/>
      </w:pPr>
      <w:r>
        <w:t>6) устанавливает итоги голосования на соответствующей территории;</w:t>
      </w:r>
    </w:p>
    <w:p w:rsidR="00EF5E6E" w:rsidRDefault="00EF5E6E" w:rsidP="00EF5E6E">
      <w:pPr>
        <w:ind w:firstLine="709"/>
        <w:contextualSpacing/>
        <w:jc w:val="both"/>
      </w:pPr>
      <w:r>
        <w:t>7) обеспечивает хранение и передачу документации местного референдума;</w:t>
      </w:r>
    </w:p>
    <w:p w:rsidR="00EF5E6E" w:rsidRDefault="00EF5E6E" w:rsidP="00EF5E6E">
      <w:pPr>
        <w:ind w:firstLine="709"/>
        <w:contextualSpacing/>
        <w:jc w:val="both"/>
      </w:pPr>
      <w:r>
        <w:t xml:space="preserve">8) осуществляет иные полномочия в </w:t>
      </w:r>
      <w:proofErr w:type="gramStart"/>
      <w:r>
        <w:t>соответствии</w:t>
      </w:r>
      <w:proofErr w:type="gramEnd"/>
      <w:r>
        <w:t xml:space="preserve"> с Федеральным законом и настоящим Законом.</w:t>
      </w:r>
    </w:p>
    <w:p w:rsidR="00EF5E6E" w:rsidRDefault="00EF5E6E" w:rsidP="00EF5E6E">
      <w:pPr>
        <w:ind w:firstLine="709"/>
        <w:contextualSpacing/>
        <w:jc w:val="both"/>
      </w:pPr>
    </w:p>
    <w:p w:rsidR="00EF5E6E" w:rsidRDefault="00EF5E6E" w:rsidP="00EF5E6E">
      <w:pPr>
        <w:ind w:firstLine="709"/>
        <w:contextualSpacing/>
        <w:jc w:val="both"/>
      </w:pPr>
      <w:r w:rsidRPr="00EF5E6E">
        <w:rPr>
          <w:b/>
        </w:rPr>
        <w:t>Статья 19. Порядок формирования и полномочия участковых комисси</w:t>
      </w:r>
      <w:r>
        <w:t>й</w:t>
      </w:r>
    </w:p>
    <w:p w:rsidR="00EF5E6E" w:rsidRDefault="00EF5E6E" w:rsidP="00EF5E6E">
      <w:pPr>
        <w:ind w:firstLine="709"/>
        <w:contextualSpacing/>
        <w:jc w:val="both"/>
      </w:pPr>
      <w:r>
        <w:t>1. Для обеспечения процесса голосования участников местного референдума и подсчета голосов участников местного референдума на участках местного референдума формируются участковые комиссии.</w:t>
      </w:r>
    </w:p>
    <w:p w:rsidR="00EF5E6E" w:rsidRDefault="00EF5E6E" w:rsidP="00EF5E6E">
      <w:pPr>
        <w:ind w:firstLine="709"/>
        <w:contextualSpacing/>
        <w:jc w:val="both"/>
      </w:pPr>
      <w:r>
        <w:t>…</w:t>
      </w:r>
    </w:p>
    <w:p w:rsidR="00EF5E6E" w:rsidRDefault="00EF5E6E" w:rsidP="00EF5E6E">
      <w:pPr>
        <w:ind w:firstLine="709"/>
        <w:contextualSpacing/>
        <w:jc w:val="both"/>
      </w:pPr>
    </w:p>
    <w:p w:rsidR="00EF5E6E" w:rsidRPr="00EF5E6E" w:rsidRDefault="00EF5E6E" w:rsidP="00EF5E6E">
      <w:pPr>
        <w:ind w:firstLine="709"/>
        <w:contextualSpacing/>
        <w:jc w:val="both"/>
        <w:rPr>
          <w:b/>
        </w:rPr>
      </w:pPr>
      <w:r w:rsidRPr="00EF5E6E">
        <w:rPr>
          <w:b/>
        </w:rPr>
        <w:t>Статья 20. Организация деятельности комиссий</w:t>
      </w:r>
    </w:p>
    <w:p w:rsidR="00EF5E6E" w:rsidRDefault="00EF5E6E" w:rsidP="00EF5E6E">
      <w:pPr>
        <w:ind w:firstLine="709"/>
        <w:contextualSpacing/>
        <w:jc w:val="both"/>
      </w:pPr>
      <w:r>
        <w:t>…</w:t>
      </w:r>
    </w:p>
    <w:p w:rsidR="00EF5E6E" w:rsidRDefault="00EF5E6E" w:rsidP="00EF5E6E">
      <w:pPr>
        <w:ind w:firstLine="709"/>
        <w:contextualSpacing/>
        <w:jc w:val="both"/>
      </w:pPr>
      <w:r>
        <w:t xml:space="preserve">2. </w:t>
      </w:r>
      <w:proofErr w:type="gramStart"/>
      <w:r>
        <w:t>На всех заседаниях комиссии, а также при подсчете голосов участников местного референдума и осуществлении участковой, территориальной комиссиями работы со списками участников местного референдума, с бюллетенями, протоколами об итогах голосования и со сводными таблицами вправе присутствовать члены вышестоящих комиссий и работники их аппаратов, член или уполномоченный представитель инициативной группы по проведению местного референдума.</w:t>
      </w:r>
      <w:proofErr w:type="gramEnd"/>
      <w:r>
        <w:t xml:space="preserve"> Для присутствия на заседаниях комиссии и при осуществлении ею работы с документами, связанными с подготовкой и проведением местного референдума, указанным лицам не требуется дополнительное разрешение. Комиссия обязана обеспечить оповещение и возможность свободного доступа указанных лиц на свои заседания и в помещение, в </w:t>
      </w:r>
      <w:proofErr w:type="gramStart"/>
      <w:r>
        <w:t>котором</w:t>
      </w:r>
      <w:proofErr w:type="gramEnd"/>
      <w:r>
        <w:t xml:space="preserve"> проводится подсчет голосов участников местного референдума, осуществляется работа с документами, связанными с подготовкой и проведением местного референдума. На всех заседаниях комиссии и при осуществлении ею работы с указанными документами, а также при подсчете голосов участников местного референдума вправе присутствовать представители средств массовой информации, за исключением случая, предусмотренного пунктом 1.2 статьи 30 Федерального закона.</w:t>
      </w:r>
    </w:p>
    <w:p w:rsidR="00EF5E6E" w:rsidRDefault="00EF5E6E" w:rsidP="00EF5E6E">
      <w:pPr>
        <w:ind w:firstLine="709"/>
        <w:contextualSpacing/>
        <w:jc w:val="both"/>
      </w:pPr>
      <w:r>
        <w:t>…</w:t>
      </w:r>
    </w:p>
    <w:p w:rsidR="00EF5E6E" w:rsidRDefault="00EF5E6E" w:rsidP="00EF5E6E">
      <w:pPr>
        <w:ind w:firstLine="709"/>
        <w:contextualSpacing/>
        <w:jc w:val="both"/>
      </w:pPr>
    </w:p>
    <w:p w:rsidR="00EF5E6E" w:rsidRDefault="00EF5E6E" w:rsidP="00EF5E6E">
      <w:pPr>
        <w:ind w:firstLine="709"/>
        <w:contextualSpacing/>
        <w:jc w:val="both"/>
      </w:pPr>
      <w:r w:rsidRPr="00EF5E6E">
        <w:rPr>
          <w:b/>
        </w:rPr>
        <w:t>Статья 22. Образование иных групп участников местного референдум</w:t>
      </w:r>
      <w:r>
        <w:t>а</w:t>
      </w:r>
    </w:p>
    <w:p w:rsidR="00EF5E6E" w:rsidRDefault="00EF5E6E" w:rsidP="00EF5E6E">
      <w:pPr>
        <w:ind w:firstLine="709"/>
        <w:contextualSpacing/>
        <w:jc w:val="both"/>
      </w:pPr>
      <w:r>
        <w:t xml:space="preserve">1. </w:t>
      </w:r>
      <w:proofErr w:type="gramStart"/>
      <w:r>
        <w:t>Для осуществления деятельности, имеющей целью побудить или побуждающей участников местного референдума поддержать инициативу проведения местного референдума либо отказаться от такой поддержки, голосовать либо отказаться от голосования на местном референдуме, поддержать либо отвергнуть вынесенный на местный референдум вопрос (вопросы) после регистрации инициативной группы по проведению местного референдума, могут быть созданы и зарегистрированы комиссией муниципального образования иные группы участников местного референдума в</w:t>
      </w:r>
      <w:proofErr w:type="gramEnd"/>
      <w:r>
        <w:t xml:space="preserve"> </w:t>
      </w:r>
      <w:proofErr w:type="gramStart"/>
      <w:r>
        <w:t>количестве</w:t>
      </w:r>
      <w:proofErr w:type="gramEnd"/>
      <w:r>
        <w:t xml:space="preserve"> не менее десяти участников местного референдума. Указанные группы вправе образовать гражданин Российской Федерации или группа граждан, имеющие право на участие в местном референдуме. В качестве указанных групп могут действовать независимо от своей численности руководящие органы общественных объединений, руководящие органы региональных отделений и иных структурных подразделений общественных объединений, устав которых предусматривает участие в выборах и (или) референдумах, зарегистрированные в порядке, предусмотренном Федеральным законом, на федеральном или республиканском уровне не </w:t>
      </w:r>
      <w:proofErr w:type="gramStart"/>
      <w:r>
        <w:t>позднее</w:t>
      </w:r>
      <w:proofErr w:type="gramEnd"/>
      <w:r>
        <w:t xml:space="preserve"> чем за шесть месяцев до дня обращения с инициативой о проведении местного референдума, руководящие органы региональных отделений указанных общественных </w:t>
      </w:r>
      <w:r>
        <w:lastRenderedPageBreak/>
        <w:t>объединений, а также руководящие органы политических партий, их отделений и иных структурных подразделений на территории Чувашской Республики. При этом членом группы участников местного референдума не может быть член инициативной группы по проведению местного референдума и иных групп участников местного референдума.</w:t>
      </w:r>
    </w:p>
    <w:p w:rsidR="00EF5E6E" w:rsidRDefault="00EF5E6E" w:rsidP="00EF5E6E">
      <w:pPr>
        <w:ind w:firstLine="709"/>
        <w:contextualSpacing/>
        <w:jc w:val="both"/>
      </w:pPr>
      <w:r>
        <w:t xml:space="preserve">2. Группы участников местного референдума, указанные в части 1 настоящей статьи, не </w:t>
      </w:r>
      <w:proofErr w:type="gramStart"/>
      <w:r>
        <w:t>позднее</w:t>
      </w:r>
      <w:proofErr w:type="gramEnd"/>
      <w:r>
        <w:t xml:space="preserve"> чем за 40 дней до дня голосования вправе обратиться в комиссию муниципального образования с ходатайством о регистрации группы участников местного референдума, в котором указываются: цель создания группы, фамилия, имя, отчество, дата и место рождения, серия, номер и дата выдачи паспорта или заменяющего его документа каждого из членов группы с указанием наименования или кода выдавшего его органа, а также адрес </w:t>
      </w:r>
      <w:proofErr w:type="gramStart"/>
      <w:r>
        <w:t>места жительства каждого члена группы участников местного референдума</w:t>
      </w:r>
      <w:proofErr w:type="gramEnd"/>
      <w:r>
        <w:t xml:space="preserve"> и лиц, уполномоченных действовать от имени группы, в том числе одного по финансовым вопросам. Ходатайство должно быть подписано всеми членами указанной группы.</w:t>
      </w:r>
    </w:p>
    <w:p w:rsidR="00EF5E6E" w:rsidRDefault="00EF5E6E" w:rsidP="00EF5E6E">
      <w:pPr>
        <w:ind w:firstLine="709"/>
        <w:contextualSpacing/>
        <w:jc w:val="both"/>
      </w:pPr>
      <w:r>
        <w:t>…</w:t>
      </w:r>
    </w:p>
    <w:p w:rsidR="00EF5E6E" w:rsidRDefault="00EF5E6E" w:rsidP="00EF5E6E">
      <w:pPr>
        <w:ind w:firstLine="709"/>
        <w:contextualSpacing/>
        <w:jc w:val="both"/>
      </w:pPr>
      <w:r>
        <w:t>3. При соблюдении требований настоящей статьи комиссия муниципального образования в течение пяти дней со дня поступления указанного ходатайства обязана рассмотреть ходатайство и приложенные к нему документы и принять решение о регистрации или об отказе в регистрации группы участников местного референдума.</w:t>
      </w:r>
    </w:p>
    <w:p w:rsidR="00EF5E6E" w:rsidRDefault="00EF5E6E" w:rsidP="00EF5E6E">
      <w:pPr>
        <w:ind w:firstLine="709"/>
        <w:contextualSpacing/>
        <w:jc w:val="both"/>
      </w:pPr>
      <w:r>
        <w:t>Основанием для отказа в регистрации группы участников местного референдума может быть только несоответствие представленных документов требованиям настоящего Закона.</w:t>
      </w:r>
    </w:p>
    <w:p w:rsidR="00EF5E6E" w:rsidRDefault="00EF5E6E" w:rsidP="00EF5E6E">
      <w:pPr>
        <w:ind w:firstLine="709"/>
        <w:contextualSpacing/>
        <w:jc w:val="both"/>
      </w:pPr>
      <w:r>
        <w:t>В случае отказа группе участников местного референдума в регистрации ей выдается решение комиссии муниципального образования, в котором указываются основания отказа. Отказ в регистрации может быть обжалован в суд.</w:t>
      </w:r>
    </w:p>
    <w:p w:rsidR="00EF5E6E" w:rsidRDefault="00EF5E6E" w:rsidP="00EF5E6E">
      <w:pPr>
        <w:ind w:firstLine="709"/>
        <w:contextualSpacing/>
        <w:jc w:val="both"/>
      </w:pPr>
      <w:r>
        <w:t>…</w:t>
      </w:r>
    </w:p>
    <w:p w:rsidR="00EF5E6E" w:rsidRDefault="00EF5E6E" w:rsidP="00EF5E6E">
      <w:pPr>
        <w:ind w:firstLine="709"/>
        <w:contextualSpacing/>
        <w:jc w:val="both"/>
      </w:pPr>
    </w:p>
    <w:p w:rsidR="00EF5E6E" w:rsidRDefault="00EF5E6E" w:rsidP="00EF5E6E">
      <w:pPr>
        <w:ind w:firstLine="709"/>
        <w:contextualSpacing/>
        <w:jc w:val="both"/>
      </w:pPr>
      <w:r w:rsidRPr="00EF5E6E">
        <w:rPr>
          <w:b/>
        </w:rPr>
        <w:t>Статья 23. Статус членов инициативной группы по проведению местного референдума и иных групп участников местного референдума</w:t>
      </w:r>
    </w:p>
    <w:p w:rsidR="00EF5E6E" w:rsidRDefault="00EF5E6E" w:rsidP="00EF5E6E">
      <w:pPr>
        <w:ind w:firstLine="709"/>
        <w:contextualSpacing/>
        <w:jc w:val="both"/>
      </w:pPr>
      <w:r>
        <w:t>1. Инициативная группа по проведению местного референдума, иные группы участников местного референдума приобретают права и обязанности, предусмотренные настоящим Законом, иными законами, после их регистрации комиссией муниципального образования.</w:t>
      </w:r>
    </w:p>
    <w:p w:rsidR="00EF5E6E" w:rsidRDefault="00EF5E6E" w:rsidP="00EF5E6E">
      <w:pPr>
        <w:ind w:firstLine="709"/>
        <w:contextualSpacing/>
        <w:jc w:val="both"/>
      </w:pPr>
      <w:r>
        <w:t>…</w:t>
      </w:r>
    </w:p>
    <w:p w:rsidR="00EF5E6E" w:rsidRDefault="00EF5E6E" w:rsidP="00EF5E6E">
      <w:pPr>
        <w:ind w:firstLine="709"/>
        <w:contextualSpacing/>
        <w:jc w:val="both"/>
      </w:pPr>
    </w:p>
    <w:p w:rsidR="00EF5E6E" w:rsidRPr="00EF5E6E" w:rsidRDefault="00EF5E6E" w:rsidP="00EF5E6E">
      <w:pPr>
        <w:ind w:firstLine="709"/>
        <w:contextualSpacing/>
        <w:jc w:val="both"/>
        <w:rPr>
          <w:b/>
        </w:rPr>
      </w:pPr>
      <w:r w:rsidRPr="00EF5E6E">
        <w:rPr>
          <w:b/>
        </w:rPr>
        <w:t>Статья 31. Условия проведения агитации по вопросам местного референдума в периодических печатных изданиях</w:t>
      </w:r>
    </w:p>
    <w:p w:rsidR="00EF5E6E" w:rsidRDefault="00EF5E6E" w:rsidP="00EF5E6E">
      <w:pPr>
        <w:ind w:firstLine="709"/>
        <w:contextualSpacing/>
        <w:jc w:val="both"/>
      </w:pPr>
      <w:r>
        <w:t>…</w:t>
      </w:r>
    </w:p>
    <w:p w:rsidR="00EF5E6E" w:rsidRDefault="00EF5E6E" w:rsidP="00EF5E6E">
      <w:pPr>
        <w:ind w:firstLine="709"/>
        <w:contextualSpacing/>
        <w:jc w:val="both"/>
      </w:pPr>
      <w:r>
        <w:t xml:space="preserve">3. Не ранее чем за 35 и не </w:t>
      </w:r>
      <w:proofErr w:type="gramStart"/>
      <w:r>
        <w:t>позднее</w:t>
      </w:r>
      <w:proofErr w:type="gramEnd"/>
      <w:r>
        <w:t xml:space="preserve"> чем за 30 дней до дня голосования комиссия муниципального образования совместно с редакциями периодических печатных изданий проводит распределение бесплатной печатной площади между группами, имеющими право на проведение агитации, и установление дат бесплатных публикаций их агитационных материалов. Результаты такого распределения </w:t>
      </w:r>
      <w:proofErr w:type="gramStart"/>
      <w:r>
        <w:t>оформляются протоколом и незамедлительно доводятся</w:t>
      </w:r>
      <w:proofErr w:type="gramEnd"/>
      <w:r>
        <w:t xml:space="preserve"> до сведения указанных групп.</w:t>
      </w:r>
    </w:p>
    <w:p w:rsidR="00EF5E6E" w:rsidRDefault="00EF5E6E" w:rsidP="00EF5E6E">
      <w:pPr>
        <w:ind w:firstLine="709"/>
        <w:contextualSpacing/>
        <w:jc w:val="both"/>
      </w:pPr>
    </w:p>
    <w:p w:rsidR="00EF5E6E" w:rsidRPr="00EF5E6E" w:rsidRDefault="00EF5E6E" w:rsidP="00EF5E6E">
      <w:pPr>
        <w:ind w:firstLine="709"/>
        <w:contextualSpacing/>
        <w:jc w:val="both"/>
        <w:rPr>
          <w:b/>
        </w:rPr>
      </w:pPr>
      <w:r w:rsidRPr="00EF5E6E">
        <w:rPr>
          <w:b/>
        </w:rPr>
        <w:t>Статья 32. Гарантии права участников местного референдума на своевременное ознакомление с текстом нормативного правового акта, выносимого на местный референдум</w:t>
      </w:r>
    </w:p>
    <w:p w:rsidR="00EF5E6E" w:rsidRDefault="00EF5E6E" w:rsidP="00EF5E6E">
      <w:pPr>
        <w:ind w:firstLine="709"/>
        <w:contextualSpacing/>
        <w:jc w:val="both"/>
      </w:pPr>
      <w:r>
        <w:t xml:space="preserve">В случае вынесения на местный референдум проекта нормативного правового акта каждый участник местного референдума не </w:t>
      </w:r>
      <w:proofErr w:type="gramStart"/>
      <w:r>
        <w:t>позднее</w:t>
      </w:r>
      <w:proofErr w:type="gramEnd"/>
      <w:r>
        <w:t xml:space="preserve"> чем за 30 дней до дня голосования имеет право получить текст этого проекта в комиссии муниципального образования (территориальной комиссии). Обязанность изготовления и распространения указанного текста возлагается на инициативную группу по проведению местного референдума. Оплата изготовления указанного текста осуществляется за счет средств соответствующего фонда местного референдума.         …</w:t>
      </w:r>
    </w:p>
    <w:p w:rsidR="00EF5E6E" w:rsidRDefault="00EF5E6E" w:rsidP="00EF5E6E">
      <w:pPr>
        <w:ind w:firstLine="709"/>
        <w:contextualSpacing/>
        <w:jc w:val="both"/>
      </w:pPr>
    </w:p>
    <w:p w:rsidR="00EF5E6E" w:rsidRPr="00EF5E6E" w:rsidRDefault="00EF5E6E" w:rsidP="00EF5E6E">
      <w:pPr>
        <w:ind w:firstLine="709"/>
        <w:contextualSpacing/>
        <w:jc w:val="both"/>
        <w:rPr>
          <w:b/>
        </w:rPr>
      </w:pPr>
      <w:r w:rsidRPr="00EF5E6E">
        <w:rPr>
          <w:b/>
        </w:rPr>
        <w:lastRenderedPageBreak/>
        <w:t>Статья 33. Финансовое обеспечение подготовки и проведения местного референдума</w:t>
      </w:r>
    </w:p>
    <w:p w:rsidR="00EF5E6E" w:rsidRDefault="00EF5E6E" w:rsidP="00EF5E6E">
      <w:pPr>
        <w:ind w:firstLine="709"/>
        <w:contextualSpacing/>
        <w:jc w:val="both"/>
      </w:pPr>
      <w:r>
        <w:t>…</w:t>
      </w:r>
    </w:p>
    <w:p w:rsidR="00EF5E6E" w:rsidRDefault="00EF5E6E" w:rsidP="00EF5E6E">
      <w:pPr>
        <w:ind w:firstLine="709"/>
        <w:contextualSpacing/>
        <w:jc w:val="both"/>
      </w:pPr>
      <w:r>
        <w:t xml:space="preserve">2. Главными распорядителями средств, предусмотренных в </w:t>
      </w:r>
      <w:proofErr w:type="gramStart"/>
      <w:r>
        <w:t>местном</w:t>
      </w:r>
      <w:proofErr w:type="gramEnd"/>
      <w:r>
        <w:t xml:space="preserve"> бюджете на проведение местного референдума, являются комиссии муниципальных образований.</w:t>
      </w:r>
    </w:p>
    <w:p w:rsidR="00EF5E6E" w:rsidRDefault="00EF5E6E" w:rsidP="00EF5E6E">
      <w:pPr>
        <w:ind w:firstLine="709"/>
        <w:contextualSpacing/>
        <w:jc w:val="both"/>
      </w:pPr>
      <w:r>
        <w:t>…</w:t>
      </w:r>
    </w:p>
    <w:p w:rsidR="00EF5E6E" w:rsidRDefault="00EF5E6E" w:rsidP="00EF5E6E">
      <w:pPr>
        <w:ind w:firstLine="709"/>
        <w:contextualSpacing/>
        <w:jc w:val="both"/>
      </w:pPr>
      <w:r>
        <w:t>5. Отчет комиссии муниципального образования о расходовании бюджетных средств на местный референдум представляется в представительный орган муниципального образования. Председатель комиссии распоряжается денежными средствами, выделенными на подготовку и проведение местного референдума, и несет ответственность за соответствие финансовых документов решениям комиссии по финансовым вопросам и за представление отчетов о расходовании указанных средств в порядке и сроки, которые установлены законом.</w:t>
      </w:r>
    </w:p>
    <w:p w:rsidR="00EF5E6E" w:rsidRDefault="00EF5E6E" w:rsidP="00EF5E6E">
      <w:pPr>
        <w:ind w:firstLine="709"/>
        <w:contextualSpacing/>
        <w:jc w:val="both"/>
      </w:pPr>
      <w:r>
        <w:t xml:space="preserve">6. </w:t>
      </w:r>
      <w:proofErr w:type="gramStart"/>
      <w:r>
        <w:t>Порядок открытия и ведения счетов, учета, отчетности и перечисления денежных средств, выделенных из местного бюджета комиссии муниципального образования на подготовку и проведение местного референдума, эксплуатацию и развитие средств автоматизации, обучение организаторов местного референдума и участников местного референдума и обеспечение деятельности комиссий, устанавливается Центральной избирательной комиссией Чувашской Республики по согласованию с территориальным учреждением Центрального банка Российской Федерации в Чувашской Республике.</w:t>
      </w:r>
      <w:proofErr w:type="gramEnd"/>
      <w:r>
        <w:t xml:space="preserve"> </w:t>
      </w:r>
      <w:proofErr w:type="gramStart"/>
      <w:r>
        <w:t>Денежные средства перечисляются на счета, открываемые комиссиям в учреждениях Центрального банка Российской Федерации, а в случае их отсутствия на территории, на которую распространяются полномочия комиссии, - в филиалах публичного акционерного общества "Сбербанк России".</w:t>
      </w:r>
      <w:proofErr w:type="gramEnd"/>
    </w:p>
    <w:p w:rsidR="00EF5E6E" w:rsidRDefault="00EF5E6E" w:rsidP="00EF5E6E">
      <w:pPr>
        <w:ind w:firstLine="709"/>
        <w:contextualSpacing/>
        <w:jc w:val="both"/>
      </w:pPr>
      <w:r>
        <w:t>…</w:t>
      </w:r>
    </w:p>
    <w:p w:rsidR="00EF5E6E" w:rsidRDefault="00EF5E6E" w:rsidP="00EF5E6E">
      <w:pPr>
        <w:ind w:firstLine="709"/>
        <w:contextualSpacing/>
        <w:jc w:val="both"/>
      </w:pPr>
    </w:p>
    <w:p w:rsidR="00EF5E6E" w:rsidRPr="00EF5E6E" w:rsidRDefault="00EF5E6E" w:rsidP="00EF5E6E">
      <w:pPr>
        <w:ind w:firstLine="709"/>
        <w:contextualSpacing/>
        <w:jc w:val="both"/>
        <w:rPr>
          <w:b/>
        </w:rPr>
      </w:pPr>
      <w:r w:rsidRPr="00EF5E6E">
        <w:rPr>
          <w:b/>
        </w:rPr>
        <w:t>Статья 34. Порядок создания фондов местного референдума</w:t>
      </w:r>
    </w:p>
    <w:p w:rsidR="00EF5E6E" w:rsidRDefault="00EF5E6E" w:rsidP="00EF5E6E">
      <w:pPr>
        <w:ind w:firstLine="709"/>
        <w:contextualSpacing/>
        <w:jc w:val="both"/>
      </w:pPr>
      <w:r>
        <w:t>…</w:t>
      </w:r>
    </w:p>
    <w:p w:rsidR="00EF5E6E" w:rsidRDefault="00EF5E6E" w:rsidP="00EF5E6E">
      <w:pPr>
        <w:ind w:firstLine="709"/>
        <w:contextualSpacing/>
        <w:jc w:val="both"/>
      </w:pPr>
      <w:r>
        <w:t>3. При выдвижении инициативы проведения местного референдума при числе участников местного референдума на территории соответствующего муниципального образования (но не более пяти тысяч участников местного референдума) создание инициативной группой местного референдума фонда местного референдума (далее - фонд) необязательно при условии, что ею не производится финансирование подготовки и проведения местного референдума. В этом случае инициативная группа уведомляет комиссию муниципального образования об указанных обстоятельствах.</w:t>
      </w:r>
    </w:p>
    <w:p w:rsidR="00EF5E6E" w:rsidRDefault="00EF5E6E" w:rsidP="00EF5E6E">
      <w:pPr>
        <w:ind w:firstLine="709"/>
        <w:contextualSpacing/>
        <w:jc w:val="both"/>
      </w:pPr>
      <w:r>
        <w:t xml:space="preserve">4. Инициативная группа по проведению местного референдума, иные группы участников местного референдума обязаны при образовании фонда назначить уполномоченного представителя по финансовым вопросам, </w:t>
      </w:r>
      <w:proofErr w:type="gramStart"/>
      <w:r>
        <w:t>решение</w:t>
      </w:r>
      <w:proofErr w:type="gramEnd"/>
      <w:r>
        <w:t xml:space="preserve"> о назначении которого передается в комиссию муниципального образования, которая незамедлительно при предъявлении уполномоченным представителем по финансовым вопросам паспорта или документа, заменяющего паспорт гражданина, осуществляет его регистрацию. Срок полномочий уполномоченного представителя по финансовым вопросам </w:t>
      </w:r>
      <w:proofErr w:type="gramStart"/>
      <w:r>
        <w:t>начинается со дня его регистрации и истекает</w:t>
      </w:r>
      <w:proofErr w:type="gramEnd"/>
      <w:r>
        <w:t xml:space="preserve"> после сдачи им финансовых отчетов.</w:t>
      </w:r>
    </w:p>
    <w:p w:rsidR="00EF5E6E" w:rsidRDefault="00EF5E6E" w:rsidP="00EF5E6E">
      <w:pPr>
        <w:ind w:firstLine="709"/>
        <w:contextualSpacing/>
        <w:jc w:val="both"/>
      </w:pPr>
      <w:r>
        <w:t>…</w:t>
      </w:r>
    </w:p>
    <w:p w:rsidR="00EF5E6E" w:rsidRDefault="00EF5E6E" w:rsidP="00EF5E6E">
      <w:pPr>
        <w:ind w:firstLine="709"/>
        <w:contextualSpacing/>
        <w:jc w:val="both"/>
      </w:pPr>
      <w:r>
        <w:t xml:space="preserve">11. </w:t>
      </w:r>
      <w:proofErr w:type="gramStart"/>
      <w:r>
        <w:t>Все денежные средства, образующие фонд местного референдума, перечисляются на специальный счет фонда местного референдума, открытый с разрешения соответствующей комиссии муниципального образования уполномоченным представителем по финансовым вопросам инициативной группы по проведению местного референдума, иной группы участников местного референдума в филиале публичного акционерного общества "Сбербанк России", а при его отсутствии на территории соответствующего муниципального района, муниципального округа, городского округа - в другой кредитной</w:t>
      </w:r>
      <w:proofErr w:type="gramEnd"/>
      <w:r>
        <w:t xml:space="preserve"> </w:t>
      </w:r>
      <w:proofErr w:type="gramStart"/>
      <w:r>
        <w:t>организации, расположенной на территории соответственно муниципального района, муниципального округа, городского округа.</w:t>
      </w:r>
      <w:proofErr w:type="gramEnd"/>
      <w:r>
        <w:t xml:space="preserve"> При отсутствии на территории соответственно муниципального района, муниципального округа, городского округа кредитных организаций инициативная группа по проведению местного референдума, иная группа участников местного референдума определяют по </w:t>
      </w:r>
      <w:r>
        <w:lastRenderedPageBreak/>
        <w:t>согласованию с соответствующей комиссией муниципального образования кредитную организацию, в которой открывается специальный счет фонда местного референдума.</w:t>
      </w:r>
    </w:p>
    <w:p w:rsidR="00EF5E6E" w:rsidRDefault="00EF5E6E" w:rsidP="00EF5E6E">
      <w:pPr>
        <w:ind w:firstLine="709"/>
        <w:contextualSpacing/>
        <w:jc w:val="both"/>
      </w:pPr>
      <w:r>
        <w:t xml:space="preserve">12. </w:t>
      </w:r>
      <w:proofErr w:type="gramStart"/>
      <w:r>
        <w:t>По предъявлении разрешения соответствующей комиссии муниципального образования на открытие инициативной группе по проведению местного референдума, иной группе участников местного референдума специального счета фонда местного референдума с указанием адреса отделения филиала публичного акционерного общества "Сбербанк России" (в случаях, установленных частью 11 настоящей статьи, - другой кредитной организации), паспорта или заменяющего его документа уполномоченного представителя по финансовым вопросам и нотариально удостоверенной доверенности уполномоченного</w:t>
      </w:r>
      <w:proofErr w:type="gramEnd"/>
      <w:r>
        <w:t xml:space="preserve"> </w:t>
      </w:r>
      <w:proofErr w:type="gramStart"/>
      <w:r>
        <w:t>представителя по финансовым вопросам, карточки с образцами подписей филиалы публичного акционерного общества "Сбербанк России" (в случаях, установленных частью 11 настоящей статьи, - другой кредитной организации) обязаны незамедлительно открыть специальный счет фонда местного референдума.</w:t>
      </w:r>
      <w:proofErr w:type="gramEnd"/>
      <w:r>
        <w:t xml:space="preserve"> Плата за услуги по открытию счета и проведению операций по счету не взимается. За пользование средствами, находящимися на счете, проценты не </w:t>
      </w:r>
      <w:proofErr w:type="gramStart"/>
      <w:r>
        <w:t>начисляются и не выплачиваются</w:t>
      </w:r>
      <w:proofErr w:type="gramEnd"/>
      <w:r>
        <w:t>. Все средства зачисляются на счет в валюте Российской Федерации.</w:t>
      </w:r>
    </w:p>
    <w:p w:rsidR="00EF5E6E" w:rsidRDefault="00EF5E6E" w:rsidP="00EF5E6E">
      <w:pPr>
        <w:ind w:firstLine="709"/>
        <w:contextualSpacing/>
        <w:jc w:val="both"/>
      </w:pPr>
      <w:r>
        <w:t>…</w:t>
      </w:r>
    </w:p>
    <w:p w:rsidR="00EF5E6E" w:rsidRDefault="00EF5E6E" w:rsidP="00EF5E6E">
      <w:pPr>
        <w:ind w:firstLine="709"/>
        <w:contextualSpacing/>
        <w:jc w:val="both"/>
      </w:pPr>
    </w:p>
    <w:p w:rsidR="00EF5E6E" w:rsidRPr="00EF5E6E" w:rsidRDefault="00EF5E6E" w:rsidP="00EF5E6E">
      <w:pPr>
        <w:ind w:firstLine="709"/>
        <w:contextualSpacing/>
        <w:jc w:val="both"/>
        <w:rPr>
          <w:b/>
        </w:rPr>
      </w:pPr>
      <w:r w:rsidRPr="00EF5E6E">
        <w:rPr>
          <w:b/>
        </w:rPr>
        <w:t>Статья 35.1. Контрольно-ревизионные службы</w:t>
      </w:r>
    </w:p>
    <w:p w:rsidR="00EF5E6E" w:rsidRDefault="00EF5E6E" w:rsidP="00EF5E6E">
      <w:pPr>
        <w:ind w:firstLine="709"/>
        <w:contextualSpacing/>
        <w:jc w:val="both"/>
      </w:pPr>
      <w:r>
        <w:t xml:space="preserve">1. Для осуществления </w:t>
      </w:r>
      <w:proofErr w:type="gramStart"/>
      <w:r>
        <w:t>контроля за</w:t>
      </w:r>
      <w:proofErr w:type="gramEnd"/>
      <w:r>
        <w:t xml:space="preserve"> целевым расходованием денежных средств, выделенных комиссиям на подготовку и проведение местного референдума, за источниками поступления средств в фонды местного референдума, за организацией учета этих средств и их использованием, для проверки финансовых отчетов инициативной группы по проведению местного референдума при организующих референдумы комиссиях создаются контрольно-ревизионные службы.</w:t>
      </w:r>
    </w:p>
    <w:p w:rsidR="00EF5E6E" w:rsidRDefault="00EF5E6E" w:rsidP="00EF5E6E">
      <w:pPr>
        <w:ind w:firstLine="709"/>
        <w:contextualSpacing/>
        <w:jc w:val="both"/>
      </w:pPr>
      <w:r>
        <w:t>2. Положение о контрольно-ревизионной службе утверждается организующей референдум комиссией. Организационное, правовое и материально-техническое обеспечение деятельности контрольно-ревизионной службы осуществляется организующей референдум комиссией.</w:t>
      </w:r>
    </w:p>
    <w:p w:rsidR="00EF5E6E" w:rsidRDefault="00EF5E6E" w:rsidP="00EF5E6E">
      <w:pPr>
        <w:ind w:firstLine="709"/>
        <w:contextualSpacing/>
        <w:jc w:val="both"/>
      </w:pPr>
      <w:r>
        <w:t>…</w:t>
      </w:r>
    </w:p>
    <w:p w:rsidR="00EF5E6E" w:rsidRDefault="00EF5E6E" w:rsidP="00EF5E6E">
      <w:pPr>
        <w:ind w:firstLine="709"/>
        <w:contextualSpacing/>
        <w:jc w:val="both"/>
      </w:pPr>
    </w:p>
    <w:p w:rsidR="00EF5E6E" w:rsidRPr="00EF5E6E" w:rsidRDefault="00EF5E6E" w:rsidP="00EF5E6E">
      <w:pPr>
        <w:ind w:firstLine="709"/>
        <w:contextualSpacing/>
        <w:jc w:val="both"/>
        <w:rPr>
          <w:b/>
        </w:rPr>
      </w:pPr>
      <w:r w:rsidRPr="00EF5E6E">
        <w:rPr>
          <w:b/>
        </w:rPr>
        <w:t>Статья 38. Бюллетень</w:t>
      </w:r>
    </w:p>
    <w:p w:rsidR="00EF5E6E" w:rsidRDefault="00EF5E6E" w:rsidP="00EF5E6E">
      <w:pPr>
        <w:ind w:firstLine="709"/>
        <w:contextualSpacing/>
        <w:jc w:val="both"/>
      </w:pPr>
      <w:r>
        <w:t>…</w:t>
      </w:r>
    </w:p>
    <w:p w:rsidR="00EF5E6E" w:rsidRDefault="00EF5E6E" w:rsidP="00EF5E6E">
      <w:pPr>
        <w:ind w:firstLine="709"/>
        <w:contextualSpacing/>
        <w:jc w:val="both"/>
      </w:pPr>
      <w:r>
        <w:t>2. Бюллетени изготовляются исключительно по распоряжению комиссии муниципального образования. Нумерация бюллетеней не допускается. Число изготовленных бюллетеней не должно более чем на 1,5 процента превышать число зарегистрированных участников местного референдума.</w:t>
      </w:r>
    </w:p>
    <w:p w:rsidR="00EF5E6E" w:rsidRDefault="00EF5E6E" w:rsidP="00EF5E6E">
      <w:pPr>
        <w:ind w:firstLine="709"/>
        <w:contextualSpacing/>
        <w:jc w:val="both"/>
      </w:pPr>
      <w:r>
        <w:t>2.1. В помощь участникам местного референдума, являющимся инвалидами по зрению, по решению комиссии муниципального образования изготавливаются специальные трафареты для самостоятельного заполнения бюллетеня, в том числе с применением рельефно-точечного шрифта Брайля. Участки местного референдума, для которых изготавливаются такие трафареты, определяются решением комиссии муниципального образования.</w:t>
      </w:r>
    </w:p>
    <w:p w:rsidR="00EF5E6E" w:rsidRDefault="00EF5E6E" w:rsidP="00EF5E6E">
      <w:pPr>
        <w:ind w:firstLine="709"/>
        <w:contextualSpacing/>
        <w:jc w:val="both"/>
      </w:pPr>
      <w:r>
        <w:t xml:space="preserve">3. Форма и текст бюллетеня, число бюллетеней, а также порядок осуществления контроля за изготовлением бюллетеней утверждается комиссией муниципального образования не </w:t>
      </w:r>
      <w:proofErr w:type="gramStart"/>
      <w:r>
        <w:t>позднее</w:t>
      </w:r>
      <w:proofErr w:type="gramEnd"/>
      <w:r>
        <w:t xml:space="preserve"> чем за 20 дней до дня голосования. Текст бюллетеня должен быть размещен только на одной его стороне. В случае использования прозрачных ящиков для голосования форма бюллетеня устанавливается с учетом необходимости защиты тайны голосования, за исключением случая, если по решению комиссии муниципального образования в этих целях используются конверты.</w:t>
      </w:r>
    </w:p>
    <w:p w:rsidR="00EF5E6E" w:rsidRDefault="00EF5E6E" w:rsidP="00EF5E6E">
      <w:pPr>
        <w:ind w:firstLine="709"/>
        <w:contextualSpacing/>
        <w:jc w:val="both"/>
      </w:pPr>
      <w:r>
        <w:t>…</w:t>
      </w:r>
    </w:p>
    <w:p w:rsidR="00EF5E6E" w:rsidRDefault="00EF5E6E" w:rsidP="00EF5E6E">
      <w:pPr>
        <w:ind w:firstLine="709"/>
        <w:contextualSpacing/>
        <w:jc w:val="both"/>
      </w:pPr>
      <w:r>
        <w:t>5. Бюллетени печатаются на русском языке. По решению комиссии муниципального образования бюллетени могут печататься на русском и чувашском языках, а в необходимых случаях - на других языках народов Российской Федерации на территориях их компактного проживания. Если для участка местного референдума печатаются бюллетени на двух и более языках, текст на русском языке должен помещаться в каждом бюллетене.</w:t>
      </w:r>
    </w:p>
    <w:p w:rsidR="00EF5E6E" w:rsidRDefault="00EF5E6E" w:rsidP="00EF5E6E">
      <w:pPr>
        <w:ind w:firstLine="709"/>
        <w:contextualSpacing/>
        <w:jc w:val="both"/>
      </w:pPr>
      <w:r>
        <w:lastRenderedPageBreak/>
        <w:t xml:space="preserve">6. Изготовленные полиграфической организацией бюллетени передаются членам комиссии муниципального образования с правом решающего голоса, осуществившей закупку бюллетеней, по акту, в котором указываются дата и время его составления, а также количество передаваемых бюллетеней. После передачи упакованных в пачки бюллетеней в </w:t>
      </w:r>
      <w:proofErr w:type="gramStart"/>
      <w:r>
        <w:t>количестве</w:t>
      </w:r>
      <w:proofErr w:type="gramEnd"/>
      <w:r>
        <w:t xml:space="preserve">, соответствующем контракту, работники полиграфической организации уничтожают лишние бюллетени (при их выявлении), о чем составляется акт. Комиссия муниципального образования обязана не </w:t>
      </w:r>
      <w:proofErr w:type="gramStart"/>
      <w:r>
        <w:t>позднее</w:t>
      </w:r>
      <w:proofErr w:type="gramEnd"/>
      <w:r>
        <w:t xml:space="preserve"> чем за два дня до получения ею бюллетеней от соответствующей полиграфической организации принять решение о месте и времени передачи бюллетеней членам комиссии муниципального образования, уничтожения бюллетеней. Любой член комиссии муниципального образования, представитель инициативной группы по проведению местного референдума, любой иной группы участников местного референдума вправе подписать акты, указанные в настоящей части.</w:t>
      </w:r>
    </w:p>
    <w:p w:rsidR="00EF5E6E" w:rsidRDefault="00EF5E6E" w:rsidP="00EF5E6E">
      <w:pPr>
        <w:ind w:firstLine="709"/>
        <w:contextualSpacing/>
        <w:jc w:val="both"/>
      </w:pPr>
      <w:r>
        <w:t xml:space="preserve">7. Комиссия муниципального образования передает бюллетени по акту участковым комиссиям, территориальным комиссиям, которые передают их в </w:t>
      </w:r>
      <w:proofErr w:type="gramStart"/>
      <w:r>
        <w:t>таком</w:t>
      </w:r>
      <w:proofErr w:type="gramEnd"/>
      <w:r>
        <w:t xml:space="preserve"> же порядке участковым комиссиям.</w:t>
      </w:r>
    </w:p>
    <w:p w:rsidR="00EF5E6E" w:rsidRDefault="00EF5E6E" w:rsidP="00EF5E6E">
      <w:pPr>
        <w:ind w:firstLine="709"/>
        <w:contextualSpacing/>
        <w:jc w:val="both"/>
      </w:pPr>
      <w:r>
        <w:t>…</w:t>
      </w:r>
    </w:p>
    <w:p w:rsidR="00EF5E6E" w:rsidRDefault="00EF5E6E" w:rsidP="00EF5E6E">
      <w:pPr>
        <w:ind w:firstLine="709"/>
        <w:contextualSpacing/>
        <w:jc w:val="both"/>
      </w:pPr>
      <w:r>
        <w:t xml:space="preserve">9. Передача бюллетеней территориальным комиссиям осуществляется не </w:t>
      </w:r>
      <w:proofErr w:type="gramStart"/>
      <w:r>
        <w:t>позднее</w:t>
      </w:r>
      <w:proofErr w:type="gramEnd"/>
      <w:r>
        <w:t xml:space="preserve"> чем за 20 дней до дня голосования.</w:t>
      </w:r>
    </w:p>
    <w:p w:rsidR="00EF5E6E" w:rsidRDefault="00EF5E6E" w:rsidP="00EF5E6E">
      <w:pPr>
        <w:ind w:firstLine="709"/>
        <w:contextualSpacing/>
        <w:jc w:val="both"/>
      </w:pPr>
      <w:r>
        <w:t>…</w:t>
      </w:r>
    </w:p>
    <w:p w:rsidR="00EF5E6E" w:rsidRDefault="00EF5E6E" w:rsidP="00EF5E6E">
      <w:pPr>
        <w:ind w:firstLine="709"/>
        <w:contextualSpacing/>
        <w:jc w:val="both"/>
      </w:pPr>
    </w:p>
    <w:p w:rsidR="00EF5E6E" w:rsidRPr="005F5D57" w:rsidRDefault="00EF5E6E" w:rsidP="00EF5E6E">
      <w:pPr>
        <w:ind w:firstLine="709"/>
        <w:contextualSpacing/>
        <w:jc w:val="both"/>
        <w:rPr>
          <w:b/>
        </w:rPr>
      </w:pPr>
      <w:r w:rsidRPr="005F5D57">
        <w:rPr>
          <w:b/>
        </w:rPr>
        <w:t>Статья 39.1. Досрочное голосование</w:t>
      </w:r>
    </w:p>
    <w:p w:rsidR="00EF5E6E" w:rsidRDefault="00EF5E6E" w:rsidP="00EF5E6E">
      <w:pPr>
        <w:ind w:firstLine="709"/>
        <w:contextualSpacing/>
        <w:jc w:val="both"/>
      </w:pPr>
      <w:r>
        <w:t>…</w:t>
      </w:r>
    </w:p>
    <w:p w:rsidR="00EF5E6E" w:rsidRDefault="00EF5E6E" w:rsidP="00EF5E6E">
      <w:pPr>
        <w:ind w:firstLine="709"/>
        <w:contextualSpacing/>
        <w:jc w:val="both"/>
      </w:pPr>
      <w:r>
        <w:t>5. Для проведения досрочного голосования используются специальные непрозрачные конверты. Бюллетень, заполненный проголосовавшим досрочно участником местного референдума, вкладывается участником местного референдума вне места для тайного голосования в такой конверт, который заклеивается. На месте склейки на конверте ставятся подписи двух членов участковой комиссии с правом решающего голоса, а также членов комиссии с правом совещательного голоса, наблюдателей (по их желанию). Указанные подписи заверяются печатью участковой комиссии.</w:t>
      </w:r>
    </w:p>
    <w:p w:rsidR="00EF5E6E" w:rsidRDefault="00EF5E6E" w:rsidP="00EF5E6E">
      <w:pPr>
        <w:ind w:firstLine="709"/>
        <w:contextualSpacing/>
        <w:jc w:val="both"/>
      </w:pPr>
      <w:r>
        <w:t>…</w:t>
      </w:r>
    </w:p>
    <w:p w:rsidR="00EF5E6E" w:rsidRDefault="00EF5E6E" w:rsidP="00EF5E6E">
      <w:pPr>
        <w:ind w:firstLine="709"/>
        <w:contextualSpacing/>
        <w:jc w:val="both"/>
      </w:pPr>
    </w:p>
    <w:p w:rsidR="00EF5E6E" w:rsidRPr="005F5D57" w:rsidRDefault="00EF5E6E" w:rsidP="00EF5E6E">
      <w:pPr>
        <w:ind w:firstLine="709"/>
        <w:contextualSpacing/>
        <w:jc w:val="both"/>
        <w:rPr>
          <w:b/>
        </w:rPr>
      </w:pPr>
      <w:r w:rsidRPr="005F5D57">
        <w:rPr>
          <w:b/>
        </w:rPr>
        <w:t xml:space="preserve">Статья 42. Порядок подсчета голосов участников местного референдума и составления протокола об итогах голосования участковой комиссией. Обработка итогов голосования в территориальных </w:t>
      </w:r>
      <w:proofErr w:type="gramStart"/>
      <w:r w:rsidRPr="005F5D57">
        <w:rPr>
          <w:b/>
        </w:rPr>
        <w:t>комиссиях</w:t>
      </w:r>
      <w:proofErr w:type="gramEnd"/>
      <w:r w:rsidRPr="005F5D57">
        <w:rPr>
          <w:b/>
        </w:rPr>
        <w:t>, комиссиях муниципальных образований</w:t>
      </w:r>
    </w:p>
    <w:p w:rsidR="00EF5E6E" w:rsidRDefault="00EF5E6E" w:rsidP="00EF5E6E">
      <w:pPr>
        <w:ind w:firstLine="709"/>
        <w:contextualSpacing/>
        <w:jc w:val="both"/>
      </w:pPr>
      <w:r>
        <w:t>Порядок подсчета голосов участников местного референдума и составления протокола об итогах голосования участковой комиссией, обработка итогов голосования в территориальных комиссиях, комиссиях муниципальных образований осуществляется в порядке и сроки, предусмотренные статьями 68 - 69 Федерального закона.</w:t>
      </w:r>
    </w:p>
    <w:p w:rsidR="00EF5E6E" w:rsidRDefault="00EF5E6E" w:rsidP="00EF5E6E">
      <w:pPr>
        <w:ind w:firstLine="709"/>
        <w:contextualSpacing/>
        <w:jc w:val="both"/>
      </w:pPr>
      <w:r>
        <w:t>…</w:t>
      </w:r>
    </w:p>
    <w:p w:rsidR="00EF5E6E" w:rsidRDefault="00EF5E6E" w:rsidP="00EF5E6E">
      <w:pPr>
        <w:ind w:firstLine="709"/>
        <w:contextualSpacing/>
        <w:jc w:val="both"/>
      </w:pPr>
    </w:p>
    <w:p w:rsidR="00EF5E6E" w:rsidRPr="005F5D57" w:rsidRDefault="00EF5E6E" w:rsidP="00EF5E6E">
      <w:pPr>
        <w:ind w:firstLine="709"/>
        <w:contextualSpacing/>
        <w:jc w:val="both"/>
        <w:rPr>
          <w:b/>
        </w:rPr>
      </w:pPr>
      <w:r w:rsidRPr="005F5D57">
        <w:rPr>
          <w:b/>
        </w:rPr>
        <w:t>Статья 43. Порядок определения результатов местного референдума</w:t>
      </w:r>
    </w:p>
    <w:p w:rsidR="00EF5E6E" w:rsidRDefault="00EF5E6E" w:rsidP="00EF5E6E">
      <w:pPr>
        <w:ind w:firstLine="709"/>
        <w:contextualSpacing/>
        <w:jc w:val="both"/>
      </w:pPr>
      <w:r>
        <w:t>1. Первые экземпляры протоколов об итогах голосования и сводных таблиц территориальных комиссий либо протоколов об итогах голосования участковых комиссий немедленно после их подписания членами комиссии с правом решающего голоса и выдачи их заверенных копий лицам, имеющим право на получение этих копий, поступают в комиссию муниципального образования для определения результатов местного референдума.</w:t>
      </w:r>
    </w:p>
    <w:p w:rsidR="00EF5E6E" w:rsidRDefault="00EF5E6E" w:rsidP="00EF5E6E">
      <w:pPr>
        <w:ind w:firstLine="709"/>
        <w:contextualSpacing/>
        <w:jc w:val="both"/>
      </w:pPr>
      <w:r>
        <w:t xml:space="preserve">2. На основании первых экземпляров протоколов об итогах голосования, полученных из нижестоящих комиссий, комиссия муниципального образования после предварительной проверки их составления не позднее чем через десять дней со дня голосования путем суммирования содержащихся в этих протоколах данных определяет результаты местного референдума. Члены комиссии с правом решающего голоса определяют результаты местного референдума лично. О результатах местного референдума составляются в двух экземплярах протокол и сводная таблица. Протокол о результатах </w:t>
      </w:r>
      <w:r>
        <w:lastRenderedPageBreak/>
        <w:t>местного референдума подписывают все присутствующие члены данной комиссии с правом решающего голоса. Сводную таблицу подписывают председатель (заместитель председателя) и секретарь комиссии. На основании протокола о результатах местного референдума комиссия муниципального образования принимает решение о результатах местного референдума.</w:t>
      </w:r>
    </w:p>
    <w:p w:rsidR="00EF5E6E" w:rsidRDefault="00EF5E6E" w:rsidP="00EF5E6E">
      <w:pPr>
        <w:ind w:firstLine="709"/>
        <w:contextualSpacing/>
        <w:jc w:val="both"/>
      </w:pPr>
      <w:r>
        <w:t xml:space="preserve">3. Местный референдум признается комиссией муниципального образования несостоявшимся в </w:t>
      </w:r>
      <w:proofErr w:type="gramStart"/>
      <w:r>
        <w:t>случае</w:t>
      </w:r>
      <w:proofErr w:type="gramEnd"/>
      <w:r>
        <w:t>, если в нем приняло участие не более половины участников местного референдума, внесенных в списки участников местного референдума на территории муниципального образования.</w:t>
      </w:r>
    </w:p>
    <w:p w:rsidR="00EF5E6E" w:rsidRDefault="00EF5E6E" w:rsidP="00EF5E6E">
      <w:pPr>
        <w:ind w:firstLine="709"/>
        <w:contextualSpacing/>
        <w:jc w:val="both"/>
      </w:pPr>
      <w:r>
        <w:t xml:space="preserve">Комиссия муниципального образования признает решение не принятым на местном референдуме в случае, если за это решение проголосовало не более половины участников местного референдума, принявших участие в голосовании. Число участников местного референдума, принявших участие в </w:t>
      </w:r>
      <w:proofErr w:type="gramStart"/>
      <w:r>
        <w:t>голосовании</w:t>
      </w:r>
      <w:proofErr w:type="gramEnd"/>
      <w:r>
        <w:t xml:space="preserve">, определяется по числу бюллетеней для голосования установленной формы, обнаруженных в ящиках для голосования. Число участников местного референдума, принявших участие в </w:t>
      </w:r>
      <w:proofErr w:type="gramStart"/>
      <w:r>
        <w:t>голосовании</w:t>
      </w:r>
      <w:proofErr w:type="gramEnd"/>
      <w:r>
        <w:t>, определяется по числу подписей участников местного референдума в списке участников местного референдума, проголосовавших в помещении для голосования в день голосования, и по числу отметок в списке участников местного референдума о том, что участник местного референдума проголосовал вне помещения для голосования либо досрочно.</w:t>
      </w:r>
    </w:p>
    <w:p w:rsidR="00EF5E6E" w:rsidRDefault="00EF5E6E" w:rsidP="00EF5E6E">
      <w:pPr>
        <w:ind w:firstLine="709"/>
        <w:contextualSpacing/>
        <w:jc w:val="both"/>
      </w:pPr>
      <w:r>
        <w:t>4. Комиссия муниципального образования признает итоги голосования, результаты местного референдума недействительными:</w:t>
      </w:r>
    </w:p>
    <w:p w:rsidR="00EF5E6E" w:rsidRDefault="00EF5E6E" w:rsidP="00EF5E6E">
      <w:pPr>
        <w:ind w:firstLine="709"/>
        <w:contextualSpacing/>
        <w:jc w:val="both"/>
      </w:pPr>
      <w:r>
        <w:t>...</w:t>
      </w:r>
    </w:p>
    <w:p w:rsidR="00EF5E6E" w:rsidRPr="005F5D57" w:rsidRDefault="00EF5E6E" w:rsidP="00EF5E6E">
      <w:pPr>
        <w:ind w:firstLine="709"/>
        <w:contextualSpacing/>
        <w:jc w:val="both"/>
        <w:rPr>
          <w:b/>
        </w:rPr>
      </w:pPr>
      <w:r w:rsidRPr="005F5D57">
        <w:rPr>
          <w:b/>
        </w:rPr>
        <w:t>Статья 44. Повторное голосование</w:t>
      </w:r>
    </w:p>
    <w:p w:rsidR="00EF5E6E" w:rsidRDefault="00EF5E6E" w:rsidP="00EF5E6E">
      <w:pPr>
        <w:ind w:firstLine="709"/>
        <w:contextualSpacing/>
        <w:jc w:val="both"/>
      </w:pPr>
      <w:r>
        <w:t xml:space="preserve">1. В случае признания результатов местного референдума </w:t>
      </w:r>
      <w:proofErr w:type="gramStart"/>
      <w:r>
        <w:t>недействительными</w:t>
      </w:r>
      <w:proofErr w:type="gramEnd"/>
      <w:r>
        <w:t xml:space="preserve"> комиссия муниципального образования назначает повторное голосование, которое проводится не позднее чем через 60 дней со дня голосования на местном референдуме в порядке, предусмотренном настоящим Законом.</w:t>
      </w:r>
    </w:p>
    <w:p w:rsidR="00EF5E6E" w:rsidRDefault="00EF5E6E" w:rsidP="00EF5E6E">
      <w:pPr>
        <w:ind w:firstLine="709"/>
        <w:contextualSpacing/>
        <w:jc w:val="both"/>
      </w:pPr>
      <w:r>
        <w:t>2. Сообщение о проведении повторного голосования публикуется в средствах массовой информации не позднее чем через пять дней со дня принятия соответствующего решения комиссией муниципального образования.</w:t>
      </w:r>
    </w:p>
    <w:p w:rsidR="00EF5E6E" w:rsidRDefault="00EF5E6E" w:rsidP="00EF5E6E">
      <w:pPr>
        <w:ind w:firstLine="709"/>
        <w:contextualSpacing/>
        <w:jc w:val="both"/>
      </w:pPr>
      <w:r>
        <w:t xml:space="preserve">3. В случае проведения повторного голосования агитационный период </w:t>
      </w:r>
      <w:proofErr w:type="gramStart"/>
      <w:r>
        <w:t>возобновляется со дня назначения комиссией муниципального образования дня повторного голосования и прекращается</w:t>
      </w:r>
      <w:proofErr w:type="gramEnd"/>
      <w:r>
        <w:t xml:space="preserve"> в соответствии с частью 4 статьи 26 настоящего Закона.</w:t>
      </w:r>
    </w:p>
    <w:p w:rsidR="00EF5E6E" w:rsidRDefault="00EF5E6E" w:rsidP="00EF5E6E">
      <w:pPr>
        <w:ind w:firstLine="709"/>
        <w:contextualSpacing/>
        <w:jc w:val="both"/>
      </w:pPr>
    </w:p>
    <w:p w:rsidR="00EF5E6E" w:rsidRDefault="00EF5E6E" w:rsidP="00EF5E6E">
      <w:pPr>
        <w:ind w:firstLine="709"/>
        <w:contextualSpacing/>
        <w:jc w:val="both"/>
      </w:pPr>
      <w:r w:rsidRPr="005F5D57">
        <w:rPr>
          <w:b/>
        </w:rPr>
        <w:t>Статья 45. Опубликование и обнародование итогов голосования и результатов местного референдума</w:t>
      </w:r>
    </w:p>
    <w:p w:rsidR="00EF5E6E" w:rsidRDefault="00EF5E6E" w:rsidP="00EF5E6E">
      <w:pPr>
        <w:ind w:firstLine="709"/>
        <w:contextualSpacing/>
        <w:jc w:val="both"/>
      </w:pPr>
      <w:r>
        <w:t>…</w:t>
      </w:r>
    </w:p>
    <w:p w:rsidR="00EF5E6E" w:rsidRDefault="00EF5E6E" w:rsidP="00EF5E6E">
      <w:pPr>
        <w:ind w:firstLine="709"/>
        <w:contextualSpacing/>
        <w:jc w:val="both"/>
      </w:pPr>
      <w:r>
        <w:t>2. Комиссия муниципального образования направляет общие данные о результатах местного референдума в средства массовой информации, а также в органы местного самоуправления муниципального образования в течение одних суток после определения результатов местного референдума.</w:t>
      </w:r>
    </w:p>
    <w:p w:rsidR="00EF5E6E" w:rsidRDefault="00EF5E6E" w:rsidP="00EF5E6E">
      <w:pPr>
        <w:ind w:firstLine="709"/>
        <w:contextualSpacing/>
        <w:jc w:val="both"/>
      </w:pPr>
      <w:r>
        <w:t>3. Официальное опубликование (обнародование) общих результатов местного референдума, а также данных о числе голосов участников местного референдума, поданных по позициям "Да" и "Нет" ("За" и "Против"), осуществляется комиссией муниципального образования не позднее чем через десять дней после определения результатов местного референдума. Если на местном референдуме был принят нормативный правовой акт, то его текст официально публикуется одновременно с результатами местного референдума.</w:t>
      </w:r>
    </w:p>
    <w:p w:rsidR="00EF5E6E" w:rsidRDefault="00EF5E6E" w:rsidP="00EF5E6E">
      <w:pPr>
        <w:ind w:firstLine="709"/>
        <w:contextualSpacing/>
        <w:jc w:val="both"/>
      </w:pPr>
      <w:r>
        <w:t>4. Официальное опубликование (обнародование) полных данных о результатах местного референдума в объеме данных, содержащихся в протоколах всех комиссий, осуществляется комиссией муниципального образования в течение одного месяца со дня голосования.</w:t>
      </w:r>
    </w:p>
    <w:p w:rsidR="00EF5E6E" w:rsidRDefault="00EF5E6E" w:rsidP="00EF5E6E">
      <w:pPr>
        <w:ind w:firstLine="709"/>
        <w:contextualSpacing/>
        <w:jc w:val="both"/>
      </w:pPr>
      <w:r>
        <w:t>…</w:t>
      </w:r>
    </w:p>
    <w:p w:rsidR="00EF5E6E" w:rsidRDefault="00EF5E6E" w:rsidP="00EF5E6E">
      <w:pPr>
        <w:ind w:firstLine="709"/>
        <w:contextualSpacing/>
        <w:jc w:val="both"/>
      </w:pPr>
    </w:p>
    <w:p w:rsidR="00EF5E6E" w:rsidRPr="005F5D57" w:rsidRDefault="00EF5E6E" w:rsidP="005F5D57">
      <w:pPr>
        <w:ind w:firstLine="709"/>
        <w:contextualSpacing/>
        <w:jc w:val="center"/>
        <w:rPr>
          <w:b/>
        </w:rPr>
      </w:pPr>
      <w:r w:rsidRPr="005F5D57">
        <w:rPr>
          <w:b/>
        </w:rPr>
        <w:lastRenderedPageBreak/>
        <w:t>Глава 8.1. ОСОБЕННОСТИ ГОЛОСОВАНИЯ ПО ВОПРОСАМ ИЗМЕНЕНИЯ ГРАНИЦ МУНИЦИПАЛЬНОГО ОБРАЗОВАНИЯ, ПРЕОБРАЗОВАНИЯ МУНИЦИПАЛЬНОГО ОБРАЗОВАНИЯ</w:t>
      </w:r>
    </w:p>
    <w:p w:rsidR="00EF5E6E" w:rsidRDefault="00EF5E6E" w:rsidP="00EF5E6E">
      <w:pPr>
        <w:ind w:firstLine="709"/>
        <w:contextualSpacing/>
        <w:jc w:val="both"/>
      </w:pPr>
    </w:p>
    <w:p w:rsidR="00EF5E6E" w:rsidRPr="005F5D57" w:rsidRDefault="00EF5E6E" w:rsidP="00EF5E6E">
      <w:pPr>
        <w:ind w:firstLine="709"/>
        <w:contextualSpacing/>
        <w:jc w:val="both"/>
        <w:rPr>
          <w:b/>
        </w:rPr>
      </w:pPr>
      <w:r w:rsidRPr="005F5D57">
        <w:rPr>
          <w:b/>
        </w:rPr>
        <w:t>Статья 49.1. Голосование по вопросам изменения границ муниципального образования, преобразования муниципального образования</w:t>
      </w:r>
    </w:p>
    <w:p w:rsidR="00EF5E6E" w:rsidRDefault="00EF5E6E" w:rsidP="00EF5E6E">
      <w:pPr>
        <w:ind w:firstLine="709"/>
        <w:contextualSpacing/>
        <w:jc w:val="both"/>
      </w:pPr>
      <w:proofErr w:type="gramStart"/>
      <w:r>
        <w:t>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 (далее - голосование), назначение и проведение которого являются обязательными в силу требований и в случаях, предусмотренных Федеральным законом от 6 октября 2003 года N 131-ФЗ "Об общих принципах организации местного самоуправления в Российской Федерации".</w:t>
      </w:r>
      <w:proofErr w:type="gramEnd"/>
    </w:p>
    <w:p w:rsidR="00EF5E6E" w:rsidRDefault="00EF5E6E" w:rsidP="00EF5E6E">
      <w:pPr>
        <w:ind w:firstLine="709"/>
        <w:contextualSpacing/>
        <w:jc w:val="both"/>
      </w:pPr>
    </w:p>
    <w:p w:rsidR="00EF5E6E" w:rsidRPr="005F5D57" w:rsidRDefault="00EF5E6E" w:rsidP="00EF5E6E">
      <w:pPr>
        <w:ind w:firstLine="709"/>
        <w:contextualSpacing/>
        <w:jc w:val="both"/>
        <w:rPr>
          <w:b/>
        </w:rPr>
      </w:pPr>
      <w:r w:rsidRPr="005F5D57">
        <w:rPr>
          <w:b/>
        </w:rPr>
        <w:t>Статья 49.2. Вопросы, выносимые на голосование</w:t>
      </w:r>
    </w:p>
    <w:p w:rsidR="00EF5E6E" w:rsidRDefault="00EF5E6E" w:rsidP="00EF5E6E">
      <w:pPr>
        <w:ind w:firstLine="709"/>
        <w:contextualSpacing/>
        <w:jc w:val="both"/>
      </w:pPr>
      <w:r>
        <w:t>1. На голосование могут быть вынесены следующие вопросы:</w:t>
      </w:r>
    </w:p>
    <w:p w:rsidR="00EF5E6E" w:rsidRDefault="00EF5E6E" w:rsidP="00EF5E6E">
      <w:pPr>
        <w:ind w:firstLine="709"/>
        <w:contextualSpacing/>
        <w:jc w:val="both"/>
      </w:pPr>
      <w:proofErr w:type="gramStart"/>
      <w:r>
        <w:t>а) в случае выдвижения инициативы об изменении границ муниципальных районов, влекущем отнесение территорий входящих в их состав поселений и (или) населенных пунктов к территориям других муниципальных районов, - о согласии населения поселения и (или) населенного пункта, входящего в состав муниципального района, на отнесение территории данного поселения и (или) населенного пункта к территории другого муниципального района;</w:t>
      </w:r>
      <w:proofErr w:type="gramEnd"/>
    </w:p>
    <w:p w:rsidR="00EF5E6E" w:rsidRDefault="00EF5E6E" w:rsidP="00EF5E6E">
      <w:pPr>
        <w:ind w:firstLine="709"/>
        <w:contextualSpacing/>
        <w:jc w:val="both"/>
      </w:pPr>
      <w:proofErr w:type="gramStart"/>
      <w:r>
        <w:t>б) в случае выдвижения инициативы об изменении границ поселений, влекущем отнесение территорий отдельных входящих в их состав населенных пунктов к территориям других поселений, - о согласии населения населенного пункта, входящего в состав поселения, на отнесение территории данного населенного пункта к территории другого поселения;</w:t>
      </w:r>
      <w:proofErr w:type="gramEnd"/>
    </w:p>
    <w:p w:rsidR="00EF5E6E" w:rsidRDefault="00EF5E6E" w:rsidP="00EF5E6E">
      <w:pPr>
        <w:ind w:firstLine="709"/>
        <w:contextualSpacing/>
        <w:jc w:val="both"/>
      </w:pPr>
      <w:r>
        <w:t>в) утратил силу. - Закон ЧР от 13.07.2010 N 41;</w:t>
      </w:r>
    </w:p>
    <w:p w:rsidR="00EF5E6E" w:rsidRDefault="00EF5E6E" w:rsidP="00EF5E6E">
      <w:pPr>
        <w:ind w:firstLine="709"/>
        <w:contextualSpacing/>
        <w:jc w:val="both"/>
      </w:pPr>
      <w:r>
        <w:t xml:space="preserve">г) в </w:t>
      </w:r>
      <w:proofErr w:type="gramStart"/>
      <w:r>
        <w:t>случае</w:t>
      </w:r>
      <w:proofErr w:type="gramEnd"/>
      <w:r>
        <w:t xml:space="preserve"> выдвижения инициативы о разделении поселения, влекущем образование двух и более поселений, - о согласии населения каждого из образуемых поселений на образование нового поселения на соответствующей территории;</w:t>
      </w:r>
    </w:p>
    <w:p w:rsidR="00EF5E6E" w:rsidRDefault="00EF5E6E" w:rsidP="00EF5E6E">
      <w:pPr>
        <w:ind w:firstLine="709"/>
        <w:contextualSpacing/>
        <w:jc w:val="both"/>
      </w:pPr>
      <w:r>
        <w:t>д) - е) утратили силу. - Закон ЧР от 25.10.2018 N 72.</w:t>
      </w:r>
    </w:p>
    <w:p w:rsidR="00EF5E6E" w:rsidRDefault="00EF5E6E" w:rsidP="00EF5E6E">
      <w:pPr>
        <w:ind w:firstLine="709"/>
        <w:contextualSpacing/>
        <w:jc w:val="both"/>
      </w:pPr>
      <w:r>
        <w:t xml:space="preserve">2. Вопрос голосования должен быть сформулирован таким образом, чтобы </w:t>
      </w:r>
      <w:proofErr w:type="gramStart"/>
      <w:r>
        <w:t>исключалась возможность его множественного толкования и на него можно было</w:t>
      </w:r>
      <w:proofErr w:type="gramEnd"/>
      <w:r>
        <w:t xml:space="preserve"> бы дать только один ответ, выражающий согласие либо несогласие участника голосования, и чтобы исключалась неопределенность правовых последствий принятого на голосовании решения.</w:t>
      </w:r>
    </w:p>
    <w:p w:rsidR="00EF5E6E" w:rsidRDefault="00EF5E6E" w:rsidP="00EF5E6E">
      <w:pPr>
        <w:ind w:firstLine="709"/>
        <w:contextualSpacing/>
        <w:jc w:val="both"/>
      </w:pPr>
    </w:p>
    <w:p w:rsidR="00EF5E6E" w:rsidRPr="005F5D57" w:rsidRDefault="00EF5E6E" w:rsidP="00EF5E6E">
      <w:pPr>
        <w:ind w:firstLine="709"/>
        <w:contextualSpacing/>
        <w:jc w:val="both"/>
        <w:rPr>
          <w:b/>
        </w:rPr>
      </w:pPr>
      <w:r w:rsidRPr="005F5D57">
        <w:rPr>
          <w:b/>
        </w:rPr>
        <w:t>Статья 49.3. Порядок проведения голосования</w:t>
      </w:r>
    </w:p>
    <w:p w:rsidR="00EF5E6E" w:rsidRDefault="00EF5E6E" w:rsidP="00EF5E6E">
      <w:pPr>
        <w:ind w:firstLine="709"/>
        <w:contextualSpacing/>
        <w:jc w:val="both"/>
      </w:pPr>
      <w:r>
        <w:t xml:space="preserve">Голосование назначается представительным органом муниципального образования и проводится в </w:t>
      </w:r>
      <w:proofErr w:type="gramStart"/>
      <w:r>
        <w:t>порядке</w:t>
      </w:r>
      <w:proofErr w:type="gramEnd"/>
      <w:r>
        <w:t>, установленном федеральным законом и настоящим Законом для проведения местного референдума.</w:t>
      </w:r>
    </w:p>
    <w:p w:rsidR="00EF5E6E" w:rsidRDefault="00EF5E6E" w:rsidP="00EF5E6E">
      <w:pPr>
        <w:ind w:firstLine="709"/>
        <w:contextualSpacing/>
        <w:jc w:val="both"/>
      </w:pPr>
    </w:p>
    <w:p w:rsidR="00EF5E6E" w:rsidRPr="005F5D57" w:rsidRDefault="00EF5E6E" w:rsidP="00EF5E6E">
      <w:pPr>
        <w:ind w:firstLine="709"/>
        <w:contextualSpacing/>
        <w:jc w:val="both"/>
        <w:rPr>
          <w:b/>
        </w:rPr>
      </w:pPr>
      <w:r w:rsidRPr="005F5D57">
        <w:rPr>
          <w:b/>
        </w:rPr>
        <w:t>Статья 49.4. Особенности инициирования голосования</w:t>
      </w:r>
    </w:p>
    <w:p w:rsidR="00EF5E6E" w:rsidRDefault="00EF5E6E" w:rsidP="00EF5E6E">
      <w:pPr>
        <w:ind w:firstLine="709"/>
        <w:contextualSpacing/>
        <w:jc w:val="both"/>
      </w:pPr>
      <w:r>
        <w:t>1. Инициатива проведения голосования принадлежит гражданам Российской Федерации, имеющим право на участие в местном референдуме, а также органам местного самоуправления, органам государственной власти Чувашской Республики, федеральным органам государственной власти, инициировавшим изменение границ муниципального образования, преобразование муниципального образования.</w:t>
      </w:r>
    </w:p>
    <w:p w:rsidR="00EF5E6E" w:rsidRDefault="00EF5E6E" w:rsidP="00EF5E6E">
      <w:pPr>
        <w:ind w:firstLine="709"/>
        <w:contextualSpacing/>
        <w:jc w:val="both"/>
      </w:pPr>
      <w:r>
        <w:t>2. Инициатива органов местного самоуправления, органов государственной власти оформляется актами соответствующих органов местного самоуправления, органов государственной власти, которые направляются в представительный орган муниципального образования.</w:t>
      </w:r>
    </w:p>
    <w:p w:rsidR="00EF5E6E" w:rsidRDefault="00EF5E6E" w:rsidP="00EF5E6E">
      <w:pPr>
        <w:ind w:firstLine="709"/>
        <w:contextualSpacing/>
        <w:jc w:val="both"/>
      </w:pPr>
      <w:r>
        <w:t xml:space="preserve">3. Инициатива населения реализуется в </w:t>
      </w:r>
      <w:proofErr w:type="gramStart"/>
      <w:r>
        <w:t>порядке</w:t>
      </w:r>
      <w:proofErr w:type="gramEnd"/>
      <w:r>
        <w:t xml:space="preserve">, установленном настоящим Законом для выдвижения инициативы проведения местного референдума. Количество подписей, которое необходимо </w:t>
      </w:r>
      <w:r>
        <w:lastRenderedPageBreak/>
        <w:t>собрать в поддержку инициативы проведения голосования на всей территории муниципального образования или на части его территории, составляет 5 процентов от числа участников голосования, зарегистрированных на территории муниципального образования или на части его территории.</w:t>
      </w:r>
    </w:p>
    <w:p w:rsidR="00EF5E6E" w:rsidRDefault="00EF5E6E" w:rsidP="00EF5E6E">
      <w:pPr>
        <w:ind w:firstLine="709"/>
        <w:contextualSpacing/>
        <w:jc w:val="both"/>
      </w:pPr>
      <w:r>
        <w:t>4. Подписи в поддержку проведения голосования собираются посредством внесения их в подписные листы, которые изготавливаются по форме, указанной в приложении 3 к настоящему Закону.</w:t>
      </w:r>
    </w:p>
    <w:p w:rsidR="00EF5E6E" w:rsidRDefault="00EF5E6E" w:rsidP="00EF5E6E">
      <w:pPr>
        <w:ind w:firstLine="709"/>
        <w:contextualSpacing/>
        <w:jc w:val="both"/>
      </w:pPr>
    </w:p>
    <w:p w:rsidR="00EF5E6E" w:rsidRPr="005F5D57" w:rsidRDefault="00EF5E6E" w:rsidP="00EF5E6E">
      <w:pPr>
        <w:ind w:firstLine="709"/>
        <w:contextualSpacing/>
        <w:jc w:val="both"/>
        <w:rPr>
          <w:b/>
        </w:rPr>
      </w:pPr>
      <w:r w:rsidRPr="005F5D57">
        <w:rPr>
          <w:b/>
        </w:rPr>
        <w:t>Статья 49.5. Особенности образования участков голосования</w:t>
      </w:r>
    </w:p>
    <w:p w:rsidR="00EF5E6E" w:rsidRDefault="00EF5E6E" w:rsidP="00EF5E6E">
      <w:pPr>
        <w:ind w:firstLine="709"/>
        <w:contextualSpacing/>
        <w:jc w:val="both"/>
      </w:pPr>
      <w:r>
        <w:t>1. Голосование проводится на всей территории муниципального образования или на части его территории в зависимости от вопроса, вынесенного на голосование в соответствии с частью 1 статьи 49.2 настоящего Закона.</w:t>
      </w:r>
    </w:p>
    <w:p w:rsidR="00EF5E6E" w:rsidRDefault="00EF5E6E" w:rsidP="00EF5E6E">
      <w:pPr>
        <w:ind w:firstLine="709"/>
        <w:contextualSpacing/>
        <w:jc w:val="both"/>
      </w:pPr>
      <w:r>
        <w:t xml:space="preserve">2. При проведении голосования </w:t>
      </w:r>
      <w:proofErr w:type="gramStart"/>
      <w:r>
        <w:t>на части территории</w:t>
      </w:r>
      <w:proofErr w:type="gramEnd"/>
      <w:r>
        <w:t xml:space="preserve"> муниципального образования границы участков голосования не должны пересекать границы данной части территории муниципального образования.</w:t>
      </w:r>
    </w:p>
    <w:p w:rsidR="00EF5E6E" w:rsidRDefault="00EF5E6E" w:rsidP="00EF5E6E">
      <w:pPr>
        <w:ind w:firstLine="709"/>
        <w:contextualSpacing/>
        <w:jc w:val="both"/>
      </w:pPr>
    </w:p>
    <w:p w:rsidR="00EF5E6E" w:rsidRPr="005F5D57" w:rsidRDefault="00EF5E6E" w:rsidP="00EF5E6E">
      <w:pPr>
        <w:ind w:firstLine="709"/>
        <w:contextualSpacing/>
        <w:jc w:val="both"/>
        <w:rPr>
          <w:b/>
        </w:rPr>
      </w:pPr>
      <w:r w:rsidRPr="005F5D57">
        <w:rPr>
          <w:b/>
        </w:rPr>
        <w:t>Статья 49.6. Особенности определения результатов голосования</w:t>
      </w:r>
    </w:p>
    <w:p w:rsidR="00EF5E6E" w:rsidRDefault="00EF5E6E" w:rsidP="00EF5E6E">
      <w:pPr>
        <w:ind w:firstLine="709"/>
        <w:contextualSpacing/>
        <w:jc w:val="both"/>
      </w:pPr>
      <w:r>
        <w:t xml:space="preserve">1. Голосование считается состоявшимся, если в </w:t>
      </w:r>
      <w:proofErr w:type="gramStart"/>
      <w:r>
        <w:t>нем</w:t>
      </w:r>
      <w:proofErr w:type="gramEnd"/>
      <w:r>
        <w:t xml:space="preserve"> приняло участие более половины жителей муниципального образования или части муниципального образования, обладающих избирательным правом. </w:t>
      </w:r>
      <w:proofErr w:type="gramStart"/>
      <w:r>
        <w:t>Согласие населения на изменение границ муниципального образования, преобразование муниципального образования считается полученным, если за указанное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 обладающих избирательным правом.</w:t>
      </w:r>
      <w:proofErr w:type="gramEnd"/>
    </w:p>
    <w:p w:rsidR="00EF5E6E" w:rsidRDefault="00EF5E6E" w:rsidP="00EF5E6E">
      <w:pPr>
        <w:ind w:firstLine="709"/>
        <w:contextualSpacing/>
        <w:jc w:val="both"/>
      </w:pPr>
      <w:r>
        <w:t>2.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EF5E6E" w:rsidRDefault="00EF5E6E" w:rsidP="00EF5E6E">
      <w:pPr>
        <w:ind w:firstLine="709"/>
        <w:contextualSpacing/>
        <w:jc w:val="both"/>
      </w:pPr>
    </w:p>
    <w:p w:rsidR="00EF5E6E" w:rsidRPr="005F5D57" w:rsidRDefault="00EF5E6E" w:rsidP="00EF5E6E">
      <w:pPr>
        <w:ind w:firstLine="709"/>
        <w:contextualSpacing/>
        <w:jc w:val="both"/>
        <w:rPr>
          <w:b/>
        </w:rPr>
      </w:pPr>
      <w:r w:rsidRPr="005F5D57">
        <w:rPr>
          <w:b/>
        </w:rPr>
        <w:t>Статья 49.7. Особенности применения иных положений настоящего Закона при проведении голосования</w:t>
      </w:r>
    </w:p>
    <w:p w:rsidR="00EF5E6E" w:rsidRDefault="00EF5E6E" w:rsidP="00EF5E6E">
      <w:pPr>
        <w:ind w:firstLine="709"/>
        <w:contextualSpacing/>
        <w:jc w:val="both"/>
      </w:pPr>
      <w:r>
        <w:t>При проведении голосования не применяются следующие положения настоящего Закона:</w:t>
      </w:r>
    </w:p>
    <w:p w:rsidR="00EF5E6E" w:rsidRDefault="00EF5E6E" w:rsidP="00EF5E6E">
      <w:pPr>
        <w:ind w:firstLine="709"/>
        <w:contextualSpacing/>
        <w:jc w:val="both"/>
      </w:pPr>
      <w:r>
        <w:t>положения,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w:t>
      </w:r>
    </w:p>
    <w:p w:rsidR="00EF5E6E" w:rsidRDefault="00EF5E6E" w:rsidP="00EF5E6E">
      <w:pPr>
        <w:ind w:firstLine="709"/>
        <w:contextualSpacing/>
        <w:jc w:val="both"/>
      </w:pPr>
      <w:r>
        <w:t>положения, определяющие юридическую силу решения, принятого на местном референдуме;</w:t>
      </w:r>
    </w:p>
    <w:p w:rsidR="00EF5E6E" w:rsidRDefault="00EF5E6E" w:rsidP="00EF5E6E">
      <w:pPr>
        <w:ind w:firstLine="709"/>
        <w:contextualSpacing/>
        <w:jc w:val="both"/>
      </w:pPr>
      <w:r>
        <w:t>абзац утратил силу. - Закон ЧР от 27.12.2014 N 101;</w:t>
      </w:r>
    </w:p>
    <w:p w:rsidR="00EF5E6E" w:rsidRDefault="00EF5E6E" w:rsidP="00EF5E6E">
      <w:pPr>
        <w:ind w:firstLine="709"/>
        <w:contextualSpacing/>
        <w:jc w:val="both"/>
      </w:pPr>
      <w:r>
        <w:t>абзац утратил силу. - Закон ЧР от 25.10.2018 N 72.</w:t>
      </w:r>
    </w:p>
    <w:p w:rsidR="00EF5E6E" w:rsidRDefault="00EF5E6E" w:rsidP="00EF5E6E">
      <w:pPr>
        <w:ind w:firstLine="709"/>
        <w:contextualSpacing/>
        <w:jc w:val="both"/>
      </w:pPr>
      <w:r>
        <w:t>…</w:t>
      </w:r>
    </w:p>
    <w:p w:rsidR="00EF5E6E" w:rsidRDefault="00EF5E6E" w:rsidP="00EF5E6E">
      <w:pPr>
        <w:ind w:firstLine="709"/>
        <w:contextualSpacing/>
        <w:jc w:val="both"/>
      </w:pPr>
    </w:p>
    <w:p w:rsidR="005F5D57" w:rsidRDefault="005F5D57">
      <w:r>
        <w:br w:type="page"/>
      </w:r>
    </w:p>
    <w:p w:rsidR="00EF5E6E" w:rsidRDefault="00EF5E6E" w:rsidP="005F5D57">
      <w:pPr>
        <w:ind w:left="6379" w:firstLine="709"/>
        <w:contextualSpacing/>
        <w:jc w:val="both"/>
      </w:pPr>
      <w:r>
        <w:lastRenderedPageBreak/>
        <w:t>Приложение 1</w:t>
      </w:r>
    </w:p>
    <w:p w:rsidR="00EF5E6E" w:rsidRDefault="00EF5E6E" w:rsidP="005F5D57">
      <w:pPr>
        <w:ind w:left="6379" w:firstLine="709"/>
        <w:contextualSpacing/>
        <w:jc w:val="both"/>
      </w:pPr>
      <w:r>
        <w:t>к Закону Чувашской Республики "О местном референдуме и голосовании по вопросам изменения границ муниципального образования, преобразования муниципального образования, отзыву депутата, члена выборного органа местного самоуправления, выборного должностного лица местного самоуправления"</w:t>
      </w:r>
    </w:p>
    <w:p w:rsidR="00EF5E6E" w:rsidRDefault="00EF5E6E" w:rsidP="00EF5E6E">
      <w:pPr>
        <w:ind w:firstLine="709"/>
        <w:contextualSpacing/>
        <w:jc w:val="both"/>
      </w:pPr>
    </w:p>
    <w:p w:rsidR="005F5D57" w:rsidRDefault="005F5D57" w:rsidP="00EF5E6E">
      <w:pPr>
        <w:ind w:firstLine="709"/>
        <w:contextualSpacing/>
        <w:jc w:val="both"/>
      </w:pPr>
    </w:p>
    <w:p w:rsidR="00EF5E6E" w:rsidRPr="005F5D57" w:rsidRDefault="00EF5E6E" w:rsidP="005F5D57">
      <w:pPr>
        <w:ind w:firstLine="709"/>
        <w:contextualSpacing/>
        <w:jc w:val="center"/>
        <w:rPr>
          <w:b/>
        </w:rPr>
      </w:pPr>
      <w:r w:rsidRPr="005F5D57">
        <w:rPr>
          <w:b/>
        </w:rPr>
        <w:t>КОНТРОЛЬНЫЕ СООТНОШЕНИЯ ДАННЫХ, ВНЕСЕННЫХ В ПРОТОКОЛ ОБ ИТОГАХ ГОЛОСОВАНИЯ НА МЕСТНОМ РЕФЕРЕНДУМЕ (ЧИСЛАМИ ОБОЗНАЧЕНЫ СТРОКИ ПРОТОКОЛА, ПРОНУМЕРОВАННЫЕ В СООТВЕТСТВИИ СО СТАТЬЕЙ 41 НАСТОЯЩЕГО ЗАКОНА)</w:t>
      </w:r>
    </w:p>
    <w:p w:rsidR="00EF5E6E" w:rsidRDefault="00EF5E6E" w:rsidP="00EF5E6E">
      <w:pPr>
        <w:ind w:firstLine="709"/>
        <w:contextualSpacing/>
        <w:jc w:val="both"/>
      </w:pPr>
      <w:r>
        <w:t>…</w:t>
      </w:r>
    </w:p>
    <w:p w:rsidR="00EF5E6E" w:rsidRDefault="00EF5E6E" w:rsidP="00EF5E6E">
      <w:pPr>
        <w:ind w:firstLine="709"/>
        <w:contextualSpacing/>
        <w:jc w:val="both"/>
      </w:pPr>
    </w:p>
    <w:p w:rsidR="005F5D57" w:rsidRDefault="005F5D57" w:rsidP="00EF5E6E">
      <w:pPr>
        <w:ind w:firstLine="709"/>
        <w:contextualSpacing/>
        <w:jc w:val="both"/>
      </w:pPr>
    </w:p>
    <w:p w:rsidR="005F5D57" w:rsidRDefault="005F5D57" w:rsidP="00EF5E6E">
      <w:pPr>
        <w:ind w:firstLine="709"/>
        <w:contextualSpacing/>
        <w:jc w:val="both"/>
      </w:pPr>
    </w:p>
    <w:p w:rsidR="005F5D57" w:rsidRDefault="005F5D57" w:rsidP="00EF5E6E">
      <w:pPr>
        <w:ind w:firstLine="709"/>
        <w:contextualSpacing/>
        <w:jc w:val="both"/>
      </w:pPr>
    </w:p>
    <w:p w:rsidR="005F5D57" w:rsidRDefault="005F5D57" w:rsidP="00EF5E6E">
      <w:pPr>
        <w:ind w:firstLine="709"/>
        <w:contextualSpacing/>
        <w:jc w:val="both"/>
      </w:pPr>
    </w:p>
    <w:p w:rsidR="00EF5E6E" w:rsidRDefault="00EF5E6E" w:rsidP="005F5D57">
      <w:pPr>
        <w:ind w:left="6379" w:firstLine="709"/>
        <w:contextualSpacing/>
        <w:jc w:val="both"/>
      </w:pPr>
      <w:r>
        <w:t>Приложение 3</w:t>
      </w:r>
    </w:p>
    <w:p w:rsidR="00EF5E6E" w:rsidRDefault="00EF5E6E" w:rsidP="005F5D57">
      <w:pPr>
        <w:ind w:left="6379" w:firstLine="709"/>
        <w:contextualSpacing/>
        <w:jc w:val="both"/>
      </w:pPr>
      <w:r>
        <w:t>к Закону Чувашской Республики "О местном референдуме и голосовании по вопросам изменения границ муниципального образования, преобразования муниципального образования, отзыву депутата, члена выборного органа местного самоуправления, выборного должностного лица местного самоуправления"</w:t>
      </w:r>
    </w:p>
    <w:p w:rsidR="00EF5E6E" w:rsidRDefault="00EF5E6E" w:rsidP="00EF5E6E">
      <w:pPr>
        <w:ind w:firstLine="709"/>
        <w:contextualSpacing/>
        <w:jc w:val="both"/>
      </w:pPr>
    </w:p>
    <w:p w:rsidR="005F5D57" w:rsidRDefault="005F5D57" w:rsidP="00EF5E6E">
      <w:pPr>
        <w:ind w:firstLine="709"/>
        <w:contextualSpacing/>
        <w:jc w:val="both"/>
      </w:pPr>
    </w:p>
    <w:p w:rsidR="005F5D57" w:rsidRDefault="005F5D57" w:rsidP="00EF5E6E">
      <w:pPr>
        <w:ind w:firstLine="709"/>
        <w:contextualSpacing/>
        <w:jc w:val="both"/>
      </w:pPr>
    </w:p>
    <w:p w:rsidR="005F5D57" w:rsidRDefault="005F5D57" w:rsidP="00EF5E6E">
      <w:pPr>
        <w:ind w:firstLine="709"/>
        <w:contextualSpacing/>
        <w:jc w:val="both"/>
      </w:pPr>
    </w:p>
    <w:p w:rsidR="00EF5E6E" w:rsidRPr="009A5A8C" w:rsidRDefault="00EF5E6E" w:rsidP="009A5A8C">
      <w:pPr>
        <w:contextualSpacing/>
        <w:jc w:val="center"/>
        <w:rPr>
          <w:b/>
        </w:rPr>
      </w:pPr>
      <w:r w:rsidRPr="009A5A8C">
        <w:rPr>
          <w:b/>
        </w:rPr>
        <w:t>ПОДПИСНОЙ ЛИСТ</w:t>
      </w:r>
    </w:p>
    <w:p w:rsidR="009A5A8C" w:rsidRPr="009A5A8C" w:rsidRDefault="009A5A8C" w:rsidP="009A5A8C">
      <w:pPr>
        <w:contextualSpacing/>
        <w:jc w:val="center"/>
        <w:rPr>
          <w:b/>
        </w:rPr>
      </w:pPr>
      <w:r w:rsidRPr="009A5A8C">
        <w:rPr>
          <w:b/>
        </w:rPr>
        <w:t>г</w:t>
      </w:r>
      <w:r w:rsidR="00EF5E6E" w:rsidRPr="009A5A8C">
        <w:rPr>
          <w:b/>
        </w:rPr>
        <w:t>олосования</w:t>
      </w:r>
    </w:p>
    <w:p w:rsidR="00EF5E6E" w:rsidRDefault="00EF5E6E" w:rsidP="009A5A8C">
      <w:pPr>
        <w:contextualSpacing/>
        <w:jc w:val="center"/>
      </w:pPr>
      <w:r>
        <w:t>___________________________________</w:t>
      </w:r>
    </w:p>
    <w:p w:rsidR="00EF5E6E" w:rsidRDefault="00EF5E6E" w:rsidP="009A5A8C">
      <w:pPr>
        <w:ind w:firstLine="709"/>
        <w:contextualSpacing/>
        <w:jc w:val="center"/>
      </w:pPr>
      <w:r>
        <w:t>(по вопросу изменения границ муниципального образования, преобразования муниципального образования, по отзыву депутата, члена выборного органа местного самоуправления, выборного должностного лица местного самоуправления) &lt;*&gt;</w:t>
      </w:r>
    </w:p>
    <w:sectPr w:rsidR="00EF5E6E" w:rsidSect="00EF5E6E">
      <w:pgSz w:w="11906" w:h="16838"/>
      <w:pgMar w:top="851" w:right="566" w:bottom="709"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2DD"/>
    <w:rsid w:val="000D16E2"/>
    <w:rsid w:val="002222DD"/>
    <w:rsid w:val="005F5D57"/>
    <w:rsid w:val="009A5A8C"/>
    <w:rsid w:val="00EB7A7B"/>
    <w:rsid w:val="00EF5E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14</Pages>
  <Words>6574</Words>
  <Characters>37476</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Трофимова Кристина</dc:creator>
  <cp:keywords/>
  <dc:description/>
  <cp:lastModifiedBy>Трофимова Кристина</cp:lastModifiedBy>
  <cp:revision>3</cp:revision>
  <dcterms:created xsi:type="dcterms:W3CDTF">2022-06-28T08:38:00Z</dcterms:created>
  <dcterms:modified xsi:type="dcterms:W3CDTF">2022-06-29T05:40:00Z</dcterms:modified>
</cp:coreProperties>
</file>