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Look w:val="04A0" w:firstRow="1" w:lastRow="0" w:firstColumn="1" w:lastColumn="0" w:noHBand="0" w:noVBand="1"/>
      </w:tblPr>
      <w:tblGrid>
        <w:gridCol w:w="5353"/>
        <w:gridCol w:w="4023"/>
      </w:tblGrid>
      <w:tr w:rsidR="001A76BA" w:rsidTr="001A76BA">
        <w:trPr>
          <w:trHeight w:val="3534"/>
        </w:trPr>
        <w:tc>
          <w:tcPr>
            <w:tcW w:w="5353" w:type="dxa"/>
          </w:tcPr>
          <w:p w:rsidR="001A76BA" w:rsidRDefault="001A76BA">
            <w:pPr>
              <w:rPr>
                <w:szCs w:val="26"/>
              </w:rPr>
            </w:pPr>
          </w:p>
          <w:p w:rsidR="001A76BA" w:rsidRDefault="001A76BA">
            <w:pPr>
              <w:rPr>
                <w:szCs w:val="26"/>
              </w:rPr>
            </w:pPr>
          </w:p>
          <w:p w:rsidR="001A76BA" w:rsidRDefault="001A76BA">
            <w:pPr>
              <w:rPr>
                <w:szCs w:val="26"/>
              </w:rPr>
            </w:pPr>
          </w:p>
          <w:p w:rsidR="001A76BA" w:rsidRDefault="001A76BA">
            <w:pPr>
              <w:rPr>
                <w:szCs w:val="26"/>
              </w:rPr>
            </w:pPr>
          </w:p>
          <w:p w:rsidR="001A76BA" w:rsidRDefault="001A76BA">
            <w:pPr>
              <w:rPr>
                <w:szCs w:val="26"/>
              </w:rPr>
            </w:pPr>
          </w:p>
          <w:p w:rsidR="001A76BA" w:rsidRDefault="001A76BA">
            <w:pPr>
              <w:rPr>
                <w:szCs w:val="26"/>
              </w:rPr>
            </w:pPr>
          </w:p>
          <w:p w:rsidR="001A76BA" w:rsidRDefault="001A76BA">
            <w:pPr>
              <w:rPr>
                <w:szCs w:val="26"/>
              </w:rPr>
            </w:pPr>
          </w:p>
          <w:p w:rsidR="001A76BA" w:rsidRDefault="001A76BA">
            <w:pPr>
              <w:rPr>
                <w:szCs w:val="26"/>
              </w:rPr>
            </w:pPr>
          </w:p>
        </w:tc>
        <w:tc>
          <w:tcPr>
            <w:tcW w:w="402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07"/>
            </w:tblGrid>
            <w:tr w:rsidR="001A76BA">
              <w:trPr>
                <w:trHeight w:val="2246"/>
              </w:trPr>
              <w:tc>
                <w:tcPr>
                  <w:tcW w:w="4859" w:type="dxa"/>
                  <w:hideMark/>
                </w:tcPr>
                <w:p w:rsidR="001A76BA" w:rsidRDefault="001A76BA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1A76BA" w:rsidRDefault="001A76BA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Заместитель Председателя Кабинета </w:t>
                  </w:r>
                </w:p>
                <w:p w:rsidR="001A76BA" w:rsidRDefault="001A76BA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Министров Чувашской Республики – </w:t>
                  </w:r>
                </w:p>
                <w:p w:rsidR="001A76BA" w:rsidRDefault="001A76BA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министр сельского хозяйства</w:t>
                  </w:r>
                </w:p>
                <w:p w:rsidR="001A76BA" w:rsidRDefault="001A76BA"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Чувашской Республики</w:t>
                  </w:r>
                </w:p>
                <w:p w:rsidR="001A76BA" w:rsidRDefault="001A76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____________   С.Г. Артамонов</w:t>
                  </w:r>
                </w:p>
                <w:p w:rsidR="001A76BA" w:rsidRDefault="001A76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   _______________ 2021 г.</w:t>
                  </w:r>
                </w:p>
              </w:tc>
            </w:tr>
          </w:tbl>
          <w:p w:rsidR="001A76BA" w:rsidRDefault="001A7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6BA" w:rsidRDefault="001A76BA" w:rsidP="001A76BA"/>
    <w:p w:rsidR="001A76BA" w:rsidRDefault="001A76BA" w:rsidP="001A76BA">
      <w:pPr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</w:p>
    <w:p w:rsidR="001A76BA" w:rsidRPr="001A76BA" w:rsidRDefault="001A76BA" w:rsidP="001A76BA">
      <w:pPr>
        <w:jc w:val="center"/>
      </w:pPr>
      <w:r w:rsidRPr="001A76BA">
        <w:rPr>
          <w:b/>
          <w:bCs/>
        </w:rPr>
        <w:t>Должностной регламент государственного гражданского служащего Чувашской Республики, замещающего должность консультанта отдела финансовой политики и государственной поддержки АПК Министерства сельского хозяйства Чувашской Республики</w:t>
      </w:r>
    </w:p>
    <w:p w:rsidR="001A76BA" w:rsidRPr="001A76BA" w:rsidRDefault="001A76BA" w:rsidP="001A76BA">
      <w:bookmarkStart w:id="0" w:name="_GoBack"/>
      <w:r w:rsidRPr="001A76BA">
        <w:rPr>
          <w:b/>
          <w:bCs/>
        </w:rPr>
        <w:t> I. Общие положения</w:t>
      </w:r>
    </w:p>
    <w:bookmarkEnd w:id="0"/>
    <w:p w:rsidR="001A76BA" w:rsidRPr="001A76BA" w:rsidRDefault="001A76BA" w:rsidP="001A76BA">
      <w:r w:rsidRPr="001A76BA">
        <w:t xml:space="preserve"> 1.1. </w:t>
      </w:r>
      <w:proofErr w:type="gramStart"/>
      <w:r w:rsidRPr="001A76BA">
        <w:t>Должность государственной гражданской службы Чувашской Республики консультанта отдела финансовой политики и государственной поддержки АПК Министерства сельского хозяйства Чувашской Республики (далее – консультант) учреждается в Министерстве сельского хозяйства Чувашской Республики (далее – Министерство) с целью обеспечения деятельности отдела финансовой политики и государственной поддержки АПК (далее – отдел) в соответствии с Положением об отделе финансовой политики и государственной поддержки АПК Министерства.</w:t>
      </w:r>
      <w:proofErr w:type="gramEnd"/>
    </w:p>
    <w:p w:rsidR="001A76BA" w:rsidRPr="001A76BA" w:rsidRDefault="001A76BA" w:rsidP="001A76BA">
      <w:r w:rsidRPr="001A76BA"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«консультант» относится к категории «специалисты» ведущей группы должностей и имеет регистрационный номер (код) 3-3-3-18.</w:t>
      </w:r>
    </w:p>
    <w:p w:rsidR="001A76BA" w:rsidRPr="001A76BA" w:rsidRDefault="001A76BA" w:rsidP="001A76BA">
      <w:r w:rsidRPr="001A76BA"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бюджетной  системы.</w:t>
      </w:r>
    </w:p>
    <w:p w:rsidR="001A76BA" w:rsidRPr="001A76BA" w:rsidRDefault="001A76BA" w:rsidP="001A76BA">
      <w:r w:rsidRPr="001A76BA">
        <w:t>1.4. Вид профессиональной служебной деятельности гражданского служащего:</w:t>
      </w:r>
    </w:p>
    <w:p w:rsidR="001A76BA" w:rsidRPr="001A76BA" w:rsidRDefault="001A76BA" w:rsidP="001A76BA">
      <w:r w:rsidRPr="001A76BA">
        <w:t>бюджетная политика в области агропромышленного комплекса, кассовое обслуживание исполнения бюджетов, организация составления и обеспечения исполнения бюджетов бюджетной системы Российской Федерации.</w:t>
      </w:r>
    </w:p>
    <w:p w:rsidR="001A76BA" w:rsidRPr="001A76BA" w:rsidRDefault="001A76BA" w:rsidP="001A76BA">
      <w:r w:rsidRPr="001A76BA">
        <w:t>1.5. Консультант назначается на должность и освобождается от должности министром сельского хозяйства Чувашской Республики (далее - министр) и непосредственно подчиняется министру, заместителю министра, курирующему отдел (далее – заместитель министра), начальнику отдела.</w:t>
      </w:r>
    </w:p>
    <w:p w:rsidR="001A76BA" w:rsidRPr="001A76BA" w:rsidRDefault="001A76BA" w:rsidP="001A76BA">
      <w:r w:rsidRPr="001A76BA">
        <w:lastRenderedPageBreak/>
        <w:t>1.6. В период отсутствия консультанта его обязанности распределяются начальником отдела между работниками отдела Министерства.</w:t>
      </w:r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II</w:t>
      </w:r>
      <w:r w:rsidRPr="001A76BA">
        <w:t> </w:t>
      </w:r>
      <w:r w:rsidRPr="001A76BA">
        <w:rPr>
          <w:b/>
          <w:bCs/>
        </w:rPr>
        <w:t>Квалификационные требования</w:t>
      </w:r>
    </w:p>
    <w:p w:rsidR="001A76BA" w:rsidRPr="001A76BA" w:rsidRDefault="001A76BA" w:rsidP="001A76BA">
      <w:r w:rsidRPr="001A76BA">
        <w:rPr>
          <w:b/>
          <w:bCs/>
        </w:rPr>
        <w:t> </w:t>
      </w:r>
      <w:r w:rsidRPr="001A76BA">
        <w:t>Для замещения должности консультанта устанавливаются базовые и профессионально-функциональные квалификационные требования.</w:t>
      </w:r>
    </w:p>
    <w:p w:rsidR="001A76BA" w:rsidRPr="001A76BA" w:rsidRDefault="001A76BA" w:rsidP="001A76BA">
      <w:r w:rsidRPr="001A76BA">
        <w:t> 2.1. Базовые квалификационные требования:</w:t>
      </w:r>
    </w:p>
    <w:p w:rsidR="001A76BA" w:rsidRPr="001A76BA" w:rsidRDefault="001A76BA" w:rsidP="001A76BA">
      <w:r w:rsidRPr="001A76BA">
        <w:t>2.1.1. Гражданский служащий, замещающий должность консультанта,  должен иметь высшее образование.</w:t>
      </w:r>
    </w:p>
    <w:p w:rsidR="001A76BA" w:rsidRPr="001A76BA" w:rsidRDefault="001A76BA" w:rsidP="001A76BA">
      <w:r w:rsidRPr="001A76BA">
        <w:t>2.1.2. Для должности консультанта стаж работы  стажа гражданской службы или работы по специальности, направлению подготовки не устанавливается.</w:t>
      </w:r>
    </w:p>
    <w:p w:rsidR="001A76BA" w:rsidRPr="001A76BA" w:rsidRDefault="001A76BA" w:rsidP="001A76BA">
      <w:r w:rsidRPr="001A76BA">
        <w:t>Для лиц, имеющих дипломы специалиста или магистра с отличием, в течение трех лет со дня выдачи диплома – не менее одного года стажа гражданской службы или работы по специальности.</w:t>
      </w:r>
    </w:p>
    <w:p w:rsidR="001A76BA" w:rsidRPr="001A76BA" w:rsidRDefault="001A76BA" w:rsidP="001A76BA">
      <w:r w:rsidRPr="001A76BA">
        <w:t>2.1.3. Консультант должен обладать следующими базовыми знаниями и умениями:</w:t>
      </w:r>
    </w:p>
    <w:p w:rsidR="001A76BA" w:rsidRPr="001A76BA" w:rsidRDefault="001A76BA" w:rsidP="001A76BA">
      <w:r w:rsidRPr="001A76BA">
        <w:t>1) знанием государственного языка Российской Федерации (русского языка);</w:t>
      </w:r>
    </w:p>
    <w:p w:rsidR="001A76BA" w:rsidRPr="001A76BA" w:rsidRDefault="001A76BA" w:rsidP="001A76BA">
      <w:r w:rsidRPr="001A76BA">
        <w:t>2) знаниями основ:</w:t>
      </w:r>
    </w:p>
    <w:p w:rsidR="001A76BA" w:rsidRPr="001A76BA" w:rsidRDefault="001A76BA" w:rsidP="001A76BA">
      <w:r w:rsidRPr="001A76BA">
        <w:t>Конституции Российской Федерации;</w:t>
      </w:r>
    </w:p>
    <w:p w:rsidR="001A76BA" w:rsidRPr="001A76BA" w:rsidRDefault="001A76BA" w:rsidP="001A76BA">
      <w:r w:rsidRPr="001A76BA"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A76BA" w:rsidRPr="001A76BA" w:rsidRDefault="001A76BA" w:rsidP="001A76BA">
      <w:r w:rsidRPr="001A76BA">
        <w:t>3) знаниями и умениями в области информационно-коммуникационных технологий.</w:t>
      </w:r>
    </w:p>
    <w:p w:rsidR="001A76BA" w:rsidRPr="001A76BA" w:rsidRDefault="001A76BA" w:rsidP="001A76BA">
      <w:r w:rsidRPr="001A76BA">
        <w:t>2.1.4. Умения гражданского служащего, замещающего должность консультанта, должны включать:</w:t>
      </w:r>
    </w:p>
    <w:p w:rsidR="001A76BA" w:rsidRPr="001A76BA" w:rsidRDefault="001A76BA" w:rsidP="001A76BA">
      <w:r w:rsidRPr="001A76BA">
        <w:t>1) общие умения:</w:t>
      </w:r>
    </w:p>
    <w:p w:rsidR="001A76BA" w:rsidRPr="001A76BA" w:rsidRDefault="001A76BA" w:rsidP="001A76BA">
      <w:r w:rsidRPr="001A76BA">
        <w:t>умение мыслить системно;</w:t>
      </w:r>
    </w:p>
    <w:p w:rsidR="001A76BA" w:rsidRPr="001A76BA" w:rsidRDefault="001A76BA" w:rsidP="001A76BA">
      <w:r w:rsidRPr="001A76BA">
        <w:t>умение планировать и рационально использовать рабочее время;</w:t>
      </w:r>
    </w:p>
    <w:p w:rsidR="001A76BA" w:rsidRPr="001A76BA" w:rsidRDefault="001A76BA" w:rsidP="001A76BA">
      <w:r w:rsidRPr="001A76BA">
        <w:t>умение достигать результата;</w:t>
      </w:r>
    </w:p>
    <w:p w:rsidR="001A76BA" w:rsidRPr="001A76BA" w:rsidRDefault="001A76BA" w:rsidP="001A76BA">
      <w:r w:rsidRPr="001A76BA">
        <w:t>коммуникативные умения;</w:t>
      </w:r>
    </w:p>
    <w:p w:rsidR="001A76BA" w:rsidRPr="001A76BA" w:rsidRDefault="001A76BA" w:rsidP="001A76BA">
      <w:r w:rsidRPr="001A76BA">
        <w:t>умение работать в стрессовых условиях;</w:t>
      </w:r>
    </w:p>
    <w:p w:rsidR="001A76BA" w:rsidRPr="001A76BA" w:rsidRDefault="001A76BA" w:rsidP="001A76BA">
      <w:r w:rsidRPr="001A76BA">
        <w:t>умение совершенствовать свой профессиональный уровень.</w:t>
      </w:r>
    </w:p>
    <w:p w:rsidR="001A76BA" w:rsidRPr="001A76BA" w:rsidRDefault="001A76BA" w:rsidP="001A76BA">
      <w:pPr>
        <w:numPr>
          <w:ilvl w:val="0"/>
          <w:numId w:val="1"/>
        </w:numPr>
      </w:pPr>
      <w:r w:rsidRPr="001A76BA">
        <w:t>Профессионально-функциональные квалификационные требования:</w:t>
      </w:r>
    </w:p>
    <w:p w:rsidR="001A76BA" w:rsidRPr="001A76BA" w:rsidRDefault="001A76BA" w:rsidP="001A76BA">
      <w:r w:rsidRPr="001A76BA">
        <w:t>2.2.1. Для гражданского служащего, замещающего должность консультанта, квалификационные требования к специальности, направлению подготовки не предъявляются.</w:t>
      </w:r>
    </w:p>
    <w:p w:rsidR="001A76BA" w:rsidRPr="001A76BA" w:rsidRDefault="001A76BA" w:rsidP="001A76BA">
      <w:r w:rsidRPr="001A76BA">
        <w:lastRenderedPageBreak/>
        <w:t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1A76BA" w:rsidRPr="001A76BA" w:rsidRDefault="001A76BA" w:rsidP="001A76BA">
      <w:proofErr w:type="gramStart"/>
      <w:r w:rsidRPr="001A76BA">
        <w:t>1)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и служебных документов, регулирующих соответствующих сферы деятельности применительно к исполнению конкретных должностных обязанностей;</w:t>
      </w:r>
      <w:proofErr w:type="gramEnd"/>
    </w:p>
    <w:p w:rsidR="001A76BA" w:rsidRPr="001A76BA" w:rsidRDefault="001A76BA" w:rsidP="001A76BA">
      <w:r w:rsidRPr="001A76BA">
        <w:t>2) структуры и полномочий органов государственной власти;</w:t>
      </w:r>
    </w:p>
    <w:p w:rsidR="001A76BA" w:rsidRPr="001A76BA" w:rsidRDefault="001A76BA" w:rsidP="001A76BA">
      <w:r w:rsidRPr="001A76BA">
        <w:t>3) основ организации труда, делопроизводства;</w:t>
      </w:r>
    </w:p>
    <w:p w:rsidR="001A76BA" w:rsidRPr="001A76BA" w:rsidRDefault="001A76BA" w:rsidP="001A76BA">
      <w:r w:rsidRPr="001A76BA">
        <w:t>4) служебного распорядка Министерства сельского хозяйства Чувашской Республики;</w:t>
      </w:r>
    </w:p>
    <w:p w:rsidR="001A76BA" w:rsidRPr="001A76BA" w:rsidRDefault="001A76BA" w:rsidP="001A76BA">
      <w:r w:rsidRPr="001A76BA">
        <w:t>5) правил охраны труда и пожарной безопасности;</w:t>
      </w:r>
    </w:p>
    <w:p w:rsidR="001A76BA" w:rsidRPr="001A76BA" w:rsidRDefault="001A76BA" w:rsidP="001A76BA">
      <w:r w:rsidRPr="001A76BA">
        <w:t> </w:t>
      </w:r>
    </w:p>
    <w:p w:rsidR="001A76BA" w:rsidRPr="001A76BA" w:rsidRDefault="001A76BA" w:rsidP="001A76BA">
      <w:r w:rsidRPr="001A76BA">
        <w:t>6) организации прохождения государственной гражданской службы Чувашской Республики;</w:t>
      </w:r>
    </w:p>
    <w:p w:rsidR="001A76BA" w:rsidRPr="001A76BA" w:rsidRDefault="001A76BA" w:rsidP="001A76BA">
      <w:r w:rsidRPr="001A76BA">
        <w:t>7) норм делового общения и правил делового этикета;</w:t>
      </w:r>
    </w:p>
    <w:p w:rsidR="001A76BA" w:rsidRPr="001A76BA" w:rsidRDefault="001A76BA" w:rsidP="001A76BA">
      <w:r w:rsidRPr="001A76BA">
        <w:t>8) порядка работы со служебной информацией;</w:t>
      </w:r>
    </w:p>
    <w:p w:rsidR="001A76BA" w:rsidRPr="001A76BA" w:rsidRDefault="001A76BA" w:rsidP="001A76BA">
      <w:r w:rsidRPr="001A76BA">
        <w:t>9) в области информационно-коммуникационных технологий:</w:t>
      </w:r>
    </w:p>
    <w:p w:rsidR="001A76BA" w:rsidRPr="001A76BA" w:rsidRDefault="001A76BA" w:rsidP="001A76BA">
      <w:r w:rsidRPr="001A76BA">
        <w:t>10) аппаратного и программного обеспечения;</w:t>
      </w:r>
    </w:p>
    <w:p w:rsidR="001A76BA" w:rsidRPr="001A76BA" w:rsidRDefault="001A76BA" w:rsidP="001A76BA">
      <w:r w:rsidRPr="001A76BA">
        <w:t xml:space="preserve">11) возможностей и особенностей </w:t>
      </w:r>
      <w:proofErr w:type="gramStart"/>
      <w:r w:rsidRPr="001A76BA">
        <w:t>применения</w:t>
      </w:r>
      <w:proofErr w:type="gramEnd"/>
      <w:r w:rsidRPr="001A76BA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A76BA" w:rsidRPr="001A76BA" w:rsidRDefault="001A76BA" w:rsidP="001A76BA">
      <w:r w:rsidRPr="001A76BA">
        <w:t>12) общих вопросов в области обеспечения информационной безопасности;</w:t>
      </w:r>
    </w:p>
    <w:p w:rsidR="001A76BA" w:rsidRPr="001A76BA" w:rsidRDefault="001A76BA" w:rsidP="001A76BA">
      <w:r w:rsidRPr="001A76BA">
        <w:t>13) систем взаимодействия с гражданами и организациями;</w:t>
      </w:r>
    </w:p>
    <w:p w:rsidR="001A76BA" w:rsidRPr="001A76BA" w:rsidRDefault="001A76BA" w:rsidP="001A76BA">
      <w:r w:rsidRPr="001A76BA">
        <w:t>14) учетных систем, обеспечивающих поддержку выполнения Министерством сельского хозяйства Чувашской Республики основных задач и функций;</w:t>
      </w:r>
    </w:p>
    <w:p w:rsidR="001A76BA" w:rsidRPr="001A76BA" w:rsidRDefault="001A76BA" w:rsidP="001A76BA">
      <w:r w:rsidRPr="001A76BA">
        <w:t>15) систем межведомственного взаимодействия;</w:t>
      </w:r>
    </w:p>
    <w:p w:rsidR="001A76BA" w:rsidRPr="001A76BA" w:rsidRDefault="001A76BA" w:rsidP="001A76BA">
      <w:r w:rsidRPr="001A76BA">
        <w:t>16) систем управления государственными информационными ресурсами;</w:t>
      </w:r>
    </w:p>
    <w:p w:rsidR="001A76BA" w:rsidRPr="001A76BA" w:rsidRDefault="001A76BA" w:rsidP="001A76BA">
      <w:r w:rsidRPr="001A76BA">
        <w:t>17) информационно-аналитических систем, обеспечивающих сбор, обработку, хранение и анализ данных.</w:t>
      </w:r>
    </w:p>
    <w:p w:rsidR="001A76BA" w:rsidRPr="001A76BA" w:rsidRDefault="001A76BA" w:rsidP="001A76BA">
      <w:r w:rsidRPr="001A76BA">
        <w:t>2.2.3. Иные профессиональные знания консультанта должны включать: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понятие бюджета и его социально-экономическая роль в обществе;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lastRenderedPageBreak/>
        <w:t>бюджетная система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бюджетное регулирование и его основные методы;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понятие и цели бюджетной политики;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понятие, объекты и субъекты бюджетного учета;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понятие и виды бюджетной отчетности;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понятие и состав бюджетной классификации;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понятие и состав регистров бюджетного учета;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правила юридической техники формирования нормативных правовых актов;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понятие устройства системы бюджетных платежей в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основные проблемы и перспективы развития современной системы бюджетных платежей в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основы кассового исполнения бюджетов бюджетной системы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бюджетная классификация Российской Федерации и порядок ее применения;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основные направления государственной поддержки агропромышленного комплекса, а также механизмы ее предоставления;</w:t>
      </w:r>
    </w:p>
    <w:p w:rsidR="001A76BA" w:rsidRPr="001A76BA" w:rsidRDefault="001A76BA" w:rsidP="001A76BA">
      <w:pPr>
        <w:numPr>
          <w:ilvl w:val="0"/>
          <w:numId w:val="2"/>
        </w:numPr>
      </w:pPr>
      <w:hyperlink r:id="rId6" w:history="1">
        <w:r w:rsidRPr="001A76BA">
          <w:rPr>
            <w:rStyle w:val="a3"/>
          </w:rPr>
          <w:t>порядок</w:t>
        </w:r>
      </w:hyperlink>
      <w:r w:rsidRPr="001A76BA">
        <w:t> </w:t>
      </w:r>
      <w:proofErr w:type="gramStart"/>
      <w:r w:rsidRPr="001A76BA">
        <w:t>учета бюджетных обязательств получателей средств федерального бюджета</w:t>
      </w:r>
      <w:proofErr w:type="gramEnd"/>
      <w:r w:rsidRPr="001A76BA">
        <w:t>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виды и структура отчетности по кассовому обслуживанию исполнения бюджетов бюджетной системы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устройство системы государственных платежей в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недостатки и перспективы развития современной системы государственных платежей в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основы кассового исполнения бюджетов бюджетной системы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правовые и организационные основы, субъекты национальной платежной системы;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порядок оказания платежных услуг;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финансово-хозяйственной деятельности.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виды и структура отчетности об исполнении республиканского бюджета Чувашской Республики;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виды и структура отчетности об исполнении консолидированного бюджета Российской Федерации и бюджетов государственных внебюджетных фондов;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 xml:space="preserve">особенности исполнения бюджета в </w:t>
      </w:r>
      <w:proofErr w:type="gramStart"/>
      <w:r w:rsidRPr="001A76BA">
        <w:t>текущем</w:t>
      </w:r>
      <w:proofErr w:type="gramEnd"/>
      <w:r w:rsidRPr="001A76BA">
        <w:t xml:space="preserve"> финансовом год;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lastRenderedPageBreak/>
        <w:t>нормативы распределения поступлений в бюджетную систему Российской Федерации;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основные стадии и этапы жизненного цикла государственных информационных систем;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процессы жизненного цикла государственных информационных систем;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субъекты государственных информационных систем и их полномочия;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порядок и форматы взаимодействия участников с государственными информационными системами;</w:t>
      </w:r>
    </w:p>
    <w:p w:rsidR="001A76BA" w:rsidRPr="001A76BA" w:rsidRDefault="001A76BA" w:rsidP="001A76BA">
      <w:pPr>
        <w:numPr>
          <w:ilvl w:val="0"/>
          <w:numId w:val="2"/>
        </w:numPr>
      </w:pPr>
      <w:r w:rsidRPr="001A76BA">
        <w:t>порядок ведения и обслуживания государственных информационных систем.</w:t>
      </w:r>
    </w:p>
    <w:p w:rsidR="001A76BA" w:rsidRPr="001A76BA" w:rsidRDefault="001A76BA" w:rsidP="001A76BA">
      <w:pPr>
        <w:numPr>
          <w:ilvl w:val="1"/>
          <w:numId w:val="2"/>
        </w:numPr>
      </w:pPr>
      <w:r w:rsidRPr="001A76BA">
        <w:t>Гражданский служащий, замещающий должность консультанта, должен обладать следующими профессиональными умениями: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1A76BA">
        <w:t>т.ч</w:t>
      </w:r>
      <w:proofErr w:type="spellEnd"/>
      <w:r w:rsidRPr="001A76BA"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федерального бюджета;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 xml:space="preserve">оценивать качество финансового </w:t>
      </w:r>
      <w:proofErr w:type="gramStart"/>
      <w:r w:rsidRPr="001A76BA">
        <w:t>менеджмента курируемых главных распорядителей средств республиканского бюджета Чувашской Республики</w:t>
      </w:r>
      <w:proofErr w:type="gramEnd"/>
      <w:r w:rsidRPr="001A76BA">
        <w:t>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организация и осуществление ведения бюджетного (бухгалтерского, казначейского) учета;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ведение кассового плана исполнения федерального бюджета;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ведение бюджетного учета по кассовому исполнению федерального бюджета;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формирование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разработка, рассмотрение и согласование проектов нормативных правовых актов и других документов;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подготовка официальных отзывов на проекты нормативных правовых актов;</w:t>
      </w:r>
    </w:p>
    <w:p w:rsidR="001A76BA" w:rsidRPr="001A76BA" w:rsidRDefault="001A76BA" w:rsidP="001A76BA">
      <w:pPr>
        <w:numPr>
          <w:ilvl w:val="0"/>
          <w:numId w:val="3"/>
        </w:numPr>
      </w:pPr>
      <w:r w:rsidRPr="001A76BA"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учреждений.</w:t>
      </w:r>
    </w:p>
    <w:p w:rsidR="001A76BA" w:rsidRPr="001A76BA" w:rsidRDefault="001A76BA" w:rsidP="001A76BA">
      <w:r w:rsidRPr="001A76BA">
        <w:t>2.2.6. Гражданский служащий, замещающий должность консультанта, должен обладать следующими функциональными умениями:</w:t>
      </w:r>
    </w:p>
    <w:p w:rsidR="001A76BA" w:rsidRPr="001A76BA" w:rsidRDefault="001A76BA" w:rsidP="001A76BA">
      <w:pPr>
        <w:numPr>
          <w:ilvl w:val="0"/>
          <w:numId w:val="4"/>
        </w:numPr>
      </w:pPr>
      <w:r w:rsidRPr="001A76BA">
        <w:lastRenderedPageBreak/>
        <w:t>подготовка методических материалов, разъяснений и других материалов;</w:t>
      </w:r>
    </w:p>
    <w:p w:rsidR="001A76BA" w:rsidRPr="001A76BA" w:rsidRDefault="001A76BA" w:rsidP="001A76BA">
      <w:pPr>
        <w:numPr>
          <w:ilvl w:val="0"/>
          <w:numId w:val="4"/>
        </w:numPr>
      </w:pPr>
      <w:r w:rsidRPr="001A76BA">
        <w:t>подготовка отчетов, докладов, тезисов, презентаций;</w:t>
      </w:r>
    </w:p>
    <w:p w:rsidR="001A76BA" w:rsidRPr="001A76BA" w:rsidRDefault="001A76BA" w:rsidP="001A76BA">
      <w:pPr>
        <w:numPr>
          <w:ilvl w:val="0"/>
          <w:numId w:val="4"/>
        </w:numPr>
      </w:pPr>
      <w:r w:rsidRPr="001A76BA">
        <w:t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отдела;</w:t>
      </w:r>
    </w:p>
    <w:p w:rsidR="001A76BA" w:rsidRPr="001A76BA" w:rsidRDefault="001A76BA" w:rsidP="001A76BA">
      <w:pPr>
        <w:numPr>
          <w:ilvl w:val="0"/>
          <w:numId w:val="4"/>
        </w:numPr>
      </w:pPr>
      <w:r w:rsidRPr="001A76BA">
        <w:t>разработка, рассмотрение и согласование проектов нормативных правовых актов и других документов;</w:t>
      </w:r>
    </w:p>
    <w:p w:rsidR="001A76BA" w:rsidRPr="001A76BA" w:rsidRDefault="001A76BA" w:rsidP="001A76BA">
      <w:pPr>
        <w:numPr>
          <w:ilvl w:val="0"/>
          <w:numId w:val="4"/>
        </w:numPr>
      </w:pPr>
      <w:r w:rsidRPr="001A76BA">
        <w:t>подготовка аналитических, информационных и других материалов;</w:t>
      </w:r>
    </w:p>
    <w:p w:rsidR="001A76BA" w:rsidRPr="001A76BA" w:rsidRDefault="001A76BA" w:rsidP="001A76BA">
      <w:pPr>
        <w:numPr>
          <w:ilvl w:val="0"/>
          <w:numId w:val="4"/>
        </w:numPr>
      </w:pPr>
      <w:r w:rsidRPr="001A76BA">
        <w:t>подготовка обоснований бюджетных ассигнований на планируемый период;</w:t>
      </w:r>
    </w:p>
    <w:p w:rsidR="001A76BA" w:rsidRPr="001A76BA" w:rsidRDefault="001A76BA" w:rsidP="001A76BA">
      <w:pPr>
        <w:numPr>
          <w:ilvl w:val="0"/>
          <w:numId w:val="4"/>
        </w:numPr>
      </w:pPr>
      <w:r w:rsidRPr="001A76BA">
        <w:t>анализ эффективности и результативности расходования бюджетных средств.</w:t>
      </w:r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III. Должностные обязанности</w:t>
      </w:r>
    </w:p>
    <w:p w:rsidR="001A76BA" w:rsidRPr="001A76BA" w:rsidRDefault="001A76BA" w:rsidP="001A76BA">
      <w:r w:rsidRPr="001A76BA">
        <w:t> 3.1. Консультант должен:</w:t>
      </w:r>
    </w:p>
    <w:p w:rsidR="001A76BA" w:rsidRPr="001A76BA" w:rsidRDefault="001A76BA" w:rsidP="001A76BA">
      <w:r w:rsidRPr="001A76BA"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1A76BA" w:rsidRPr="001A76BA" w:rsidRDefault="001A76BA" w:rsidP="001A76BA">
      <w:r w:rsidRPr="001A76BA">
        <w:t>соблюдать ограничения, связанные с гражданской службой, установленные статьей 16 Федерального закона;</w:t>
      </w:r>
    </w:p>
    <w:p w:rsidR="001A76BA" w:rsidRPr="001A76BA" w:rsidRDefault="001A76BA" w:rsidP="001A76BA">
      <w:r w:rsidRPr="001A76BA">
        <w:t>не нарушать запреты, связанные с гражданской службой, установленные статьей 17 Федерального закона;</w:t>
      </w:r>
    </w:p>
    <w:p w:rsidR="001A76BA" w:rsidRPr="001A76BA" w:rsidRDefault="001A76BA" w:rsidP="001A76BA">
      <w:r w:rsidRPr="001A76BA">
        <w:t>соблюдать требования к служебному поведению государственного гражданского служащего, установленные статьями 18, 20 и 20</w:t>
      </w:r>
      <w:r w:rsidRPr="001A76BA">
        <w:rPr>
          <w:vertAlign w:val="superscript"/>
        </w:rPr>
        <w:t>1</w:t>
      </w:r>
      <w:r w:rsidRPr="001A76BA">
        <w:t> Федерального закона и статьями 8 и 8</w:t>
      </w:r>
      <w:r w:rsidRPr="001A76BA">
        <w:rPr>
          <w:vertAlign w:val="superscript"/>
        </w:rPr>
        <w:t>1</w:t>
      </w:r>
      <w:r w:rsidRPr="001A76BA">
        <w:t>, 9, 11, 12 и 12</w:t>
      </w:r>
      <w:r w:rsidRPr="001A76BA">
        <w:rPr>
          <w:vertAlign w:val="superscript"/>
        </w:rPr>
        <w:t>3</w:t>
      </w:r>
      <w:r w:rsidRPr="001A76BA">
        <w:t> Федерального закона «О противодействии коррупции»;</w:t>
      </w:r>
    </w:p>
    <w:p w:rsidR="001A76BA" w:rsidRPr="001A76BA" w:rsidRDefault="001A76BA" w:rsidP="001A76BA">
      <w:r w:rsidRPr="001A76BA"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1A76BA" w:rsidRPr="001A76BA" w:rsidRDefault="001A76BA" w:rsidP="001A76BA">
      <w:r w:rsidRPr="001A76BA">
        <w:t>соблюдать законодательство Российской Федерации о государственной тайне.</w:t>
      </w:r>
    </w:p>
    <w:p w:rsidR="001A76BA" w:rsidRPr="001A76BA" w:rsidRDefault="001A76BA" w:rsidP="001A76BA">
      <w:r w:rsidRPr="001A76BA">
        <w:t>3.2. Кроме того, исходя из задач и функций Министерства консультант:</w:t>
      </w:r>
    </w:p>
    <w:p w:rsidR="001A76BA" w:rsidRPr="001A76BA" w:rsidRDefault="001A76BA" w:rsidP="001A76BA">
      <w:proofErr w:type="gramStart"/>
      <w:r w:rsidRPr="001A76BA">
        <w:t>3.2.1. подготавливает предложения по регулированию бюджетной и страховой политики в отраслях агропромышленного комплекса Чувашской Республики, участвует в рассмотрении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отнесенным к компетенции отдела, вносит по ним замечания и предложения, участвует в разработке и реализации целевых программ развития агропромышленного комплекса Чувашской Республики;</w:t>
      </w:r>
      <w:proofErr w:type="gramEnd"/>
    </w:p>
    <w:p w:rsidR="001A76BA" w:rsidRPr="001A76BA" w:rsidRDefault="001A76BA" w:rsidP="001A76BA">
      <w:r w:rsidRPr="001A76BA">
        <w:t xml:space="preserve">3.2.2. участвует в разработке проектов нормативно-правовых актов Чувашской Республики, касающихся вопросов регулирования бюджетной и страховой политики в отраслях </w:t>
      </w:r>
      <w:r w:rsidRPr="001A76BA">
        <w:lastRenderedPageBreak/>
        <w:t>агропромышленного комплекса Чувашской Республики, разработке и реализации целевых программ развития агропромышленного комплекса Чувашской Республики;</w:t>
      </w:r>
    </w:p>
    <w:p w:rsidR="001A76BA" w:rsidRPr="001A76BA" w:rsidRDefault="001A76BA" w:rsidP="001A76BA">
      <w:r w:rsidRPr="001A76BA">
        <w:t>3.2.3. участвует в разработке предложений к стратегии и планам развития Чувашской Республики в сфере агропромышленного комплекса, совместно со структурными подразделениями Министерства предложений о формах государственной поддержки сельского хозяйства;</w:t>
      </w:r>
    </w:p>
    <w:p w:rsidR="001A76BA" w:rsidRPr="001A76BA" w:rsidRDefault="001A76BA" w:rsidP="001A76BA">
      <w:r w:rsidRPr="001A76BA">
        <w:t>3.2.4. совместно со структурными подразделениями Министерства разрабатывает правила предоставления средств из республиканского бюджета Чувашской Республики по финансированию агропромышленного комплекса;</w:t>
      </w:r>
    </w:p>
    <w:p w:rsidR="001A76BA" w:rsidRPr="001A76BA" w:rsidRDefault="001A76BA" w:rsidP="001A76BA">
      <w:r w:rsidRPr="001A76BA">
        <w:t>3.2.5. разрабатывает предложения по формированию бюджетных показателей по вопросам агропромышленного комплекса, финансируемым из республиканского бюджета Чувашской Республики на очередной финансовый год и на плановый период;</w:t>
      </w:r>
    </w:p>
    <w:p w:rsidR="001A76BA" w:rsidRPr="001A76BA" w:rsidRDefault="001A76BA" w:rsidP="001A76BA">
      <w:r w:rsidRPr="001A76BA">
        <w:t>3.2.6. участвует в разработке методических рекомендаций для органов местного самоуправления, сельскохозяйственных организаций и малых форм хозяйствования на селе  по вопросам финансирования расходов по государственной поддержке;</w:t>
      </w:r>
    </w:p>
    <w:p w:rsidR="001A76BA" w:rsidRPr="001A76BA" w:rsidRDefault="001A76BA" w:rsidP="001A76BA">
      <w:r w:rsidRPr="001A76BA">
        <w:t>3.2.7. готовит с участием структурных подразделений Министерства необходимые материалы и расчеты к проекту республиканского бюджета Чувашской Республики по ассигнованиям, направляемым в агропромышленный комплекс - государственной поддержке расходов капитального характера, предоставлению средств на осуществление деятельности казенных унитарных предприятий;</w:t>
      </w:r>
    </w:p>
    <w:p w:rsidR="001A76BA" w:rsidRPr="001A76BA" w:rsidRDefault="001A76BA" w:rsidP="001A76BA">
      <w:r w:rsidRPr="001A76BA">
        <w:t>3.2.8. с участием структурных подразделений Министерства подготавливает бюджетные заявки на ассигнования из федерального бюджета по федеральным целевым программам, реализуемым на территории Чувашской Республики, в области сельскохозяйственного производства;</w:t>
      </w:r>
    </w:p>
    <w:p w:rsidR="001A76BA" w:rsidRPr="001A76BA" w:rsidRDefault="001A76BA" w:rsidP="001A76BA">
      <w:r w:rsidRPr="001A76BA">
        <w:t>3.2.9. анализирует ход освоения бюджетных ассигнований, предусмотренных в республиканском бюджете Чувашской Республики и федеральном бюджете на государственную поддержку агропромышленного комплекса, подготавливает для руководства Министерства предложения по устранению недостатков, связанных с исполнением республиканского бюджета Чувашской Республики; составляет пояснительные записки об освоении бюджетных ассигнований;</w:t>
      </w:r>
    </w:p>
    <w:p w:rsidR="001A76BA" w:rsidRPr="001A76BA" w:rsidRDefault="001A76BA" w:rsidP="001A76BA">
      <w:r w:rsidRPr="001A76BA">
        <w:t>3.2.10. рассматривает с участием структурных подразделений Министерства расчеты по формированию программ деятельности для казенных унитарных предприятий, проектов смет доходов и расходов, подготавливает Соглашения  о предоставлении субсидии на осуществление деятельности казенных унитарных предприятий;</w:t>
      </w:r>
    </w:p>
    <w:p w:rsidR="001A76BA" w:rsidRPr="001A76BA" w:rsidRDefault="001A76BA" w:rsidP="001A76BA">
      <w:r w:rsidRPr="001A76BA">
        <w:t>3.2.11. исполняет республиканский бюджет Чувашской Республики в части средств, предусмотренных главному распорядителю - Министерству сельского хозяйства Чувашской Республики, в порядке, установленном Кабинетом Министров Чувашской Республики, а также обеспечивает освоение лимитов бюджетных обязательств федерального бюджета, проводит мероприятия по экономному расходованию бюджетных сре</w:t>
      </w:r>
      <w:proofErr w:type="gramStart"/>
      <w:r w:rsidRPr="001A76BA">
        <w:t>дств стр</w:t>
      </w:r>
      <w:proofErr w:type="gramEnd"/>
      <w:r w:rsidRPr="001A76BA">
        <w:t>ого по целевому назначению;</w:t>
      </w:r>
    </w:p>
    <w:p w:rsidR="001A76BA" w:rsidRPr="001A76BA" w:rsidRDefault="001A76BA" w:rsidP="001A76BA">
      <w:r w:rsidRPr="001A76BA">
        <w:t>3.2.12. обеспечивает сбор, обработку и представление отчетов о ходе реализации Государственной программы развития сельского хозяйства в части объемов оказанной поддержки на осуществление капитальных расходов в соответствии с регламентом Министерства сельского хозяйства Российской Федерации по курируемым отделом вопросам;</w:t>
      </w:r>
    </w:p>
    <w:p w:rsidR="001A76BA" w:rsidRPr="001A76BA" w:rsidRDefault="001A76BA" w:rsidP="001A76BA">
      <w:r w:rsidRPr="001A76BA">
        <w:lastRenderedPageBreak/>
        <w:t>3.2.13. представляет аналитические материалы структурным подразделениям Министерства для организации деятельности Правительственной комиссии по вопросам агропромышленного комплекса, мониторингу и оперативному реагированию на изменение конъюнктуры продовольственного рынка Чувашской Республики по направлениям деятельности отдела;</w:t>
      </w:r>
    </w:p>
    <w:p w:rsidR="001A76BA" w:rsidRPr="001A76BA" w:rsidRDefault="001A76BA" w:rsidP="001A76BA">
      <w:r w:rsidRPr="001A76BA">
        <w:t xml:space="preserve">3.2.14. обеспечивает сбор, обработку и проверку расчетов на государственную поддержку расходов капитального характера (создания и (или) модернизации объектов агропромышленного комплекса, мелиорации земель сельскохозяйственного назначения, строительство </w:t>
      </w:r>
      <w:proofErr w:type="spellStart"/>
      <w:r w:rsidRPr="001A76BA">
        <w:t>хмелешпалер</w:t>
      </w:r>
      <w:proofErr w:type="spellEnd"/>
      <w:r w:rsidRPr="001A76BA">
        <w:t>), на выполнение программ деятельности казенных унитарных предприятий, на осуществление деятельности Центра Компетенций;</w:t>
      </w:r>
    </w:p>
    <w:p w:rsidR="001A76BA" w:rsidRPr="001A76BA" w:rsidRDefault="001A76BA" w:rsidP="001A76BA">
      <w:r w:rsidRPr="001A76BA">
        <w:t>3.2.16. осуществляет контроль при обработке и проверке расчетов на государственную поддержку за соблюдением требований и условий, содержащихся в нормативных правовых актах, регулирующих предоставление бюджетных средств сельскохозяйственным товаропроизводителям и организациям агропромышленного комплекса Чувашии;</w:t>
      </w:r>
    </w:p>
    <w:p w:rsidR="001A76BA" w:rsidRPr="001A76BA" w:rsidRDefault="001A76BA" w:rsidP="001A76BA">
      <w:r w:rsidRPr="001A76BA">
        <w:t>3.2.17. обеспечивает своевременное и внимательное рассмотрение писем, предложений, заявлений и жалоб юридических и физических лиц по вопросам, относящимся к компетенции отдела, а также принимает меры по устранению выявленных недостатков;</w:t>
      </w:r>
    </w:p>
    <w:p w:rsidR="001A76BA" w:rsidRPr="001A76BA" w:rsidRDefault="001A76BA" w:rsidP="001A76BA">
      <w:r w:rsidRPr="001A76BA">
        <w:t>3.2.18. участвует в составлении плана работы Министерства на текущий период по направлениям деятельности отдела;</w:t>
      </w:r>
    </w:p>
    <w:p w:rsidR="001A76BA" w:rsidRPr="001A76BA" w:rsidRDefault="001A76BA" w:rsidP="001A76BA">
      <w:r w:rsidRPr="001A76BA">
        <w:t>3.2.19. обеспечивает выполнение плана работы Министерства по курируемым отделом вопросам в установленные сроки;</w:t>
      </w:r>
    </w:p>
    <w:p w:rsidR="001A76BA" w:rsidRPr="001A76BA" w:rsidRDefault="001A76BA" w:rsidP="001A76BA">
      <w:r w:rsidRPr="001A76BA">
        <w:t>3.2.20.  разрабатывает в соответствии с должностным регламентом совместно с непосредственным руководителем индивидуальный план профессионального развития;</w:t>
      </w:r>
    </w:p>
    <w:p w:rsidR="001A76BA" w:rsidRPr="001A76BA" w:rsidRDefault="001A76BA" w:rsidP="001A76BA">
      <w:r w:rsidRPr="001A76BA">
        <w:t>3.2.22. выполняет иные обязанности по указанию начальника отдела и руководства Министерства по направлениям деятельности отдела.</w:t>
      </w:r>
    </w:p>
    <w:p w:rsidR="001A76BA" w:rsidRPr="001A76BA" w:rsidRDefault="001A76BA" w:rsidP="001A76BA">
      <w:r w:rsidRPr="001A76BA">
        <w:t>3.3. 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IV. Права</w:t>
      </w:r>
    </w:p>
    <w:p w:rsidR="001A76BA" w:rsidRPr="001A76BA" w:rsidRDefault="001A76BA" w:rsidP="001A76BA">
      <w:r w:rsidRPr="001A76BA">
        <w:t> 4.1. Основные права консультанта регулируются статьей 14 Федерального закона «О государственной гражданской службе Российской Федерации».</w:t>
      </w:r>
    </w:p>
    <w:p w:rsidR="001A76BA" w:rsidRPr="001A76BA" w:rsidRDefault="001A76BA" w:rsidP="001A76BA">
      <w:r w:rsidRPr="001A76BA">
        <w:t>4.2. Кроме того, консультант имеет право:</w:t>
      </w:r>
    </w:p>
    <w:p w:rsidR="001A76BA" w:rsidRPr="001A76BA" w:rsidRDefault="001A76BA" w:rsidP="001A76BA">
      <w:r w:rsidRPr="001A76BA">
        <w:t>участвовать в рассмотрении вопросов, касающихся деятельности отдела;</w:t>
      </w:r>
    </w:p>
    <w:p w:rsidR="001A76BA" w:rsidRPr="001A76BA" w:rsidRDefault="001A76BA" w:rsidP="001A76BA">
      <w:r w:rsidRPr="001A76BA"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1A76BA" w:rsidRPr="001A76BA" w:rsidRDefault="001A76BA" w:rsidP="001A76BA">
      <w:r w:rsidRPr="001A76BA"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1A76BA" w:rsidRPr="001A76BA" w:rsidRDefault="001A76BA" w:rsidP="001A76BA">
      <w:r w:rsidRPr="001A76BA">
        <w:lastRenderedPageBreak/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1A76BA" w:rsidRPr="001A76BA" w:rsidRDefault="001A76BA" w:rsidP="001A76BA">
      <w:r w:rsidRPr="001A76BA"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V. Ответственность консультанта за неисполнение</w:t>
      </w:r>
    </w:p>
    <w:p w:rsidR="001A76BA" w:rsidRPr="001A76BA" w:rsidRDefault="001A76BA" w:rsidP="001A76BA">
      <w:r w:rsidRPr="001A76BA">
        <w:rPr>
          <w:b/>
          <w:bCs/>
        </w:rPr>
        <w:t>(ненадлежащее исполнение) должностных обязанностей</w:t>
      </w:r>
    </w:p>
    <w:p w:rsidR="001A76BA" w:rsidRPr="001A76BA" w:rsidRDefault="001A76BA" w:rsidP="001A76BA">
      <w:r w:rsidRPr="001A76BA">
        <w:t xml:space="preserve"> 5.1. Консультант несет предусмотренную законодательством Российской Федерации ответственность </w:t>
      </w:r>
      <w:proofErr w:type="gramStart"/>
      <w:r w:rsidRPr="001A76BA">
        <w:t>за</w:t>
      </w:r>
      <w:proofErr w:type="gramEnd"/>
      <w:r w:rsidRPr="001A76BA">
        <w:t>:</w:t>
      </w:r>
    </w:p>
    <w:p w:rsidR="001A76BA" w:rsidRPr="001A76BA" w:rsidRDefault="001A76BA" w:rsidP="001A76BA">
      <w:r w:rsidRPr="001A76BA">
        <w:t>неисполнение либо ненадлежащее исполнение должностных обязанностей;</w:t>
      </w:r>
    </w:p>
    <w:p w:rsidR="001A76BA" w:rsidRPr="001A76BA" w:rsidRDefault="001A76BA" w:rsidP="001A76BA">
      <w:r w:rsidRPr="001A76BA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1A76BA" w:rsidRPr="001A76BA" w:rsidRDefault="001A76BA" w:rsidP="001A76BA">
      <w:r w:rsidRPr="001A76BA"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консультанту в связи с исполнением им должностных обязанностей.</w:t>
      </w:r>
    </w:p>
    <w:p w:rsidR="001A76BA" w:rsidRPr="001A76BA" w:rsidRDefault="001A76BA" w:rsidP="001A76BA">
      <w:r w:rsidRPr="001A76BA">
        <w:t xml:space="preserve">5.2. </w:t>
      </w:r>
      <w:proofErr w:type="gramStart"/>
      <w:r w:rsidRPr="001A76BA">
        <w:t>За совершение дисциплинарного проступка, то есть за неисполнение или ненадлежащее исполнение консультантом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1A76BA" w:rsidRPr="001A76BA" w:rsidRDefault="001A76BA" w:rsidP="001A76BA">
      <w:r w:rsidRPr="001A76BA">
        <w:t xml:space="preserve">5.3. </w:t>
      </w:r>
      <w:proofErr w:type="gramStart"/>
      <w:r w:rsidRPr="001A76BA">
        <w:t>За несоблюдение консультантом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консультанту.</w:t>
      </w:r>
      <w:proofErr w:type="gramEnd"/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VI. Перечень вопросов, по которым консультант вправе или обязан самостоятельно принимать управленческие и иные решения</w:t>
      </w:r>
    </w:p>
    <w:p w:rsidR="001A76BA" w:rsidRPr="001A76BA" w:rsidRDefault="001A76BA" w:rsidP="001A76BA">
      <w:r w:rsidRPr="001A76BA">
        <w:t> 6.1. Вопросы, по которым консультант вправе самостоятельно принимать управленческие и иные решения:</w:t>
      </w:r>
    </w:p>
    <w:p w:rsidR="001A76BA" w:rsidRPr="001A76BA" w:rsidRDefault="001A76BA" w:rsidP="001A76BA">
      <w:r w:rsidRPr="001A76BA">
        <w:t>консультирование сотрудников Министерства по вопросам, входящим в компетенцию отдела;</w:t>
      </w:r>
    </w:p>
    <w:p w:rsidR="001A76BA" w:rsidRPr="001A76BA" w:rsidRDefault="001A76BA" w:rsidP="001A76BA">
      <w:r w:rsidRPr="001A76BA">
        <w:t>уведомление начальника отдела о текущем состоянии выполнения поручений, заданий.</w:t>
      </w:r>
    </w:p>
    <w:p w:rsidR="001A76BA" w:rsidRPr="001A76BA" w:rsidRDefault="001A76BA" w:rsidP="001A76BA">
      <w:r w:rsidRPr="001A76BA">
        <w:t>6.2. Вопросы, по которым консультант обязан самостоятельно принимать управленческие и иные решения:</w:t>
      </w:r>
    </w:p>
    <w:p w:rsidR="001A76BA" w:rsidRPr="001A76BA" w:rsidRDefault="001A76BA" w:rsidP="001A76BA">
      <w:r w:rsidRPr="001A76BA">
        <w:t>подготовка документов, информации, ответов на запросы и их оформление;</w:t>
      </w:r>
    </w:p>
    <w:p w:rsidR="001A76BA" w:rsidRPr="001A76BA" w:rsidRDefault="001A76BA" w:rsidP="001A76BA">
      <w:r w:rsidRPr="001A76BA"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1A76BA" w:rsidRPr="001A76BA" w:rsidRDefault="001A76BA" w:rsidP="001A76BA">
      <w:r w:rsidRPr="001A76BA">
        <w:lastRenderedPageBreak/>
        <w:t>возврат документов, оформленных ненадлежащим образом;</w:t>
      </w:r>
    </w:p>
    <w:p w:rsidR="001A76BA" w:rsidRPr="001A76BA" w:rsidRDefault="001A76BA" w:rsidP="001A76BA">
      <w:r w:rsidRPr="001A76BA">
        <w:t>запрос недостающих документов к поступившим на исполнение поручениям;</w:t>
      </w:r>
    </w:p>
    <w:p w:rsidR="001A76BA" w:rsidRPr="001A76BA" w:rsidRDefault="001A76BA" w:rsidP="001A76BA">
      <w:r w:rsidRPr="001A76BA">
        <w:t>регистрация в системе электронного документооборота.</w:t>
      </w:r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VII. Перечень вопросов, по которым консультант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A76BA" w:rsidRPr="001A76BA" w:rsidRDefault="001A76BA" w:rsidP="001A76BA">
      <w:r w:rsidRPr="001A76BA">
        <w:t> 7.1. Консультант вправе участвовать при подготовке управленческих и иных решений по вопросам, относящимся к компетенции отдела.</w:t>
      </w:r>
    </w:p>
    <w:p w:rsidR="001A76BA" w:rsidRPr="001A76BA" w:rsidRDefault="001A76BA" w:rsidP="001A76BA">
      <w:r w:rsidRPr="001A76BA">
        <w:t>7.2. Консультант обязан участвовать при подготовке:</w:t>
      </w:r>
    </w:p>
    <w:p w:rsidR="001A76BA" w:rsidRPr="001A76BA" w:rsidRDefault="001A76BA" w:rsidP="001A76BA">
      <w:proofErr w:type="gramStart"/>
      <w:r w:rsidRPr="001A76BA">
        <w:t>проектов нормативных правовых актов Чувашской Республики, касающихся установленной сферы деятельности Министерства;</w:t>
      </w:r>
      <w:proofErr w:type="gramEnd"/>
    </w:p>
    <w:p w:rsidR="001A76BA" w:rsidRPr="001A76BA" w:rsidRDefault="001A76BA" w:rsidP="001A76BA">
      <w:r w:rsidRPr="001A76BA"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1A76BA" w:rsidRPr="001A76BA" w:rsidRDefault="001A76BA" w:rsidP="001A76BA">
      <w:r w:rsidRPr="001A76BA">
        <w:t>проектов нормативных правовых актов Министерства;</w:t>
      </w:r>
    </w:p>
    <w:p w:rsidR="001A76BA" w:rsidRPr="001A76BA" w:rsidRDefault="001A76BA" w:rsidP="001A76BA">
      <w:r w:rsidRPr="001A76BA">
        <w:t>положений об отделе и Министерстве;</w:t>
      </w:r>
    </w:p>
    <w:p w:rsidR="001A76BA" w:rsidRPr="001A76BA" w:rsidRDefault="001A76BA" w:rsidP="001A76BA">
      <w:r w:rsidRPr="001A76BA">
        <w:t>графика отпусков гражданских служащих Министерства;</w:t>
      </w:r>
    </w:p>
    <w:p w:rsidR="001A76BA" w:rsidRPr="001A76BA" w:rsidRDefault="001A76BA" w:rsidP="001A76BA">
      <w:r w:rsidRPr="001A76BA">
        <w:t>иных актов по поручению начальника отдела.</w:t>
      </w:r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A76BA" w:rsidRPr="001A76BA" w:rsidRDefault="001A76BA" w:rsidP="001A76BA">
      <w:r w:rsidRPr="001A76BA">
        <w:t> Консультант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IX. Порядок служебного взаимодействия консультанта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1A76BA" w:rsidRPr="001A76BA" w:rsidRDefault="001A76BA" w:rsidP="001A76BA">
      <w:r w:rsidRPr="001A76BA">
        <w:t>9.1. Консультант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1A76BA" w:rsidRPr="001A76BA" w:rsidRDefault="001A76BA" w:rsidP="001A76BA">
      <w:r w:rsidRPr="001A76BA"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1A76BA" w:rsidRPr="001A76BA" w:rsidRDefault="001A76BA" w:rsidP="001A76BA">
      <w:r w:rsidRPr="001A76BA">
        <w:t>9.3. Консультант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1A76BA" w:rsidRPr="001A76BA" w:rsidRDefault="001A76BA" w:rsidP="001A76BA">
      <w:r w:rsidRPr="001A76BA">
        <w:t>консультирует по вопросам, отнесенным к компетенции отдела;</w:t>
      </w:r>
    </w:p>
    <w:p w:rsidR="001A76BA" w:rsidRPr="001A76BA" w:rsidRDefault="001A76BA" w:rsidP="001A76BA">
      <w:r w:rsidRPr="001A76BA">
        <w:t>готовит проекты писем на жалобы, заявления и обращения.</w:t>
      </w:r>
    </w:p>
    <w:p w:rsidR="001A76BA" w:rsidRPr="001A76BA" w:rsidRDefault="001A76BA" w:rsidP="001A76BA">
      <w:r w:rsidRPr="001A76BA">
        <w:lastRenderedPageBreak/>
        <w:t> </w:t>
      </w:r>
      <w:r w:rsidRPr="001A76BA">
        <w:rPr>
          <w:b/>
          <w:bCs/>
        </w:rPr>
        <w:t>X. Перечень государственных услуг, оказываемых гражданам и организациям в соответствии</w:t>
      </w:r>
    </w:p>
    <w:p w:rsidR="001A76BA" w:rsidRPr="001A76BA" w:rsidRDefault="001A76BA" w:rsidP="001A76BA">
      <w:r w:rsidRPr="001A76BA">
        <w:rPr>
          <w:b/>
          <w:bCs/>
        </w:rPr>
        <w:t>с административным регламентом Министерства</w:t>
      </w:r>
    </w:p>
    <w:p w:rsidR="001A76BA" w:rsidRPr="001A76BA" w:rsidRDefault="001A76BA" w:rsidP="001A76BA">
      <w:r w:rsidRPr="001A76BA">
        <w:t> Консультант государственные услуги не оказывает.</w:t>
      </w:r>
    </w:p>
    <w:p w:rsidR="001A76BA" w:rsidRPr="001A76BA" w:rsidRDefault="001A76BA" w:rsidP="001A76BA">
      <w:r w:rsidRPr="001A76BA">
        <w:t> </w:t>
      </w:r>
      <w:r w:rsidRPr="001A76BA">
        <w:rPr>
          <w:b/>
          <w:bCs/>
        </w:rPr>
        <w:t>XI. Показатели эффективности и результативности профессиональной служебной деятельности консультанта</w:t>
      </w:r>
    </w:p>
    <w:p w:rsidR="001A76BA" w:rsidRPr="001A76BA" w:rsidRDefault="001A76BA" w:rsidP="001A76BA">
      <w:r w:rsidRPr="001A76BA">
        <w:t xml:space="preserve">Эффективность и результативность профессиональной служебной деятельности консультанта оценивается </w:t>
      </w:r>
      <w:proofErr w:type="gramStart"/>
      <w:r w:rsidRPr="001A76BA">
        <w:t>по</w:t>
      </w:r>
      <w:proofErr w:type="gramEnd"/>
      <w:r w:rsidRPr="001A76BA">
        <w:t>:</w:t>
      </w:r>
    </w:p>
    <w:p w:rsidR="001A76BA" w:rsidRPr="001A76BA" w:rsidRDefault="001A76BA" w:rsidP="001A76BA">
      <w:r w:rsidRPr="001A76BA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A76BA" w:rsidRPr="001A76BA" w:rsidRDefault="001A76BA" w:rsidP="001A76BA">
      <w:r w:rsidRPr="001A76BA">
        <w:t>своевременности и оперативности выполнения поручений;</w:t>
      </w:r>
    </w:p>
    <w:p w:rsidR="001A76BA" w:rsidRPr="001A76BA" w:rsidRDefault="001A76BA" w:rsidP="001A76BA">
      <w:r w:rsidRPr="001A76BA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A76BA" w:rsidRPr="001A76BA" w:rsidRDefault="001A76BA" w:rsidP="001A76BA">
      <w:r w:rsidRPr="001A76BA"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1A76BA" w:rsidRPr="001A76BA" w:rsidRDefault="001A76BA" w:rsidP="001A76BA">
      <w:r w:rsidRPr="001A76BA"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1A76BA" w:rsidRPr="001A76BA" w:rsidRDefault="001A76BA" w:rsidP="001A76BA">
      <w:r w:rsidRPr="001A76BA">
        <w:t>творческому подходу к решению поставленных задач, активности и инициативе в освоении новых компьютерных и информационных технологий</w:t>
      </w:r>
    </w:p>
    <w:p w:rsidR="001A76BA" w:rsidRPr="001A76BA" w:rsidRDefault="001A76BA" w:rsidP="001A76BA">
      <w:r w:rsidRPr="001A76BA">
        <w:t>Консультант</w:t>
      </w:r>
    </w:p>
    <w:p w:rsidR="001A76BA" w:rsidRPr="001A76BA" w:rsidRDefault="001A76BA" w:rsidP="001A76BA">
      <w:r w:rsidRPr="001A76BA">
        <w:pict>
          <v:rect id="_x0000_i1025" style="width:0;height:0" o:hralign="center" o:hrstd="t" o:hr="t" fillcolor="#a0a0a0" stroked="f"/>
        </w:pict>
      </w:r>
    </w:p>
    <w:p w:rsidR="001A76BA" w:rsidRPr="001A76BA" w:rsidRDefault="001A76BA" w:rsidP="001A76BA">
      <w:r w:rsidRPr="001A76BA">
        <w:t>Отдел финансовой политики и государственной поддержки АПК</w:t>
      </w:r>
    </w:p>
    <w:p w:rsidR="00B542A1" w:rsidRDefault="00B542A1" w:rsidP="00DC207A"/>
    <w:sectPr w:rsidR="00B5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C8"/>
    <w:multiLevelType w:val="multilevel"/>
    <w:tmpl w:val="EAE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26C69"/>
    <w:multiLevelType w:val="multilevel"/>
    <w:tmpl w:val="6B4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F063E"/>
    <w:multiLevelType w:val="multilevel"/>
    <w:tmpl w:val="542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36804"/>
    <w:multiLevelType w:val="multilevel"/>
    <w:tmpl w:val="53DC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C"/>
    <w:rsid w:val="001A76BA"/>
    <w:rsid w:val="005E31FC"/>
    <w:rsid w:val="00B542A1"/>
    <w:rsid w:val="00D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0415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78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69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0680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3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8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690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FF488E4D0B61CCAF64FD63DD7D323EED5731FC1AE18B97CFFD74372BDC74D19D2CA46EB045307AS9C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Сарскова Анна Александровна</dc:creator>
  <cp:keywords/>
  <dc:description/>
  <cp:lastModifiedBy>Сарскова Анна Александровна</cp:lastModifiedBy>
  <cp:revision>2</cp:revision>
  <dcterms:created xsi:type="dcterms:W3CDTF">2022-05-11T11:43:00Z</dcterms:created>
  <dcterms:modified xsi:type="dcterms:W3CDTF">2022-05-11T12:36:00Z</dcterms:modified>
</cp:coreProperties>
</file>