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76" w:rsidRPr="007007DE" w:rsidRDefault="00414376" w:rsidP="00C26392">
      <w:pPr>
        <w:spacing w:after="0" w:line="240" w:lineRule="auto"/>
        <w:ind w:left="4253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bookmarkStart w:id="0" w:name="_GoBack"/>
      <w:bookmarkEnd w:id="0"/>
      <w:r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>Тезисы выступлени</w:t>
      </w:r>
      <w:r w:rsidR="0026355D"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>я</w:t>
      </w:r>
      <w:r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министра труда и социальной защиты Чувашской Республики </w:t>
      </w:r>
      <w:r w:rsidR="00E87E30">
        <w:rPr>
          <w:rFonts w:ascii="Arial" w:eastAsia="Times New Roman" w:hAnsi="Arial" w:cs="Arial"/>
          <w:i/>
          <w:sz w:val="20"/>
          <w:szCs w:val="20"/>
          <w:lang w:eastAsia="ru-RU"/>
        </w:rPr>
        <w:t>А.Г. Елизаровой</w:t>
      </w:r>
      <w:r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="00E87E30">
        <w:rPr>
          <w:rFonts w:ascii="Arial" w:eastAsia="Times New Roman" w:hAnsi="Arial" w:cs="Arial"/>
          <w:i/>
          <w:sz w:val="20"/>
          <w:szCs w:val="20"/>
          <w:lang w:eastAsia="ru-RU"/>
        </w:rPr>
        <w:br/>
      </w:r>
      <w:r w:rsidR="00C66C95" w:rsidRPr="00C66C9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на заседании Кабинета Министров Чувашской </w:t>
      </w:r>
      <w:r w:rsidR="00C66C95" w:rsidRPr="00C66C95">
        <w:rPr>
          <w:rFonts w:ascii="Arial" w:eastAsia="Times New Roman" w:hAnsi="Arial" w:cs="Arial"/>
          <w:i/>
          <w:sz w:val="20"/>
          <w:szCs w:val="20"/>
          <w:lang w:eastAsia="ru-RU"/>
        </w:rPr>
        <w:br/>
      </w:r>
      <w:r w:rsidR="00C66C95">
        <w:rPr>
          <w:rFonts w:ascii="Arial" w:eastAsia="Times New Roman" w:hAnsi="Arial" w:cs="Arial"/>
          <w:i/>
          <w:sz w:val="20"/>
          <w:szCs w:val="20"/>
          <w:lang w:eastAsia="ru-RU"/>
        </w:rPr>
        <w:t>Рес</w:t>
      </w:r>
      <w:r w:rsidR="00C66C95" w:rsidRPr="00C66C95">
        <w:rPr>
          <w:rFonts w:ascii="Arial" w:eastAsia="Times New Roman" w:hAnsi="Arial" w:cs="Arial"/>
          <w:i/>
          <w:sz w:val="20"/>
          <w:szCs w:val="20"/>
          <w:lang w:eastAsia="ru-RU"/>
        </w:rPr>
        <w:t>публики по вопросу</w:t>
      </w:r>
      <w:r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="00B4521B"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>«</w:t>
      </w:r>
      <w:r w:rsidR="00E04E48" w:rsidRPr="007007DE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О состоянии условий </w:t>
      </w:r>
      <w:r w:rsidR="00E87E30">
        <w:rPr>
          <w:rFonts w:ascii="Arial" w:eastAsia="Times New Roman" w:hAnsi="Arial" w:cs="Arial"/>
          <w:b/>
          <w:i/>
          <w:sz w:val="20"/>
          <w:szCs w:val="20"/>
          <w:lang w:eastAsia="ru-RU"/>
        </w:rPr>
        <w:br/>
      </w:r>
      <w:r w:rsidR="00E04E48" w:rsidRPr="007007DE">
        <w:rPr>
          <w:rFonts w:ascii="Arial" w:eastAsia="Times New Roman" w:hAnsi="Arial" w:cs="Arial"/>
          <w:b/>
          <w:i/>
          <w:sz w:val="20"/>
          <w:szCs w:val="20"/>
          <w:lang w:eastAsia="ru-RU"/>
        </w:rPr>
        <w:t>и охраны труда в Чувашской Республике в 2021 году»</w:t>
      </w:r>
    </w:p>
    <w:p w:rsidR="00414376" w:rsidRPr="007007DE" w:rsidRDefault="00414376" w:rsidP="00414376">
      <w:pPr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414376" w:rsidRPr="007007DE" w:rsidRDefault="000E0A3E" w:rsidP="00844DF6">
      <w:pPr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24</w:t>
      </w:r>
      <w:r w:rsidR="00414376"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августа</w:t>
      </w:r>
      <w:r w:rsidR="00414376"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20</w:t>
      </w:r>
      <w:r w:rsidR="00233B4B"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>2</w:t>
      </w:r>
      <w:r w:rsidR="00CF0C38">
        <w:rPr>
          <w:rFonts w:ascii="Arial" w:eastAsia="Times New Roman" w:hAnsi="Arial" w:cs="Arial"/>
          <w:i/>
          <w:sz w:val="20"/>
          <w:szCs w:val="20"/>
          <w:lang w:eastAsia="ru-RU"/>
        </w:rPr>
        <w:t>2</w:t>
      </w:r>
      <w:r w:rsidR="00233B4B"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г., в </w:t>
      </w:r>
      <w:r w:rsidR="0026355D"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>1</w:t>
      </w:r>
      <w:r w:rsidR="0027064D">
        <w:rPr>
          <w:rFonts w:ascii="Arial" w:eastAsia="Times New Roman" w:hAnsi="Arial" w:cs="Arial"/>
          <w:i/>
          <w:sz w:val="20"/>
          <w:szCs w:val="20"/>
          <w:lang w:val="en-US" w:eastAsia="ru-RU"/>
        </w:rPr>
        <w:t>0</w:t>
      </w:r>
      <w:r w:rsidR="0026355D" w:rsidRPr="007007D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.00, </w:t>
      </w:r>
      <w:r w:rsidR="00844DF6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Президентский бульвар, д. 10, </w:t>
      </w:r>
      <w:r w:rsidR="00844DF6" w:rsidRPr="00844DF6">
        <w:rPr>
          <w:rFonts w:ascii="Arial" w:eastAsia="Times New Roman" w:hAnsi="Arial" w:cs="Arial"/>
          <w:i/>
          <w:sz w:val="20"/>
          <w:szCs w:val="20"/>
          <w:lang w:eastAsia="ru-RU"/>
        </w:rPr>
        <w:t>14 этаж, зал заседаний</w:t>
      </w:r>
    </w:p>
    <w:p w:rsidR="00414376" w:rsidRPr="007007DE" w:rsidRDefault="00414376" w:rsidP="00414376">
      <w:pPr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4376" w:rsidRPr="007007DE" w:rsidRDefault="00414376" w:rsidP="004143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007DE">
        <w:rPr>
          <w:rFonts w:ascii="Arial" w:eastAsia="Times New Roman" w:hAnsi="Arial" w:cs="Arial"/>
          <w:b/>
          <w:sz w:val="26"/>
          <w:szCs w:val="26"/>
          <w:lang w:eastAsia="ru-RU"/>
        </w:rPr>
        <w:t>Слайд 1.</w:t>
      </w:r>
    </w:p>
    <w:p w:rsidR="00AD2CD2" w:rsidRPr="00AD2CD2" w:rsidRDefault="00AD2CD2" w:rsidP="00AD2CD2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2CD2">
        <w:rPr>
          <w:rFonts w:ascii="Arial" w:eastAsia="Times New Roman" w:hAnsi="Arial" w:cs="Arial"/>
          <w:sz w:val="26"/>
          <w:szCs w:val="26"/>
          <w:lang w:eastAsia="ru-RU"/>
        </w:rPr>
        <w:t>Уважаемый Глава Чувашской Республики!</w:t>
      </w:r>
    </w:p>
    <w:p w:rsidR="00414376" w:rsidRPr="0027064D" w:rsidRDefault="00AD2CD2" w:rsidP="00AD2CD2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2CD2">
        <w:rPr>
          <w:rFonts w:ascii="Arial" w:eastAsia="Times New Roman" w:hAnsi="Arial" w:cs="Arial"/>
          <w:sz w:val="26"/>
          <w:szCs w:val="26"/>
          <w:lang w:eastAsia="ru-RU"/>
        </w:rPr>
        <w:t>Уважаемые участники заседания!</w:t>
      </w:r>
    </w:p>
    <w:p w:rsidR="00AD2CD2" w:rsidRPr="0027064D" w:rsidRDefault="00AD2CD2" w:rsidP="00AD2CD2">
      <w:pPr>
        <w:spacing w:after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6392" w:rsidRPr="00AA464D" w:rsidRDefault="00524773" w:rsidP="00BA11C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Разрешите представить Вам ежегодный доклад по охране труда в Ч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вашской Республике. Доклад формировался совместно с </w:t>
      </w:r>
      <w:r w:rsidRPr="00524773">
        <w:rPr>
          <w:rFonts w:ascii="Arial" w:eastAsia="Times New Roman" w:hAnsi="Arial" w:cs="Arial"/>
          <w:sz w:val="26"/>
          <w:szCs w:val="26"/>
          <w:lang w:eastAsia="ru-RU"/>
        </w:rPr>
        <w:t>Чувашстат</w:t>
      </w:r>
      <w:r>
        <w:rPr>
          <w:rFonts w:ascii="Arial" w:eastAsia="Times New Roman" w:hAnsi="Arial" w:cs="Arial"/>
          <w:sz w:val="26"/>
          <w:szCs w:val="26"/>
          <w:lang w:eastAsia="ru-RU"/>
        </w:rPr>
        <w:t>ом</w:t>
      </w:r>
      <w:r w:rsidRPr="00524773">
        <w:rPr>
          <w:rFonts w:ascii="Arial" w:eastAsia="Times New Roman" w:hAnsi="Arial" w:cs="Arial"/>
          <w:sz w:val="26"/>
          <w:szCs w:val="26"/>
          <w:lang w:eastAsia="ru-RU"/>
        </w:rPr>
        <w:t>, Гострудинспекци</w:t>
      </w:r>
      <w:r>
        <w:rPr>
          <w:rFonts w:ascii="Arial" w:eastAsia="Times New Roman" w:hAnsi="Arial" w:cs="Arial"/>
          <w:sz w:val="26"/>
          <w:szCs w:val="26"/>
          <w:lang w:eastAsia="ru-RU"/>
        </w:rPr>
        <w:t>ей в Чувашской Республике</w:t>
      </w:r>
      <w:r w:rsidRPr="00524773">
        <w:rPr>
          <w:rFonts w:ascii="Arial" w:eastAsia="Times New Roman" w:hAnsi="Arial" w:cs="Arial"/>
          <w:sz w:val="26"/>
          <w:szCs w:val="26"/>
          <w:lang w:eastAsia="ru-RU"/>
        </w:rPr>
        <w:t>, ГУ – РО Фонд</w:t>
      </w:r>
      <w:r>
        <w:rPr>
          <w:rFonts w:ascii="Arial" w:eastAsia="Times New Roman" w:hAnsi="Arial" w:cs="Arial"/>
          <w:sz w:val="26"/>
          <w:szCs w:val="26"/>
          <w:lang w:eastAsia="ru-RU"/>
        </w:rPr>
        <w:t>ом</w:t>
      </w:r>
      <w:r w:rsidRPr="00524773">
        <w:rPr>
          <w:rFonts w:ascii="Arial" w:eastAsia="Times New Roman" w:hAnsi="Arial" w:cs="Arial"/>
          <w:sz w:val="26"/>
          <w:szCs w:val="26"/>
          <w:lang w:eastAsia="ru-RU"/>
        </w:rPr>
        <w:t xml:space="preserve"> социального страхования Российской Федерации по Чувашской Республике – Чу</w:t>
      </w:r>
      <w:r>
        <w:rPr>
          <w:rFonts w:ascii="Arial" w:eastAsia="Times New Roman" w:hAnsi="Arial" w:cs="Arial"/>
          <w:sz w:val="26"/>
          <w:szCs w:val="26"/>
          <w:lang w:eastAsia="ru-RU"/>
        </w:rPr>
        <w:t>вашии</w:t>
      </w:r>
      <w:r w:rsidR="00C37E43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r w:rsidR="00C37E43" w:rsidRPr="00AA464D">
        <w:rPr>
          <w:rFonts w:ascii="Arial" w:eastAsia="Times New Roman" w:hAnsi="Arial" w:cs="Arial"/>
          <w:sz w:val="26"/>
          <w:szCs w:val="26"/>
          <w:lang w:eastAsia="ru-RU"/>
        </w:rPr>
        <w:t>другими заинтересованными органами власти и общественными организ</w:t>
      </w:r>
      <w:r w:rsidR="00C37E43" w:rsidRPr="00AA464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37E43" w:rsidRPr="00AA464D">
        <w:rPr>
          <w:rFonts w:ascii="Arial" w:eastAsia="Times New Roman" w:hAnsi="Arial" w:cs="Arial"/>
          <w:sz w:val="26"/>
          <w:szCs w:val="26"/>
          <w:lang w:eastAsia="ru-RU"/>
        </w:rPr>
        <w:t>циями.</w:t>
      </w:r>
      <w:r w:rsidRPr="00AA464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8217A0" w:rsidRDefault="008217A0" w:rsidP="0080253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0253A" w:rsidRPr="003E39E0" w:rsidRDefault="0080253A" w:rsidP="0080253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39E0">
        <w:rPr>
          <w:rFonts w:ascii="Arial" w:eastAsia="Times New Roman" w:hAnsi="Arial" w:cs="Arial"/>
          <w:b/>
          <w:sz w:val="26"/>
          <w:szCs w:val="26"/>
          <w:lang w:eastAsia="ru-RU"/>
        </w:rPr>
        <w:t>Слайд 2.</w:t>
      </w:r>
    </w:p>
    <w:p w:rsidR="008217A0" w:rsidRDefault="006E6D8F" w:rsidP="003C04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Вопросы охраны труда находятся на особом контроле Правительства республики. </w:t>
      </w:r>
      <w:r w:rsidR="009F6910" w:rsidRPr="009F6910">
        <w:rPr>
          <w:rFonts w:ascii="Arial" w:eastAsia="Times New Roman" w:hAnsi="Arial" w:cs="Arial"/>
          <w:sz w:val="26"/>
          <w:szCs w:val="26"/>
          <w:lang w:eastAsia="ru-RU"/>
        </w:rPr>
        <w:t xml:space="preserve">Совместная </w:t>
      </w:r>
      <w:r w:rsidR="004E04CF">
        <w:rPr>
          <w:rFonts w:ascii="Arial" w:eastAsia="Times New Roman" w:hAnsi="Arial" w:cs="Arial"/>
          <w:sz w:val="26"/>
          <w:szCs w:val="26"/>
          <w:lang w:eastAsia="ru-RU"/>
        </w:rPr>
        <w:t xml:space="preserve">межведомственная </w:t>
      </w:r>
      <w:r w:rsidR="009F6910" w:rsidRPr="009F6910">
        <w:rPr>
          <w:rFonts w:ascii="Arial" w:eastAsia="Times New Roman" w:hAnsi="Arial" w:cs="Arial"/>
          <w:sz w:val="26"/>
          <w:szCs w:val="26"/>
          <w:lang w:eastAsia="ru-RU"/>
        </w:rPr>
        <w:t xml:space="preserve">работа министерств, ведомств,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органов местного самоуправления, </w:t>
      </w:r>
      <w:r w:rsidR="009F6910" w:rsidRPr="009F6910">
        <w:rPr>
          <w:rFonts w:ascii="Arial" w:eastAsia="Times New Roman" w:hAnsi="Arial" w:cs="Arial"/>
          <w:sz w:val="26"/>
          <w:szCs w:val="26"/>
          <w:lang w:eastAsia="ru-RU"/>
        </w:rPr>
        <w:t>органов надзора и контроля</w:t>
      </w:r>
      <w:r w:rsidRPr="006E6D8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F6910" w:rsidRPr="009F6910">
        <w:rPr>
          <w:rFonts w:ascii="Arial" w:eastAsia="Times New Roman" w:hAnsi="Arial" w:cs="Arial"/>
          <w:sz w:val="26"/>
          <w:szCs w:val="26"/>
          <w:lang w:eastAsia="ru-RU"/>
        </w:rPr>
        <w:t xml:space="preserve">в сфере </w:t>
      </w:r>
      <w:r w:rsidR="00491094">
        <w:rPr>
          <w:rFonts w:ascii="Arial" w:eastAsia="Times New Roman" w:hAnsi="Arial" w:cs="Arial"/>
          <w:sz w:val="26"/>
          <w:szCs w:val="26"/>
          <w:lang w:eastAsia="ru-RU"/>
        </w:rPr>
        <w:t>охраны труда</w:t>
      </w:r>
      <w:r w:rsidR="008217A0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9F6910" w:rsidRPr="009F691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217A0" w:rsidRPr="008217A0">
        <w:rPr>
          <w:rFonts w:ascii="Arial" w:eastAsia="Times New Roman" w:hAnsi="Arial" w:cs="Arial"/>
          <w:sz w:val="26"/>
          <w:szCs w:val="26"/>
          <w:lang w:eastAsia="ru-RU"/>
        </w:rPr>
        <w:t>направлен</w:t>
      </w:r>
      <w:r w:rsidR="008217A0">
        <w:rPr>
          <w:rFonts w:ascii="Arial" w:eastAsia="Times New Roman" w:hAnsi="Arial" w:cs="Arial"/>
          <w:sz w:val="26"/>
          <w:szCs w:val="26"/>
          <w:lang w:eastAsia="ru-RU"/>
        </w:rPr>
        <w:t>ная</w:t>
      </w:r>
      <w:r w:rsidR="008217A0" w:rsidRPr="008217A0">
        <w:rPr>
          <w:rFonts w:ascii="Arial" w:eastAsia="Times New Roman" w:hAnsi="Arial" w:cs="Arial"/>
          <w:sz w:val="26"/>
          <w:szCs w:val="26"/>
          <w:lang w:eastAsia="ru-RU"/>
        </w:rPr>
        <w:t xml:space="preserve"> на предупреждение несчастных случаев на производстве</w:t>
      </w:r>
      <w:r w:rsidR="008217A0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8217A0" w:rsidRPr="008217A0">
        <w:rPr>
          <w:rFonts w:ascii="Arial" w:eastAsia="Times New Roman" w:hAnsi="Arial" w:cs="Arial"/>
          <w:sz w:val="26"/>
          <w:szCs w:val="26"/>
          <w:lang w:eastAsia="ru-RU"/>
        </w:rPr>
        <w:t xml:space="preserve"> позволяет сохранить жизнь и здоровье работников в проце</w:t>
      </w:r>
      <w:r w:rsidR="008217A0" w:rsidRPr="008217A0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8217A0" w:rsidRPr="008217A0">
        <w:rPr>
          <w:rFonts w:ascii="Arial" w:eastAsia="Times New Roman" w:hAnsi="Arial" w:cs="Arial"/>
          <w:sz w:val="26"/>
          <w:szCs w:val="26"/>
          <w:lang w:eastAsia="ru-RU"/>
        </w:rPr>
        <w:t>се трудовой деятельности, улучшить условия труда.</w:t>
      </w:r>
    </w:p>
    <w:p w:rsidR="00065E86" w:rsidRDefault="002E565B" w:rsidP="003C04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Переход к </w:t>
      </w:r>
      <w:r w:rsidRPr="002E565B">
        <w:rPr>
          <w:rFonts w:ascii="Arial" w:eastAsia="Times New Roman" w:hAnsi="Arial" w:cs="Arial"/>
          <w:sz w:val="26"/>
          <w:szCs w:val="26"/>
          <w:lang w:eastAsia="ru-RU"/>
        </w:rPr>
        <w:t>проактивно</w:t>
      </w:r>
      <w:r>
        <w:rPr>
          <w:rFonts w:ascii="Arial" w:eastAsia="Times New Roman" w:hAnsi="Arial" w:cs="Arial"/>
          <w:sz w:val="26"/>
          <w:szCs w:val="26"/>
          <w:lang w:eastAsia="ru-RU"/>
        </w:rPr>
        <w:t>му</w:t>
      </w:r>
      <w:r w:rsidRPr="002E565B">
        <w:rPr>
          <w:rFonts w:ascii="Arial" w:eastAsia="Times New Roman" w:hAnsi="Arial" w:cs="Arial"/>
          <w:sz w:val="26"/>
          <w:szCs w:val="26"/>
          <w:lang w:eastAsia="ru-RU"/>
        </w:rPr>
        <w:t xml:space="preserve"> режим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2E565B">
        <w:rPr>
          <w:rFonts w:ascii="Arial" w:eastAsia="Times New Roman" w:hAnsi="Arial" w:cs="Arial"/>
          <w:sz w:val="26"/>
          <w:szCs w:val="26"/>
          <w:lang w:eastAsia="ru-RU"/>
        </w:rPr>
        <w:t xml:space="preserve"> профилактики потенциальных ри</w:t>
      </w:r>
      <w:r w:rsidRPr="002E565B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41279C">
        <w:rPr>
          <w:rFonts w:ascii="Arial" w:eastAsia="Times New Roman" w:hAnsi="Arial" w:cs="Arial"/>
          <w:sz w:val="26"/>
          <w:szCs w:val="26"/>
          <w:lang w:eastAsia="ru-RU"/>
        </w:rPr>
        <w:t>ков,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31839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</w:t>
      </w:r>
      <w:r w:rsidR="00831839" w:rsidRPr="00831839">
        <w:rPr>
          <w:rFonts w:ascii="Arial" w:eastAsia="Times New Roman" w:hAnsi="Arial" w:cs="Arial"/>
          <w:sz w:val="26"/>
          <w:szCs w:val="26"/>
          <w:lang w:eastAsia="ru-RU"/>
        </w:rPr>
        <w:t>культуры охраны труда в сознании работников и раб</w:t>
      </w:r>
      <w:r w:rsidR="00831839" w:rsidRPr="0083183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831839" w:rsidRPr="00831839">
        <w:rPr>
          <w:rFonts w:ascii="Arial" w:eastAsia="Times New Roman" w:hAnsi="Arial" w:cs="Arial"/>
          <w:sz w:val="26"/>
          <w:szCs w:val="26"/>
          <w:lang w:eastAsia="ru-RU"/>
        </w:rPr>
        <w:t>тодателей</w:t>
      </w:r>
      <w:r w:rsidR="0083183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831839" w:rsidRPr="00831839">
        <w:rPr>
          <w:rFonts w:ascii="Arial" w:eastAsia="Times New Roman" w:hAnsi="Arial" w:cs="Arial"/>
          <w:sz w:val="26"/>
          <w:szCs w:val="26"/>
          <w:lang w:eastAsia="ru-RU"/>
        </w:rPr>
        <w:t>присоединени</w:t>
      </w:r>
      <w:r w:rsidR="00831839">
        <w:rPr>
          <w:rFonts w:ascii="Arial" w:eastAsia="Times New Roman" w:hAnsi="Arial" w:cs="Arial"/>
          <w:sz w:val="26"/>
          <w:szCs w:val="26"/>
          <w:lang w:eastAsia="ru-RU"/>
        </w:rPr>
        <w:t xml:space="preserve">е </w:t>
      </w:r>
      <w:r w:rsidR="00831839" w:rsidRPr="00831839">
        <w:rPr>
          <w:rFonts w:ascii="Arial" w:eastAsia="Times New Roman" w:hAnsi="Arial" w:cs="Arial"/>
          <w:sz w:val="26"/>
          <w:szCs w:val="26"/>
          <w:lang w:eastAsia="ru-RU"/>
        </w:rPr>
        <w:t>к информационной кампании «Нулевой травм</w:t>
      </w:r>
      <w:r w:rsidR="00831839" w:rsidRPr="0083183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31839" w:rsidRPr="00831839">
        <w:rPr>
          <w:rFonts w:ascii="Arial" w:eastAsia="Times New Roman" w:hAnsi="Arial" w:cs="Arial"/>
          <w:sz w:val="26"/>
          <w:szCs w:val="26"/>
          <w:lang w:eastAsia="ru-RU"/>
        </w:rPr>
        <w:t>тизм» («Vision Zero»)</w:t>
      </w:r>
      <w:r w:rsidR="0083183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524773">
        <w:rPr>
          <w:rFonts w:ascii="Arial" w:eastAsia="Times New Roman" w:hAnsi="Arial" w:cs="Arial"/>
          <w:sz w:val="26"/>
          <w:szCs w:val="26"/>
          <w:lang w:eastAsia="ru-RU"/>
        </w:rPr>
        <w:t>–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основн</w:t>
      </w:r>
      <w:r w:rsidR="0041279C">
        <w:rPr>
          <w:rFonts w:ascii="Arial" w:eastAsia="Times New Roman" w:hAnsi="Arial" w:cs="Arial"/>
          <w:sz w:val="26"/>
          <w:szCs w:val="26"/>
          <w:lang w:eastAsia="ru-RU"/>
        </w:rPr>
        <w:t>ые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задач</w:t>
      </w:r>
      <w:r w:rsidR="0041279C"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межведомственного взаимоде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 xml:space="preserve">ствия. </w:t>
      </w:r>
      <w:r w:rsidR="003C04E5">
        <w:rPr>
          <w:rFonts w:ascii="Arial" w:eastAsia="Times New Roman" w:hAnsi="Arial" w:cs="Arial"/>
          <w:sz w:val="26"/>
          <w:szCs w:val="26"/>
          <w:lang w:eastAsia="ru-RU"/>
        </w:rPr>
        <w:t>На сегодня п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>редлагаем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ый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 xml:space="preserve"> набор инструментов 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позволяет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 xml:space="preserve"> работо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телям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со своим характером работы</w:t>
      </w:r>
      <w:r w:rsidR="003C04E5">
        <w:rPr>
          <w:rFonts w:ascii="Arial" w:eastAsia="Times New Roman" w:hAnsi="Arial" w:cs="Arial"/>
          <w:sz w:val="26"/>
          <w:szCs w:val="26"/>
          <w:lang w:eastAsia="ru-RU"/>
        </w:rPr>
        <w:t xml:space="preserve"> и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 xml:space="preserve"> спецификой деятел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 xml:space="preserve">ности создать 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безопасные условия труда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>, котор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ые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>т максимал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 xml:space="preserve">ную защиту </w:t>
      </w:r>
      <w:r w:rsidR="003C04E5" w:rsidRPr="003C04E5">
        <w:rPr>
          <w:rFonts w:ascii="Arial" w:eastAsia="Times New Roman" w:hAnsi="Arial" w:cs="Arial"/>
          <w:sz w:val="26"/>
          <w:szCs w:val="26"/>
          <w:lang w:eastAsia="ru-RU"/>
        </w:rPr>
        <w:t>для р</w:t>
      </w:r>
      <w:r w:rsidR="00387367" w:rsidRPr="003C04E5">
        <w:rPr>
          <w:rFonts w:ascii="Arial" w:eastAsia="Times New Roman" w:hAnsi="Arial" w:cs="Arial"/>
          <w:sz w:val="26"/>
          <w:szCs w:val="26"/>
          <w:lang w:eastAsia="ru-RU"/>
        </w:rPr>
        <w:t>абот</w:t>
      </w:r>
      <w:r w:rsidR="003C04E5" w:rsidRPr="003C04E5">
        <w:rPr>
          <w:rFonts w:ascii="Arial" w:eastAsia="Times New Roman" w:hAnsi="Arial" w:cs="Arial"/>
          <w:sz w:val="26"/>
          <w:szCs w:val="26"/>
          <w:lang w:eastAsia="ru-RU"/>
        </w:rPr>
        <w:t>ника</w:t>
      </w:r>
      <w:r w:rsidR="00387367" w:rsidRPr="00387367">
        <w:rPr>
          <w:rFonts w:ascii="Arial" w:eastAsia="Times New Roman" w:hAnsi="Arial" w:cs="Arial"/>
          <w:sz w:val="26"/>
          <w:szCs w:val="26"/>
          <w:lang w:eastAsia="ru-RU"/>
        </w:rPr>
        <w:t xml:space="preserve"> и выстроит циклическую систему управления охраной труда</w:t>
      </w:r>
      <w:r w:rsidR="00387367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065E8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E04CF" w:rsidRPr="00065E86" w:rsidRDefault="00065E86" w:rsidP="003C04E5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lang w:eastAsia="ru-RU"/>
        </w:rPr>
      </w:pPr>
      <w:r w:rsidRPr="00065E86">
        <w:rPr>
          <w:rFonts w:ascii="Arial" w:eastAsia="Times New Roman" w:hAnsi="Arial" w:cs="Arial"/>
          <w:i/>
          <w:lang w:eastAsia="ru-RU"/>
        </w:rPr>
        <w:lastRenderedPageBreak/>
        <w:t>С 2018 года к концепции «Vision Zero» присоединились 484 организации респу</w:t>
      </w:r>
      <w:r w:rsidRPr="00065E86">
        <w:rPr>
          <w:rFonts w:ascii="Arial" w:eastAsia="Times New Roman" w:hAnsi="Arial" w:cs="Arial"/>
          <w:i/>
          <w:lang w:eastAsia="ru-RU"/>
        </w:rPr>
        <w:t>б</w:t>
      </w:r>
      <w:r w:rsidRPr="00065E86">
        <w:rPr>
          <w:rFonts w:ascii="Arial" w:eastAsia="Times New Roman" w:hAnsi="Arial" w:cs="Arial"/>
          <w:i/>
          <w:lang w:eastAsia="ru-RU"/>
        </w:rPr>
        <w:t>лики с численностью работающих 42586 человек.</w:t>
      </w:r>
    </w:p>
    <w:p w:rsidR="005C5957" w:rsidRDefault="005C5957" w:rsidP="00C47F3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x-none"/>
        </w:rPr>
      </w:pPr>
    </w:p>
    <w:p w:rsidR="00414376" w:rsidRPr="004328C0" w:rsidRDefault="00414376" w:rsidP="00C47F3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val="x-none" w:eastAsia="x-none"/>
        </w:rPr>
      </w:pPr>
      <w:r w:rsidRPr="004328C0">
        <w:rPr>
          <w:rFonts w:ascii="Arial" w:eastAsia="Times New Roman" w:hAnsi="Arial" w:cs="Arial"/>
          <w:b/>
          <w:sz w:val="26"/>
          <w:szCs w:val="26"/>
          <w:lang w:val="x-none" w:eastAsia="x-none"/>
        </w:rPr>
        <w:t xml:space="preserve">Слайд </w:t>
      </w:r>
      <w:r w:rsidRPr="004328C0">
        <w:rPr>
          <w:rFonts w:ascii="Arial" w:eastAsia="Times New Roman" w:hAnsi="Arial" w:cs="Arial"/>
          <w:b/>
          <w:sz w:val="26"/>
          <w:szCs w:val="26"/>
          <w:lang w:eastAsia="x-none"/>
        </w:rPr>
        <w:t>3</w:t>
      </w:r>
      <w:r w:rsidRPr="004328C0">
        <w:rPr>
          <w:rFonts w:ascii="Arial" w:eastAsia="Times New Roman" w:hAnsi="Arial" w:cs="Arial"/>
          <w:b/>
          <w:sz w:val="26"/>
          <w:szCs w:val="26"/>
          <w:lang w:val="x-none" w:eastAsia="x-none"/>
        </w:rPr>
        <w:t xml:space="preserve">. </w:t>
      </w:r>
    </w:p>
    <w:p w:rsidR="006722F3" w:rsidRDefault="009A00E6" w:rsidP="006722F3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sz w:val="26"/>
          <w:szCs w:val="26"/>
          <w:lang w:eastAsia="ru-RU"/>
        </w:rPr>
      </w:pPr>
      <w:r w:rsidRPr="009A00E6">
        <w:rPr>
          <w:rFonts w:ascii="Arial" w:eastAsia="Calibri" w:hAnsi="Arial" w:cs="Arial"/>
          <w:b/>
          <w:sz w:val="26"/>
          <w:szCs w:val="26"/>
          <w:lang w:eastAsia="ru-RU"/>
        </w:rPr>
        <w:t xml:space="preserve">В республике сохраняется положительная тенденция </w:t>
      </w:r>
      <w:r w:rsidR="00414376" w:rsidRPr="003E39E0">
        <w:rPr>
          <w:rFonts w:ascii="Arial" w:eastAsia="Calibri" w:hAnsi="Arial" w:cs="Arial"/>
          <w:b/>
          <w:sz w:val="26"/>
          <w:szCs w:val="26"/>
          <w:lang w:eastAsia="ru-RU"/>
        </w:rPr>
        <w:t>к снижению уровня производственного травматизма</w:t>
      </w:r>
      <w:r w:rsidR="00B4521B">
        <w:rPr>
          <w:rFonts w:ascii="Arial" w:eastAsia="Calibri" w:hAnsi="Arial" w:cs="Arial"/>
          <w:sz w:val="26"/>
          <w:szCs w:val="26"/>
          <w:lang w:eastAsia="ru-RU"/>
        </w:rPr>
        <w:t>, п</w:t>
      </w:r>
      <w:r w:rsidR="006722F3" w:rsidRPr="006722F3">
        <w:rPr>
          <w:rFonts w:ascii="Arial" w:eastAsia="Calibri" w:hAnsi="Arial" w:cs="Arial"/>
          <w:sz w:val="26"/>
          <w:szCs w:val="26"/>
          <w:lang w:eastAsia="ru-RU"/>
        </w:rPr>
        <w:t xml:space="preserve">о данному показателю </w:t>
      </w:r>
      <w:r w:rsidR="006722F3" w:rsidRPr="0080253A">
        <w:rPr>
          <w:rFonts w:ascii="Arial" w:eastAsia="Calibri" w:hAnsi="Arial" w:cs="Arial"/>
          <w:b/>
          <w:sz w:val="26"/>
          <w:szCs w:val="26"/>
          <w:lang w:eastAsia="ru-RU"/>
        </w:rPr>
        <w:t>в 202</w:t>
      </w:r>
      <w:r w:rsidR="00380CE0" w:rsidRPr="0080253A">
        <w:rPr>
          <w:rFonts w:ascii="Arial" w:eastAsia="Calibri" w:hAnsi="Arial" w:cs="Arial"/>
          <w:b/>
          <w:sz w:val="26"/>
          <w:szCs w:val="26"/>
          <w:lang w:eastAsia="ru-RU"/>
        </w:rPr>
        <w:t>1</w:t>
      </w:r>
      <w:r w:rsidR="006722F3" w:rsidRPr="0080253A">
        <w:rPr>
          <w:rFonts w:ascii="Arial" w:eastAsia="Calibri" w:hAnsi="Arial" w:cs="Arial"/>
          <w:b/>
          <w:sz w:val="26"/>
          <w:szCs w:val="26"/>
          <w:lang w:eastAsia="ru-RU"/>
        </w:rPr>
        <w:t xml:space="preserve"> году</w:t>
      </w:r>
      <w:r w:rsidR="006722F3" w:rsidRPr="006722F3">
        <w:rPr>
          <w:rFonts w:ascii="Arial" w:eastAsia="Calibri" w:hAnsi="Arial" w:cs="Arial"/>
          <w:sz w:val="26"/>
          <w:szCs w:val="26"/>
          <w:lang w:eastAsia="ru-RU"/>
        </w:rPr>
        <w:t xml:space="preserve"> Чувашия занимает </w:t>
      </w:r>
      <w:r w:rsidR="00380CE0">
        <w:rPr>
          <w:rFonts w:ascii="Arial" w:eastAsia="Calibri" w:hAnsi="Arial" w:cs="Arial"/>
          <w:b/>
          <w:sz w:val="26"/>
          <w:szCs w:val="26"/>
          <w:lang w:eastAsia="ru-RU"/>
        </w:rPr>
        <w:t>четвертое</w:t>
      </w:r>
      <w:r w:rsidR="006722F3" w:rsidRPr="006722F3">
        <w:rPr>
          <w:rFonts w:ascii="Arial" w:eastAsia="Calibri" w:hAnsi="Arial" w:cs="Arial"/>
          <w:b/>
          <w:sz w:val="26"/>
          <w:szCs w:val="26"/>
          <w:lang w:eastAsia="ru-RU"/>
        </w:rPr>
        <w:t xml:space="preserve"> место</w:t>
      </w:r>
      <w:r w:rsidR="006722F3" w:rsidRPr="006722F3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="006722F3" w:rsidRPr="006722F3">
        <w:rPr>
          <w:rFonts w:ascii="Arial" w:eastAsia="Calibri" w:hAnsi="Arial" w:cs="Arial"/>
          <w:i/>
          <w:lang w:eastAsia="ru-RU"/>
        </w:rPr>
        <w:t>(в 20</w:t>
      </w:r>
      <w:r w:rsidR="00380CE0">
        <w:rPr>
          <w:rFonts w:ascii="Arial" w:eastAsia="Calibri" w:hAnsi="Arial" w:cs="Arial"/>
          <w:i/>
          <w:lang w:eastAsia="ru-RU"/>
        </w:rPr>
        <w:t>20</w:t>
      </w:r>
      <w:r w:rsidR="006722F3" w:rsidRPr="006722F3">
        <w:rPr>
          <w:rFonts w:ascii="Arial" w:eastAsia="Calibri" w:hAnsi="Arial" w:cs="Arial"/>
          <w:i/>
          <w:lang w:eastAsia="ru-RU"/>
        </w:rPr>
        <w:t xml:space="preserve"> году Чувашия </w:t>
      </w:r>
      <w:r w:rsidR="00380CE0">
        <w:rPr>
          <w:rFonts w:ascii="Arial" w:eastAsia="Calibri" w:hAnsi="Arial" w:cs="Arial"/>
          <w:i/>
          <w:lang w:eastAsia="ru-RU"/>
        </w:rPr>
        <w:t>занимала</w:t>
      </w:r>
      <w:r w:rsidR="006722F3">
        <w:rPr>
          <w:rFonts w:ascii="Arial" w:eastAsia="Calibri" w:hAnsi="Arial" w:cs="Arial"/>
          <w:i/>
          <w:lang w:eastAsia="ru-RU"/>
        </w:rPr>
        <w:t xml:space="preserve"> </w:t>
      </w:r>
      <w:r w:rsidR="00380CE0">
        <w:rPr>
          <w:rFonts w:ascii="Arial" w:eastAsia="Calibri" w:hAnsi="Arial" w:cs="Arial"/>
          <w:i/>
          <w:lang w:eastAsia="ru-RU"/>
        </w:rPr>
        <w:t>2</w:t>
      </w:r>
      <w:r w:rsidR="006722F3" w:rsidRPr="006722F3">
        <w:rPr>
          <w:rFonts w:ascii="Arial" w:eastAsia="Calibri" w:hAnsi="Arial" w:cs="Arial"/>
          <w:i/>
          <w:lang w:eastAsia="ru-RU"/>
        </w:rPr>
        <w:t xml:space="preserve"> м</w:t>
      </w:r>
      <w:r w:rsidR="006722F3" w:rsidRPr="006722F3">
        <w:rPr>
          <w:rFonts w:ascii="Arial" w:eastAsia="Calibri" w:hAnsi="Arial" w:cs="Arial"/>
          <w:i/>
          <w:lang w:eastAsia="ru-RU"/>
        </w:rPr>
        <w:t>е</w:t>
      </w:r>
      <w:r w:rsidR="006722F3" w:rsidRPr="006722F3">
        <w:rPr>
          <w:rFonts w:ascii="Arial" w:eastAsia="Calibri" w:hAnsi="Arial" w:cs="Arial"/>
          <w:i/>
          <w:lang w:eastAsia="ru-RU"/>
        </w:rPr>
        <w:t>сто)</w:t>
      </w:r>
      <w:r w:rsidR="00135755" w:rsidRPr="00135755">
        <w:rPr>
          <w:rFonts w:ascii="Arial" w:eastAsia="Calibri" w:hAnsi="Arial" w:cs="Arial"/>
          <w:sz w:val="26"/>
          <w:szCs w:val="26"/>
          <w:lang w:eastAsia="ru-RU"/>
        </w:rPr>
        <w:t xml:space="preserve">. </w:t>
      </w:r>
      <w:r w:rsidR="006722F3" w:rsidRPr="0041279C">
        <w:rPr>
          <w:rFonts w:ascii="Arial" w:eastAsia="Calibri" w:hAnsi="Arial" w:cs="Arial"/>
          <w:i/>
          <w:lang w:eastAsia="ru-RU"/>
        </w:rPr>
        <w:t xml:space="preserve">В целом среди субъектов Российской Федерации Чувашия занимает </w:t>
      </w:r>
      <w:r w:rsidR="00380CE0" w:rsidRPr="0041279C">
        <w:rPr>
          <w:rFonts w:ascii="Arial" w:eastAsia="Calibri" w:hAnsi="Arial" w:cs="Arial"/>
          <w:i/>
          <w:lang w:eastAsia="ru-RU"/>
        </w:rPr>
        <w:t>пятнадц</w:t>
      </w:r>
      <w:r w:rsidR="00380CE0" w:rsidRPr="0041279C">
        <w:rPr>
          <w:rFonts w:ascii="Arial" w:eastAsia="Calibri" w:hAnsi="Arial" w:cs="Arial"/>
          <w:i/>
          <w:lang w:eastAsia="ru-RU"/>
        </w:rPr>
        <w:t>а</w:t>
      </w:r>
      <w:r w:rsidR="00380CE0" w:rsidRPr="0041279C">
        <w:rPr>
          <w:rFonts w:ascii="Arial" w:eastAsia="Calibri" w:hAnsi="Arial" w:cs="Arial"/>
          <w:i/>
          <w:lang w:eastAsia="ru-RU"/>
        </w:rPr>
        <w:t>тое</w:t>
      </w:r>
      <w:r w:rsidR="006722F3" w:rsidRPr="0041279C">
        <w:rPr>
          <w:rFonts w:ascii="Arial" w:eastAsia="Calibri" w:hAnsi="Arial" w:cs="Arial"/>
          <w:i/>
          <w:lang w:eastAsia="ru-RU"/>
        </w:rPr>
        <w:t xml:space="preserve"> место</w:t>
      </w:r>
      <w:r w:rsidR="00B4521B" w:rsidRPr="0041279C">
        <w:rPr>
          <w:rFonts w:ascii="Arial" w:eastAsia="Calibri" w:hAnsi="Arial" w:cs="Arial"/>
          <w:i/>
          <w:lang w:eastAsia="ru-RU"/>
        </w:rPr>
        <w:t xml:space="preserve"> (</w:t>
      </w:r>
      <w:r w:rsidR="00380CE0" w:rsidRPr="0041279C">
        <w:rPr>
          <w:rFonts w:ascii="Arial" w:eastAsia="Calibri" w:hAnsi="Arial" w:cs="Arial"/>
          <w:i/>
          <w:lang w:eastAsia="ru-RU"/>
        </w:rPr>
        <w:t>в 2020</w:t>
      </w:r>
      <w:r w:rsidR="00380CE0" w:rsidRPr="00380CE0">
        <w:rPr>
          <w:rFonts w:ascii="Arial" w:eastAsia="Calibri" w:hAnsi="Arial" w:cs="Arial"/>
          <w:i/>
          <w:lang w:eastAsia="ru-RU"/>
        </w:rPr>
        <w:t xml:space="preserve"> году </w:t>
      </w:r>
      <w:r w:rsidR="00380CE0">
        <w:rPr>
          <w:rFonts w:ascii="Arial" w:eastAsia="Calibri" w:hAnsi="Arial" w:cs="Arial"/>
          <w:i/>
          <w:lang w:eastAsia="ru-RU"/>
        </w:rPr>
        <w:t>–</w:t>
      </w:r>
      <w:r w:rsidR="00380CE0" w:rsidRPr="00380CE0">
        <w:rPr>
          <w:rFonts w:ascii="Arial" w:eastAsia="Calibri" w:hAnsi="Arial" w:cs="Arial"/>
          <w:i/>
          <w:lang w:eastAsia="ru-RU"/>
        </w:rPr>
        <w:t xml:space="preserve"> </w:t>
      </w:r>
      <w:r w:rsidR="00380CE0">
        <w:rPr>
          <w:rFonts w:ascii="Arial" w:eastAsia="Calibri" w:hAnsi="Arial" w:cs="Arial"/>
          <w:i/>
          <w:lang w:eastAsia="ru-RU"/>
        </w:rPr>
        <w:t>10</w:t>
      </w:r>
      <w:r w:rsidR="00380CE0" w:rsidRPr="00380CE0">
        <w:rPr>
          <w:rFonts w:ascii="Arial" w:eastAsia="Calibri" w:hAnsi="Arial" w:cs="Arial"/>
          <w:i/>
          <w:lang w:eastAsia="ru-RU"/>
        </w:rPr>
        <w:t xml:space="preserve"> место</w:t>
      </w:r>
      <w:r w:rsidR="00B4521B" w:rsidRPr="00B4521B">
        <w:rPr>
          <w:rFonts w:ascii="Arial" w:eastAsia="Calibri" w:hAnsi="Arial" w:cs="Arial"/>
          <w:i/>
          <w:lang w:eastAsia="ru-RU"/>
        </w:rPr>
        <w:t>)</w:t>
      </w:r>
      <w:r w:rsidR="006722F3" w:rsidRPr="00B4521B">
        <w:rPr>
          <w:rFonts w:ascii="Arial" w:eastAsia="Calibri" w:hAnsi="Arial" w:cs="Arial"/>
          <w:i/>
          <w:lang w:eastAsia="ru-RU"/>
        </w:rPr>
        <w:t>.</w:t>
      </w:r>
    </w:p>
    <w:p w:rsidR="00565052" w:rsidRDefault="00565052" w:rsidP="00C47F3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3" w:firstLine="709"/>
        <w:jc w:val="both"/>
        <w:textAlignment w:val="baseline"/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</w:pPr>
    </w:p>
    <w:p w:rsidR="00DE45AC" w:rsidRPr="003E39E0" w:rsidRDefault="00DE45AC" w:rsidP="00C47F3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3" w:firstLine="709"/>
        <w:jc w:val="both"/>
        <w:textAlignment w:val="baseline"/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</w:pPr>
      <w:r w:rsidRPr="003E39E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Слайд 4.</w:t>
      </w:r>
    </w:p>
    <w:p w:rsidR="00414376" w:rsidRPr="003E39E0" w:rsidRDefault="00414376" w:rsidP="009B6C18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3E39E0">
        <w:rPr>
          <w:rFonts w:ascii="Arial" w:eastAsia="Calibri" w:hAnsi="Arial" w:cs="Arial"/>
          <w:sz w:val="26"/>
          <w:szCs w:val="26"/>
          <w:lang w:eastAsia="ru-RU"/>
        </w:rPr>
        <w:t xml:space="preserve">Так, за последние </w:t>
      </w:r>
      <w:r w:rsidR="00BA633F" w:rsidRPr="00BA633F">
        <w:rPr>
          <w:rFonts w:ascii="Arial" w:eastAsia="Calibri" w:hAnsi="Arial" w:cs="Arial"/>
          <w:b/>
          <w:sz w:val="26"/>
          <w:szCs w:val="26"/>
          <w:lang w:eastAsia="ru-RU"/>
        </w:rPr>
        <w:t>де</w:t>
      </w:r>
      <w:r w:rsidR="00735EFB">
        <w:rPr>
          <w:rFonts w:ascii="Arial" w:eastAsia="Calibri" w:hAnsi="Arial" w:cs="Arial"/>
          <w:b/>
          <w:sz w:val="26"/>
          <w:szCs w:val="26"/>
          <w:lang w:eastAsia="ru-RU"/>
        </w:rPr>
        <w:t>с</w:t>
      </w:r>
      <w:r w:rsidR="00BA633F" w:rsidRPr="00BA633F">
        <w:rPr>
          <w:rFonts w:ascii="Arial" w:eastAsia="Calibri" w:hAnsi="Arial" w:cs="Arial"/>
          <w:b/>
          <w:sz w:val="26"/>
          <w:szCs w:val="26"/>
          <w:lang w:eastAsia="ru-RU"/>
        </w:rPr>
        <w:t>ять</w:t>
      </w:r>
      <w:r w:rsidRPr="00BA633F">
        <w:rPr>
          <w:rFonts w:ascii="Arial" w:eastAsia="Calibri" w:hAnsi="Arial" w:cs="Arial"/>
          <w:b/>
          <w:sz w:val="26"/>
          <w:szCs w:val="26"/>
          <w:lang w:eastAsia="ru-RU"/>
        </w:rPr>
        <w:t xml:space="preserve"> лет</w:t>
      </w:r>
      <w:r w:rsidRPr="003E39E0">
        <w:rPr>
          <w:rFonts w:ascii="Arial" w:eastAsia="Calibri" w:hAnsi="Arial" w:cs="Arial"/>
          <w:sz w:val="26"/>
          <w:szCs w:val="26"/>
          <w:lang w:eastAsia="ru-RU"/>
        </w:rPr>
        <w:t xml:space="preserve"> уровень производственного травмати</w:t>
      </w:r>
      <w:r w:rsidRPr="003E39E0">
        <w:rPr>
          <w:rFonts w:ascii="Arial" w:eastAsia="Calibri" w:hAnsi="Arial" w:cs="Arial"/>
          <w:sz w:val="26"/>
          <w:szCs w:val="26"/>
          <w:lang w:eastAsia="ru-RU"/>
        </w:rPr>
        <w:t>з</w:t>
      </w:r>
      <w:r w:rsidRPr="003E39E0">
        <w:rPr>
          <w:rFonts w:ascii="Arial" w:eastAsia="Calibri" w:hAnsi="Arial" w:cs="Arial"/>
          <w:sz w:val="26"/>
          <w:szCs w:val="26"/>
          <w:lang w:eastAsia="ru-RU"/>
        </w:rPr>
        <w:t xml:space="preserve">ма в республике в относительных показателях снизился в </w:t>
      </w:r>
      <w:r w:rsidR="00BA633F">
        <w:rPr>
          <w:rFonts w:ascii="Arial" w:eastAsia="Calibri" w:hAnsi="Arial" w:cs="Arial"/>
          <w:sz w:val="26"/>
          <w:szCs w:val="26"/>
          <w:lang w:eastAsia="ru-RU"/>
        </w:rPr>
        <w:t>2,</w:t>
      </w:r>
      <w:r w:rsidR="00735EFB">
        <w:rPr>
          <w:rFonts w:ascii="Arial" w:eastAsia="Calibri" w:hAnsi="Arial" w:cs="Arial"/>
          <w:sz w:val="26"/>
          <w:szCs w:val="26"/>
          <w:lang w:eastAsia="ru-RU"/>
        </w:rPr>
        <w:t>1</w:t>
      </w:r>
      <w:r w:rsidRPr="003E39E0">
        <w:rPr>
          <w:rFonts w:ascii="Arial" w:eastAsia="Calibri" w:hAnsi="Arial" w:cs="Arial"/>
          <w:sz w:val="26"/>
          <w:szCs w:val="26"/>
          <w:lang w:eastAsia="ru-RU"/>
        </w:rPr>
        <w:t xml:space="preserve"> раза </w:t>
      </w:r>
      <w:r w:rsidRPr="004A7AD4">
        <w:rPr>
          <w:rFonts w:ascii="Arial" w:eastAsia="Calibri" w:hAnsi="Arial" w:cs="Arial"/>
          <w:i/>
          <w:lang w:eastAsia="ru-RU"/>
        </w:rPr>
        <w:t xml:space="preserve">(с 343 до </w:t>
      </w:r>
      <w:r w:rsidR="00BA633F">
        <w:rPr>
          <w:rFonts w:ascii="Arial" w:eastAsia="Calibri" w:hAnsi="Arial" w:cs="Arial"/>
          <w:i/>
          <w:lang w:eastAsia="ru-RU"/>
        </w:rPr>
        <w:t>1</w:t>
      </w:r>
      <w:r w:rsidR="00735EFB">
        <w:rPr>
          <w:rFonts w:ascii="Arial" w:eastAsia="Calibri" w:hAnsi="Arial" w:cs="Arial"/>
          <w:i/>
          <w:lang w:eastAsia="ru-RU"/>
        </w:rPr>
        <w:t>63</w:t>
      </w:r>
      <w:r w:rsidRPr="004A7AD4">
        <w:rPr>
          <w:rFonts w:ascii="Arial" w:eastAsia="Calibri" w:hAnsi="Arial" w:cs="Arial"/>
          <w:i/>
          <w:lang w:eastAsia="ru-RU"/>
        </w:rPr>
        <w:t xml:space="preserve"> случаев)</w:t>
      </w:r>
      <w:r w:rsidRPr="004A7AD4">
        <w:rPr>
          <w:rFonts w:ascii="Arial" w:eastAsia="Calibri" w:hAnsi="Arial" w:cs="Arial"/>
          <w:i/>
          <w:color w:val="000000"/>
          <w:lang w:eastAsia="ru-RU"/>
        </w:rPr>
        <w:t>.</w:t>
      </w:r>
    </w:p>
    <w:p w:rsidR="00735EFB" w:rsidRPr="00565052" w:rsidRDefault="00735EFB" w:rsidP="009B6C18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>В тоже время в 2021 году о</w:t>
      </w:r>
      <w:r w:rsidR="00414376" w:rsidRPr="003E39E0">
        <w:rPr>
          <w:rFonts w:ascii="Arial" w:eastAsia="Calibri" w:hAnsi="Arial" w:cs="Arial"/>
          <w:color w:val="000000"/>
          <w:sz w:val="26"/>
          <w:szCs w:val="26"/>
          <w:lang w:eastAsia="ru-RU"/>
        </w:rPr>
        <w:t>бщее количество пострадавших от несчастных</w:t>
      </w:r>
      <w:r w:rsidR="00F14627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случаев на производстве </w:t>
      </w:r>
      <w:r w:rsidR="00414376" w:rsidRPr="003E39E0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составило </w:t>
      </w:r>
      <w:r w:rsidR="00BA633F" w:rsidRPr="00735EFB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1</w:t>
      </w:r>
      <w:r w:rsidRPr="00735EFB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63</w:t>
      </w:r>
      <w:r w:rsidR="00414376" w:rsidRPr="003E39E0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человек</w:t>
      </w:r>
      <w:r w:rsidR="00BA633F">
        <w:rPr>
          <w:rFonts w:ascii="Arial" w:eastAsia="Calibri" w:hAnsi="Arial" w:cs="Arial"/>
          <w:color w:val="000000"/>
          <w:sz w:val="26"/>
          <w:szCs w:val="26"/>
          <w:lang w:eastAsia="ru-RU"/>
        </w:rPr>
        <w:t>а</w:t>
      </w:r>
      <w:r w:rsidR="00414376" w:rsidRPr="003E39E0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, </w:t>
      </w: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что на </w:t>
      </w:r>
      <w:r w:rsidRPr="00735EFB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13,2%</w:t>
      </w: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Pr="00565052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 xml:space="preserve">больше по сравнению с </w:t>
      </w:r>
      <w:r w:rsidR="00414376" w:rsidRPr="00565052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20</w:t>
      </w:r>
      <w:r w:rsidRPr="00565052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20</w:t>
      </w:r>
      <w:r w:rsidR="00414376" w:rsidRPr="00565052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 xml:space="preserve"> годом</w:t>
      </w:r>
      <w:r w:rsidR="00414376" w:rsidRPr="003E39E0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="00414376" w:rsidRPr="004A7AD4">
        <w:rPr>
          <w:rFonts w:ascii="Arial" w:eastAsia="Calibri" w:hAnsi="Arial" w:cs="Arial"/>
          <w:i/>
          <w:color w:val="000000"/>
          <w:lang w:eastAsia="ru-RU"/>
        </w:rPr>
        <w:t>(</w:t>
      </w:r>
      <w:r w:rsidR="00FE09CF" w:rsidRPr="004A7AD4">
        <w:rPr>
          <w:rFonts w:ascii="Arial" w:eastAsia="Calibri" w:hAnsi="Arial" w:cs="Arial"/>
          <w:i/>
          <w:color w:val="000000"/>
          <w:lang w:eastAsia="ru-RU"/>
        </w:rPr>
        <w:t>20</w:t>
      </w:r>
      <w:r>
        <w:rPr>
          <w:rFonts w:ascii="Arial" w:eastAsia="Calibri" w:hAnsi="Arial" w:cs="Arial"/>
          <w:i/>
          <w:color w:val="000000"/>
          <w:lang w:eastAsia="ru-RU"/>
        </w:rPr>
        <w:t>20</w:t>
      </w:r>
      <w:r w:rsidR="00FE09CF" w:rsidRPr="004A7AD4">
        <w:rPr>
          <w:rFonts w:ascii="Arial" w:eastAsia="Calibri" w:hAnsi="Arial" w:cs="Arial"/>
          <w:i/>
          <w:color w:val="000000"/>
          <w:lang w:eastAsia="ru-RU"/>
        </w:rPr>
        <w:t xml:space="preserve"> г</w:t>
      </w:r>
      <w:r w:rsidR="00414376" w:rsidRPr="004A7AD4">
        <w:rPr>
          <w:rFonts w:ascii="Arial" w:eastAsia="Calibri" w:hAnsi="Arial" w:cs="Arial"/>
          <w:i/>
          <w:color w:val="000000"/>
          <w:lang w:eastAsia="ru-RU"/>
        </w:rPr>
        <w:t xml:space="preserve"> – </w:t>
      </w:r>
      <w:r>
        <w:rPr>
          <w:rFonts w:ascii="Arial" w:eastAsia="Calibri" w:hAnsi="Arial" w:cs="Arial"/>
          <w:i/>
          <w:color w:val="000000"/>
          <w:lang w:eastAsia="ru-RU"/>
        </w:rPr>
        <w:t>144</w:t>
      </w:r>
      <w:r w:rsidR="007473F9">
        <w:rPr>
          <w:rFonts w:ascii="Arial" w:eastAsia="Calibri" w:hAnsi="Arial" w:cs="Arial"/>
          <w:i/>
          <w:color w:val="000000"/>
          <w:lang w:eastAsia="ru-RU"/>
        </w:rPr>
        <w:t xml:space="preserve"> чел.), </w:t>
      </w:r>
      <w:r w:rsidRPr="00735EFB">
        <w:rPr>
          <w:rFonts w:ascii="Arial" w:eastAsia="Calibri" w:hAnsi="Arial" w:cs="Arial"/>
          <w:color w:val="000000"/>
          <w:sz w:val="26"/>
          <w:szCs w:val="26"/>
          <w:lang w:eastAsia="ru-RU"/>
        </w:rPr>
        <w:t>также зафиксиров</w:t>
      </w:r>
      <w:r w:rsidRPr="00735EFB">
        <w:rPr>
          <w:rFonts w:ascii="Arial" w:eastAsia="Calibri" w:hAnsi="Arial" w:cs="Arial"/>
          <w:color w:val="000000"/>
          <w:sz w:val="26"/>
          <w:szCs w:val="26"/>
          <w:lang w:eastAsia="ru-RU"/>
        </w:rPr>
        <w:t>а</w:t>
      </w:r>
      <w:r w:rsidRPr="00735EFB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но </w:t>
      </w:r>
      <w:r w:rsidRPr="00565052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увеличение на</w:t>
      </w:r>
      <w:r w:rsidRPr="00735EFB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Pr="00735EFB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18,4%</w:t>
      </w:r>
      <w:r w:rsidRPr="00735EFB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уровня производственного травматизма </w:t>
      </w:r>
      <w:r w:rsidRPr="00565052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с тяж</w:t>
      </w:r>
      <w:r w:rsidRPr="00565052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е</w:t>
      </w:r>
      <w:r w:rsidRPr="00565052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лым исходом</w:t>
      </w:r>
      <w:r w:rsidRPr="00735EFB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Pr="00735EFB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>(с 38 чел. в 2020 г. до 43 чел. – 2021 г.).</w:t>
      </w:r>
      <w:r w:rsidRPr="00735EFB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Pr="00735EFB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 xml:space="preserve">Смертельный травматизм на производстве уменьшился на 25% </w:t>
      </w:r>
      <w:r w:rsidRPr="00565052">
        <w:rPr>
          <w:rFonts w:ascii="Arial" w:eastAsia="Calibri" w:hAnsi="Arial" w:cs="Arial"/>
          <w:color w:val="000000"/>
          <w:lang w:eastAsia="ru-RU"/>
        </w:rPr>
        <w:t xml:space="preserve">– </w:t>
      </w:r>
      <w:r w:rsidRPr="00565052">
        <w:rPr>
          <w:rFonts w:ascii="Arial" w:eastAsia="Calibri" w:hAnsi="Arial" w:cs="Arial"/>
          <w:color w:val="000000"/>
          <w:sz w:val="26"/>
          <w:szCs w:val="26"/>
          <w:lang w:eastAsia="ru-RU"/>
        </w:rPr>
        <w:t>с 12 в 2020 г. до 9 человек в 2021 г.).</w:t>
      </w:r>
    </w:p>
    <w:p w:rsidR="002B0BCF" w:rsidRPr="008059E4" w:rsidRDefault="002B0BCF" w:rsidP="002B0BC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i/>
          <w:color w:val="000000"/>
          <w:lang w:eastAsia="ru-RU"/>
        </w:rPr>
      </w:pPr>
      <w:r w:rsidRPr="008059E4">
        <w:rPr>
          <w:rFonts w:ascii="Arial" w:eastAsia="Calibri" w:hAnsi="Arial" w:cs="Arial"/>
          <w:i/>
          <w:color w:val="000000"/>
          <w:lang w:eastAsia="ru-RU"/>
        </w:rPr>
        <w:t xml:space="preserve">Четверо пострадавших на производстве находились в состоянии алкогольного опьянения (2,5% от общего количества пострадавших), из них 1 человек погиб (11,1% от общего числа погибших). </w:t>
      </w:r>
    </w:p>
    <w:p w:rsidR="003807BD" w:rsidRPr="002B0BCF" w:rsidRDefault="003807BD" w:rsidP="009B6C18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  <w:rPr>
          <w:rFonts w:ascii="Arial" w:eastAsia="Calibri" w:hAnsi="Arial" w:cs="Arial"/>
          <w:i/>
          <w:color w:val="000000"/>
          <w:lang w:eastAsia="ru-RU"/>
        </w:rPr>
      </w:pPr>
      <w:r w:rsidRPr="002B0BCF">
        <w:rPr>
          <w:rFonts w:ascii="Arial" w:eastAsia="Calibri" w:hAnsi="Arial" w:cs="Arial"/>
          <w:i/>
          <w:color w:val="000000"/>
          <w:lang w:eastAsia="ru-RU"/>
        </w:rPr>
        <w:t>Среди пострадавших 1</w:t>
      </w:r>
      <w:r w:rsidR="00565052" w:rsidRPr="002B0BCF">
        <w:rPr>
          <w:rFonts w:ascii="Arial" w:eastAsia="Calibri" w:hAnsi="Arial" w:cs="Arial"/>
          <w:i/>
          <w:color w:val="000000"/>
          <w:lang w:eastAsia="ru-RU"/>
        </w:rPr>
        <w:t>18</w:t>
      </w:r>
      <w:r w:rsidRPr="002B0BCF">
        <w:rPr>
          <w:rFonts w:ascii="Arial" w:eastAsia="Calibri" w:hAnsi="Arial" w:cs="Arial"/>
          <w:i/>
          <w:color w:val="000000"/>
          <w:lang w:eastAsia="ru-RU"/>
        </w:rPr>
        <w:t xml:space="preserve"> мужчин (7</w:t>
      </w:r>
      <w:r w:rsidR="00565052" w:rsidRPr="002B0BCF">
        <w:rPr>
          <w:rFonts w:ascii="Arial" w:eastAsia="Calibri" w:hAnsi="Arial" w:cs="Arial"/>
          <w:i/>
          <w:color w:val="000000"/>
          <w:lang w:eastAsia="ru-RU"/>
        </w:rPr>
        <w:t>3</w:t>
      </w:r>
      <w:r w:rsidRPr="002B0BCF">
        <w:rPr>
          <w:rFonts w:ascii="Arial" w:eastAsia="Calibri" w:hAnsi="Arial" w:cs="Arial"/>
          <w:i/>
          <w:color w:val="000000"/>
          <w:lang w:eastAsia="ru-RU"/>
        </w:rPr>
        <w:t>,</w:t>
      </w:r>
      <w:r w:rsidR="00565052" w:rsidRPr="002B0BCF">
        <w:rPr>
          <w:rFonts w:ascii="Arial" w:eastAsia="Calibri" w:hAnsi="Arial" w:cs="Arial"/>
          <w:i/>
          <w:color w:val="000000"/>
          <w:lang w:eastAsia="ru-RU"/>
        </w:rPr>
        <w:t>3%), из них 9</w:t>
      </w:r>
      <w:r w:rsidRPr="002B0BCF">
        <w:rPr>
          <w:rFonts w:ascii="Arial" w:eastAsia="Calibri" w:hAnsi="Arial" w:cs="Arial"/>
          <w:i/>
          <w:color w:val="000000"/>
          <w:lang w:eastAsia="ru-RU"/>
        </w:rPr>
        <w:t xml:space="preserve"> погибли, и 43 женщины (2</w:t>
      </w:r>
      <w:r w:rsidR="00565052" w:rsidRPr="002B0BCF">
        <w:rPr>
          <w:rFonts w:ascii="Arial" w:eastAsia="Calibri" w:hAnsi="Arial" w:cs="Arial"/>
          <w:i/>
          <w:color w:val="000000"/>
          <w:lang w:eastAsia="ru-RU"/>
        </w:rPr>
        <w:t>6</w:t>
      </w:r>
      <w:r w:rsidRPr="002B0BCF">
        <w:rPr>
          <w:rFonts w:ascii="Arial" w:eastAsia="Calibri" w:hAnsi="Arial" w:cs="Arial"/>
          <w:i/>
          <w:color w:val="000000"/>
          <w:lang w:eastAsia="ru-RU"/>
        </w:rPr>
        <w:t>,</w:t>
      </w:r>
      <w:r w:rsidR="00565052" w:rsidRPr="002B0BCF">
        <w:rPr>
          <w:rFonts w:ascii="Arial" w:eastAsia="Calibri" w:hAnsi="Arial" w:cs="Arial"/>
          <w:i/>
          <w:color w:val="000000"/>
          <w:lang w:eastAsia="ru-RU"/>
        </w:rPr>
        <w:t>7</w:t>
      </w:r>
      <w:r w:rsidRPr="002B0BCF">
        <w:rPr>
          <w:rFonts w:ascii="Arial" w:eastAsia="Calibri" w:hAnsi="Arial" w:cs="Arial"/>
          <w:i/>
          <w:color w:val="000000"/>
          <w:lang w:eastAsia="ru-RU"/>
        </w:rPr>
        <w:t>%).</w:t>
      </w:r>
    </w:p>
    <w:p w:rsidR="00380CE0" w:rsidRPr="00380CE0" w:rsidRDefault="00380CE0" w:rsidP="00C47F3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3" w:firstLine="709"/>
        <w:jc w:val="both"/>
        <w:textAlignment w:val="baseline"/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</w:pPr>
    </w:p>
    <w:p w:rsidR="00414376" w:rsidRPr="003E39E0" w:rsidRDefault="00414376" w:rsidP="00C47F3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3" w:firstLine="709"/>
        <w:jc w:val="both"/>
        <w:textAlignment w:val="baseline"/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</w:pPr>
      <w:r w:rsidRPr="003E39E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 xml:space="preserve">Слайд </w:t>
      </w:r>
      <w:r w:rsidR="00DE45AC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5</w:t>
      </w:r>
      <w:r w:rsidRPr="003E39E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.</w:t>
      </w:r>
    </w:p>
    <w:p w:rsidR="005B4899" w:rsidRPr="005B4899" w:rsidRDefault="007473F9" w:rsidP="005B4899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7473F9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Н</w:t>
      </w:r>
      <w:r w:rsidR="005B4899" w:rsidRPr="007473F9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аи</w:t>
      </w:r>
      <w:r w:rsidR="005B4899" w:rsidRPr="005B4899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более травмоопасными</w:t>
      </w:r>
      <w:r w:rsidR="005B4899" w:rsidRPr="005B4899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традиционно </w:t>
      </w:r>
      <w:r w:rsidR="009B6C18">
        <w:rPr>
          <w:rFonts w:ascii="Arial" w:eastAsia="Calibri" w:hAnsi="Arial" w:cs="Arial"/>
          <w:color w:val="000000"/>
          <w:sz w:val="26"/>
          <w:szCs w:val="26"/>
          <w:lang w:eastAsia="ru-RU"/>
        </w:rPr>
        <w:t>являются</w:t>
      </w:r>
      <w:r w:rsidR="005B4899" w:rsidRPr="005B4899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организации т</w:t>
      </w:r>
      <w:r w:rsidR="005B4899" w:rsidRPr="005B4899">
        <w:rPr>
          <w:rFonts w:ascii="Arial" w:eastAsia="Calibri" w:hAnsi="Arial" w:cs="Arial"/>
          <w:color w:val="000000"/>
          <w:sz w:val="26"/>
          <w:szCs w:val="26"/>
          <w:lang w:eastAsia="ru-RU"/>
        </w:rPr>
        <w:t>а</w:t>
      </w:r>
      <w:r w:rsidR="005B4899" w:rsidRPr="005B4899">
        <w:rPr>
          <w:rFonts w:ascii="Arial" w:eastAsia="Calibri" w:hAnsi="Arial" w:cs="Arial"/>
          <w:color w:val="000000"/>
          <w:sz w:val="26"/>
          <w:szCs w:val="26"/>
          <w:lang w:eastAsia="ru-RU"/>
        </w:rPr>
        <w:t>ких видов экономической деятельности как:</w:t>
      </w:r>
    </w:p>
    <w:p w:rsidR="005B4899" w:rsidRPr="005B4899" w:rsidRDefault="005B4899" w:rsidP="005B4899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9B6C18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обрабатывающие производства</w:t>
      </w:r>
      <w:r w:rsidRPr="005B4899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– 1</w:t>
      </w:r>
      <w:r w:rsidR="00565052">
        <w:rPr>
          <w:rFonts w:ascii="Arial" w:eastAsia="Calibri" w:hAnsi="Arial" w:cs="Arial"/>
          <w:color w:val="000000"/>
          <w:sz w:val="26"/>
          <w:szCs w:val="26"/>
          <w:lang w:eastAsia="ru-RU"/>
        </w:rPr>
        <w:t>2</w:t>
      </w:r>
      <w:r w:rsidRPr="005B4899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несчастных случаев </w:t>
      </w:r>
      <w:r w:rsidR="00565052" w:rsidRPr="00565052">
        <w:rPr>
          <w:rFonts w:ascii="Arial" w:eastAsia="Calibri" w:hAnsi="Arial" w:cs="Arial"/>
          <w:i/>
          <w:color w:val="000000"/>
          <w:lang w:eastAsia="ru-RU"/>
        </w:rPr>
        <w:t>(в 2020 г</w:t>
      </w:r>
      <w:r w:rsidR="00565052" w:rsidRPr="00565052">
        <w:rPr>
          <w:rFonts w:ascii="Arial" w:eastAsia="Calibri" w:hAnsi="Arial" w:cs="Arial"/>
          <w:i/>
          <w:color w:val="000000"/>
          <w:lang w:eastAsia="ru-RU"/>
        </w:rPr>
        <w:t>о</w:t>
      </w:r>
      <w:r w:rsidR="00565052" w:rsidRPr="00565052">
        <w:rPr>
          <w:rFonts w:ascii="Arial" w:eastAsia="Calibri" w:hAnsi="Arial" w:cs="Arial"/>
          <w:i/>
          <w:color w:val="000000"/>
          <w:lang w:eastAsia="ru-RU"/>
        </w:rPr>
        <w:t>ду – 15) из них 2 со смертельным исходом, 10 с тяжелым исходом;</w:t>
      </w:r>
    </w:p>
    <w:p w:rsidR="00565052" w:rsidRPr="00565052" w:rsidRDefault="00565052" w:rsidP="00565052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 w:rsidRPr="00565052">
        <w:rPr>
          <w:rFonts w:ascii="Arial" w:hAnsi="Arial" w:cs="Arial"/>
          <w:b/>
          <w:sz w:val="26"/>
          <w:szCs w:val="26"/>
        </w:rPr>
        <w:lastRenderedPageBreak/>
        <w:t xml:space="preserve">транспортировка и хранение </w:t>
      </w:r>
      <w:r w:rsidRPr="00565052">
        <w:rPr>
          <w:rFonts w:ascii="Arial" w:hAnsi="Arial" w:cs="Arial"/>
          <w:sz w:val="26"/>
          <w:szCs w:val="26"/>
        </w:rPr>
        <w:t xml:space="preserve">– 10 несчастных случаев </w:t>
      </w:r>
      <w:r w:rsidRPr="00565052">
        <w:rPr>
          <w:rFonts w:ascii="Arial" w:hAnsi="Arial" w:cs="Arial"/>
          <w:i/>
        </w:rPr>
        <w:t>(в 2020 году – 2)</w:t>
      </w:r>
      <w:r w:rsidRPr="00565052">
        <w:t xml:space="preserve"> </w:t>
      </w:r>
      <w:r w:rsidRPr="00565052">
        <w:rPr>
          <w:rFonts w:ascii="Arial" w:hAnsi="Arial" w:cs="Arial"/>
          <w:i/>
        </w:rPr>
        <w:t>из них 2 групповых, в которых 3 работника получили тяжелые травмы, 3 со сме</w:t>
      </w:r>
      <w:r w:rsidRPr="00565052">
        <w:rPr>
          <w:rFonts w:ascii="Arial" w:hAnsi="Arial" w:cs="Arial"/>
          <w:i/>
        </w:rPr>
        <w:t>р</w:t>
      </w:r>
      <w:r w:rsidRPr="00565052">
        <w:rPr>
          <w:rFonts w:ascii="Arial" w:hAnsi="Arial" w:cs="Arial"/>
          <w:i/>
        </w:rPr>
        <w:t>тельным исходом, 5 с тяжелым исходом;</w:t>
      </w:r>
    </w:p>
    <w:p w:rsidR="00565052" w:rsidRPr="00927B80" w:rsidRDefault="005B4899" w:rsidP="00565052">
      <w:pPr>
        <w:spacing w:after="0" w:line="360" w:lineRule="auto"/>
        <w:ind w:firstLine="709"/>
        <w:jc w:val="both"/>
        <w:rPr>
          <w:rFonts w:ascii="Arial" w:hAnsi="Arial" w:cs="Arial"/>
          <w:i/>
          <w:highlight w:val="yellow"/>
        </w:rPr>
      </w:pPr>
      <w:r w:rsidRPr="009B6C18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строительство</w:t>
      </w:r>
      <w:r w:rsidRPr="005B4899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– </w:t>
      </w:r>
      <w:r w:rsidR="00565052">
        <w:rPr>
          <w:rFonts w:ascii="Arial" w:eastAsia="Calibri" w:hAnsi="Arial" w:cs="Arial"/>
          <w:color w:val="000000"/>
          <w:sz w:val="26"/>
          <w:szCs w:val="26"/>
          <w:lang w:eastAsia="ru-RU"/>
        </w:rPr>
        <w:t>5</w:t>
      </w:r>
      <w:r w:rsidRPr="005B4899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Pr="00927B80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несчастных случаев </w:t>
      </w:r>
      <w:r w:rsidR="00565052" w:rsidRPr="00927B80">
        <w:rPr>
          <w:rFonts w:ascii="Arial" w:hAnsi="Arial" w:cs="Arial"/>
          <w:i/>
        </w:rPr>
        <w:t>(в 2020 году – 7)</w:t>
      </w:r>
      <w:r w:rsidR="00565052" w:rsidRPr="00927B80">
        <w:rPr>
          <w:i/>
        </w:rPr>
        <w:t xml:space="preserve"> </w:t>
      </w:r>
      <w:r w:rsidR="00565052" w:rsidRPr="00927B80">
        <w:rPr>
          <w:rFonts w:ascii="Arial" w:hAnsi="Arial" w:cs="Arial"/>
          <w:i/>
        </w:rPr>
        <w:t>из них 1 групп</w:t>
      </w:r>
      <w:r w:rsidR="00565052" w:rsidRPr="00927B80">
        <w:rPr>
          <w:rFonts w:ascii="Arial" w:hAnsi="Arial" w:cs="Arial"/>
          <w:i/>
        </w:rPr>
        <w:t>о</w:t>
      </w:r>
      <w:r w:rsidR="00565052" w:rsidRPr="00927B80">
        <w:rPr>
          <w:rFonts w:ascii="Arial" w:hAnsi="Arial" w:cs="Arial"/>
          <w:i/>
        </w:rPr>
        <w:t>вой, в котором 2 работника получили тяжелые травмы, 2 со смертельн</w:t>
      </w:r>
      <w:r w:rsidR="002B0BCF">
        <w:rPr>
          <w:rFonts w:ascii="Arial" w:hAnsi="Arial" w:cs="Arial"/>
          <w:i/>
        </w:rPr>
        <w:t>ым исходом, 2 с тяжелым исходом.</w:t>
      </w:r>
    </w:p>
    <w:p w:rsidR="007473F9" w:rsidRPr="00927B80" w:rsidRDefault="007473F9" w:rsidP="00C47F3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</w:pPr>
    </w:p>
    <w:p w:rsidR="00414376" w:rsidRPr="003E39E0" w:rsidRDefault="00414376" w:rsidP="00C47F3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</w:pPr>
      <w:r w:rsidRPr="003E39E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 xml:space="preserve">Слайд </w:t>
      </w:r>
      <w:r w:rsidR="006D5EE5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6</w:t>
      </w:r>
      <w:r w:rsidRPr="003E39E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.</w:t>
      </w:r>
    </w:p>
    <w:p w:rsidR="00927B80" w:rsidRDefault="00927B80" w:rsidP="00927B80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</w:pPr>
      <w:r w:rsidRPr="00927B80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В общей структуре </w:t>
      </w:r>
      <w:r w:rsidRPr="00927B8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 xml:space="preserve">причин </w:t>
      </w:r>
      <w:r w:rsidRPr="00927B80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несчастных случаев </w:t>
      </w:r>
      <w:r w:rsidRPr="00927B8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с тяжелыми после</w:t>
      </w:r>
      <w:r w:rsidRPr="00927B8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д</w:t>
      </w:r>
      <w:r w:rsidRPr="00927B8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 xml:space="preserve">ствиями </w:t>
      </w:r>
      <w:r w:rsidRPr="00927B80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ежегодно </w:t>
      </w:r>
      <w:r w:rsidRPr="00927B80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лидируют причины организационного характера</w:t>
      </w:r>
      <w:r w:rsidR="002B0BCF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.</w:t>
      </w:r>
    </w:p>
    <w:p w:rsidR="002B0BCF" w:rsidRDefault="002B0BCF" w:rsidP="002B0BCF">
      <w:pPr>
        <w:spacing w:after="0" w:line="36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23DD0">
        <w:rPr>
          <w:rFonts w:ascii="Arial" w:hAnsi="Arial" w:cs="Arial"/>
          <w:b/>
          <w:sz w:val="26"/>
          <w:szCs w:val="26"/>
        </w:rPr>
        <w:t>Анализ причин несчастных случаев</w:t>
      </w:r>
      <w:r w:rsidRPr="002B572A">
        <w:rPr>
          <w:rFonts w:ascii="Arial" w:hAnsi="Arial" w:cs="Arial"/>
          <w:sz w:val="26"/>
          <w:szCs w:val="26"/>
        </w:rPr>
        <w:t xml:space="preserve"> свидетельствует, что </w:t>
      </w:r>
      <w:r>
        <w:rPr>
          <w:rFonts w:ascii="Arial" w:hAnsi="Arial" w:cs="Arial"/>
          <w:sz w:val="26"/>
          <w:szCs w:val="26"/>
        </w:rPr>
        <w:t>большое</w:t>
      </w:r>
      <w:r w:rsidRPr="002B572A">
        <w:rPr>
          <w:rFonts w:ascii="Arial" w:hAnsi="Arial" w:cs="Arial"/>
          <w:sz w:val="26"/>
          <w:szCs w:val="26"/>
        </w:rPr>
        <w:t xml:space="preserve"> количество происшествий</w:t>
      </w:r>
      <w:r>
        <w:rPr>
          <w:rFonts w:ascii="Arial" w:hAnsi="Arial" w:cs="Arial"/>
          <w:sz w:val="26"/>
          <w:szCs w:val="26"/>
        </w:rPr>
        <w:t xml:space="preserve"> </w:t>
      </w:r>
      <w:r w:rsidRPr="002B0BCF">
        <w:rPr>
          <w:rFonts w:ascii="Arial" w:hAnsi="Arial" w:cs="Arial"/>
          <w:sz w:val="26"/>
          <w:szCs w:val="26"/>
          <w:u w:val="single"/>
        </w:rPr>
        <w:t>со смертельным исходом</w:t>
      </w:r>
      <w:r>
        <w:rPr>
          <w:rFonts w:ascii="Arial" w:hAnsi="Arial" w:cs="Arial"/>
          <w:sz w:val="26"/>
          <w:szCs w:val="26"/>
        </w:rPr>
        <w:t xml:space="preserve"> происходит</w:t>
      </w:r>
      <w:r w:rsidRPr="002B572A">
        <w:rPr>
          <w:rFonts w:ascii="Arial" w:hAnsi="Arial" w:cs="Arial"/>
          <w:sz w:val="26"/>
          <w:szCs w:val="26"/>
        </w:rPr>
        <w:t xml:space="preserve"> по причине </w:t>
      </w:r>
      <w:r w:rsidRPr="002B0BCF">
        <w:rPr>
          <w:rFonts w:ascii="Arial" w:hAnsi="Arial" w:cs="Arial"/>
          <w:b/>
          <w:sz w:val="26"/>
          <w:szCs w:val="26"/>
        </w:rPr>
        <w:t>неудовлетворительной организации производства работ</w:t>
      </w:r>
      <w:r w:rsidRPr="002B572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– это </w:t>
      </w:r>
      <w:r w:rsidRPr="002B572A">
        <w:rPr>
          <w:rFonts w:ascii="Arial" w:hAnsi="Arial" w:cs="Arial"/>
          <w:sz w:val="26"/>
          <w:szCs w:val="26"/>
        </w:rPr>
        <w:t xml:space="preserve">связано с </w:t>
      </w:r>
      <w:r w:rsidRPr="002B0BCF">
        <w:rPr>
          <w:rFonts w:ascii="Arial" w:hAnsi="Arial" w:cs="Arial"/>
          <w:sz w:val="26"/>
          <w:szCs w:val="26"/>
          <w:u w:val="single"/>
        </w:rPr>
        <w:t>неналаженностью процессов управления охраной труда</w:t>
      </w:r>
      <w:r w:rsidRPr="002B572A">
        <w:rPr>
          <w:rFonts w:ascii="Arial" w:hAnsi="Arial" w:cs="Arial"/>
          <w:sz w:val="26"/>
          <w:szCs w:val="26"/>
        </w:rPr>
        <w:t xml:space="preserve"> </w:t>
      </w:r>
      <w:r w:rsidRPr="005530C2">
        <w:rPr>
          <w:rFonts w:ascii="Arial" w:hAnsi="Arial" w:cs="Arial"/>
          <w:i/>
          <w:sz w:val="26"/>
          <w:szCs w:val="26"/>
        </w:rPr>
        <w:t>(неукомплект</w:t>
      </w:r>
      <w:r w:rsidRPr="005530C2">
        <w:rPr>
          <w:rFonts w:ascii="Arial" w:hAnsi="Arial" w:cs="Arial"/>
          <w:i/>
          <w:sz w:val="26"/>
          <w:szCs w:val="26"/>
        </w:rPr>
        <w:t>о</w:t>
      </w:r>
      <w:r w:rsidRPr="005530C2">
        <w:rPr>
          <w:rFonts w:ascii="Arial" w:hAnsi="Arial" w:cs="Arial"/>
          <w:i/>
          <w:sz w:val="26"/>
          <w:szCs w:val="26"/>
        </w:rPr>
        <w:t>ванность</w:t>
      </w:r>
      <w:r>
        <w:rPr>
          <w:rFonts w:ascii="Arial" w:hAnsi="Arial" w:cs="Arial"/>
          <w:i/>
          <w:sz w:val="26"/>
          <w:szCs w:val="26"/>
        </w:rPr>
        <w:t>ю</w:t>
      </w:r>
      <w:r w:rsidRPr="005530C2">
        <w:rPr>
          <w:rFonts w:ascii="Arial" w:hAnsi="Arial" w:cs="Arial"/>
          <w:i/>
          <w:sz w:val="26"/>
          <w:szCs w:val="26"/>
        </w:rPr>
        <w:t xml:space="preserve"> служб охраны труда специалистами, низк</w:t>
      </w:r>
      <w:r>
        <w:rPr>
          <w:rFonts w:ascii="Arial" w:hAnsi="Arial" w:cs="Arial"/>
          <w:i/>
          <w:sz w:val="26"/>
          <w:szCs w:val="26"/>
        </w:rPr>
        <w:t>ой</w:t>
      </w:r>
      <w:r w:rsidRPr="005530C2">
        <w:rPr>
          <w:rFonts w:ascii="Arial" w:hAnsi="Arial" w:cs="Arial"/>
          <w:i/>
          <w:sz w:val="26"/>
          <w:szCs w:val="26"/>
        </w:rPr>
        <w:t xml:space="preserve"> квалификаци</w:t>
      </w:r>
      <w:r>
        <w:rPr>
          <w:rFonts w:ascii="Arial" w:hAnsi="Arial" w:cs="Arial"/>
          <w:i/>
          <w:sz w:val="26"/>
          <w:szCs w:val="26"/>
        </w:rPr>
        <w:t>ей</w:t>
      </w:r>
      <w:r w:rsidRPr="005530C2">
        <w:rPr>
          <w:rFonts w:ascii="Arial" w:hAnsi="Arial" w:cs="Arial"/>
          <w:i/>
          <w:sz w:val="26"/>
          <w:szCs w:val="26"/>
        </w:rPr>
        <w:t xml:space="preserve"> рабочей силы, низк</w:t>
      </w:r>
      <w:r>
        <w:rPr>
          <w:rFonts w:ascii="Arial" w:hAnsi="Arial" w:cs="Arial"/>
          <w:i/>
          <w:sz w:val="26"/>
          <w:szCs w:val="26"/>
        </w:rPr>
        <w:t>им</w:t>
      </w:r>
      <w:r w:rsidRPr="005530C2">
        <w:rPr>
          <w:rFonts w:ascii="Arial" w:hAnsi="Arial" w:cs="Arial"/>
          <w:i/>
          <w:sz w:val="26"/>
          <w:szCs w:val="26"/>
        </w:rPr>
        <w:t xml:space="preserve"> качество</w:t>
      </w:r>
      <w:r>
        <w:rPr>
          <w:rFonts w:ascii="Arial" w:hAnsi="Arial" w:cs="Arial"/>
          <w:i/>
          <w:sz w:val="26"/>
          <w:szCs w:val="26"/>
        </w:rPr>
        <w:t>м</w:t>
      </w:r>
      <w:r w:rsidRPr="005530C2">
        <w:rPr>
          <w:rFonts w:ascii="Arial" w:hAnsi="Arial" w:cs="Arial"/>
          <w:i/>
          <w:sz w:val="26"/>
          <w:szCs w:val="26"/>
        </w:rPr>
        <w:t xml:space="preserve"> либо формальн</w:t>
      </w:r>
      <w:r>
        <w:rPr>
          <w:rFonts w:ascii="Arial" w:hAnsi="Arial" w:cs="Arial"/>
          <w:i/>
          <w:sz w:val="26"/>
          <w:szCs w:val="26"/>
        </w:rPr>
        <w:t>ым</w:t>
      </w:r>
      <w:r w:rsidRPr="005530C2">
        <w:rPr>
          <w:rFonts w:ascii="Arial" w:hAnsi="Arial" w:cs="Arial"/>
          <w:i/>
          <w:sz w:val="26"/>
          <w:szCs w:val="26"/>
        </w:rPr>
        <w:t xml:space="preserve"> обучение</w:t>
      </w:r>
      <w:r>
        <w:rPr>
          <w:rFonts w:ascii="Arial" w:hAnsi="Arial" w:cs="Arial"/>
          <w:i/>
          <w:sz w:val="26"/>
          <w:szCs w:val="26"/>
        </w:rPr>
        <w:t>м</w:t>
      </w:r>
      <w:r w:rsidRPr="005530C2">
        <w:rPr>
          <w:rFonts w:ascii="Arial" w:hAnsi="Arial" w:cs="Arial"/>
          <w:i/>
          <w:sz w:val="26"/>
          <w:szCs w:val="26"/>
        </w:rPr>
        <w:t xml:space="preserve"> персонала безопасным приемам вы</w:t>
      </w:r>
      <w:r>
        <w:rPr>
          <w:rFonts w:ascii="Arial" w:hAnsi="Arial" w:cs="Arial"/>
          <w:i/>
          <w:sz w:val="26"/>
          <w:szCs w:val="26"/>
        </w:rPr>
        <w:t xml:space="preserve">полнения работ) </w:t>
      </w:r>
      <w:r w:rsidRPr="002B572A">
        <w:rPr>
          <w:rFonts w:ascii="Arial" w:hAnsi="Arial" w:cs="Arial"/>
          <w:sz w:val="26"/>
          <w:szCs w:val="26"/>
        </w:rPr>
        <w:t xml:space="preserve">и </w:t>
      </w:r>
      <w:r w:rsidRPr="005530C2">
        <w:rPr>
          <w:rFonts w:ascii="Arial" w:hAnsi="Arial" w:cs="Arial"/>
          <w:sz w:val="26"/>
          <w:szCs w:val="26"/>
          <w:u w:val="single"/>
        </w:rPr>
        <w:t>ненадлежащим контролем</w:t>
      </w:r>
      <w:r>
        <w:rPr>
          <w:rFonts w:ascii="Arial" w:hAnsi="Arial" w:cs="Arial"/>
          <w:sz w:val="26"/>
          <w:szCs w:val="26"/>
          <w:u w:val="single"/>
        </w:rPr>
        <w:t xml:space="preserve"> со стороны работодателя.</w:t>
      </w:r>
    </w:p>
    <w:p w:rsidR="002B0BCF" w:rsidRPr="002B0BCF" w:rsidRDefault="002B0BCF" w:rsidP="00927B80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</w:pP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>Основные причины:</w:t>
      </w:r>
    </w:p>
    <w:p w:rsidR="00927B80" w:rsidRPr="002B0BCF" w:rsidRDefault="00927B80" w:rsidP="00927B80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</w:pP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 xml:space="preserve">нарушение работником трудового распорядка и дисциплины труда </w:t>
      </w:r>
      <w:r w:rsidRPr="002B0BCF">
        <w:rPr>
          <w:rFonts w:ascii="Arial" w:eastAsia="Calibri" w:hAnsi="Arial" w:cs="Arial"/>
          <w:i/>
          <w:color w:val="000000"/>
          <w:lang w:eastAsia="ru-RU"/>
        </w:rPr>
        <w:t>(каждый четвертый несчастный случай с тяжелыми последствиями) –</w:t>
      </w: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 xml:space="preserve"> </w:t>
      </w:r>
      <w:r w:rsidRPr="002B0BCF">
        <w:rPr>
          <w:rFonts w:ascii="Arial" w:eastAsia="Calibri" w:hAnsi="Arial" w:cs="Arial"/>
          <w:b/>
          <w:i/>
          <w:color w:val="000000"/>
          <w:sz w:val="26"/>
          <w:szCs w:val="26"/>
          <w:lang w:eastAsia="ru-RU"/>
        </w:rPr>
        <w:br/>
      </w: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>11 несчастных случаев (25,6%</w:t>
      </w:r>
      <w:r w:rsidRPr="002B0BCF">
        <w:rPr>
          <w:i/>
        </w:rPr>
        <w:t xml:space="preserve"> </w:t>
      </w: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>от общего числа несчастных случаев с тяжелыми последствиями);</w:t>
      </w:r>
    </w:p>
    <w:p w:rsidR="00927B80" w:rsidRPr="002B0BCF" w:rsidRDefault="00927B80" w:rsidP="00927B80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</w:pP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 xml:space="preserve">неудовлетворительная организация производства работ </w:t>
      </w:r>
      <w:r w:rsidRPr="002B0BCF">
        <w:rPr>
          <w:rFonts w:ascii="Arial" w:eastAsia="Calibri" w:hAnsi="Arial" w:cs="Arial"/>
          <w:i/>
          <w:color w:val="000000"/>
          <w:lang w:eastAsia="ru-RU"/>
        </w:rPr>
        <w:t xml:space="preserve">(каждый четвертый несчастный случай с тяжелыми последствиями) </w:t>
      </w: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>– 10 несчастных сл</w:t>
      </w: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>у</w:t>
      </w: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>чаев (23,3 %), из них 1 групповой и 3 со смертельным исходом;</w:t>
      </w:r>
    </w:p>
    <w:p w:rsidR="00927B80" w:rsidRPr="002B0BCF" w:rsidRDefault="00927B80" w:rsidP="00927B80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</w:pPr>
      <w:r w:rsidRPr="002B0BCF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>нарушение правил дорожного движения – 9 несчастных случаев (20,9%), из них 1 групповой и 3 со смертельным исходом.</w:t>
      </w:r>
    </w:p>
    <w:p w:rsidR="00927B80" w:rsidRDefault="00927B80" w:rsidP="00C47F3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6"/>
          <w:szCs w:val="26"/>
          <w:lang w:eastAsia="ru-RU"/>
        </w:rPr>
      </w:pPr>
    </w:p>
    <w:p w:rsidR="006D5EE5" w:rsidRPr="003E39E0" w:rsidRDefault="006D5EE5" w:rsidP="00C47F3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i/>
          <w:sz w:val="24"/>
          <w:szCs w:val="26"/>
          <w:lang w:eastAsia="ru-RU"/>
        </w:rPr>
      </w:pPr>
      <w:r w:rsidRPr="00535CB6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Слайд 7.</w:t>
      </w:r>
    </w:p>
    <w:p w:rsidR="00660595" w:rsidRDefault="00660595" w:rsidP="00C47F3F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660595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Основными </w:t>
      </w:r>
      <w:r w:rsidRPr="00660595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видами</w:t>
      </w:r>
      <w:r w:rsidRPr="00660595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="00B4521B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(типами) </w:t>
      </w:r>
      <w:r w:rsidRPr="00660595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несчастных случаев </w:t>
      </w:r>
      <w:r w:rsidR="009B6C18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на производстве </w:t>
      </w:r>
      <w:r w:rsidR="00771334" w:rsidRPr="00771334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тяжелыми последствиями </w:t>
      </w:r>
      <w:r w:rsidR="00B4521B">
        <w:rPr>
          <w:rFonts w:ascii="Arial" w:eastAsia="Calibri" w:hAnsi="Arial" w:cs="Arial"/>
          <w:color w:val="000000"/>
          <w:sz w:val="26"/>
          <w:szCs w:val="26"/>
          <w:lang w:eastAsia="ru-RU"/>
        </w:rPr>
        <w:t>стали</w:t>
      </w:r>
      <w:r w:rsidRPr="00660595">
        <w:rPr>
          <w:rFonts w:ascii="Arial" w:eastAsia="Calibri" w:hAnsi="Arial" w:cs="Arial"/>
          <w:color w:val="000000"/>
          <w:sz w:val="26"/>
          <w:szCs w:val="26"/>
          <w:lang w:eastAsia="ru-RU"/>
        </w:rPr>
        <w:t>:</w:t>
      </w:r>
      <w:r w:rsidR="00B4521B" w:rsidRPr="00B4521B">
        <w:t xml:space="preserve"> </w:t>
      </w:r>
    </w:p>
    <w:p w:rsidR="003547B8" w:rsidRPr="003547B8" w:rsidRDefault="003547B8" w:rsidP="003547B8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3547B8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lastRenderedPageBreak/>
        <w:t>падение пострадавшего с высоты</w:t>
      </w:r>
      <w:r w:rsidRPr="003547B8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– </w:t>
      </w:r>
      <w:r w:rsidR="00771334">
        <w:rPr>
          <w:rFonts w:ascii="Arial" w:eastAsia="Calibri" w:hAnsi="Arial" w:cs="Arial"/>
          <w:color w:val="000000"/>
          <w:sz w:val="26"/>
          <w:szCs w:val="26"/>
          <w:lang w:eastAsia="ru-RU"/>
        </w:rPr>
        <w:t>14</w:t>
      </w:r>
      <w:r w:rsidRPr="003547B8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случаев </w:t>
      </w:r>
      <w:r w:rsidRPr="003547B8">
        <w:rPr>
          <w:rFonts w:ascii="Arial" w:eastAsia="Calibri" w:hAnsi="Arial" w:cs="Arial"/>
          <w:i/>
          <w:color w:val="000000"/>
          <w:lang w:eastAsia="ru-RU"/>
        </w:rPr>
        <w:t>(32,6%),</w:t>
      </w:r>
      <w:r w:rsidRPr="003547B8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из них </w:t>
      </w:r>
      <w:r w:rsidR="00771334">
        <w:rPr>
          <w:rFonts w:ascii="Arial" w:eastAsia="Calibri" w:hAnsi="Arial" w:cs="Arial"/>
          <w:color w:val="000000"/>
          <w:sz w:val="26"/>
          <w:szCs w:val="26"/>
          <w:lang w:eastAsia="ru-RU"/>
        </w:rPr>
        <w:t>2 групповых, 3</w:t>
      </w:r>
      <w:r w:rsidRPr="003547B8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со смертельным исходом;</w:t>
      </w:r>
    </w:p>
    <w:p w:rsidR="00771334" w:rsidRPr="003547B8" w:rsidRDefault="00771334" w:rsidP="00771334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ru-RU"/>
        </w:rPr>
      </w:pPr>
      <w:r w:rsidRPr="003547B8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транспортные происшествия</w:t>
      </w:r>
      <w:r w:rsidRPr="003547B8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– 14 случаев </w:t>
      </w:r>
      <w:r w:rsidRPr="003547B8">
        <w:rPr>
          <w:rFonts w:ascii="Arial" w:eastAsia="Calibri" w:hAnsi="Arial" w:cs="Arial"/>
          <w:i/>
          <w:color w:val="000000"/>
          <w:lang w:eastAsia="ru-RU"/>
        </w:rPr>
        <w:t>(</w:t>
      </w:r>
      <w:r>
        <w:rPr>
          <w:rFonts w:ascii="Arial" w:eastAsia="Calibri" w:hAnsi="Arial" w:cs="Arial"/>
          <w:i/>
          <w:color w:val="000000"/>
          <w:lang w:eastAsia="ru-RU"/>
        </w:rPr>
        <w:t>32,6</w:t>
      </w:r>
      <w:r w:rsidRPr="003547B8">
        <w:rPr>
          <w:rFonts w:ascii="Arial" w:eastAsia="Calibri" w:hAnsi="Arial" w:cs="Arial"/>
          <w:i/>
          <w:color w:val="000000"/>
          <w:lang w:eastAsia="ru-RU"/>
        </w:rPr>
        <w:t>%),</w:t>
      </w:r>
      <w:r w:rsidRPr="003547B8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из них </w:t>
      </w:r>
      <w:r w:rsidRPr="00771334">
        <w:rPr>
          <w:rFonts w:ascii="Arial" w:eastAsia="Calibri" w:hAnsi="Arial" w:cs="Arial"/>
          <w:color w:val="000000"/>
          <w:sz w:val="26"/>
          <w:szCs w:val="26"/>
          <w:lang w:eastAsia="ru-RU"/>
        </w:rPr>
        <w:t>1 групп</w:t>
      </w:r>
      <w:r w:rsidRPr="00771334">
        <w:rPr>
          <w:rFonts w:ascii="Arial" w:eastAsia="Calibri" w:hAnsi="Arial" w:cs="Arial"/>
          <w:color w:val="000000"/>
          <w:sz w:val="26"/>
          <w:szCs w:val="26"/>
          <w:lang w:eastAsia="ru-RU"/>
        </w:rPr>
        <w:t>о</w:t>
      </w:r>
      <w:r w:rsidRPr="00771334">
        <w:rPr>
          <w:rFonts w:ascii="Arial" w:eastAsia="Calibri" w:hAnsi="Arial" w:cs="Arial"/>
          <w:color w:val="000000"/>
          <w:sz w:val="26"/>
          <w:szCs w:val="26"/>
          <w:lang w:eastAsia="ru-RU"/>
        </w:rPr>
        <w:t>вой, 3 со смертельным исходом;</w:t>
      </w:r>
    </w:p>
    <w:p w:rsidR="00771334" w:rsidRDefault="003547B8" w:rsidP="003547B8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i/>
          <w:color w:val="000000"/>
          <w:lang w:eastAsia="ru-RU"/>
        </w:rPr>
      </w:pPr>
      <w:r w:rsidRPr="003547B8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воздействие движущихся, разлетающихся, вращающихся пре</w:t>
      </w:r>
      <w:r w:rsidRPr="003547B8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д</w:t>
      </w:r>
      <w:r w:rsidRPr="003547B8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метов, деталей, машин</w:t>
      </w:r>
      <w:r w:rsidRPr="003547B8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– </w:t>
      </w:r>
      <w:r w:rsidR="00771334">
        <w:rPr>
          <w:rFonts w:ascii="Arial" w:eastAsia="Calibri" w:hAnsi="Arial" w:cs="Arial"/>
          <w:color w:val="000000"/>
          <w:sz w:val="26"/>
          <w:szCs w:val="26"/>
          <w:lang w:eastAsia="ru-RU"/>
        </w:rPr>
        <w:t>7</w:t>
      </w:r>
      <w:r w:rsidRPr="003547B8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случай </w:t>
      </w:r>
      <w:r w:rsidRPr="003547B8">
        <w:rPr>
          <w:rFonts w:ascii="Arial" w:eastAsia="Calibri" w:hAnsi="Arial" w:cs="Arial"/>
          <w:i/>
          <w:color w:val="000000"/>
          <w:lang w:eastAsia="ru-RU"/>
        </w:rPr>
        <w:t>(</w:t>
      </w:r>
      <w:r w:rsidR="00771334">
        <w:rPr>
          <w:rFonts w:ascii="Arial" w:eastAsia="Calibri" w:hAnsi="Arial" w:cs="Arial"/>
          <w:i/>
          <w:color w:val="000000"/>
          <w:lang w:eastAsia="ru-RU"/>
        </w:rPr>
        <w:t>16,3%)</w:t>
      </w:r>
      <w:r w:rsidR="00535CB6">
        <w:rPr>
          <w:rFonts w:ascii="Arial" w:eastAsia="Calibri" w:hAnsi="Arial" w:cs="Arial"/>
          <w:i/>
          <w:color w:val="000000"/>
          <w:lang w:eastAsia="ru-RU"/>
        </w:rPr>
        <w:t>.</w:t>
      </w:r>
    </w:p>
    <w:p w:rsidR="00386D72" w:rsidRPr="00386D72" w:rsidRDefault="00386D72" w:rsidP="00386D72">
      <w:pPr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86D72">
        <w:rPr>
          <w:rFonts w:ascii="Arial" w:hAnsi="Arial" w:cs="Arial"/>
          <w:b/>
          <w:sz w:val="26"/>
          <w:szCs w:val="26"/>
        </w:rPr>
        <w:t>С 2021 года Правительством страны вводятся поправки и изм</w:t>
      </w:r>
      <w:r w:rsidRPr="00386D72">
        <w:rPr>
          <w:rFonts w:ascii="Arial" w:hAnsi="Arial" w:cs="Arial"/>
          <w:b/>
          <w:sz w:val="26"/>
          <w:szCs w:val="26"/>
        </w:rPr>
        <w:t>е</w:t>
      </w:r>
      <w:r w:rsidRPr="00386D72">
        <w:rPr>
          <w:rFonts w:ascii="Arial" w:hAnsi="Arial" w:cs="Arial"/>
          <w:b/>
          <w:sz w:val="26"/>
          <w:szCs w:val="26"/>
        </w:rPr>
        <w:t>нения в законодательные и нормативные акты по охране труда.</w:t>
      </w:r>
    </w:p>
    <w:p w:rsidR="00386D72" w:rsidRPr="00386D72" w:rsidRDefault="00386D72" w:rsidP="00386D72">
      <w:pPr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6D72">
        <w:rPr>
          <w:rFonts w:ascii="Arial" w:hAnsi="Arial" w:cs="Arial"/>
          <w:sz w:val="26"/>
          <w:szCs w:val="26"/>
        </w:rPr>
        <w:t xml:space="preserve">Их суть – в </w:t>
      </w:r>
      <w:r w:rsidRPr="00386D72">
        <w:rPr>
          <w:rFonts w:ascii="Arial" w:hAnsi="Arial" w:cs="Arial"/>
          <w:b/>
          <w:sz w:val="26"/>
          <w:szCs w:val="26"/>
        </w:rPr>
        <w:t>переходе к предупреждающим действиям</w:t>
      </w:r>
      <w:r w:rsidRPr="00386D72">
        <w:rPr>
          <w:rFonts w:ascii="Arial" w:hAnsi="Arial" w:cs="Arial"/>
          <w:sz w:val="26"/>
          <w:szCs w:val="26"/>
        </w:rPr>
        <w:t xml:space="preserve"> в охране труда, то есть </w:t>
      </w:r>
      <w:r w:rsidRPr="00386D72">
        <w:rPr>
          <w:rFonts w:ascii="Arial" w:hAnsi="Arial" w:cs="Arial"/>
          <w:b/>
          <w:sz w:val="26"/>
          <w:szCs w:val="26"/>
        </w:rPr>
        <w:t>– к системе управления профессиональными рисками</w:t>
      </w:r>
      <w:r w:rsidRPr="00386D72">
        <w:rPr>
          <w:rFonts w:ascii="Arial" w:hAnsi="Arial" w:cs="Arial"/>
          <w:sz w:val="26"/>
          <w:szCs w:val="26"/>
        </w:rPr>
        <w:t>.</w:t>
      </w:r>
    </w:p>
    <w:p w:rsidR="0041279C" w:rsidRDefault="0041279C" w:rsidP="0041279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7DB5">
        <w:rPr>
          <w:rFonts w:ascii="Arial" w:eastAsia="Times New Roman" w:hAnsi="Arial" w:cs="Arial"/>
          <w:sz w:val="26"/>
          <w:szCs w:val="26"/>
          <w:lang w:eastAsia="ru-RU"/>
        </w:rPr>
        <w:t xml:space="preserve">Минтрудом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Чувашии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совместно с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социальными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партнерами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пров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 xml:space="preserve">дится </w:t>
      </w:r>
      <w:r w:rsidRPr="00A17DB5">
        <w:rPr>
          <w:rFonts w:ascii="Arial" w:eastAsia="Times New Roman" w:hAnsi="Arial" w:cs="Arial"/>
          <w:b/>
          <w:sz w:val="26"/>
          <w:szCs w:val="26"/>
          <w:lang w:eastAsia="ru-RU"/>
        </w:rPr>
        <w:t>комплексная работа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по снижению производственного травматизма: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24773">
        <w:rPr>
          <w:rFonts w:ascii="Arial" w:eastAsia="Calibri" w:hAnsi="Arial" w:cs="Arial"/>
          <w:color w:val="000000"/>
          <w:sz w:val="26"/>
          <w:szCs w:val="26"/>
          <w:lang w:eastAsia="ru-RU"/>
        </w:rPr>
        <w:t>в особо травмоопасных отраслях экономики</w:t>
      </w: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Pr="00C37E43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разработана «дорожная ка</w:t>
      </w:r>
      <w:r w:rsidRPr="00C37E43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р</w:t>
      </w:r>
      <w:r w:rsidRPr="00C37E43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та</w:t>
      </w:r>
      <w:r w:rsidRPr="00524773">
        <w:rPr>
          <w:rFonts w:ascii="Arial" w:eastAsia="Calibri" w:hAnsi="Arial" w:cs="Arial"/>
          <w:color w:val="000000"/>
          <w:sz w:val="26"/>
          <w:szCs w:val="26"/>
          <w:lang w:eastAsia="ru-RU"/>
        </w:rPr>
        <w:t>»</w:t>
      </w: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,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руководител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 xml:space="preserve"> хозяйствующих субъектов, допустивших несчастные сл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чаи на производстве с тяжкими последствиями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заслушиваются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на расш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 xml:space="preserve">ренных заседаниях </w:t>
      </w:r>
      <w:r w:rsidRPr="00E81F54">
        <w:rPr>
          <w:rFonts w:ascii="Arial" w:eastAsia="Times New Roman" w:hAnsi="Arial" w:cs="Arial"/>
          <w:b/>
          <w:sz w:val="26"/>
          <w:szCs w:val="26"/>
          <w:lang w:eastAsia="ru-RU"/>
        </w:rPr>
        <w:t>Межведомственной комиссии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 xml:space="preserve"> по охране труда Ч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вашской Респуб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лики </w:t>
      </w:r>
      <w:r w:rsidRPr="008059E4">
        <w:rPr>
          <w:rFonts w:ascii="Arial" w:eastAsia="Calibri" w:hAnsi="Arial" w:cs="Arial"/>
          <w:i/>
          <w:color w:val="000000"/>
          <w:lang w:eastAsia="ru-RU"/>
        </w:rPr>
        <w:t>(4 совещания с заслушиванием 15 руководителей</w:t>
      </w:r>
      <w:r w:rsidRPr="00510773">
        <w:rPr>
          <w:rFonts w:ascii="Arial" w:eastAsia="Calibri" w:hAnsi="Arial" w:cs="Arial"/>
          <w:color w:val="000000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sz w:val="26"/>
          <w:szCs w:val="26"/>
          <w:lang w:eastAsia="ru-RU"/>
        </w:rPr>
        <w:t>; вопросы</w:t>
      </w:r>
      <w:r w:rsidRPr="00E81F54">
        <w:rPr>
          <w:rFonts w:ascii="Arial" w:eastAsia="Times New Roman" w:hAnsi="Arial" w:cs="Arial"/>
          <w:sz w:val="26"/>
          <w:szCs w:val="26"/>
          <w:lang w:eastAsia="ru-RU"/>
        </w:rPr>
        <w:t xml:space="preserve"> охраны труда, и внедрения принципов «нулевого травматизма»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обсуждаю</w:t>
      </w:r>
      <w:r>
        <w:rPr>
          <w:rFonts w:ascii="Arial" w:eastAsia="Times New Roman" w:hAnsi="Arial" w:cs="Arial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ся на </w:t>
      </w:r>
      <w:r w:rsidRPr="00E81F54">
        <w:rPr>
          <w:rFonts w:ascii="Arial" w:eastAsia="Times New Roman" w:hAnsi="Arial" w:cs="Arial"/>
          <w:b/>
          <w:sz w:val="26"/>
          <w:szCs w:val="26"/>
          <w:lang w:eastAsia="ru-RU"/>
        </w:rPr>
        <w:t>выездных семинар-совещаниях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в муниципалитеты; также ежегодно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 xml:space="preserve">проводятся различные </w:t>
      </w:r>
      <w:r w:rsidRPr="00E81F54">
        <w:rPr>
          <w:rFonts w:ascii="Arial" w:eastAsia="Times New Roman" w:hAnsi="Arial" w:cs="Arial"/>
          <w:b/>
          <w:sz w:val="26"/>
          <w:szCs w:val="26"/>
          <w:lang w:eastAsia="ru-RU"/>
        </w:rPr>
        <w:t>республиканские конкурсы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 xml:space="preserve"> профессионального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мастерства по охране труда, </w:t>
      </w: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месячник по охране труда, и научно-практическая конференция </w:t>
      </w:r>
      <w:r w:rsidRPr="00394965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>(ежегодно 28 апреля)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выпускаются информ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 xml:space="preserve">ционно-аналитические вестники, </w:t>
      </w: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>методических рекомендаций по охране труда</w:t>
      </w:r>
      <w:r w:rsidRPr="00D56196">
        <w:t xml:space="preserve">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 xml:space="preserve">брошюры по охране труда, листовки, евробуклеты </w:t>
      </w:r>
      <w:r w:rsidRPr="00D56196">
        <w:rPr>
          <w:i/>
        </w:rPr>
        <w:t>(</w:t>
      </w:r>
      <w:r w:rsidRPr="00D56196">
        <w:rPr>
          <w:rFonts w:ascii="Arial" w:eastAsia="Calibri" w:hAnsi="Arial" w:cs="Arial"/>
          <w:i/>
          <w:color w:val="000000"/>
          <w:lang w:eastAsia="ru-RU"/>
        </w:rPr>
        <w:t>тиражом более 100 экземпляров)</w:t>
      </w:r>
      <w:r>
        <w:rPr>
          <w:rFonts w:ascii="Arial" w:eastAsia="Calibri" w:hAnsi="Arial" w:cs="Arial"/>
          <w:i/>
          <w:color w:val="000000"/>
          <w:lang w:eastAsia="ru-RU"/>
        </w:rPr>
        <w:t xml:space="preserve"> </w:t>
      </w:r>
      <w:r w:rsidRPr="00A17DB5">
        <w:rPr>
          <w:rFonts w:ascii="Arial" w:eastAsia="Times New Roman" w:hAnsi="Arial" w:cs="Arial"/>
          <w:sz w:val="26"/>
          <w:szCs w:val="26"/>
          <w:lang w:eastAsia="ru-RU"/>
        </w:rPr>
        <w:t>и др.</w:t>
      </w:r>
    </w:p>
    <w:p w:rsidR="008059E4" w:rsidRDefault="004B791F" w:rsidP="008059E4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</w:pP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>Кроме того, в</w:t>
      </w:r>
      <w:r w:rsidR="00546425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течение 2021 года </w:t>
      </w:r>
      <w:r w:rsidRPr="004B791F">
        <w:rPr>
          <w:rFonts w:ascii="Arial" w:eastAsia="Calibri" w:hAnsi="Arial" w:cs="Arial"/>
          <w:color w:val="000000"/>
          <w:sz w:val="26"/>
          <w:szCs w:val="26"/>
          <w:lang w:eastAsia="ru-RU"/>
        </w:rPr>
        <w:t>с руководителями организаций о</w:t>
      </w:r>
      <w:r w:rsidRPr="004B791F">
        <w:rPr>
          <w:rFonts w:ascii="Arial" w:eastAsia="Calibri" w:hAnsi="Arial" w:cs="Arial"/>
          <w:color w:val="000000"/>
          <w:sz w:val="26"/>
          <w:szCs w:val="26"/>
          <w:lang w:eastAsia="ru-RU"/>
        </w:rPr>
        <w:t>т</w:t>
      </w:r>
      <w:r w:rsidRPr="004B791F">
        <w:rPr>
          <w:rFonts w:ascii="Arial" w:eastAsia="Calibri" w:hAnsi="Arial" w:cs="Arial"/>
          <w:color w:val="000000"/>
          <w:sz w:val="26"/>
          <w:szCs w:val="26"/>
          <w:lang w:eastAsia="ru-RU"/>
        </w:rPr>
        <w:t>расл</w:t>
      </w: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>ей</w:t>
      </w:r>
      <w:r w:rsidRPr="004B791F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, которые занимали «лидирующие» позиции по травматизму, в том числе </w:t>
      </w:r>
      <w:r w:rsidRPr="008059E4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в сфере строительства</w:t>
      </w:r>
      <w:r w:rsidR="008059E4" w:rsidRPr="008059E4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 xml:space="preserve"> и</w:t>
      </w:r>
      <w:r w:rsidR="008059E4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</w:t>
      </w:r>
      <w:r w:rsidR="008059E4" w:rsidRPr="00394965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жилищно-коммунального хозяйства</w:t>
      </w: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, проводились </w:t>
      </w:r>
      <w:r w:rsidR="008059E4" w:rsidRPr="00394965"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  <w:t>совместные семинар-совещания</w:t>
      </w:r>
      <w:r w:rsidR="008059E4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, посвященные обсуждению вопросов охраны труда и трудовых отношений </w:t>
      </w:r>
      <w:r w:rsidR="008059E4" w:rsidRPr="008059E4">
        <w:rPr>
          <w:rFonts w:ascii="Arial" w:eastAsia="Calibri" w:hAnsi="Arial" w:cs="Arial"/>
          <w:i/>
          <w:color w:val="000000"/>
          <w:lang w:eastAsia="ru-RU"/>
        </w:rPr>
        <w:t>(7 выездов с охватом порядка 10 муниципалитетов)</w:t>
      </w:r>
      <w:r w:rsidR="008059E4">
        <w:rPr>
          <w:rFonts w:ascii="Arial" w:eastAsia="Calibri" w:hAnsi="Arial" w:cs="Arial"/>
          <w:i/>
          <w:color w:val="000000"/>
          <w:lang w:eastAsia="ru-RU"/>
        </w:rPr>
        <w:t>.</w:t>
      </w:r>
      <w:r w:rsidR="008059E4">
        <w:rPr>
          <w:rFonts w:ascii="Arial" w:eastAsia="Calibri" w:hAnsi="Arial" w:cs="Arial"/>
          <w:i/>
          <w:color w:val="000000"/>
          <w:sz w:val="26"/>
          <w:szCs w:val="26"/>
          <w:lang w:eastAsia="ru-RU"/>
        </w:rPr>
        <w:t xml:space="preserve"> </w:t>
      </w:r>
      <w:r w:rsidR="00510773" w:rsidRPr="00510773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По итогам заседаний </w:t>
      </w:r>
      <w:r w:rsidR="008059E4">
        <w:rPr>
          <w:rFonts w:ascii="Arial" w:eastAsia="Calibri" w:hAnsi="Arial" w:cs="Arial"/>
          <w:color w:val="000000"/>
          <w:sz w:val="26"/>
          <w:szCs w:val="26"/>
          <w:lang w:eastAsia="ru-RU"/>
        </w:rPr>
        <w:t>да</w:t>
      </w:r>
      <w:r w:rsidR="00510773">
        <w:rPr>
          <w:rFonts w:ascii="Arial" w:eastAsia="Calibri" w:hAnsi="Arial" w:cs="Arial"/>
          <w:color w:val="000000"/>
          <w:sz w:val="26"/>
          <w:szCs w:val="26"/>
          <w:lang w:eastAsia="ru-RU"/>
        </w:rPr>
        <w:t>ны</w:t>
      </w:r>
      <w:r w:rsidR="008059E4"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 рекомендации по недопущ</w:t>
      </w:r>
      <w:r w:rsidR="008059E4">
        <w:rPr>
          <w:rFonts w:ascii="Arial" w:eastAsia="Calibri" w:hAnsi="Arial" w:cs="Arial"/>
          <w:color w:val="000000"/>
          <w:sz w:val="26"/>
          <w:szCs w:val="26"/>
          <w:lang w:eastAsia="ru-RU"/>
        </w:rPr>
        <w:t>е</w:t>
      </w:r>
      <w:r w:rsidR="008059E4">
        <w:rPr>
          <w:rFonts w:ascii="Arial" w:eastAsia="Calibri" w:hAnsi="Arial" w:cs="Arial"/>
          <w:color w:val="000000"/>
          <w:sz w:val="26"/>
          <w:szCs w:val="26"/>
          <w:lang w:eastAsia="ru-RU"/>
        </w:rPr>
        <w:lastRenderedPageBreak/>
        <w:t>нию случаев производственного травматизма и усилению мер профилакт</w:t>
      </w:r>
      <w:r w:rsidR="008059E4">
        <w:rPr>
          <w:rFonts w:ascii="Arial" w:eastAsia="Calibri" w:hAnsi="Arial" w:cs="Arial"/>
          <w:color w:val="000000"/>
          <w:sz w:val="26"/>
          <w:szCs w:val="26"/>
          <w:lang w:eastAsia="ru-RU"/>
        </w:rPr>
        <w:t>и</w:t>
      </w:r>
      <w:r w:rsidR="008059E4">
        <w:rPr>
          <w:rFonts w:ascii="Arial" w:eastAsia="Calibri" w:hAnsi="Arial" w:cs="Arial"/>
          <w:color w:val="000000"/>
          <w:sz w:val="26"/>
          <w:szCs w:val="26"/>
          <w:lang w:eastAsia="ru-RU"/>
        </w:rPr>
        <w:t>ки.</w:t>
      </w:r>
    </w:p>
    <w:p w:rsidR="0041279C" w:rsidRDefault="0041279C" w:rsidP="0041279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04E5">
        <w:rPr>
          <w:rFonts w:ascii="Arial" w:eastAsia="Times New Roman" w:hAnsi="Arial" w:cs="Arial"/>
          <w:sz w:val="26"/>
          <w:szCs w:val="26"/>
          <w:lang w:eastAsia="ru-RU"/>
        </w:rPr>
        <w:t>В сентябре 2021 года в рамках VI Всероссийской недели охраны тр</w:t>
      </w:r>
      <w:r w:rsidRPr="003C04E5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C04E5">
        <w:rPr>
          <w:rFonts w:ascii="Arial" w:eastAsia="Times New Roman" w:hAnsi="Arial" w:cs="Arial"/>
          <w:sz w:val="26"/>
          <w:szCs w:val="26"/>
          <w:lang w:eastAsia="ru-RU"/>
        </w:rPr>
        <w:t xml:space="preserve">да Чувашия </w:t>
      </w:r>
      <w:r w:rsidRPr="00E81F54">
        <w:rPr>
          <w:rFonts w:ascii="Arial" w:eastAsia="Times New Roman" w:hAnsi="Arial" w:cs="Arial"/>
          <w:b/>
          <w:sz w:val="26"/>
          <w:szCs w:val="26"/>
          <w:lang w:eastAsia="ru-RU"/>
        </w:rPr>
        <w:t>признана одним из лучших регионов</w:t>
      </w:r>
      <w:r w:rsidRPr="003C04E5">
        <w:rPr>
          <w:rFonts w:ascii="Arial" w:eastAsia="Times New Roman" w:hAnsi="Arial" w:cs="Arial"/>
          <w:sz w:val="26"/>
          <w:szCs w:val="26"/>
          <w:lang w:eastAsia="ru-RU"/>
        </w:rPr>
        <w:t xml:space="preserve"> и удостоена диплома за </w:t>
      </w:r>
      <w:r w:rsidRPr="00E81F54">
        <w:rPr>
          <w:rFonts w:ascii="Arial" w:eastAsia="Times New Roman" w:hAnsi="Arial" w:cs="Arial"/>
          <w:b/>
          <w:sz w:val="26"/>
          <w:szCs w:val="26"/>
          <w:lang w:eastAsia="ru-RU"/>
        </w:rPr>
        <w:t>третье место</w:t>
      </w:r>
      <w:r w:rsidRPr="003C04E5">
        <w:rPr>
          <w:rFonts w:ascii="Arial" w:eastAsia="Times New Roman" w:hAnsi="Arial" w:cs="Arial"/>
          <w:sz w:val="26"/>
          <w:szCs w:val="26"/>
          <w:lang w:eastAsia="ru-RU"/>
        </w:rPr>
        <w:t xml:space="preserve"> в номинации «Лучший субъект Российской Федерации в о</w:t>
      </w:r>
      <w:r w:rsidRPr="003C04E5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C04E5">
        <w:rPr>
          <w:rFonts w:ascii="Arial" w:eastAsia="Times New Roman" w:hAnsi="Arial" w:cs="Arial"/>
          <w:sz w:val="26"/>
          <w:szCs w:val="26"/>
          <w:lang w:eastAsia="ru-RU"/>
        </w:rPr>
        <w:t>ласти охраны труда».</w:t>
      </w:r>
    </w:p>
    <w:p w:rsidR="0041279C" w:rsidRDefault="0041279C" w:rsidP="0096564B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14376" w:rsidRPr="00193C3F" w:rsidRDefault="00414376" w:rsidP="0096564B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93C3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Слайд </w:t>
      </w:r>
      <w:r w:rsidR="00394965">
        <w:rPr>
          <w:rFonts w:ascii="Arial" w:eastAsia="Times New Roman" w:hAnsi="Arial" w:cs="Arial"/>
          <w:b/>
          <w:sz w:val="26"/>
          <w:szCs w:val="26"/>
          <w:lang w:eastAsia="ru-RU"/>
        </w:rPr>
        <w:t>8</w:t>
      </w:r>
      <w:r w:rsidRPr="00193C3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</w:t>
      </w:r>
    </w:p>
    <w:p w:rsidR="00D80234" w:rsidRPr="0092132E" w:rsidRDefault="00D80234" w:rsidP="00394965">
      <w:pPr>
        <w:spacing w:after="0" w:line="360" w:lineRule="auto"/>
        <w:ind w:firstLine="709"/>
        <w:jc w:val="both"/>
        <w:rPr>
          <w:rFonts w:ascii="Arial" w:eastAsia="Calibri" w:hAnsi="Arial" w:cs="Arial"/>
          <w:i/>
          <w:color w:val="000000" w:themeColor="text1"/>
          <w:sz w:val="26"/>
          <w:szCs w:val="26"/>
          <w:lang w:eastAsia="ru-RU"/>
        </w:rPr>
      </w:pP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 xml:space="preserve">Существует прямая связь между </w:t>
      </w:r>
      <w:r w:rsidRPr="00510773">
        <w:rPr>
          <w:rFonts w:ascii="Arial" w:eastAsia="Calibri" w:hAnsi="Arial" w:cs="Arial"/>
          <w:b/>
          <w:color w:val="000000" w:themeColor="text1"/>
          <w:sz w:val="26"/>
          <w:szCs w:val="26"/>
          <w:lang w:eastAsia="ru-RU"/>
        </w:rPr>
        <w:t>затратами</w:t>
      </w: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 xml:space="preserve"> работодателей на обе</w:t>
      </w: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>с</w:t>
      </w: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>печение производственной безопасности и количеством несчастных случ</w:t>
      </w: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>а</w:t>
      </w: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>ев, происходящих с работниками. По данным Чувашстата сумма израсх</w:t>
      </w: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>о</w:t>
      </w: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 xml:space="preserve">дованных средств </w:t>
      </w:r>
      <w:r w:rsidRPr="0092132E">
        <w:rPr>
          <w:rFonts w:ascii="Arial" w:eastAsia="Calibri" w:hAnsi="Arial" w:cs="Arial"/>
          <w:b/>
          <w:color w:val="000000" w:themeColor="text1"/>
          <w:sz w:val="26"/>
          <w:szCs w:val="26"/>
          <w:lang w:eastAsia="ru-RU"/>
        </w:rPr>
        <w:t>в расчете на одного работника</w:t>
      </w: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 xml:space="preserve"> в 2021 году </w:t>
      </w:r>
      <w:r w:rsidRPr="0092132E">
        <w:rPr>
          <w:rFonts w:ascii="Arial" w:eastAsia="Calibri" w:hAnsi="Arial" w:cs="Arial"/>
          <w:b/>
          <w:color w:val="000000" w:themeColor="text1"/>
          <w:sz w:val="26"/>
          <w:szCs w:val="26"/>
          <w:lang w:eastAsia="ru-RU"/>
        </w:rPr>
        <w:t>увелич</w:t>
      </w:r>
      <w:r w:rsidRPr="0092132E">
        <w:rPr>
          <w:rFonts w:ascii="Arial" w:eastAsia="Calibri" w:hAnsi="Arial" w:cs="Arial"/>
          <w:b/>
          <w:color w:val="000000" w:themeColor="text1"/>
          <w:sz w:val="26"/>
          <w:szCs w:val="26"/>
          <w:lang w:eastAsia="ru-RU"/>
        </w:rPr>
        <w:t>и</w:t>
      </w:r>
      <w:r w:rsidRPr="0092132E">
        <w:rPr>
          <w:rFonts w:ascii="Arial" w:eastAsia="Calibri" w:hAnsi="Arial" w:cs="Arial"/>
          <w:b/>
          <w:color w:val="000000" w:themeColor="text1"/>
          <w:sz w:val="26"/>
          <w:szCs w:val="26"/>
          <w:lang w:eastAsia="ru-RU"/>
        </w:rPr>
        <w:t>лась</w:t>
      </w:r>
      <w:r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 xml:space="preserve"> по сравнению с 2020 годом</w:t>
      </w:r>
      <w:r w:rsidR="0092132E"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 xml:space="preserve"> </w:t>
      </w:r>
      <w:r w:rsidR="0092132E" w:rsidRPr="0092132E">
        <w:rPr>
          <w:rFonts w:ascii="Arial" w:eastAsia="Calibri" w:hAnsi="Arial" w:cs="Arial"/>
          <w:b/>
          <w:color w:val="000000" w:themeColor="text1"/>
          <w:sz w:val="26"/>
          <w:szCs w:val="26"/>
          <w:lang w:eastAsia="ru-RU"/>
        </w:rPr>
        <w:t>на 4,3%</w:t>
      </w:r>
      <w:r w:rsidR="0092132E"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 xml:space="preserve"> и составила </w:t>
      </w:r>
      <w:r w:rsidR="0092132E" w:rsidRPr="0092132E">
        <w:rPr>
          <w:rFonts w:ascii="Arial" w:eastAsia="Calibri" w:hAnsi="Arial" w:cs="Arial"/>
          <w:b/>
          <w:color w:val="000000" w:themeColor="text1"/>
          <w:sz w:val="26"/>
          <w:szCs w:val="26"/>
          <w:lang w:eastAsia="ru-RU"/>
        </w:rPr>
        <w:t>более 15,0 тыс.</w:t>
      </w:r>
      <w:r w:rsidR="0092132E"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 xml:space="preserve"> ру</w:t>
      </w:r>
      <w:r w:rsidR="0092132E"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>б</w:t>
      </w:r>
      <w:r w:rsidR="0092132E">
        <w:rPr>
          <w:rFonts w:ascii="Arial" w:eastAsia="Calibri" w:hAnsi="Arial" w:cs="Arial"/>
          <w:color w:val="000000" w:themeColor="text1"/>
          <w:sz w:val="26"/>
          <w:szCs w:val="26"/>
          <w:lang w:eastAsia="ru-RU"/>
        </w:rPr>
        <w:t xml:space="preserve">лей </w:t>
      </w:r>
      <w:r w:rsidR="0092132E" w:rsidRPr="0092132E">
        <w:rPr>
          <w:rFonts w:ascii="Arial" w:eastAsia="Calibri" w:hAnsi="Arial" w:cs="Arial"/>
          <w:i/>
          <w:color w:val="000000" w:themeColor="text1"/>
          <w:sz w:val="26"/>
          <w:szCs w:val="26"/>
          <w:lang w:eastAsia="ru-RU"/>
        </w:rPr>
        <w:t>(15174,1 рублей).</w:t>
      </w:r>
    </w:p>
    <w:p w:rsidR="00664A81" w:rsidRPr="0098352C" w:rsidRDefault="00456F86" w:rsidP="00193C3F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lang w:eastAsia="x-none"/>
        </w:rPr>
      </w:pPr>
      <w:r>
        <w:rPr>
          <w:rFonts w:ascii="Arial" w:eastAsia="Times New Roman" w:hAnsi="Arial" w:cs="Arial"/>
          <w:sz w:val="26"/>
          <w:szCs w:val="26"/>
          <w:lang w:eastAsia="x-none"/>
        </w:rPr>
        <w:t>Так, п</w:t>
      </w:r>
      <w:r w:rsidR="0098352C">
        <w:rPr>
          <w:rFonts w:ascii="Arial" w:eastAsia="Times New Roman" w:hAnsi="Arial" w:cs="Arial"/>
          <w:sz w:val="26"/>
          <w:szCs w:val="26"/>
          <w:lang w:eastAsia="x-none"/>
        </w:rPr>
        <w:t>о итогам 2021 года н</w:t>
      </w:r>
      <w:r w:rsidR="00664A81" w:rsidRPr="00664A81">
        <w:rPr>
          <w:rFonts w:ascii="Arial" w:eastAsia="Times New Roman" w:hAnsi="Arial" w:cs="Arial"/>
          <w:sz w:val="26"/>
          <w:szCs w:val="26"/>
          <w:lang w:eastAsia="x-none"/>
        </w:rPr>
        <w:t xml:space="preserve">аибольший объем средств </w:t>
      </w:r>
      <w:r w:rsidR="0098352C" w:rsidRPr="00193C3F">
        <w:rPr>
          <w:rFonts w:ascii="Arial" w:eastAsia="Times New Roman" w:hAnsi="Arial" w:cs="Arial"/>
          <w:sz w:val="26"/>
          <w:szCs w:val="26"/>
          <w:lang w:eastAsia="x-none"/>
        </w:rPr>
        <w:t>на одного р</w:t>
      </w:r>
      <w:r w:rsidR="0098352C" w:rsidRPr="00193C3F">
        <w:rPr>
          <w:rFonts w:ascii="Arial" w:eastAsia="Times New Roman" w:hAnsi="Arial" w:cs="Arial"/>
          <w:sz w:val="26"/>
          <w:szCs w:val="26"/>
          <w:lang w:eastAsia="x-none"/>
        </w:rPr>
        <w:t>а</w:t>
      </w:r>
      <w:r w:rsidR="0098352C" w:rsidRPr="00193C3F">
        <w:rPr>
          <w:rFonts w:ascii="Arial" w:eastAsia="Times New Roman" w:hAnsi="Arial" w:cs="Arial"/>
          <w:sz w:val="26"/>
          <w:szCs w:val="26"/>
          <w:lang w:eastAsia="x-none"/>
        </w:rPr>
        <w:t>ботника</w:t>
      </w:r>
      <w:r w:rsidR="0098352C" w:rsidRPr="00664A81">
        <w:rPr>
          <w:rFonts w:ascii="Arial" w:eastAsia="Times New Roman" w:hAnsi="Arial" w:cs="Arial"/>
          <w:sz w:val="26"/>
          <w:szCs w:val="26"/>
          <w:lang w:eastAsia="x-none"/>
        </w:rPr>
        <w:t xml:space="preserve"> </w:t>
      </w:r>
      <w:r w:rsidR="00664A81" w:rsidRPr="00664A81">
        <w:rPr>
          <w:rFonts w:ascii="Arial" w:eastAsia="Times New Roman" w:hAnsi="Arial" w:cs="Arial"/>
          <w:sz w:val="26"/>
          <w:szCs w:val="26"/>
          <w:lang w:eastAsia="x-none"/>
        </w:rPr>
        <w:t xml:space="preserve">направлялся </w:t>
      </w:r>
      <w:r w:rsidR="0098352C">
        <w:rPr>
          <w:rFonts w:ascii="Arial" w:eastAsia="Times New Roman" w:hAnsi="Arial" w:cs="Arial"/>
          <w:sz w:val="26"/>
          <w:szCs w:val="26"/>
          <w:lang w:eastAsia="x-none"/>
        </w:rPr>
        <w:t xml:space="preserve">в </w:t>
      </w:r>
      <w:r>
        <w:rPr>
          <w:rFonts w:ascii="Arial" w:eastAsia="Times New Roman" w:hAnsi="Arial" w:cs="Arial"/>
          <w:sz w:val="26"/>
          <w:szCs w:val="26"/>
          <w:lang w:eastAsia="x-none"/>
        </w:rPr>
        <w:t xml:space="preserve">организациях </w:t>
      </w:r>
      <w:r w:rsidRPr="00456F86">
        <w:rPr>
          <w:rFonts w:ascii="Arial" w:eastAsia="Times New Roman" w:hAnsi="Arial" w:cs="Arial"/>
          <w:sz w:val="26"/>
          <w:szCs w:val="26"/>
          <w:u w:val="single"/>
          <w:lang w:eastAsia="x-none"/>
        </w:rPr>
        <w:t>по о</w:t>
      </w:r>
      <w:r w:rsidR="0098352C" w:rsidRPr="00456F86">
        <w:rPr>
          <w:rFonts w:ascii="Arial" w:eastAsia="Times New Roman" w:hAnsi="Arial" w:cs="Arial"/>
          <w:sz w:val="26"/>
          <w:szCs w:val="26"/>
          <w:u w:val="single"/>
          <w:lang w:val="x-none" w:eastAsia="x-none"/>
        </w:rPr>
        <w:t>беспечени</w:t>
      </w:r>
      <w:r w:rsidRPr="00456F86">
        <w:rPr>
          <w:rFonts w:ascii="Arial" w:eastAsia="Times New Roman" w:hAnsi="Arial" w:cs="Arial"/>
          <w:sz w:val="26"/>
          <w:szCs w:val="26"/>
          <w:u w:val="single"/>
          <w:lang w:eastAsia="x-none"/>
        </w:rPr>
        <w:t>ю</w:t>
      </w:r>
      <w:r w:rsidR="00193C3F" w:rsidRPr="00456F86">
        <w:rPr>
          <w:rFonts w:ascii="Arial" w:eastAsia="Times New Roman" w:hAnsi="Arial" w:cs="Arial"/>
          <w:sz w:val="26"/>
          <w:szCs w:val="26"/>
          <w:u w:val="single"/>
          <w:lang w:val="x-none" w:eastAsia="x-none"/>
        </w:rPr>
        <w:t xml:space="preserve"> электрической энергией, газом и паром; кондиционирование воздуха</w:t>
      </w:r>
      <w:r w:rsidR="0098352C">
        <w:rPr>
          <w:rFonts w:ascii="Arial" w:eastAsia="Times New Roman" w:hAnsi="Arial" w:cs="Arial"/>
          <w:sz w:val="26"/>
          <w:szCs w:val="26"/>
          <w:lang w:eastAsia="x-none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x-none"/>
        </w:rPr>
        <w:t>и составил</w:t>
      </w:r>
      <w:r>
        <w:rPr>
          <w:rFonts w:ascii="Arial" w:eastAsia="Times New Roman" w:hAnsi="Arial" w:cs="Arial"/>
          <w:sz w:val="26"/>
          <w:szCs w:val="26"/>
          <w:lang w:eastAsia="x-none"/>
        </w:rPr>
        <w:br/>
      </w:r>
      <w:r w:rsidR="00193C3F">
        <w:rPr>
          <w:rFonts w:ascii="Arial" w:eastAsia="Times New Roman" w:hAnsi="Arial" w:cs="Arial"/>
          <w:sz w:val="26"/>
          <w:szCs w:val="26"/>
          <w:lang w:eastAsia="x-none"/>
        </w:rPr>
        <w:t xml:space="preserve"> </w:t>
      </w:r>
      <w:r w:rsidR="00193C3F" w:rsidRPr="00456F86">
        <w:rPr>
          <w:rFonts w:ascii="Arial" w:eastAsia="Times New Roman" w:hAnsi="Arial" w:cs="Arial"/>
          <w:b/>
          <w:sz w:val="26"/>
          <w:szCs w:val="26"/>
          <w:lang w:eastAsia="x-none"/>
        </w:rPr>
        <w:t>19219,0 рублей</w:t>
      </w:r>
      <w:r w:rsidR="0098352C">
        <w:rPr>
          <w:rFonts w:ascii="Arial" w:eastAsia="Times New Roman" w:hAnsi="Arial" w:cs="Arial"/>
          <w:sz w:val="26"/>
          <w:szCs w:val="26"/>
          <w:lang w:eastAsia="x-none"/>
        </w:rPr>
        <w:t xml:space="preserve"> </w:t>
      </w:r>
      <w:r w:rsidR="0098352C" w:rsidRPr="0098352C">
        <w:rPr>
          <w:rFonts w:ascii="Arial" w:eastAsia="Times New Roman" w:hAnsi="Arial" w:cs="Arial"/>
          <w:i/>
          <w:lang w:eastAsia="x-none"/>
        </w:rPr>
        <w:t>(производственный травматизм произошел на 3-х предприятиях, 1,8%</w:t>
      </w:r>
      <w:r w:rsidR="004418EA">
        <w:rPr>
          <w:rFonts w:ascii="Arial" w:eastAsia="Times New Roman" w:hAnsi="Arial" w:cs="Arial"/>
          <w:i/>
          <w:lang w:eastAsia="x-none"/>
        </w:rPr>
        <w:t xml:space="preserve"> от общего количества</w:t>
      </w:r>
      <w:r w:rsidR="0098352C" w:rsidRPr="0098352C">
        <w:rPr>
          <w:rFonts w:ascii="Arial" w:eastAsia="Times New Roman" w:hAnsi="Arial" w:cs="Arial"/>
          <w:i/>
          <w:lang w:eastAsia="x-none"/>
        </w:rPr>
        <w:t>).</w:t>
      </w:r>
    </w:p>
    <w:p w:rsidR="00D56196" w:rsidRDefault="00D56196" w:rsidP="0096564B">
      <w:pPr>
        <w:spacing w:after="0" w:line="360" w:lineRule="auto"/>
        <w:ind w:firstLine="709"/>
        <w:jc w:val="both"/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</w:pPr>
    </w:p>
    <w:p w:rsidR="00C82EE8" w:rsidRPr="00C82EE8" w:rsidRDefault="00C82EE8" w:rsidP="0096564B">
      <w:pPr>
        <w:spacing w:after="0" w:line="360" w:lineRule="auto"/>
        <w:ind w:firstLine="709"/>
        <w:jc w:val="both"/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</w:pPr>
      <w:r w:rsidRPr="00C82EE8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 xml:space="preserve">Слайд </w:t>
      </w:r>
      <w:r w:rsidR="0092132E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9</w:t>
      </w:r>
      <w:r w:rsidRPr="00C82EE8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.</w:t>
      </w:r>
    </w:p>
    <w:p w:rsidR="007644FC" w:rsidRDefault="007644FC" w:rsidP="007644FC">
      <w:pPr>
        <w:spacing w:after="0" w:line="360" w:lineRule="auto"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  <w:r w:rsidRPr="007644FC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В создании безопасных условий труда на производстве важную роль играет проведение предупредительных мер по сокращению производстве</w:t>
      </w:r>
      <w:r w:rsidRPr="007644FC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н</w:t>
      </w:r>
      <w:r w:rsidRPr="007644FC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ного травматизма и профзаболеваний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,</w:t>
      </w:r>
      <w:r w:rsidRPr="007644FC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 w:rsidRPr="00510773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обеспечение которых осуществл</w:t>
      </w:r>
      <w:r w:rsidRPr="00510773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я</w:t>
      </w:r>
      <w:r w:rsidRPr="00510773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ется Фондом социального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 w:rsidRPr="00510773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страхования Российской Федерации за счет об</w:t>
      </w:r>
      <w:r w:rsidRPr="00510773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я</w:t>
      </w:r>
      <w:r w:rsidRPr="00510773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зательных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 w:rsidRPr="00510773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страховых взносов предприятий.</w:t>
      </w:r>
    </w:p>
    <w:p w:rsidR="009930F6" w:rsidRPr="00491094" w:rsidRDefault="009930F6" w:rsidP="009930F6">
      <w:pPr>
        <w:spacing w:after="0" w:line="360" w:lineRule="auto"/>
        <w:ind w:firstLine="709"/>
        <w:jc w:val="both"/>
        <w:rPr>
          <w:rFonts w:ascii="Arial" w:eastAsia="Arial Unicode MS" w:hAnsi="Arial" w:cs="Arial"/>
          <w:i/>
          <w:color w:val="000000"/>
          <w:sz w:val="26"/>
          <w:szCs w:val="26"/>
          <w:lang w:eastAsia="ru-RU"/>
        </w:rPr>
      </w:pP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В 202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1</w:t>
      </w: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году </w:t>
      </w:r>
      <w:r w:rsidRPr="0092132E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возмещением произведенных расходов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 w:rsidRPr="00DF7C4E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на финансир</w:t>
      </w:r>
      <w:r w:rsidRPr="00DF7C4E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о</w:t>
      </w:r>
      <w:r w:rsidRPr="00DF7C4E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вание превентивных мероприятий</w:t>
      </w: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по охране труда за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счет средств стр</w:t>
      </w: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а</w:t>
      </w: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ховых взносов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воспользовались </w:t>
      </w:r>
      <w:r w:rsidRPr="0092132E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490</w:t>
      </w:r>
      <w:r w:rsidRPr="0092132E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страхователей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.</w:t>
      </w: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Всего б</w:t>
      </w: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ыло израсход</w:t>
      </w: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о</w:t>
      </w:r>
      <w:r w:rsidRPr="00193C3F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вано 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около </w:t>
      </w:r>
      <w:r w:rsidRPr="00DF7C4E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60,0 млн. рублей</w:t>
      </w:r>
      <w:r w:rsidR="00491094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 xml:space="preserve"> </w:t>
      </w:r>
      <w:r w:rsidR="00491094" w:rsidRPr="00491094">
        <w:rPr>
          <w:rFonts w:ascii="Arial" w:eastAsia="Arial Unicode MS" w:hAnsi="Arial" w:cs="Arial"/>
          <w:i/>
          <w:color w:val="000000"/>
          <w:sz w:val="26"/>
          <w:szCs w:val="26"/>
          <w:lang w:eastAsia="ru-RU"/>
        </w:rPr>
        <w:t>(</w:t>
      </w:r>
      <w:r w:rsidRPr="00491094">
        <w:rPr>
          <w:rFonts w:ascii="Arial" w:eastAsia="Arial Unicode MS" w:hAnsi="Arial" w:cs="Arial"/>
          <w:i/>
          <w:color w:val="000000"/>
          <w:sz w:val="26"/>
          <w:szCs w:val="26"/>
          <w:lang w:eastAsia="ru-RU"/>
        </w:rPr>
        <w:t xml:space="preserve">что превышает объем финансирования в 2020 году </w:t>
      </w:r>
      <w:r w:rsidRPr="00491094">
        <w:rPr>
          <w:rFonts w:ascii="Arial" w:eastAsia="Arial Unicode MS" w:hAnsi="Arial" w:cs="Arial"/>
          <w:b/>
          <w:i/>
          <w:color w:val="000000"/>
          <w:sz w:val="26"/>
          <w:szCs w:val="26"/>
          <w:lang w:eastAsia="ru-RU"/>
        </w:rPr>
        <w:t>на 3,7%</w:t>
      </w:r>
      <w:r w:rsidR="00491094" w:rsidRPr="00491094">
        <w:rPr>
          <w:rFonts w:ascii="Arial" w:eastAsia="Arial Unicode MS" w:hAnsi="Arial" w:cs="Arial"/>
          <w:b/>
          <w:i/>
          <w:color w:val="000000"/>
          <w:sz w:val="26"/>
          <w:szCs w:val="26"/>
          <w:lang w:eastAsia="ru-RU"/>
        </w:rPr>
        <w:t>)</w:t>
      </w:r>
      <w:r w:rsidRPr="00491094">
        <w:rPr>
          <w:rFonts w:ascii="Arial" w:eastAsia="Arial Unicode MS" w:hAnsi="Arial" w:cs="Arial"/>
          <w:i/>
          <w:color w:val="000000"/>
          <w:sz w:val="26"/>
          <w:szCs w:val="26"/>
          <w:lang w:eastAsia="ru-RU"/>
        </w:rPr>
        <w:t xml:space="preserve">. </w:t>
      </w:r>
    </w:p>
    <w:p w:rsidR="0092132E" w:rsidRPr="00B431A6" w:rsidRDefault="009930F6" w:rsidP="0092132E">
      <w:pPr>
        <w:spacing w:after="0" w:line="360" w:lineRule="auto"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lastRenderedPageBreak/>
        <w:t>З</w:t>
      </w:r>
      <w:r w:rsidR="0092132E" w:rsidRPr="0092132E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а</w:t>
      </w:r>
      <w:r w:rsidR="0092132E" w:rsidRPr="00B431A6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 xml:space="preserve"> </w:t>
      </w:r>
      <w:r w:rsidR="00491094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последние 10 лет</w:t>
      </w:r>
      <w:r w:rsidR="0092132E" w:rsidRPr="00B431A6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 xml:space="preserve"> объем средств</w:t>
      </w:r>
      <w:r w:rsidR="00491094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 xml:space="preserve"> на эти мероприятия</w:t>
      </w:r>
      <w:r w:rsidR="0092132E" w:rsidRPr="00B431A6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 w:rsidR="0092132E" w:rsidRPr="00B431A6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увел</w:t>
      </w:r>
      <w:r w:rsidR="0092132E" w:rsidRPr="00B431A6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и</w:t>
      </w:r>
      <w:r w:rsidR="0092132E" w:rsidRPr="00B431A6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чился</w:t>
      </w:r>
      <w:r w:rsidR="0092132E" w:rsidRPr="00B431A6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более чем на </w:t>
      </w:r>
      <w:r w:rsidR="0092132E" w:rsidRPr="00B431A6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40,0 млн. рублей</w:t>
      </w:r>
      <w:r w:rsidR="00491094">
        <w:rPr>
          <w:rFonts w:ascii="Arial" w:eastAsia="Arial Unicode MS" w:hAnsi="Arial" w:cs="Arial"/>
          <w:i/>
          <w:color w:val="000000"/>
          <w:sz w:val="26"/>
          <w:szCs w:val="26"/>
          <w:lang w:eastAsia="ru-RU"/>
        </w:rPr>
        <w:t>.</w:t>
      </w:r>
    </w:p>
    <w:p w:rsidR="00241A9B" w:rsidRDefault="00241A9B" w:rsidP="007E6AE0">
      <w:pPr>
        <w:spacing w:after="0" w:line="360" w:lineRule="auto"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Активное применение привентивных мероприятий на производстве способствуют в</w:t>
      </w:r>
      <w:r w:rsidRPr="00241A9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недрению эффективной профилактики и повышению кул</w:t>
      </w:r>
      <w:r w:rsidRPr="00241A9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ь</w:t>
      </w:r>
      <w:r w:rsidRPr="00241A9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туры безопасного труда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,</w:t>
      </w:r>
      <w:r w:rsidRPr="00241A9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обеспечи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вае</w:t>
      </w:r>
      <w:r w:rsidRPr="00241A9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т своевременное выявление и устр</w:t>
      </w:r>
      <w:r w:rsidRPr="00241A9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а</w:t>
      </w:r>
      <w:r w:rsidRPr="00241A9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нение причин производственного травматизма и профзаболеваний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.</w:t>
      </w:r>
    </w:p>
    <w:p w:rsidR="009930F6" w:rsidRPr="009930F6" w:rsidRDefault="009930F6" w:rsidP="007E6AE0">
      <w:pPr>
        <w:spacing w:after="0" w:line="360" w:lineRule="auto"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</w:p>
    <w:p w:rsidR="007E6AE0" w:rsidRPr="00C82EE8" w:rsidRDefault="007E6AE0" w:rsidP="007E6AE0">
      <w:pPr>
        <w:spacing w:after="0" w:line="360" w:lineRule="auto"/>
        <w:ind w:firstLine="709"/>
        <w:jc w:val="both"/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</w:pPr>
      <w:r w:rsidRPr="00C82EE8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 xml:space="preserve">Слайд </w:t>
      </w:r>
      <w:r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1</w:t>
      </w:r>
      <w:r w:rsidR="00D56196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0</w:t>
      </w:r>
      <w:r w:rsidRPr="00C82EE8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.</w:t>
      </w:r>
    </w:p>
    <w:p w:rsidR="00414376" w:rsidRPr="007C7DA8" w:rsidRDefault="00D56196" w:rsidP="00D56196">
      <w:pPr>
        <w:spacing w:after="0" w:line="360" w:lineRule="auto"/>
        <w:ind w:firstLine="720"/>
        <w:jc w:val="both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Все м</w:t>
      </w:r>
      <w:r w:rsidR="00414376" w:rsidRPr="006056A1">
        <w:rPr>
          <w:rFonts w:ascii="Arial" w:eastAsia="Times New Roman" w:hAnsi="Arial" w:cs="Arial"/>
          <w:sz w:val="26"/>
          <w:szCs w:val="26"/>
          <w:lang w:eastAsia="ru-RU"/>
        </w:rPr>
        <w:t>ероприятия по улучшению условий и охраны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труда</w:t>
      </w:r>
      <w:r w:rsidR="00414376" w:rsidRPr="006056A1">
        <w:rPr>
          <w:rFonts w:ascii="Arial" w:eastAsia="Times New Roman" w:hAnsi="Arial" w:cs="Arial"/>
          <w:sz w:val="26"/>
          <w:szCs w:val="26"/>
          <w:lang w:eastAsia="ru-RU"/>
        </w:rPr>
        <w:t xml:space="preserve"> в рамках </w:t>
      </w:r>
      <w:r w:rsidR="003A5597" w:rsidRPr="006056A1">
        <w:rPr>
          <w:rFonts w:ascii="Arial" w:eastAsia="Times New Roman" w:hAnsi="Arial" w:cs="Arial"/>
          <w:b/>
          <w:sz w:val="26"/>
          <w:szCs w:val="26"/>
          <w:lang w:eastAsia="ru-RU"/>
        </w:rPr>
        <w:t>подпрограммы</w:t>
      </w:r>
      <w:r w:rsidR="003A5597" w:rsidRPr="006056A1">
        <w:rPr>
          <w:rFonts w:ascii="Arial" w:eastAsia="Times New Roman" w:hAnsi="Arial" w:cs="Arial"/>
          <w:sz w:val="26"/>
          <w:szCs w:val="26"/>
          <w:lang w:eastAsia="ru-RU"/>
        </w:rPr>
        <w:t xml:space="preserve"> «Безопасный труд» </w:t>
      </w:r>
      <w:r w:rsidR="00414376" w:rsidRPr="006056A1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государственной программы «Соде</w:t>
      </w:r>
      <w:r w:rsidR="00414376" w:rsidRPr="006056A1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й</w:t>
      </w:r>
      <w:r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ствие занятости населения», запланированные на 2021 год,</w:t>
      </w:r>
      <w:r w:rsidR="00414376" w:rsidRPr="006056A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F1E20">
        <w:rPr>
          <w:rFonts w:ascii="Arial" w:eastAsia="Times New Roman" w:hAnsi="Arial" w:cs="Arial"/>
          <w:sz w:val="26"/>
          <w:szCs w:val="26"/>
          <w:lang w:eastAsia="ru-RU"/>
        </w:rPr>
        <w:t>в т.ч. и цел</w:t>
      </w:r>
      <w:r w:rsidR="00DF1E2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F1E20">
        <w:rPr>
          <w:rFonts w:ascii="Arial" w:eastAsia="Times New Roman" w:hAnsi="Arial" w:cs="Arial"/>
          <w:sz w:val="26"/>
          <w:szCs w:val="26"/>
          <w:lang w:eastAsia="ru-RU"/>
        </w:rPr>
        <w:t>вые показатели,</w:t>
      </w:r>
      <w:r w:rsidR="00DF1E20" w:rsidRPr="00DF1E2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F1E20">
        <w:rPr>
          <w:rFonts w:ascii="Arial" w:eastAsia="Times New Roman" w:hAnsi="Arial" w:cs="Arial"/>
          <w:sz w:val="26"/>
          <w:szCs w:val="26"/>
          <w:lang w:eastAsia="ru-RU"/>
        </w:rPr>
        <w:t>выполнены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C35E5" w:rsidRPr="001C35E5" w:rsidRDefault="004418EA" w:rsidP="001C35E5">
      <w:pPr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Сегодня для работодателей приоритетными направлениями я</w:t>
      </w:r>
      <w:r>
        <w:rPr>
          <w:rFonts w:ascii="Arial" w:hAnsi="Arial" w:cs="Arial"/>
          <w:b/>
          <w:sz w:val="26"/>
          <w:szCs w:val="26"/>
        </w:rPr>
        <w:t>в</w:t>
      </w:r>
      <w:r>
        <w:rPr>
          <w:rFonts w:ascii="Arial" w:hAnsi="Arial" w:cs="Arial"/>
          <w:b/>
          <w:sz w:val="26"/>
          <w:szCs w:val="26"/>
        </w:rPr>
        <w:t xml:space="preserve">ляются: </w:t>
      </w:r>
      <w:r>
        <w:rPr>
          <w:rFonts w:ascii="Arial" w:hAnsi="Arial" w:cs="Arial"/>
          <w:sz w:val="26"/>
          <w:szCs w:val="26"/>
        </w:rPr>
        <w:t>мониторинг</w:t>
      </w:r>
      <w:r w:rsidRPr="00E04E48">
        <w:rPr>
          <w:rFonts w:ascii="Arial" w:hAnsi="Arial" w:cs="Arial"/>
          <w:sz w:val="26"/>
          <w:szCs w:val="26"/>
        </w:rPr>
        <w:t xml:space="preserve"> действующ</w:t>
      </w:r>
      <w:r>
        <w:rPr>
          <w:rFonts w:ascii="Arial" w:hAnsi="Arial" w:cs="Arial"/>
          <w:sz w:val="26"/>
          <w:szCs w:val="26"/>
        </w:rPr>
        <w:t>ей системы</w:t>
      </w:r>
      <w:r w:rsidRPr="00E04E48">
        <w:rPr>
          <w:rFonts w:ascii="Arial" w:hAnsi="Arial" w:cs="Arial"/>
          <w:sz w:val="26"/>
          <w:szCs w:val="26"/>
        </w:rPr>
        <w:t xml:space="preserve"> управления охраной труда</w:t>
      </w:r>
      <w:r>
        <w:rPr>
          <w:rFonts w:ascii="Arial" w:hAnsi="Arial" w:cs="Arial"/>
          <w:sz w:val="26"/>
          <w:szCs w:val="26"/>
        </w:rPr>
        <w:t xml:space="preserve">, оценка </w:t>
      </w:r>
      <w:r w:rsidR="00D56196">
        <w:rPr>
          <w:rFonts w:ascii="Arial" w:hAnsi="Arial" w:cs="Arial"/>
          <w:sz w:val="26"/>
          <w:szCs w:val="26"/>
        </w:rPr>
        <w:t>профессиональны</w:t>
      </w:r>
      <w:r>
        <w:rPr>
          <w:rFonts w:ascii="Arial" w:hAnsi="Arial" w:cs="Arial"/>
          <w:sz w:val="26"/>
          <w:szCs w:val="26"/>
        </w:rPr>
        <w:t>х</w:t>
      </w:r>
      <w:r w:rsidR="00D56196">
        <w:rPr>
          <w:rFonts w:ascii="Arial" w:hAnsi="Arial" w:cs="Arial"/>
          <w:sz w:val="26"/>
          <w:szCs w:val="26"/>
        </w:rPr>
        <w:t xml:space="preserve"> </w:t>
      </w:r>
      <w:r w:rsidR="00117691" w:rsidRPr="00117691">
        <w:rPr>
          <w:rFonts w:ascii="Arial" w:hAnsi="Arial" w:cs="Arial"/>
          <w:sz w:val="26"/>
          <w:szCs w:val="26"/>
        </w:rPr>
        <w:t>риск</w:t>
      </w:r>
      <w:r>
        <w:rPr>
          <w:rFonts w:ascii="Arial" w:hAnsi="Arial" w:cs="Arial"/>
          <w:sz w:val="26"/>
          <w:szCs w:val="26"/>
        </w:rPr>
        <w:t xml:space="preserve">ов, </w:t>
      </w:r>
      <w:r w:rsidR="001C35E5" w:rsidRPr="001C35E5">
        <w:rPr>
          <w:rFonts w:ascii="Arial" w:hAnsi="Arial" w:cs="Arial"/>
          <w:sz w:val="26"/>
          <w:szCs w:val="26"/>
        </w:rPr>
        <w:t>разработк</w:t>
      </w:r>
      <w:r w:rsidR="001C35E5">
        <w:rPr>
          <w:rFonts w:ascii="Arial" w:hAnsi="Arial" w:cs="Arial"/>
          <w:sz w:val="26"/>
          <w:szCs w:val="26"/>
        </w:rPr>
        <w:t>а</w:t>
      </w:r>
      <w:r w:rsidR="001C35E5" w:rsidRPr="001C35E5">
        <w:rPr>
          <w:rFonts w:ascii="Arial" w:hAnsi="Arial" w:cs="Arial"/>
          <w:sz w:val="26"/>
          <w:szCs w:val="26"/>
        </w:rPr>
        <w:t xml:space="preserve"> корректирующих мер по снижению профессиональных рисков, сводить возможность несчастного случая к минимуму. То есть все привести к нулевому травматизму</w:t>
      </w:r>
      <w:r w:rsidR="001C35E5">
        <w:rPr>
          <w:rFonts w:ascii="Arial" w:hAnsi="Arial" w:cs="Arial"/>
          <w:sz w:val="26"/>
          <w:szCs w:val="26"/>
        </w:rPr>
        <w:t>.</w:t>
      </w:r>
    </w:p>
    <w:p w:rsidR="0017697E" w:rsidRDefault="00414376" w:rsidP="00414376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bCs/>
          <w:color w:val="000000"/>
          <w:sz w:val="26"/>
          <w:szCs w:val="26"/>
          <w:lang w:eastAsia="ru-RU"/>
        </w:rPr>
      </w:pPr>
      <w:r w:rsidRPr="006433C9">
        <w:rPr>
          <w:rFonts w:ascii="Arial" w:eastAsia="Calibri" w:hAnsi="Arial" w:cs="Arial"/>
          <w:b/>
          <w:bCs/>
          <w:color w:val="000000"/>
          <w:sz w:val="26"/>
          <w:szCs w:val="26"/>
          <w:lang w:eastAsia="ru-RU"/>
        </w:rPr>
        <w:t>Приоритетны</w:t>
      </w:r>
      <w:r w:rsidR="00C37E43">
        <w:rPr>
          <w:rFonts w:ascii="Arial" w:eastAsia="Calibri" w:hAnsi="Arial" w:cs="Arial"/>
          <w:b/>
          <w:bCs/>
          <w:color w:val="000000"/>
          <w:sz w:val="26"/>
          <w:szCs w:val="26"/>
          <w:lang w:eastAsia="ru-RU"/>
        </w:rPr>
        <w:t>е</w:t>
      </w:r>
      <w:r w:rsidRPr="006433C9">
        <w:rPr>
          <w:rFonts w:ascii="Arial" w:eastAsia="Calibri" w:hAnsi="Arial" w:cs="Arial"/>
          <w:b/>
          <w:bCs/>
          <w:color w:val="000000"/>
          <w:sz w:val="26"/>
          <w:szCs w:val="26"/>
          <w:lang w:eastAsia="ru-RU"/>
        </w:rPr>
        <w:t xml:space="preserve"> направления деятельности</w:t>
      </w:r>
      <w:r w:rsidRPr="003E39E0">
        <w:rPr>
          <w:rFonts w:ascii="Arial" w:eastAsia="Calibri" w:hAnsi="Arial" w:cs="Arial"/>
          <w:bCs/>
          <w:color w:val="000000"/>
          <w:sz w:val="26"/>
          <w:szCs w:val="26"/>
          <w:lang w:eastAsia="ru-RU"/>
        </w:rPr>
        <w:t xml:space="preserve"> в сфере улучшения условий и охраны труда в Чувашской Республике </w:t>
      </w:r>
      <w:r w:rsidR="00C37E43">
        <w:rPr>
          <w:rFonts w:ascii="Arial" w:eastAsia="Calibri" w:hAnsi="Arial" w:cs="Arial"/>
          <w:bCs/>
          <w:color w:val="000000"/>
          <w:sz w:val="26"/>
          <w:szCs w:val="26"/>
          <w:lang w:eastAsia="ru-RU"/>
        </w:rPr>
        <w:t xml:space="preserve">представлены на слайде. </w:t>
      </w:r>
    </w:p>
    <w:p w:rsidR="00414376" w:rsidRPr="00CA2E9B" w:rsidRDefault="00CA2E9B" w:rsidP="00414376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bCs/>
          <w:color w:val="000000"/>
          <w:sz w:val="26"/>
          <w:szCs w:val="26"/>
          <w:lang w:eastAsia="ru-RU"/>
        </w:rPr>
      </w:pPr>
      <w:r w:rsidRPr="00CA2E9B">
        <w:rPr>
          <w:rFonts w:ascii="Arial" w:eastAsia="Calibri" w:hAnsi="Arial" w:cs="Arial"/>
          <w:bCs/>
          <w:color w:val="000000"/>
          <w:sz w:val="26"/>
          <w:szCs w:val="26"/>
          <w:lang w:eastAsia="ru-RU"/>
        </w:rPr>
        <w:t>Всеми заинтересованными органами р</w:t>
      </w:r>
      <w:r w:rsidR="00393221" w:rsidRPr="00CA2E9B">
        <w:rPr>
          <w:rFonts w:ascii="Arial" w:eastAsia="Calibri" w:hAnsi="Arial" w:cs="Arial"/>
          <w:bCs/>
          <w:color w:val="000000"/>
          <w:sz w:val="26"/>
          <w:szCs w:val="26"/>
          <w:lang w:eastAsia="ru-RU"/>
        </w:rPr>
        <w:t>абота по сохранению жизни и здоро</w:t>
      </w:r>
      <w:r w:rsidR="00DF1E20">
        <w:rPr>
          <w:rFonts w:ascii="Arial" w:eastAsia="Calibri" w:hAnsi="Arial" w:cs="Arial"/>
          <w:bCs/>
          <w:color w:val="000000"/>
          <w:sz w:val="26"/>
          <w:szCs w:val="26"/>
          <w:lang w:eastAsia="ru-RU"/>
        </w:rPr>
        <w:t>вья работников будет продолжена.</w:t>
      </w:r>
    </w:p>
    <w:p w:rsidR="00D01522" w:rsidRPr="00D01522" w:rsidRDefault="00D01522" w:rsidP="005C5957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bCs/>
          <w:color w:val="000000"/>
          <w:sz w:val="26"/>
          <w:szCs w:val="26"/>
          <w:lang w:eastAsia="ru-RU"/>
        </w:rPr>
      </w:pPr>
      <w:r w:rsidRPr="00D01522">
        <w:rPr>
          <w:rFonts w:ascii="Arial" w:eastAsia="Calibri" w:hAnsi="Arial" w:cs="Arial"/>
          <w:bCs/>
          <w:color w:val="000000"/>
          <w:sz w:val="26"/>
          <w:szCs w:val="26"/>
          <w:lang w:eastAsia="ru-RU"/>
        </w:rPr>
        <w:t>Доклад окончен.</w:t>
      </w:r>
    </w:p>
    <w:p w:rsidR="00CD3F91" w:rsidRDefault="00414376" w:rsidP="00654F10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D2FFD" w:rsidRPr="00C66C95" w:rsidRDefault="00DD2FFD" w:rsidP="00654F10">
      <w:pPr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:rsidR="00E04E48" w:rsidRDefault="00E04E48" w:rsidP="00654F10">
      <w:pPr>
        <w:jc w:val="center"/>
        <w:rPr>
          <w:rFonts w:ascii="Arial" w:hAnsi="Arial" w:cs="Arial"/>
          <w:i/>
          <w:sz w:val="16"/>
          <w:szCs w:val="16"/>
        </w:rPr>
      </w:pPr>
    </w:p>
    <w:p w:rsidR="00241A9B" w:rsidRDefault="00241A9B" w:rsidP="00654F10">
      <w:pPr>
        <w:jc w:val="center"/>
        <w:rPr>
          <w:rFonts w:ascii="Arial" w:hAnsi="Arial" w:cs="Arial"/>
          <w:i/>
          <w:sz w:val="16"/>
          <w:szCs w:val="16"/>
        </w:rPr>
      </w:pPr>
    </w:p>
    <w:p w:rsidR="00527EA9" w:rsidRDefault="00527EA9" w:rsidP="00654F10">
      <w:pPr>
        <w:jc w:val="center"/>
        <w:rPr>
          <w:rFonts w:ascii="Arial" w:hAnsi="Arial" w:cs="Arial"/>
          <w:i/>
          <w:sz w:val="16"/>
          <w:szCs w:val="16"/>
        </w:rPr>
      </w:pPr>
    </w:p>
    <w:p w:rsidR="00527EA9" w:rsidRDefault="00527EA9" w:rsidP="00654F10">
      <w:pPr>
        <w:jc w:val="center"/>
        <w:rPr>
          <w:rFonts w:ascii="Arial" w:hAnsi="Arial" w:cs="Arial"/>
          <w:i/>
          <w:sz w:val="16"/>
          <w:szCs w:val="16"/>
        </w:rPr>
      </w:pPr>
    </w:p>
    <w:p w:rsidR="00636DFF" w:rsidRDefault="00636DFF" w:rsidP="00654F10">
      <w:pPr>
        <w:jc w:val="center"/>
        <w:rPr>
          <w:rFonts w:ascii="Arial" w:hAnsi="Arial" w:cs="Arial"/>
          <w:i/>
          <w:sz w:val="16"/>
          <w:szCs w:val="16"/>
        </w:rPr>
      </w:pPr>
    </w:p>
    <w:p w:rsidR="00636DFF" w:rsidRDefault="00636DFF" w:rsidP="00654F10">
      <w:pPr>
        <w:jc w:val="center"/>
        <w:rPr>
          <w:rFonts w:ascii="Arial" w:hAnsi="Arial" w:cs="Arial"/>
          <w:i/>
          <w:sz w:val="16"/>
          <w:szCs w:val="16"/>
        </w:rPr>
      </w:pPr>
    </w:p>
    <w:p w:rsidR="000076D5" w:rsidRDefault="000076D5" w:rsidP="00654F10">
      <w:pPr>
        <w:jc w:val="center"/>
        <w:rPr>
          <w:rFonts w:ascii="Arial" w:hAnsi="Arial" w:cs="Arial"/>
          <w:i/>
          <w:sz w:val="16"/>
          <w:szCs w:val="16"/>
        </w:rPr>
      </w:pPr>
    </w:p>
    <w:p w:rsidR="000076D5" w:rsidRDefault="000076D5" w:rsidP="00654F10">
      <w:pPr>
        <w:jc w:val="center"/>
        <w:rPr>
          <w:rFonts w:ascii="Arial" w:hAnsi="Arial" w:cs="Arial"/>
          <w:i/>
          <w:sz w:val="16"/>
          <w:szCs w:val="16"/>
        </w:rPr>
      </w:pPr>
    </w:p>
    <w:p w:rsidR="000076D5" w:rsidRDefault="000076D5" w:rsidP="00654F10">
      <w:pPr>
        <w:jc w:val="center"/>
        <w:rPr>
          <w:rFonts w:ascii="Arial" w:hAnsi="Arial" w:cs="Arial"/>
          <w:i/>
          <w:sz w:val="16"/>
          <w:szCs w:val="16"/>
        </w:rPr>
      </w:pPr>
    </w:p>
    <w:sectPr w:rsidR="000076D5" w:rsidSect="00E04E48">
      <w:headerReference w:type="even" r:id="rId8"/>
      <w:headerReference w:type="default" r:id="rId9"/>
      <w:pgSz w:w="11900" w:h="16820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E1" w:rsidRDefault="00102FE1">
      <w:pPr>
        <w:spacing w:after="0" w:line="240" w:lineRule="auto"/>
      </w:pPr>
      <w:r>
        <w:separator/>
      </w:r>
    </w:p>
  </w:endnote>
  <w:endnote w:type="continuationSeparator" w:id="0">
    <w:p w:rsidR="00102FE1" w:rsidRDefault="0010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E1" w:rsidRDefault="00102FE1">
      <w:pPr>
        <w:spacing w:after="0" w:line="240" w:lineRule="auto"/>
      </w:pPr>
      <w:r>
        <w:separator/>
      </w:r>
    </w:p>
  </w:footnote>
  <w:footnote w:type="continuationSeparator" w:id="0">
    <w:p w:rsidR="00102FE1" w:rsidRDefault="0010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5B" w:rsidRDefault="002E56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65B" w:rsidRDefault="002E56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5B" w:rsidRDefault="002E56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4E3">
      <w:rPr>
        <w:rStyle w:val="a5"/>
        <w:noProof/>
      </w:rPr>
      <w:t>2</w:t>
    </w:r>
    <w:r>
      <w:rPr>
        <w:rStyle w:val="a5"/>
      </w:rPr>
      <w:fldChar w:fldCharType="end"/>
    </w:r>
  </w:p>
  <w:p w:rsidR="002E565B" w:rsidRDefault="002E565B">
    <w:pPr>
      <w:pStyle w:val="a3"/>
    </w:pPr>
  </w:p>
  <w:p w:rsidR="002E565B" w:rsidRPr="009A1152" w:rsidRDefault="002E56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AD"/>
    <w:rsid w:val="00000B1F"/>
    <w:rsid w:val="00004CF6"/>
    <w:rsid w:val="00005AAB"/>
    <w:rsid w:val="000076D5"/>
    <w:rsid w:val="00065E86"/>
    <w:rsid w:val="000716B5"/>
    <w:rsid w:val="00084995"/>
    <w:rsid w:val="000B52C0"/>
    <w:rsid w:val="000E0A3E"/>
    <w:rsid w:val="000E3DD8"/>
    <w:rsid w:val="000F7879"/>
    <w:rsid w:val="00102FE1"/>
    <w:rsid w:val="00117691"/>
    <w:rsid w:val="00132C03"/>
    <w:rsid w:val="00135755"/>
    <w:rsid w:val="0015497D"/>
    <w:rsid w:val="0017697E"/>
    <w:rsid w:val="00193C3F"/>
    <w:rsid w:val="001B2533"/>
    <w:rsid w:val="001C227A"/>
    <w:rsid w:val="001C35E5"/>
    <w:rsid w:val="001F0A9D"/>
    <w:rsid w:val="001F5CCB"/>
    <w:rsid w:val="002131AD"/>
    <w:rsid w:val="0023141F"/>
    <w:rsid w:val="00233B4B"/>
    <w:rsid w:val="00241A9B"/>
    <w:rsid w:val="00243C24"/>
    <w:rsid w:val="0026355D"/>
    <w:rsid w:val="00267FC8"/>
    <w:rsid w:val="0027064D"/>
    <w:rsid w:val="00272ABC"/>
    <w:rsid w:val="002B0BCF"/>
    <w:rsid w:val="002B42C1"/>
    <w:rsid w:val="002E565B"/>
    <w:rsid w:val="0030445E"/>
    <w:rsid w:val="00305312"/>
    <w:rsid w:val="0030601D"/>
    <w:rsid w:val="00307075"/>
    <w:rsid w:val="00311098"/>
    <w:rsid w:val="0034436E"/>
    <w:rsid w:val="003547B8"/>
    <w:rsid w:val="003551C9"/>
    <w:rsid w:val="00373B9A"/>
    <w:rsid w:val="003768BD"/>
    <w:rsid w:val="003807BD"/>
    <w:rsid w:val="00380CE0"/>
    <w:rsid w:val="00386D72"/>
    <w:rsid w:val="00387367"/>
    <w:rsid w:val="00393221"/>
    <w:rsid w:val="00394965"/>
    <w:rsid w:val="003A3893"/>
    <w:rsid w:val="003A5597"/>
    <w:rsid w:val="003B3EE1"/>
    <w:rsid w:val="003C04E5"/>
    <w:rsid w:val="003D2DC9"/>
    <w:rsid w:val="0041279C"/>
    <w:rsid w:val="00414376"/>
    <w:rsid w:val="004239F5"/>
    <w:rsid w:val="004328C0"/>
    <w:rsid w:val="0043505F"/>
    <w:rsid w:val="0043521F"/>
    <w:rsid w:val="00435863"/>
    <w:rsid w:val="004418EA"/>
    <w:rsid w:val="00456F86"/>
    <w:rsid w:val="004842EF"/>
    <w:rsid w:val="00491094"/>
    <w:rsid w:val="0049348E"/>
    <w:rsid w:val="004A7AD4"/>
    <w:rsid w:val="004B791F"/>
    <w:rsid w:val="004D6FEC"/>
    <w:rsid w:val="004E04CF"/>
    <w:rsid w:val="00510773"/>
    <w:rsid w:val="00524773"/>
    <w:rsid w:val="00527EA9"/>
    <w:rsid w:val="00535CB6"/>
    <w:rsid w:val="00546425"/>
    <w:rsid w:val="00565052"/>
    <w:rsid w:val="00584F7F"/>
    <w:rsid w:val="00592762"/>
    <w:rsid w:val="005A12DE"/>
    <w:rsid w:val="005A4C87"/>
    <w:rsid w:val="005A60F7"/>
    <w:rsid w:val="005B4899"/>
    <w:rsid w:val="005C5957"/>
    <w:rsid w:val="00601E6F"/>
    <w:rsid w:val="006056A1"/>
    <w:rsid w:val="00605D32"/>
    <w:rsid w:val="00636DFF"/>
    <w:rsid w:val="006433C9"/>
    <w:rsid w:val="00654F10"/>
    <w:rsid w:val="00660595"/>
    <w:rsid w:val="00661491"/>
    <w:rsid w:val="00664A81"/>
    <w:rsid w:val="006722F3"/>
    <w:rsid w:val="00676288"/>
    <w:rsid w:val="006776E9"/>
    <w:rsid w:val="00683914"/>
    <w:rsid w:val="00692912"/>
    <w:rsid w:val="006A14E3"/>
    <w:rsid w:val="006B4D55"/>
    <w:rsid w:val="006C2D94"/>
    <w:rsid w:val="006D5EE5"/>
    <w:rsid w:val="006E6D8F"/>
    <w:rsid w:val="007007DE"/>
    <w:rsid w:val="0071392F"/>
    <w:rsid w:val="0072268D"/>
    <w:rsid w:val="00722D24"/>
    <w:rsid w:val="00735EFB"/>
    <w:rsid w:val="00742EF1"/>
    <w:rsid w:val="007473F9"/>
    <w:rsid w:val="007644FC"/>
    <w:rsid w:val="00771334"/>
    <w:rsid w:val="00792CA0"/>
    <w:rsid w:val="007B4755"/>
    <w:rsid w:val="007C7DA8"/>
    <w:rsid w:val="007D4419"/>
    <w:rsid w:val="007E6AE0"/>
    <w:rsid w:val="0080253A"/>
    <w:rsid w:val="00803EA6"/>
    <w:rsid w:val="008059E4"/>
    <w:rsid w:val="00805A08"/>
    <w:rsid w:val="00813003"/>
    <w:rsid w:val="008217A0"/>
    <w:rsid w:val="00831839"/>
    <w:rsid w:val="00844DF6"/>
    <w:rsid w:val="00854834"/>
    <w:rsid w:val="008D43A8"/>
    <w:rsid w:val="009100E0"/>
    <w:rsid w:val="0092132E"/>
    <w:rsid w:val="00924BA6"/>
    <w:rsid w:val="00927B80"/>
    <w:rsid w:val="00936A45"/>
    <w:rsid w:val="00951D37"/>
    <w:rsid w:val="009540B1"/>
    <w:rsid w:val="00964CD2"/>
    <w:rsid w:val="0096564B"/>
    <w:rsid w:val="0098352C"/>
    <w:rsid w:val="009930F6"/>
    <w:rsid w:val="009A00E6"/>
    <w:rsid w:val="009A75F4"/>
    <w:rsid w:val="009B6C18"/>
    <w:rsid w:val="009E200F"/>
    <w:rsid w:val="009F6699"/>
    <w:rsid w:val="009F6910"/>
    <w:rsid w:val="00A17DB5"/>
    <w:rsid w:val="00A3042F"/>
    <w:rsid w:val="00A36055"/>
    <w:rsid w:val="00A405A4"/>
    <w:rsid w:val="00A562E6"/>
    <w:rsid w:val="00A638A8"/>
    <w:rsid w:val="00A76739"/>
    <w:rsid w:val="00A84B47"/>
    <w:rsid w:val="00A860BC"/>
    <w:rsid w:val="00AA464D"/>
    <w:rsid w:val="00AC5F91"/>
    <w:rsid w:val="00AC6F93"/>
    <w:rsid w:val="00AD2CD2"/>
    <w:rsid w:val="00AE0245"/>
    <w:rsid w:val="00AF38F1"/>
    <w:rsid w:val="00B24249"/>
    <w:rsid w:val="00B431A6"/>
    <w:rsid w:val="00B4521B"/>
    <w:rsid w:val="00B46DB4"/>
    <w:rsid w:val="00B8241D"/>
    <w:rsid w:val="00B87CCC"/>
    <w:rsid w:val="00BA11CB"/>
    <w:rsid w:val="00BA402D"/>
    <w:rsid w:val="00BA633F"/>
    <w:rsid w:val="00BB1F40"/>
    <w:rsid w:val="00BC6323"/>
    <w:rsid w:val="00BD478A"/>
    <w:rsid w:val="00BF4F00"/>
    <w:rsid w:val="00BF575F"/>
    <w:rsid w:val="00C26392"/>
    <w:rsid w:val="00C32699"/>
    <w:rsid w:val="00C362A5"/>
    <w:rsid w:val="00C37E43"/>
    <w:rsid w:val="00C426C0"/>
    <w:rsid w:val="00C4466B"/>
    <w:rsid w:val="00C44E82"/>
    <w:rsid w:val="00C47F3F"/>
    <w:rsid w:val="00C66B9B"/>
    <w:rsid w:val="00C66C95"/>
    <w:rsid w:val="00C82EE8"/>
    <w:rsid w:val="00C9590B"/>
    <w:rsid w:val="00CA25EA"/>
    <w:rsid w:val="00CA2E9B"/>
    <w:rsid w:val="00CD2C35"/>
    <w:rsid w:val="00CD3F91"/>
    <w:rsid w:val="00CF0C38"/>
    <w:rsid w:val="00CF3DDD"/>
    <w:rsid w:val="00D01522"/>
    <w:rsid w:val="00D06D57"/>
    <w:rsid w:val="00D1048D"/>
    <w:rsid w:val="00D5594D"/>
    <w:rsid w:val="00D56196"/>
    <w:rsid w:val="00D672D5"/>
    <w:rsid w:val="00D80234"/>
    <w:rsid w:val="00D8515C"/>
    <w:rsid w:val="00DD2FFD"/>
    <w:rsid w:val="00DD6EAD"/>
    <w:rsid w:val="00DE03F0"/>
    <w:rsid w:val="00DE45AC"/>
    <w:rsid w:val="00DF1E20"/>
    <w:rsid w:val="00DF6963"/>
    <w:rsid w:val="00DF70B4"/>
    <w:rsid w:val="00DF7C4E"/>
    <w:rsid w:val="00E04E48"/>
    <w:rsid w:val="00E17A61"/>
    <w:rsid w:val="00E42F0C"/>
    <w:rsid w:val="00E529D8"/>
    <w:rsid w:val="00E81F54"/>
    <w:rsid w:val="00E87E30"/>
    <w:rsid w:val="00E90ECF"/>
    <w:rsid w:val="00E963BF"/>
    <w:rsid w:val="00EA35E7"/>
    <w:rsid w:val="00F14627"/>
    <w:rsid w:val="00F156C5"/>
    <w:rsid w:val="00F50A94"/>
    <w:rsid w:val="00F62426"/>
    <w:rsid w:val="00F67EE8"/>
    <w:rsid w:val="00F86104"/>
    <w:rsid w:val="00F90D00"/>
    <w:rsid w:val="00F93A35"/>
    <w:rsid w:val="00FB1AEB"/>
    <w:rsid w:val="00FB2A3E"/>
    <w:rsid w:val="00FC5A19"/>
    <w:rsid w:val="00FE09CF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376"/>
  </w:style>
  <w:style w:type="character" w:styleId="a5">
    <w:name w:val="page number"/>
    <w:uiPriority w:val="99"/>
    <w:rsid w:val="0041437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9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7F3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3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376"/>
  </w:style>
  <w:style w:type="character" w:styleId="a5">
    <w:name w:val="page number"/>
    <w:uiPriority w:val="99"/>
    <w:rsid w:val="0041437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9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7F3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3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E918-0235-49F7-B358-95345CFA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Н.В.</dc:creator>
  <cp:lastModifiedBy>Федоров Павел Валерьевич</cp:lastModifiedBy>
  <cp:revision>2</cp:revision>
  <cp:lastPrinted>2022-08-19T12:07:00Z</cp:lastPrinted>
  <dcterms:created xsi:type="dcterms:W3CDTF">2022-08-23T12:08:00Z</dcterms:created>
  <dcterms:modified xsi:type="dcterms:W3CDTF">2022-08-23T12:08:00Z</dcterms:modified>
</cp:coreProperties>
</file>