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27BD" w:rsidRDefault="007D075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27BD" w:rsidRDefault="00D227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11.03.2020 N 102</w:t>
            </w:r>
            <w:r>
              <w:rPr>
                <w:sz w:val="48"/>
                <w:szCs w:val="48"/>
              </w:rPr>
              <w:br/>
              <w:t>(ред. от 09.02.2022)</w:t>
            </w:r>
            <w:r>
              <w:rPr>
                <w:sz w:val="48"/>
                <w:szCs w:val="48"/>
              </w:rPr>
              <w:br/>
              <w:t>"Об утверждении Порядка осуществления деятельности по обращению с животными без владельцев в Чувашской Республике"</w:t>
            </w:r>
          </w:p>
        </w:tc>
      </w:tr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27BD" w:rsidRDefault="00D227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227BD" w:rsidRDefault="00D227BD">
      <w:pPr>
        <w:pStyle w:val="ConsPlusNormal"/>
        <w:rPr>
          <w:rFonts w:ascii="Tahoma" w:hAnsi="Tahoma" w:cs="Tahoma"/>
          <w:sz w:val="28"/>
          <w:szCs w:val="28"/>
        </w:rPr>
        <w:sectPr w:rsidR="00D227B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227BD" w:rsidRDefault="00D227BD">
      <w:pPr>
        <w:pStyle w:val="ConsPlusNormal"/>
        <w:jc w:val="both"/>
        <w:outlineLvl w:val="0"/>
      </w:pPr>
    </w:p>
    <w:p w:rsidR="00D227BD" w:rsidRDefault="00D227BD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D227BD" w:rsidRDefault="00D227BD">
      <w:pPr>
        <w:pStyle w:val="ConsPlusTitle"/>
        <w:jc w:val="center"/>
      </w:pPr>
    </w:p>
    <w:p w:rsidR="00D227BD" w:rsidRDefault="00D227BD">
      <w:pPr>
        <w:pStyle w:val="ConsPlusTitle"/>
        <w:jc w:val="center"/>
      </w:pPr>
      <w:r>
        <w:t>ПОСТАНОВЛЕНИЕ</w:t>
      </w:r>
    </w:p>
    <w:p w:rsidR="00D227BD" w:rsidRDefault="00D227BD">
      <w:pPr>
        <w:pStyle w:val="ConsPlusTitle"/>
        <w:jc w:val="center"/>
      </w:pPr>
      <w:r>
        <w:t>от 11 марта 2020 г. N 102</w:t>
      </w:r>
    </w:p>
    <w:p w:rsidR="00D227BD" w:rsidRDefault="00D227BD">
      <w:pPr>
        <w:pStyle w:val="ConsPlusTitle"/>
        <w:jc w:val="both"/>
      </w:pPr>
    </w:p>
    <w:p w:rsidR="00D227BD" w:rsidRDefault="00D227BD">
      <w:pPr>
        <w:pStyle w:val="ConsPlusTitle"/>
        <w:jc w:val="center"/>
      </w:pPr>
      <w:r>
        <w:t>ОБ УТВЕРЖДЕНИИ ПОРЯДКА ОСУЩЕСТВЛЕНИЯ ДЕЯТЕЛЬНОСТИ</w:t>
      </w:r>
    </w:p>
    <w:p w:rsidR="00D227BD" w:rsidRDefault="00D227BD">
      <w:pPr>
        <w:pStyle w:val="ConsPlusTitle"/>
        <w:jc w:val="center"/>
      </w:pPr>
      <w:r>
        <w:t>ПО ОБРАЩЕНИЮ С ЖИВОТНЫМИ БЕЗ ВЛАДЕЛЬЦЕВ</w:t>
      </w:r>
    </w:p>
    <w:p w:rsidR="00D227BD" w:rsidRDefault="00D227BD">
      <w:pPr>
        <w:pStyle w:val="ConsPlusTitle"/>
        <w:jc w:val="center"/>
      </w:pPr>
      <w:r>
        <w:t>В ЧУВАШСКОЙ РЕСПУБЛИКЕ</w:t>
      </w:r>
    </w:p>
    <w:p w:rsidR="00D227BD" w:rsidRDefault="00D227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09.02.2022 N 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ind w:firstLine="540"/>
        <w:jc w:val="both"/>
      </w:pPr>
      <w:r>
        <w:t>В соответствии с Федеральным законом "Об ответственном обращении с животными и о внесении изменений в отдельные законодательные акты Российской Федерации", постановлением Правительства Российской Федерации от 10 сентября 2019 г. N 1180 "Об утверждении методических указаний по осуществлению деятельности по обращению с животными без владельцев", законами Чувашской Республики "О Кабинете Министров Чувашской Республики" и "О наделении органов местного самоуправления в Чувашской Республике отдельными государственными полномочиями" Кабинет Министров Чувашской Республики постановляет: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в Чувашской Республике.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right"/>
      </w:pPr>
      <w:r>
        <w:t>Председатель Кабинета Министров</w:t>
      </w:r>
    </w:p>
    <w:p w:rsidR="00D227BD" w:rsidRDefault="00D227BD">
      <w:pPr>
        <w:pStyle w:val="ConsPlusNormal"/>
        <w:jc w:val="right"/>
      </w:pPr>
      <w:r>
        <w:t>Чувашской Республики</w:t>
      </w:r>
    </w:p>
    <w:p w:rsidR="00D227BD" w:rsidRDefault="00D227BD">
      <w:pPr>
        <w:pStyle w:val="ConsPlusNormal"/>
        <w:jc w:val="right"/>
      </w:pPr>
      <w:r>
        <w:t>О.НИКОЛАЕВ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right"/>
        <w:outlineLvl w:val="0"/>
      </w:pPr>
      <w:r>
        <w:t>Утвержден</w:t>
      </w:r>
    </w:p>
    <w:p w:rsidR="00D227BD" w:rsidRDefault="00D227BD">
      <w:pPr>
        <w:pStyle w:val="ConsPlusNormal"/>
        <w:jc w:val="right"/>
      </w:pPr>
      <w:r>
        <w:t>постановлением</w:t>
      </w:r>
    </w:p>
    <w:p w:rsidR="00D227BD" w:rsidRDefault="00D227BD">
      <w:pPr>
        <w:pStyle w:val="ConsPlusNormal"/>
        <w:jc w:val="right"/>
      </w:pPr>
      <w:r>
        <w:t>Кабинета Министров</w:t>
      </w:r>
    </w:p>
    <w:p w:rsidR="00D227BD" w:rsidRDefault="00D227BD">
      <w:pPr>
        <w:pStyle w:val="ConsPlusNormal"/>
        <w:jc w:val="right"/>
      </w:pPr>
      <w:r>
        <w:t>Чувашской Республики</w:t>
      </w:r>
    </w:p>
    <w:p w:rsidR="00D227BD" w:rsidRDefault="00D227BD">
      <w:pPr>
        <w:pStyle w:val="ConsPlusNormal"/>
        <w:jc w:val="right"/>
      </w:pPr>
      <w:r>
        <w:t>от 11.03.2020 N 102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Title"/>
        <w:jc w:val="center"/>
      </w:pPr>
      <w:bookmarkStart w:id="1" w:name="Par30"/>
      <w:bookmarkEnd w:id="1"/>
      <w:r>
        <w:t>ПОРЯДОК</w:t>
      </w:r>
    </w:p>
    <w:p w:rsidR="00D227BD" w:rsidRDefault="00D227BD">
      <w:pPr>
        <w:pStyle w:val="ConsPlusTitle"/>
        <w:jc w:val="center"/>
      </w:pPr>
      <w:r>
        <w:t>ОСУЩЕСТВЛЕНИЯ ДЕЯТЕЛЬНОСТИ ПО ОБРАЩЕНИЮ С ЖИВОТНЫМИ</w:t>
      </w:r>
    </w:p>
    <w:p w:rsidR="00D227BD" w:rsidRDefault="00D227BD">
      <w:pPr>
        <w:pStyle w:val="ConsPlusTitle"/>
        <w:jc w:val="center"/>
      </w:pPr>
      <w:r>
        <w:t>БЕЗ ВЛАДЕЛЬЦЕВ В ЧУВАШСКОЙ РЕСПУБЛИКЕ</w:t>
      </w:r>
    </w:p>
    <w:p w:rsidR="00D227BD" w:rsidRDefault="00D227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Постановления Кабинета Министров ЧР от 09.02.2022 N 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227BD" w:rsidRDefault="00D227BD">
      <w:pPr>
        <w:pStyle w:val="ConsPlusNormal"/>
        <w:jc w:val="both"/>
      </w:pPr>
    </w:p>
    <w:p w:rsidR="00D227BD" w:rsidRDefault="00D227BD">
      <w:pPr>
        <w:pStyle w:val="ConsPlusTitle"/>
        <w:jc w:val="center"/>
        <w:outlineLvl w:val="1"/>
      </w:pPr>
      <w:r>
        <w:t>I. Общие положения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ind w:firstLine="540"/>
        <w:jc w:val="both"/>
      </w:pPr>
      <w:r>
        <w:t>1.1. Настоящий Порядок определяет механизм организации проведения на территории Чувашской Республики мероприятий при осуществлении деятельности по обращению с животными без владельцев.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1.2. В настоящем Порядке используются основные понятия в значениях, определенных Федеральным законом "Об ответственном обращении с животными и о внесении изменений в отдельные законодательные акты Российской Федерации".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1.3. В соответствии с Законом Чувашской Республики "О Кабинете Министров Чувашской Республики" Кабинет Министров Чувашской Республики осуществляет полномочия в области обращения с животными, предусмотренные законодательством Российской Федерации и законодательством Чувашской Республики в области обращения с животными, в том числе организует мероприятия при осуществлении деятельности по обращению с животными без владельцев.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Организацию мероприятий при осуществлении деятельности по обращению с животными без владельцев осуществляют органы местного самоуправления поселений, муниципальных округов и городских округов, наделенные Законом Чувашской Республики "О наделении органов местного самоуправления в Чувашской Республике отдельными государственными полномочиями" государственными полномочиями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 (далее - уполномоченный орган).</w:t>
      </w:r>
    </w:p>
    <w:p w:rsidR="00D227BD" w:rsidRDefault="00D227BD">
      <w:pPr>
        <w:pStyle w:val="ConsPlusNormal"/>
        <w:jc w:val="both"/>
      </w:pPr>
      <w:r>
        <w:t>(в ред. Постановления Кабинета Министров ЧР от 09.02.2022 N 35)</w:t>
      </w:r>
    </w:p>
    <w:p w:rsidR="00D227BD" w:rsidRDefault="00D227BD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>1.4. В настоящем Порядке регулируется проведение следующих мероприятий: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отлов животных без владельцев, в том числе их транспортировка и передача в приюты для животных (далее - приют);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возврат потерявшихся животных их владельцам;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возврат содержавшихся в приютах животных без владельцев на прежние места их обитания.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1.5. Исполнителями мероприятий, указанных в </w:t>
      </w:r>
      <w:hyperlink w:anchor="Par43" w:tooltip="1.4. В настоящем Порядке регулируется проведение следующих мероприятий:" w:history="1">
        <w:r>
          <w:rPr>
            <w:color w:val="0000FF"/>
          </w:rPr>
          <w:t>пункте 1.4</w:t>
        </w:r>
      </w:hyperlink>
      <w:r>
        <w:t xml:space="preserve"> настоящего Порядка, являются юридические лица, индивидуальные предприниматели (далее - исполнители мероприятий), заключившие контракты (договоры) с уполномоченными органами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1.6. Исполнители мероприятий ведут учет количества животных без владельцев, отловленных и транспортированных в приюты, животных без владельцев, возвращенных на </w:t>
      </w:r>
      <w:r>
        <w:lastRenderedPageBreak/>
        <w:t>прежние места обитания, а также осуществляют хранение учетных сведений и видеозаписей процессов отлова животных без владельцев и возврата их на прежние места обитания не менее двух лет со дня их создания, если иной срок не установлен законодательством Российской Федерации.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1.7. Исполнители мероприятий представляют в уполномоченный орган сведения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 ежеквартально не позднее 5 числа месяца, следующего за отчетным кварталом (за IV квартал - не позднее 10 декабря текущего года).</w:t>
      </w:r>
    </w:p>
    <w:p w:rsidR="00D227BD" w:rsidRDefault="00D227BD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 xml:space="preserve">1.8. Для расчета объема субвенций, предоставляемых бюджетам поселений, бюджетам муниципальных округов и бюджетам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на очередной финансовый год администрации муниципальных районов (муниципальных округов, городских округов) в срок до 1 июля текущего года представляют в Государственную ветеринарную службу Чувашской Республики </w:t>
      </w:r>
      <w:hyperlink w:anchor="Par111" w:tooltip="                                ИНФОРМАЦИЯ" w:history="1">
        <w:r>
          <w:rPr>
            <w:color w:val="0000FF"/>
          </w:rPr>
          <w:t>информацию</w:t>
        </w:r>
      </w:hyperlink>
      <w:r>
        <w:t xml:space="preserve"> по форме согласно приложению N 1 к настоящему Порядку.</w:t>
      </w:r>
    </w:p>
    <w:p w:rsidR="00D227BD" w:rsidRDefault="00D227BD">
      <w:pPr>
        <w:pStyle w:val="ConsPlusNormal"/>
        <w:jc w:val="both"/>
      </w:pPr>
      <w:r>
        <w:t>(в ред. Постановления Кабинета Министров ЧР от 09.02.2022 N 35)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Администрации муниципальных районов формируют информацию, указанную в </w:t>
      </w:r>
      <w:hyperlink w:anchor="Par50" w:tooltip="1.8. Для расчета объема субвенций, предоставляемых бюджетам поселений, бюджетам муниципальных округов и бюджетам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на очередной финансовый год администрации муниципальных районов (муниципальных округов, городских..." w:history="1">
        <w:r>
          <w:rPr>
            <w:color w:val="0000FF"/>
          </w:rPr>
          <w:t>абзаце первом</w:t>
        </w:r>
      </w:hyperlink>
      <w:r>
        <w:t xml:space="preserve"> настоящего пункта, на основании </w:t>
      </w:r>
      <w:hyperlink w:anchor="Par154" w:tooltip="                                ИНФОРМАЦИЯ" w:history="1">
        <w:r>
          <w:rPr>
            <w:color w:val="0000FF"/>
          </w:rPr>
          <w:t>информации</w:t>
        </w:r>
      </w:hyperlink>
      <w:r>
        <w:t>, представленной в срок до 25 июня текущего года администрациями поселений, образованных в составе соответствующих муниципальных районов, по форме согласно приложению N 2 к настоящему Порядку.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Сбор информации осуществляется путем объездов (обходов) территорий населенных пунктов муниципального образования, в ходе которых осуществляется визуальный подсчет количества животных без владельцев. К участию в объездах (обходах) могут привлекаться общественные организации, волонтеры, а также активные граждане, которые могут оказать содействие в точном подсчете количества животных без владельцев.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Title"/>
        <w:jc w:val="center"/>
        <w:outlineLvl w:val="1"/>
      </w:pPr>
      <w:r>
        <w:t>II. Отлов животных без владельцев, в том числе</w:t>
      </w:r>
    </w:p>
    <w:p w:rsidR="00D227BD" w:rsidRDefault="00D227BD">
      <w:pPr>
        <w:pStyle w:val="ConsPlusTitle"/>
        <w:jc w:val="center"/>
      </w:pPr>
      <w:r>
        <w:t>их транспортировка и передача в приюты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ind w:firstLine="540"/>
        <w:jc w:val="both"/>
      </w:pPr>
      <w:r>
        <w:t>2.1. Отлов животных без владельцев проводится исполнителями мероприятий на основании заказа-наряда, выданного уполномоченным органом на основании письменных обращений об отлове животных без владельцев.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2.2. Обращения об отлове животных без владельцев регистрируются уполномоченным органом в день их поступления в специальном журнале с указанием следующих сведений: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информация о животном без владельца (вид, размер, окрас, поведение животного и т.п.);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сведения о местонахождении животного без владельца;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фамилия, имя, отчество (последнее - при наличии), контактный телефон обратившегося лица.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lastRenderedPageBreak/>
        <w:t>Заказ-наряд выдается уполномоченным органом в день поступления обращения об отлове животных без владельцев.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Исполнители мероприятий осуществляют отлов животных без владельцев в срок не позднее следующего дня после дня получения заказа-наряда. В случае если в ходе мероприятий по отлову животных без владельцев животное не отловлено по каким-либо причинам, информация об этом указывается в заказе-наряде.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2.3. Животные без владельцев подлежат отлову с применением веществ, лекарственных средств, способов, технических приспособлений, не приводящих к увечьям, травмам или гибели животных.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Стерилизованные животные без владельцев, имеющие неснимаемые или несмываемые метки, отлову не подлежат, за исключением случаев, когда эти животные проявляют немотивированную агрессивность в отношении других животных или человека.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2.4. Исполнители мероприятий обязаны вести видеозапись процесса отлова животных без владельцев и бесплатно предоставлять по требованию уполномоченного органа копии этой видеозаписи.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2.5. Животные без владельцев после отлова подлежат транспортировке и передаче в приют в день отлова.</w:t>
      </w:r>
    </w:p>
    <w:p w:rsidR="00D227BD" w:rsidRDefault="00D227BD">
      <w:pPr>
        <w:pStyle w:val="ConsPlusNormal"/>
        <w:spacing w:before="240"/>
        <w:ind w:firstLine="540"/>
        <w:jc w:val="both"/>
      </w:pPr>
      <w:bookmarkStart w:id="4" w:name="Par70"/>
      <w:bookmarkEnd w:id="4"/>
      <w:r>
        <w:t>2.6. При транспортировке животных без владельцев должны использоваться автотранспортные средства: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обеспечивающие защиту животных без владельцев от неблагоприятных погодных условий и вентиляцию и исключающие травмирование или гибель животных;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оснащенные специальными техническими приспособлениями, обеспечивающими безопасность людей и гуманное обращение с животными без владельцев, питьевой водой для животных без владельцев, аптечкой для оказания экстренной помощи человеку.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На автотранспортном средстве, в котором осуществляется транспортировка животных без владельцев, должна быть размещена надпись, содержащая сведения о юридическом лице (наименование и контактные данные) или индивидуальном предпринимателе (фамилия, имя, отчество (последнее - при наличии), осуществляющем мероприятия при осуществлении деятельности по обращению с животными без владельцев.</w:t>
      </w:r>
    </w:p>
    <w:p w:rsidR="00D227BD" w:rsidRDefault="00D227BD">
      <w:pPr>
        <w:pStyle w:val="ConsPlusNormal"/>
        <w:spacing w:before="240"/>
        <w:ind w:firstLine="540"/>
        <w:jc w:val="both"/>
      </w:pPr>
      <w:bookmarkStart w:id="5" w:name="Par74"/>
      <w:bookmarkEnd w:id="5"/>
      <w:r>
        <w:t>2.7. Предельное время транспортировки животного без владельца от места отлова до приюта составляет не более шести часов с момента отлова, при этом каждые три часа должна предоставляться животным без владельцев питьевая вода. При температуре воздуха окружающей среды выше плюс 25 °C или ниже минус 20 °C транспортировка животных без владельцев от места отлова до приюта составляет не более трех часов с момента отлова.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lastRenderedPageBreak/>
        <w:t>Предельное расстояние транспортировки животного без владельца от места отлова до приюта составляет 300 км.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Максимальное количество перевозимых животных без владельцев должно определяться из расчета пространства отсека автотранспортного средства, в котором осуществляется транспортировка животных без владельцев, для транспортировки на одно животное без владельца: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на собаку - не менее 0,6 кв. метра;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на кошку - не менее 0,3 кв. метра.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Размер клетки (отсека) для размещения животных без владельцев при их транспортировке должен обеспечивать возможность принятия указанными животными естественного положения, в том числе возможность ложиться и вставать. При размещении нескольких животных без владельцев в одной клетке (отсеке) должна быть обеспечена возможность вставать и ложиться всем животным без владельцев одновременно без причинения вреда друг другу.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При транспортировке животных без владельцев разных видов такие животные должны размещаться раздельно, вне видимости друг друга.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2.8. По окончании транспортировки животных без владельцев отсек автотранспортного средства, в котором осуществлялась транспортировка животных без владельцев, а также оборудование и клетки, используемые для отлова и транспортировки, подлежат мойке и дезинфекции.</w:t>
      </w:r>
    </w:p>
    <w:p w:rsidR="00D227BD" w:rsidRDefault="00D227BD">
      <w:pPr>
        <w:pStyle w:val="ConsPlusNormal"/>
        <w:spacing w:before="240"/>
        <w:ind w:firstLine="540"/>
        <w:jc w:val="both"/>
      </w:pPr>
      <w:bookmarkStart w:id="6" w:name="Par82"/>
      <w:bookmarkEnd w:id="6"/>
      <w:r>
        <w:t>2.9. Содержание животных без владельцев в приюте осуществляется в соответствии с порядком организации деятельности приютов для животных, а также нормами содержания животных в них на территории Чувашской Республики, утверждаемыми Кабинетом Министров Чувашской Республики, и включает проведение в том числе следующих мероприятий: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карантинирование животных без владельцев в течение 10 календарных дней;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лечение животных без владельцев;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вакцинация животных без владельцев против бешенства и иных заболеваний, опасных для человека и животных;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маркирование животных без владельцев неснимаемыми и несмываемыми метками;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стерилизация животных без владельцев;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послеоперационный уход за животными без владельцев в течение 3 - 10 календарных дней в зависимости от пола и состояния здоровья животного без владельца.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Title"/>
        <w:jc w:val="center"/>
        <w:outlineLvl w:val="1"/>
      </w:pPr>
      <w:r>
        <w:t>III. Возврат потерявшихся животных их владельцам,</w:t>
      </w:r>
    </w:p>
    <w:p w:rsidR="00D227BD" w:rsidRDefault="00D227BD">
      <w:pPr>
        <w:pStyle w:val="ConsPlusTitle"/>
        <w:jc w:val="center"/>
      </w:pPr>
      <w:r>
        <w:t>возврат содержавшихся в приютах животных без владельцев</w:t>
      </w:r>
    </w:p>
    <w:p w:rsidR="00D227BD" w:rsidRDefault="00D227BD">
      <w:pPr>
        <w:pStyle w:val="ConsPlusTitle"/>
        <w:jc w:val="center"/>
      </w:pPr>
      <w:r>
        <w:t>на прежние места их обитания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ind w:firstLine="540"/>
        <w:jc w:val="both"/>
      </w:pPr>
      <w:r>
        <w:t xml:space="preserve">3.1. Передача животного без владельца, имеющего на ошейнике или иных предметах (в том </w:t>
      </w:r>
      <w:r>
        <w:lastRenderedPageBreak/>
        <w:t>числе чипах, метках) сведения о его владельце, владельцу осуществляется в соответствии с порядком организации деятельности приютов для животных, а также нормами содержания животных в них на территории Чувашской Республики, утверждаемыми Кабинетом Министров Чувашской Республики.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3.2. Возврат животных без владельцев, не проявляющих немотивированной агрессивности, на прежние места их обитания осуществляется после проведения в отношении их мероприятий, указанных в </w:t>
      </w:r>
      <w:hyperlink w:anchor="Par82" w:tooltip="2.9. Содержание животных без владельцев в приюте осуществляется в соответствии с порядком организации деятельности приютов для животных, а также нормами содержания животных в них на территории Чувашской Республики, утверждаемыми Кабинетом Министров Чувашской Республики, и включает проведение в том числе следующих мероприятий:" w:history="1">
        <w:r>
          <w:rPr>
            <w:color w:val="0000FF"/>
          </w:rPr>
          <w:t>пункте 2.9</w:t>
        </w:r>
      </w:hyperlink>
      <w:r>
        <w:t xml:space="preserve"> настоящего Порядка.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 xml:space="preserve">При транспортировке животных без владельцев, содержащихся в приюте, на прежние места их обитания должны соблюдаться требования, определенные </w:t>
      </w:r>
      <w:hyperlink w:anchor="Par70" w:tooltip="2.6. При транспортировке животных без владельцев должны использоваться автотранспортные средства:" w:history="1">
        <w:r>
          <w:rPr>
            <w:color w:val="0000FF"/>
          </w:rPr>
          <w:t>пунктами 2.6</w:t>
        </w:r>
      </w:hyperlink>
      <w:r>
        <w:t xml:space="preserve"> и </w:t>
      </w:r>
      <w:hyperlink w:anchor="Par74" w:tooltip="2.7. Предельное время транспортировки животного без владельца от места отлова до приюта составляет не более шести часов с момента отлова, при этом каждые три часа должна предоставляться животным без владельцев питьевая вода. При температуре воздуха окружающей среды выше плюс 25 °C или ниже минус 20 °C транспортировка животных без владельцев от места отлова до приюта составляет не более трех часов с момента отлова." w:history="1">
        <w:r>
          <w:rPr>
            <w:color w:val="0000FF"/>
          </w:rPr>
          <w:t>2.7</w:t>
        </w:r>
      </w:hyperlink>
      <w:r>
        <w:t xml:space="preserve"> настоящего Порядка.</w:t>
      </w:r>
    </w:p>
    <w:p w:rsidR="00D227BD" w:rsidRDefault="00D227BD">
      <w:pPr>
        <w:pStyle w:val="ConsPlusNormal"/>
        <w:spacing w:before="240"/>
        <w:ind w:firstLine="540"/>
        <w:jc w:val="both"/>
      </w:pPr>
      <w:r>
        <w:t>При возврате животных без владельцев на прежние места их обитания исполнители мероприятий обязаны вести видеозапись процесса возврата животных без владельцев и бесплатно предоставлять по требованию уполномоченного органа копии этой видеозаписи.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right"/>
        <w:outlineLvl w:val="1"/>
      </w:pPr>
      <w:r>
        <w:t>Приложение N 1</w:t>
      </w:r>
    </w:p>
    <w:p w:rsidR="00D227BD" w:rsidRDefault="00D227BD">
      <w:pPr>
        <w:pStyle w:val="ConsPlusNormal"/>
        <w:jc w:val="right"/>
      </w:pPr>
      <w:r>
        <w:t>к Порядку осуществления</w:t>
      </w:r>
    </w:p>
    <w:p w:rsidR="00D227BD" w:rsidRDefault="00D227BD">
      <w:pPr>
        <w:pStyle w:val="ConsPlusNormal"/>
        <w:jc w:val="right"/>
      </w:pPr>
      <w:r>
        <w:t>деятельности по обращению</w:t>
      </w:r>
    </w:p>
    <w:p w:rsidR="00D227BD" w:rsidRDefault="00D227BD">
      <w:pPr>
        <w:pStyle w:val="ConsPlusNormal"/>
        <w:jc w:val="right"/>
      </w:pPr>
      <w:r>
        <w:t>с животными без владельцев</w:t>
      </w:r>
    </w:p>
    <w:p w:rsidR="00D227BD" w:rsidRDefault="00D227BD">
      <w:pPr>
        <w:pStyle w:val="ConsPlusNormal"/>
        <w:jc w:val="right"/>
      </w:pPr>
      <w:r>
        <w:t>в Чувашской Республике</w:t>
      </w:r>
    </w:p>
    <w:p w:rsidR="00D227BD" w:rsidRDefault="00D227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09.02.2022 N 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7BD" w:rsidRDefault="00D227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227BD" w:rsidRDefault="00D227BD">
      <w:pPr>
        <w:pStyle w:val="ConsPlusNormal"/>
        <w:jc w:val="both"/>
      </w:pPr>
    </w:p>
    <w:p w:rsidR="00D227BD" w:rsidRDefault="00D227BD">
      <w:pPr>
        <w:pStyle w:val="ConsPlusNonformat"/>
        <w:jc w:val="both"/>
      </w:pPr>
      <w:bookmarkStart w:id="7" w:name="Par111"/>
      <w:bookmarkEnd w:id="7"/>
      <w:r>
        <w:t xml:space="preserve">                                </w:t>
      </w:r>
      <w:r>
        <w:rPr>
          <w:b/>
          <w:bCs/>
        </w:rPr>
        <w:t>ИНФОРМАЦИЯ</w:t>
      </w:r>
    </w:p>
    <w:p w:rsidR="00D227BD" w:rsidRDefault="00D227BD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 количестве животных без владельцев на территории</w:t>
      </w:r>
    </w:p>
    <w:p w:rsidR="00D227BD" w:rsidRDefault="00D227BD">
      <w:pPr>
        <w:pStyle w:val="ConsPlusNonformat"/>
        <w:jc w:val="both"/>
      </w:pPr>
      <w:r>
        <w:t xml:space="preserve">     _________________________________________________________________</w:t>
      </w:r>
    </w:p>
    <w:p w:rsidR="00D227BD" w:rsidRDefault="00D227BD">
      <w:pPr>
        <w:pStyle w:val="ConsPlusNonformat"/>
        <w:jc w:val="both"/>
      </w:pPr>
      <w:r>
        <w:t xml:space="preserve">                    (наименование муниципального района</w:t>
      </w:r>
    </w:p>
    <w:p w:rsidR="00D227BD" w:rsidRDefault="00D227BD">
      <w:pPr>
        <w:pStyle w:val="ConsPlusNonformat"/>
        <w:jc w:val="both"/>
      </w:pPr>
      <w:r>
        <w:t xml:space="preserve">                (муниципального округа, городского округа)</w:t>
      </w:r>
    </w:p>
    <w:p w:rsidR="00D227BD" w:rsidRDefault="00D227BD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по состоянию на</w:t>
      </w:r>
      <w:r>
        <w:t xml:space="preserve"> ___ ____________ </w:t>
      </w:r>
      <w:r>
        <w:rPr>
          <w:b/>
          <w:bCs/>
        </w:rPr>
        <w:t>20</w:t>
      </w:r>
      <w:r>
        <w:t xml:space="preserve">__ </w:t>
      </w:r>
      <w:r>
        <w:rPr>
          <w:b/>
          <w:bCs/>
        </w:rPr>
        <w:t>года</w:t>
      </w:r>
    </w:p>
    <w:p w:rsidR="00D227BD" w:rsidRDefault="00D227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5298"/>
        <w:gridCol w:w="3359"/>
      </w:tblGrid>
      <w:tr w:rsidR="00D227BD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N</w:t>
            </w:r>
          </w:p>
          <w:p w:rsidR="00D227BD" w:rsidRDefault="00D227BD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Наименование муниципального округа, городского округа, поселения в границах муниципального района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Общее количество животных без владельцев, ед.</w:t>
            </w:r>
          </w:p>
        </w:tc>
      </w:tr>
      <w:tr w:rsidR="00D227BD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</w:tbl>
    <w:p w:rsidR="00D227BD" w:rsidRDefault="00D227BD">
      <w:pPr>
        <w:pStyle w:val="ConsPlusNormal"/>
        <w:jc w:val="both"/>
      </w:pPr>
    </w:p>
    <w:p w:rsidR="00D227BD" w:rsidRDefault="00D227BD">
      <w:pPr>
        <w:pStyle w:val="ConsPlusNonformat"/>
        <w:jc w:val="both"/>
      </w:pPr>
      <w:r>
        <w:t>Глава администрации</w:t>
      </w:r>
    </w:p>
    <w:p w:rsidR="00D227BD" w:rsidRDefault="00D227BD">
      <w:pPr>
        <w:pStyle w:val="ConsPlusNonformat"/>
        <w:jc w:val="both"/>
      </w:pPr>
      <w:r>
        <w:t>муниципального района</w:t>
      </w:r>
    </w:p>
    <w:p w:rsidR="00D227BD" w:rsidRDefault="00D227BD">
      <w:pPr>
        <w:pStyle w:val="ConsPlusNonformat"/>
        <w:jc w:val="both"/>
      </w:pPr>
      <w:r>
        <w:t>(муниципального округа,</w:t>
      </w:r>
    </w:p>
    <w:p w:rsidR="00D227BD" w:rsidRDefault="00D227BD">
      <w:pPr>
        <w:pStyle w:val="ConsPlusNonformat"/>
        <w:jc w:val="both"/>
      </w:pPr>
      <w:r>
        <w:t>городского округа)               ___________ ______________________________</w:t>
      </w:r>
    </w:p>
    <w:p w:rsidR="00D227BD" w:rsidRDefault="00D227BD">
      <w:pPr>
        <w:pStyle w:val="ConsPlusNonformat"/>
        <w:jc w:val="both"/>
      </w:pPr>
      <w:r>
        <w:t xml:space="preserve">                                  (подпись)     (фамилия, имя, отчество</w:t>
      </w:r>
    </w:p>
    <w:p w:rsidR="00D227BD" w:rsidRDefault="00D227BD">
      <w:pPr>
        <w:pStyle w:val="ConsPlusNonformat"/>
        <w:jc w:val="both"/>
      </w:pPr>
      <w:r>
        <w:t xml:space="preserve">                                               (последнее - при наличии)</w:t>
      </w:r>
    </w:p>
    <w:p w:rsidR="00D227BD" w:rsidRDefault="00D227BD">
      <w:pPr>
        <w:pStyle w:val="ConsPlusNonformat"/>
        <w:jc w:val="both"/>
      </w:pPr>
    </w:p>
    <w:p w:rsidR="00D227BD" w:rsidRDefault="00D227BD">
      <w:pPr>
        <w:pStyle w:val="ConsPlusNonformat"/>
        <w:jc w:val="both"/>
      </w:pPr>
      <w:r>
        <w:t xml:space="preserve">    М.П.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right"/>
        <w:outlineLvl w:val="1"/>
      </w:pPr>
      <w:r>
        <w:t>Приложение N 2</w:t>
      </w:r>
    </w:p>
    <w:p w:rsidR="00D227BD" w:rsidRDefault="00D227BD">
      <w:pPr>
        <w:pStyle w:val="ConsPlusNormal"/>
        <w:jc w:val="right"/>
      </w:pPr>
      <w:r>
        <w:t>к Порядку осуществления</w:t>
      </w:r>
    </w:p>
    <w:p w:rsidR="00D227BD" w:rsidRDefault="00D227BD">
      <w:pPr>
        <w:pStyle w:val="ConsPlusNormal"/>
        <w:jc w:val="right"/>
      </w:pPr>
      <w:r>
        <w:t>деятельности по обращению</w:t>
      </w:r>
    </w:p>
    <w:p w:rsidR="00D227BD" w:rsidRDefault="00D227BD">
      <w:pPr>
        <w:pStyle w:val="ConsPlusNormal"/>
        <w:jc w:val="right"/>
      </w:pPr>
      <w:r>
        <w:t>с животными без владельцев</w:t>
      </w:r>
    </w:p>
    <w:p w:rsidR="00D227BD" w:rsidRDefault="00D227BD">
      <w:pPr>
        <w:pStyle w:val="ConsPlusNormal"/>
        <w:jc w:val="right"/>
      </w:pPr>
      <w:r>
        <w:t>в Чувашской Республике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nformat"/>
        <w:jc w:val="both"/>
      </w:pPr>
      <w:bookmarkStart w:id="8" w:name="Par154"/>
      <w:bookmarkEnd w:id="8"/>
      <w:r>
        <w:t xml:space="preserve">                                </w:t>
      </w:r>
      <w:r>
        <w:rPr>
          <w:b/>
          <w:bCs/>
        </w:rPr>
        <w:t>ИНФОРМАЦИЯ</w:t>
      </w:r>
    </w:p>
    <w:p w:rsidR="00D227BD" w:rsidRDefault="00D227BD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о количестве животных без владельцев на территории</w:t>
      </w:r>
    </w:p>
    <w:p w:rsidR="00D227BD" w:rsidRDefault="00D227BD">
      <w:pPr>
        <w:pStyle w:val="ConsPlusNonformat"/>
        <w:jc w:val="both"/>
      </w:pPr>
      <w:r>
        <w:t xml:space="preserve">         ________________________________________________________</w:t>
      </w:r>
    </w:p>
    <w:p w:rsidR="00D227BD" w:rsidRDefault="00D227BD">
      <w:pPr>
        <w:pStyle w:val="ConsPlusNonformat"/>
        <w:jc w:val="both"/>
      </w:pPr>
      <w:r>
        <w:t xml:space="preserve">                         (наименование поселения)</w:t>
      </w:r>
    </w:p>
    <w:p w:rsidR="00D227BD" w:rsidRDefault="00D227BD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по состоянию на</w:t>
      </w:r>
      <w:r>
        <w:t xml:space="preserve"> ___ ____________ </w:t>
      </w:r>
      <w:r>
        <w:rPr>
          <w:b/>
          <w:bCs/>
        </w:rPr>
        <w:t>20</w:t>
      </w:r>
      <w:r>
        <w:t xml:space="preserve">__ </w:t>
      </w:r>
      <w:r>
        <w:rPr>
          <w:b/>
          <w:bCs/>
        </w:rPr>
        <w:t>года</w:t>
      </w:r>
    </w:p>
    <w:p w:rsidR="00D227BD" w:rsidRDefault="00D227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5102"/>
        <w:gridCol w:w="3402"/>
      </w:tblGrid>
      <w:tr w:rsidR="00D227B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N</w:t>
            </w:r>
          </w:p>
          <w:p w:rsidR="00D227BD" w:rsidRDefault="00D227BD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Общее количество животных без владельцев, ед.</w:t>
            </w:r>
          </w:p>
        </w:tc>
      </w:tr>
      <w:tr w:rsidR="00D227B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  <w:tr w:rsidR="00D227B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BD" w:rsidRDefault="00D227B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7BD" w:rsidRDefault="00D227BD">
            <w:pPr>
              <w:pStyle w:val="ConsPlusNormal"/>
            </w:pPr>
          </w:p>
        </w:tc>
      </w:tr>
    </w:tbl>
    <w:p w:rsidR="00D227BD" w:rsidRDefault="00D227BD">
      <w:pPr>
        <w:pStyle w:val="ConsPlusNormal"/>
        <w:jc w:val="both"/>
      </w:pPr>
    </w:p>
    <w:p w:rsidR="00D227BD" w:rsidRDefault="00D227BD">
      <w:pPr>
        <w:pStyle w:val="ConsPlusNonformat"/>
        <w:jc w:val="both"/>
      </w:pPr>
      <w:r>
        <w:t>Глава администрации</w:t>
      </w:r>
    </w:p>
    <w:p w:rsidR="00D227BD" w:rsidRDefault="00D227BD">
      <w:pPr>
        <w:pStyle w:val="ConsPlusNonformat"/>
        <w:jc w:val="both"/>
      </w:pPr>
      <w:r>
        <w:t>поселения           ____________ __________________________________________</w:t>
      </w:r>
    </w:p>
    <w:p w:rsidR="00D227BD" w:rsidRDefault="00D227BD">
      <w:pPr>
        <w:pStyle w:val="ConsPlusNonformat"/>
        <w:jc w:val="both"/>
      </w:pPr>
      <w:r>
        <w:t xml:space="preserve">                      (подпись)           (фамилия, имя, отчество</w:t>
      </w:r>
    </w:p>
    <w:p w:rsidR="00D227BD" w:rsidRDefault="00D227BD">
      <w:pPr>
        <w:pStyle w:val="ConsPlusNonformat"/>
        <w:jc w:val="both"/>
      </w:pPr>
      <w:r>
        <w:t>М.П.                                     (последнее - при наличии)</w:t>
      </w: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jc w:val="both"/>
      </w:pPr>
    </w:p>
    <w:p w:rsidR="00D227BD" w:rsidRDefault="00D22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27BD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A5" w:rsidRDefault="009625A5">
      <w:pPr>
        <w:spacing w:after="0" w:line="240" w:lineRule="auto"/>
      </w:pPr>
      <w:r>
        <w:separator/>
      </w:r>
    </w:p>
  </w:endnote>
  <w:endnote w:type="continuationSeparator" w:id="0">
    <w:p w:rsidR="009625A5" w:rsidRDefault="0096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BD" w:rsidRDefault="00D227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27B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7BD" w:rsidRDefault="00D227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7BD" w:rsidRDefault="00D227B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7BD" w:rsidRDefault="00D227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075D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D075D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227BD" w:rsidRDefault="00D227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A5" w:rsidRDefault="009625A5">
      <w:pPr>
        <w:spacing w:after="0" w:line="240" w:lineRule="auto"/>
      </w:pPr>
      <w:r>
        <w:separator/>
      </w:r>
    </w:p>
  </w:footnote>
  <w:footnote w:type="continuationSeparator" w:id="0">
    <w:p w:rsidR="009625A5" w:rsidRDefault="0096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227B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7BD" w:rsidRDefault="00D227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11.03.2020 N 102</w:t>
          </w:r>
          <w:r>
            <w:rPr>
              <w:rFonts w:ascii="Tahoma" w:hAnsi="Tahoma" w:cs="Tahoma"/>
              <w:sz w:val="16"/>
              <w:szCs w:val="16"/>
            </w:rPr>
            <w:br/>
            <w:t>(ред. от 09.02.2022)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осуществления деяте...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227BD" w:rsidRDefault="00D227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08.07.2022</w:t>
          </w:r>
        </w:p>
      </w:tc>
    </w:tr>
  </w:tbl>
  <w:p w:rsidR="00D227BD" w:rsidRDefault="00D227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227BD" w:rsidRDefault="00D227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E5"/>
    <w:rsid w:val="007D075D"/>
    <w:rsid w:val="009625A5"/>
    <w:rsid w:val="00D227BD"/>
    <w:rsid w:val="00E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2440</Words>
  <Characters>13913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11.03.2020 N 102(ред. от 09.02.2022)"Об утверждении Порядка осуществления деятельности по обращению с животными без владельцев в Чувашской Республике"</vt:lpstr>
    </vt:vector>
  </TitlesOfParts>
  <Company>КонсультантПлюс Версия 4021.00.50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11.03.2020 N 102(ред. от 09.02.2022)"Об утверждении Порядка осуществления деятельности по обращению с животными без владельцев в Чувашской Республике"</dc:title>
  <dc:creator>Белова Наталия Николаевна</dc:creator>
  <cp:lastModifiedBy>Белова Наталия Николаевна</cp:lastModifiedBy>
  <cp:revision>2</cp:revision>
  <dcterms:created xsi:type="dcterms:W3CDTF">2022-07-08T11:52:00Z</dcterms:created>
  <dcterms:modified xsi:type="dcterms:W3CDTF">2022-07-08T11:52:00Z</dcterms:modified>
</cp:coreProperties>
</file>