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248F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3245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Кабинета Министров ЧР от 08.09.2021 N 433</w:t>
            </w:r>
            <w:r>
              <w:rPr>
                <w:sz w:val="48"/>
                <w:szCs w:val="48"/>
              </w:rPr>
              <w:br/>
              <w:t>"Об утверждении Положения о региональном государственном контроле (надзоре) в области обращения с животными"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3245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3245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32454">
      <w:pPr>
        <w:pStyle w:val="ConsPlusNormal"/>
        <w:jc w:val="both"/>
        <w:outlineLvl w:val="0"/>
      </w:pPr>
    </w:p>
    <w:p w:rsidR="00000000" w:rsidRDefault="00B3245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00000" w:rsidRDefault="00B32454">
      <w:pPr>
        <w:pStyle w:val="ConsPlusTitle"/>
        <w:jc w:val="both"/>
      </w:pPr>
    </w:p>
    <w:p w:rsidR="00000000" w:rsidRDefault="00B32454">
      <w:pPr>
        <w:pStyle w:val="ConsPlusTitle"/>
        <w:jc w:val="center"/>
      </w:pPr>
      <w:r>
        <w:t>ПОСТАНОВЛЕНИЕ</w:t>
      </w:r>
    </w:p>
    <w:p w:rsidR="00000000" w:rsidRDefault="00B32454">
      <w:pPr>
        <w:pStyle w:val="ConsPlusTitle"/>
        <w:jc w:val="center"/>
      </w:pPr>
      <w:r>
        <w:t>от 8 сентября 2021 г. N 433</w:t>
      </w:r>
    </w:p>
    <w:p w:rsidR="00000000" w:rsidRDefault="00B32454">
      <w:pPr>
        <w:pStyle w:val="ConsPlusTitle"/>
        <w:jc w:val="both"/>
      </w:pPr>
    </w:p>
    <w:p w:rsidR="00000000" w:rsidRDefault="00B32454">
      <w:pPr>
        <w:pStyle w:val="ConsPlusTitle"/>
        <w:jc w:val="center"/>
      </w:pPr>
      <w:r>
        <w:t>ОБ УТВЕРЖДЕНИИ ПОЛОЖЕНИЯ О РЕГИОНАЛЬНОМ</w:t>
      </w:r>
    </w:p>
    <w:p w:rsidR="00000000" w:rsidRDefault="00B32454">
      <w:pPr>
        <w:pStyle w:val="ConsPlusTitle"/>
        <w:jc w:val="center"/>
      </w:pPr>
      <w:r>
        <w:t>ГОСУДАРСТВЕННОМ КОНТРОЛЕ (НАДЗОРЕ)</w:t>
      </w:r>
    </w:p>
    <w:p w:rsidR="00000000" w:rsidRDefault="00B32454">
      <w:pPr>
        <w:pStyle w:val="ConsPlusTitle"/>
        <w:jc w:val="center"/>
      </w:pPr>
      <w:r>
        <w:t>В ОБЛАСТИ ОБРАЩЕНИЯ С ЖИВОТНЫМИ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ind w:firstLine="540"/>
        <w:jc w:val="both"/>
      </w:pPr>
      <w:r>
        <w:t>В соответствии с пунктом 3 части 1 статьи 7 Федерального закона "Об ответственном обращении с животными и о внесении изменений в отдельные законодательные акты Российской Федерации" Кабинет Министров Чувашской Республики постановляет: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1. Утвердить прилагае</w:t>
      </w:r>
      <w:r>
        <w:t xml:space="preserve">мое </w:t>
      </w:r>
      <w:hyperlink w:anchor="Par28" w:tooltip="ПОЛОЖЕНИЕ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обращения с животными (далее - Положение).</w:t>
      </w:r>
    </w:p>
    <w:p w:rsidR="00000000" w:rsidRDefault="00B32454">
      <w:pPr>
        <w:pStyle w:val="ConsPlusNormal"/>
        <w:spacing w:before="240"/>
        <w:ind w:firstLine="540"/>
        <w:jc w:val="both"/>
      </w:pPr>
      <w:bookmarkStart w:id="1" w:name="Par12"/>
      <w:bookmarkEnd w:id="1"/>
      <w:r>
        <w:t>2. Настоящее постановление вступает в силу через десять дней после дня его официального опуб</w:t>
      </w:r>
      <w:r>
        <w:t xml:space="preserve">ликования, за исключением </w:t>
      </w:r>
      <w:hyperlink w:anchor="Par218" w:tooltip="IX. Ключевые и индикативные показатели государственного" w:history="1">
        <w:r>
          <w:rPr>
            <w:color w:val="0000FF"/>
          </w:rPr>
          <w:t>раздела IX</w:t>
        </w:r>
      </w:hyperlink>
      <w:r>
        <w:t xml:space="preserve"> Положения, который вступает в силу с 1 марта 2022 года.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right"/>
      </w:pPr>
      <w:r>
        <w:t>И.о. Председателя Кабинета Министров</w:t>
      </w:r>
    </w:p>
    <w:p w:rsidR="00000000" w:rsidRDefault="00B32454">
      <w:pPr>
        <w:pStyle w:val="ConsPlusNormal"/>
        <w:jc w:val="right"/>
      </w:pPr>
      <w:r>
        <w:t>Чувашской Республики</w:t>
      </w:r>
    </w:p>
    <w:p w:rsidR="00000000" w:rsidRDefault="00B32454">
      <w:pPr>
        <w:pStyle w:val="ConsPlusNormal"/>
        <w:jc w:val="right"/>
      </w:pPr>
      <w:r>
        <w:t>Д.КРАСНОВ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right"/>
        <w:outlineLvl w:val="0"/>
      </w:pPr>
      <w:r>
        <w:t>Утверждено</w:t>
      </w:r>
    </w:p>
    <w:p w:rsidR="00000000" w:rsidRDefault="00B32454">
      <w:pPr>
        <w:pStyle w:val="ConsPlusNormal"/>
        <w:jc w:val="right"/>
      </w:pPr>
      <w:r>
        <w:t>постановлением</w:t>
      </w:r>
    </w:p>
    <w:p w:rsidR="00000000" w:rsidRDefault="00B32454">
      <w:pPr>
        <w:pStyle w:val="ConsPlusNormal"/>
        <w:jc w:val="right"/>
      </w:pPr>
      <w:r>
        <w:t>Кабинета Министров</w:t>
      </w:r>
    </w:p>
    <w:p w:rsidR="00000000" w:rsidRDefault="00B32454">
      <w:pPr>
        <w:pStyle w:val="ConsPlusNormal"/>
        <w:jc w:val="right"/>
      </w:pPr>
      <w:r>
        <w:t>Чувашской Республики</w:t>
      </w:r>
    </w:p>
    <w:p w:rsidR="00000000" w:rsidRDefault="00B32454">
      <w:pPr>
        <w:pStyle w:val="ConsPlusNormal"/>
        <w:jc w:val="right"/>
      </w:pPr>
      <w:r>
        <w:t>от 08.09.2021 N 433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Title"/>
        <w:jc w:val="center"/>
      </w:pPr>
      <w:bookmarkStart w:id="2" w:name="Par28"/>
      <w:bookmarkEnd w:id="2"/>
      <w:r>
        <w:t>ПОЛОЖЕНИЕ</w:t>
      </w:r>
    </w:p>
    <w:p w:rsidR="00000000" w:rsidRDefault="00B32454">
      <w:pPr>
        <w:pStyle w:val="ConsPlusTitle"/>
        <w:jc w:val="center"/>
      </w:pPr>
      <w:r>
        <w:t>О РЕГИОНАЛЬНОМ ГОСУДАРСТВЕННОМ КОНТРОЛЕ</w:t>
      </w:r>
    </w:p>
    <w:p w:rsidR="00000000" w:rsidRDefault="00B32454">
      <w:pPr>
        <w:pStyle w:val="ConsPlusTitle"/>
        <w:jc w:val="center"/>
      </w:pPr>
      <w:r>
        <w:t>(НАДЗОРЕ) В ОБЛАСТИ ОБРАЩЕНИЯ С ЖИВОТНЫМИ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Title"/>
        <w:jc w:val="center"/>
        <w:outlineLvl w:val="1"/>
      </w:pPr>
      <w:r>
        <w:t>I. Общие положения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ind w:firstLine="540"/>
        <w:jc w:val="both"/>
      </w:pPr>
      <w:r>
        <w:t>1. Настоящее Положение устанавливает порядок о</w:t>
      </w:r>
      <w:r>
        <w:t>рганизации и осуществления регионального государственного контроля (надзора) в области обращения с животными (далее - государственный контроль (надзор).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является соблюдение юридическими лицами, индивидуальны</w:t>
      </w:r>
      <w:r>
        <w:t xml:space="preserve">ми предпринимателями и гражданами (далее - контролируемое лицо) </w:t>
      </w:r>
      <w:r>
        <w:lastRenderedPageBreak/>
        <w:t>обязательных требований в области обращения с животными, установленных Федеральным законом "Об ответственном обращении с животными и о внесении изменений в отдельные законодательные акты Росси</w:t>
      </w:r>
      <w:r>
        <w:t>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Чувашской Республики, при содержании и использовании животных, ином обращении с животными, осущест</w:t>
      </w:r>
      <w:r>
        <w:t>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статьи 19 Федерального закона "Об ответс</w:t>
      </w:r>
      <w:r>
        <w:t>твенном обращении с животными и о внесении изменений в отдельные законодательные акты Российской Федерации" (далее - обязательные требования).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3. Государственный контроль (надзор) осуществляется Государственной ветеринарной службой Чувашской Республики (да</w:t>
      </w:r>
      <w:r>
        <w:t>лее - Служба).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4. Должностными лицами, уполномоченными на осуществление государственного контроля (надзора), являются: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а) руководитель Службы;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б) заместитель руководителя Службы, в ведении которого находятся полномочия по осуществлению государственного контроля (надзора);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в) государственные гражданские служащие Чувашской Республики, замещающие должности государственной гражданской службы Чувашско</w:t>
      </w:r>
      <w:r>
        <w:t>й Республики в Службе, в должностные регламенты которых входит осуществление полномочий по государственному контролю (надзору), в том числе проведение профилактических и контрольных (надзорных) мероприятий.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5. Должностными лицами, уполномоченными на принят</w:t>
      </w:r>
      <w:r>
        <w:t>ие решений о проведении контрольных (надзорных) мероприятий, являются руководитель Службы или заместитель руководителя Службы.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6. Должностные лица, осуществляющие государственный контроль (надзор), при проведении контрольного (надзорного) мероприятия в пре</w:t>
      </w:r>
      <w:r>
        <w:t>делах своих полномочий и в объеме проводимых контрольных (надзорных) действий пользуются правами, установленными частями 5, 6 статьи 19 Федерального закона "Об ответственном обращении с животными и о внесении изменений в отдельные законодательные акты Росс</w:t>
      </w:r>
      <w:r>
        <w:t>ийской Федерации", частью 2 статьи 29 Федерального закона "О государственном контроле (надзоре) и муниципальном контроле в Российской Федерации" (далее - Федеральный закон).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7. К отношениям, связанным с осуществлением государственного контроля (надзора), п</w:t>
      </w:r>
      <w:r>
        <w:t>рименяются положения Федерального закона.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Title"/>
        <w:jc w:val="center"/>
        <w:outlineLvl w:val="1"/>
      </w:pPr>
      <w:r>
        <w:t>II. Объекты государственного контроля (надзора)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ind w:firstLine="540"/>
        <w:jc w:val="both"/>
      </w:pPr>
      <w:bookmarkStart w:id="3" w:name="Par47"/>
      <w:bookmarkEnd w:id="3"/>
      <w:r>
        <w:t>8. Объектами государственного контроля (надзора) (далее также - объект контроля) являются: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а) деятельность по содержанию и использованию животных, иному о</w:t>
      </w:r>
      <w:r>
        <w:t xml:space="preserve">бращению с </w:t>
      </w:r>
      <w:r>
        <w:lastRenderedPageBreak/>
        <w:t>животными;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б) деятельность по обращению с животными без владельцев, деятельность приютов для животных, в том числе соблюдение норм содержания животных в них, за исключением случаев, установленных частью 2 статьи 19 Федерального закона "Об ответс</w:t>
      </w:r>
      <w:r>
        <w:t>твенном обращении с животными и о внесении изменений в отдельные законодательные акты Российской Федерации";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в) здания, помещения, сооружения, оборудование, устройства, предметы, материалы, транспортные средства и другие объекты, которыми контролируемые ли</w:t>
      </w:r>
      <w:r>
        <w:t>ца владеют и (или) пользуются при содержании и использовании животных.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9. Учет объектов контроля осуществляется: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а) путем получения информации о содержании животных гражданами и организациями по итогам проведения контрольных (надзорных) мероприятий;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б) пут</w:t>
      </w:r>
      <w:r>
        <w:t>ем получения информации от организаций, осуществляющих деятельность по обращению с животными без владельцев, при осуществлении деятельности приютов для животных;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в) путем получения информации о содержании и использовании животных гражданами и организациями</w:t>
      </w:r>
      <w:r>
        <w:t xml:space="preserve"> по итогам проведения профилактических мероприятий, а также с учетом информации, содержащейся в информационных ресурсах.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10. Службой осуществляется фиксация сведений об объектах контроля путем их внесения в учетные документы.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Учетные документы могут быть с</w:t>
      </w:r>
      <w:r>
        <w:t>озданы как на бумажном, так и на электронном носителе и представляют собой перечень сведений об объектах контроля.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Внесение сведений об объектах контроля осуществляется в течение двух рабочих дней со дня их поступления.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11. Формирование и ведение учетных д</w:t>
      </w:r>
      <w:r>
        <w:t>окументов осуществляются по каждому объекту контроля отдельно.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Title"/>
        <w:jc w:val="center"/>
        <w:outlineLvl w:val="1"/>
      </w:pPr>
      <w:r>
        <w:t>III. Управление рисками причинения вреда (ущерба)</w:t>
      </w:r>
    </w:p>
    <w:p w:rsidR="00000000" w:rsidRDefault="00B32454">
      <w:pPr>
        <w:pStyle w:val="ConsPlusTitle"/>
        <w:jc w:val="center"/>
      </w:pPr>
      <w:r>
        <w:t>охраняемым законом ценностям при осуществлении</w:t>
      </w:r>
    </w:p>
    <w:p w:rsidR="00000000" w:rsidRDefault="00B32454">
      <w:pPr>
        <w:pStyle w:val="ConsPlusTitle"/>
        <w:jc w:val="center"/>
      </w:pPr>
      <w:r>
        <w:t>государственного контроля (надзора)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ind w:firstLine="540"/>
        <w:jc w:val="both"/>
      </w:pPr>
      <w:r>
        <w:t>12. При осуществлении государственного контроля (надзора) применяется система оценки и управления рисками причинения вреда (ущерба) охраняемым законом ценностям.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13. Служба при осуществлении государственного контроля (надзора) относит объекты контроля, пре</w:t>
      </w:r>
      <w:r>
        <w:t xml:space="preserve">дусмотренные </w:t>
      </w:r>
      <w:hyperlink w:anchor="Par47" w:tooltip="8. Объектами государственного контроля (надзора) (далее также - объект контроля) являются:" w:history="1">
        <w:r>
          <w:rPr>
            <w:color w:val="0000FF"/>
          </w:rPr>
          <w:t>пунктом 8</w:t>
        </w:r>
      </w:hyperlink>
      <w:r>
        <w:t xml:space="preserve"> настоящего Положения, к одной из следующих категорий риска причинения вреда (ущерба) (далее также - категории риска</w:t>
      </w:r>
      <w:r>
        <w:t>):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средний риск;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lastRenderedPageBreak/>
        <w:t>умеренный риск;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низкий риск.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Отнесение объектов контроля к категории риска осуществляется решением руководителя Службы о присвоении (изменении) категории риска в соответствии с критериями отнесения объектов государственного контроля (надзо</w:t>
      </w:r>
      <w:r>
        <w:t xml:space="preserve">ра) к категориям риска, указанными в </w:t>
      </w:r>
      <w:hyperlink w:anchor="Par71" w:tooltip="IV. Критерии отнесения объектов государственного контроля" w:history="1">
        <w:r>
          <w:rPr>
            <w:color w:val="0000FF"/>
          </w:rPr>
          <w:t>разделе IV</w:t>
        </w:r>
      </w:hyperlink>
      <w:r>
        <w:t xml:space="preserve"> настоящего Положения.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Title"/>
        <w:jc w:val="center"/>
        <w:outlineLvl w:val="1"/>
      </w:pPr>
      <w:bookmarkStart w:id="4" w:name="Par71"/>
      <w:bookmarkEnd w:id="4"/>
      <w:r>
        <w:t>IV. Критерии отнесения объектов государственного контроля</w:t>
      </w:r>
    </w:p>
    <w:p w:rsidR="00000000" w:rsidRDefault="00B32454">
      <w:pPr>
        <w:pStyle w:val="ConsPlusTitle"/>
        <w:jc w:val="center"/>
      </w:pPr>
      <w:r>
        <w:t>(надзора) к категориям риска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ind w:firstLine="540"/>
        <w:jc w:val="both"/>
      </w:pPr>
      <w:bookmarkStart w:id="5" w:name="Par74"/>
      <w:bookmarkEnd w:id="5"/>
      <w:r>
        <w:t>14. В рамках осуществления государственного контроля (надзора) объекты контроля относятся к следующим категориям риска: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а) к категории среднего риска - деятельность организаций, осуществляющих деятельность по обращению с животными без владельцев, п</w:t>
      </w:r>
      <w:r>
        <w:t>ри осуществлении деятельности приютов для животных;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б) к категории умеренного риска - деятельность граждан и организаций по содержанию животных;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в) к категории низкого риска - деятельность организаций, осуществляющих деятельность по обращению с животными б</w:t>
      </w:r>
      <w:r>
        <w:t>ез владельцев, рассчитанных на единовременное содержание не более 15 голов животных, при осуществлении деятельности по временной передержке животных.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 xml:space="preserve">15. Объекты контроля, подлежащие отнесению в соответствии с </w:t>
      </w:r>
      <w:hyperlink w:anchor="Par74" w:tooltip="14. В рамках осуществления государственного контроля (надзора) объекты контроля относятся к следующим категориям риска:" w:history="1">
        <w:r>
          <w:rPr>
            <w:color w:val="0000FF"/>
          </w:rPr>
          <w:t>пунктом 14</w:t>
        </w:r>
      </w:hyperlink>
      <w:r>
        <w:t xml:space="preserve"> настоящего Положения к категориям среднего, умеренного, низкого риска, при наличии следующих решений, вступивших в законную силу в течение трех </w:t>
      </w:r>
      <w:r>
        <w:t>лет, предшествующих дате принятия решения об отнесении объекта к категории риска, подлежат отнесению к следующим категориям: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 xml:space="preserve">а) категория среднего риска - наличие трех и более решений о назначении наказания за совершение правонарушений в области обращения </w:t>
      </w:r>
      <w:r>
        <w:t>с животными, предусмотренных Кодексом Российской Федерации об административных правонарушениях;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б) категория умеренного риска - наличие не более двух решений о назначении наказания за совершение правонарушений в области обращения с животными, предусмотренн</w:t>
      </w:r>
      <w:r>
        <w:t>ых Кодексом Российской Федерации об административных правонарушениях;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в) категория низкого риска - правонарушения в области обращения с животными, предусмотренные Кодексом Российской Федерации об административных правонарушениях, не совершались.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Title"/>
        <w:jc w:val="center"/>
        <w:outlineLvl w:val="1"/>
      </w:pPr>
      <w:r>
        <w:t>V. Учет р</w:t>
      </w:r>
      <w:r>
        <w:t>исков причинения вреда (ущерба)</w:t>
      </w:r>
    </w:p>
    <w:p w:rsidR="00000000" w:rsidRDefault="00B32454">
      <w:pPr>
        <w:pStyle w:val="ConsPlusTitle"/>
        <w:jc w:val="center"/>
      </w:pPr>
      <w:r>
        <w:t>охраняемым законом ценностям при проведении</w:t>
      </w:r>
    </w:p>
    <w:p w:rsidR="00000000" w:rsidRDefault="00B32454">
      <w:pPr>
        <w:pStyle w:val="ConsPlusTitle"/>
        <w:jc w:val="center"/>
      </w:pPr>
      <w:r>
        <w:t>контрольных (надзорных) мероприятий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ind w:firstLine="540"/>
        <w:jc w:val="both"/>
      </w:pPr>
      <w:r>
        <w:t xml:space="preserve">16. Периодичность проведения плановых контрольных (надзорных) мероприятий в </w:t>
      </w:r>
      <w:r>
        <w:lastRenderedPageBreak/>
        <w:t xml:space="preserve">отношении объектов контроля в зависимости от присвоенной категории </w:t>
      </w:r>
      <w:r>
        <w:t>риска: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а) в отношении объектов контроля, отнесенных к категории среднего риска, проводится одно из следующих контрольных (надзорных) мероприятий: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инспекционный визит;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рейдовый осмотр;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документарная проверка;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выездная проверка;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наблюдение за соблюдением обязательных требований;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выездное обследование.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Указанные мероприятия проводятся с периодичностью один раз в четыре года;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б) в отношении объектов контроля, отнесенных к категории умеренного риска, проводится одно из следующих конт</w:t>
      </w:r>
      <w:r>
        <w:t>рольных (надзорных) мероприятий: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инспекционный визит;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рейдовый осмотр;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документарная проверка;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выездная проверка;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наблюдение за соблюдением обязательных требований;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выездное обследование.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Указанные мероприятия проводятся с периодичностью один раз в шесть л</w:t>
      </w:r>
      <w:r>
        <w:t>ет;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в) в отношении объектов контроля, отнесенных к категории низкого риска, плановые проверки не проводятся.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17. При осуществлении контрольных (надзорных) мероприятий в отношении объектов контроля устанавливаются следующие индикаторы риска: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1) наличие в те</w:t>
      </w:r>
      <w:r>
        <w:t>чение одного календарного года трех и более жалоб (обращений) на контролируемых лиц, содержащих информацию о нарушении обязательных требований;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2) наличие в течение одного календарного года двух и более предостережений о недопустимости нарушения обязательн</w:t>
      </w:r>
      <w:r>
        <w:t>ых требований (далее - предостережение), направленных контролируемому лицу;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 xml:space="preserve">3) установление в течение двух календарных лет у контролируемых лиц двух и более случаев </w:t>
      </w:r>
      <w:r>
        <w:lastRenderedPageBreak/>
        <w:t>причинения вреда животным в результате жестокого обращения с животными при отсутствии призн</w:t>
      </w:r>
      <w:r>
        <w:t>аков уголовно наказуемого деяния;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4) наличие в течение двух календарных лет двух и более случаев возникновения (регистрации) заразных, в том числе особо опасных, болезней животных, по которым установлены ограничительные мероприятия (карантин), при осуществ</w:t>
      </w:r>
      <w:r>
        <w:t>лении контролируемым лицом деятельности в области обращения с животными;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5) отсутствие контрольных (надзорных) мероприятий, проводимых во взаимодействии с контролируемым лицом в рамках осуществления государственного контроля (надзора), в отношении контроли</w:t>
      </w:r>
      <w:r>
        <w:t>руемого лица в течение трех лет, предшествующих дате принятия решения об отнесении объекта контроля к определенной категории риска.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Title"/>
        <w:jc w:val="center"/>
        <w:outlineLvl w:val="1"/>
      </w:pPr>
      <w:r>
        <w:t>VI. Профилактика рисков причинения вреда</w:t>
      </w:r>
    </w:p>
    <w:p w:rsidR="00000000" w:rsidRDefault="00B32454">
      <w:pPr>
        <w:pStyle w:val="ConsPlusTitle"/>
        <w:jc w:val="center"/>
      </w:pPr>
      <w:r>
        <w:t>(ущерба) охраняемым законом ценностям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ind w:firstLine="540"/>
        <w:jc w:val="both"/>
      </w:pPr>
      <w:r>
        <w:t>18. При осуществлении государственного контроля (надзора) могут проводиться следующие виды профилактических мероприятий: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1) информирование;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2) обобщение правоприменительной практики;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3) объявление предостережения;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4) консультирование;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5) профилактический в</w:t>
      </w:r>
      <w:r>
        <w:t>изит.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19. Служба ежегодно в срок до 20 декабря утверждает программу профилактики рисков причинения вреда (ущерба) охраняемым законом ценностям, которая размещается на официальном сайте Службы на Портале органов власти Чувашской Республики в информационно-т</w:t>
      </w:r>
      <w:r>
        <w:t>елекоммуникационной сети "Интернет" (далее - официальный сайт Службы).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20. Информирование по вопросам соблюдения обязательных требований осуществляется в порядке, установленном статьей 46 Федерального закона.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Информирование осуществляется посредством разме</w:t>
      </w:r>
      <w:r>
        <w:t>щения Службой предусмотренных статьей 46 Федерального закона сведений на официальном сайте Службы, в средствах массовой информации, в личных кабинетах контролируемых лиц в государственных информационных системах (при их наличии) и в иных формах.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21. Доклад</w:t>
      </w:r>
      <w:r>
        <w:t xml:space="preserve"> о правоприменительной практике, содержащий результаты обобщения правоприменительной практики Службы (далее - доклад о правоприменительной практике), готовится ежегодно до 1 марта года, следующего за отчетным, и подлежит публичному обсуждению. Доклад о пра</w:t>
      </w:r>
      <w:r>
        <w:t>воприменительной практике утверждается приказом руководителя Службы и размещается на официальном сайте Службы в срок до 1 апреля года, следующего за отчетным годом.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lastRenderedPageBreak/>
        <w:t>22. В случае наличия у Службы сведений о готовящихся нарушениях обязательных требований или</w:t>
      </w:r>
      <w:r>
        <w:t xml:space="preserve">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</w:r>
      <w:r>
        <w:t xml:space="preserve"> ценностям, Служба объявляет контролируемому лицу предостережение и предлагает принять меры по обеспечению соблюдения обязательных требований. Решение об объявлении предостережения контролируемому лицу принимается руководителем Службы. Предостережение объя</w:t>
      </w:r>
      <w:r>
        <w:t>вляется и направляется контролируемому лицу в порядке, предусмотренном статьей 49 Федерального закона.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23. Контролируемое лицо вправе подать в Службу возражение в отношении предостережения в срок не позднее 20 рабочих дней со дня получения предостережения.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24. Возражение направляется контролируемым лицом (его представителем) (далее также - заявитель) на бумажном носителе почтовым отправлением, либо в виде электронного документа на указанный в предостережении адрес электронной почты Службы, либо иными указан</w:t>
      </w:r>
      <w:r>
        <w:t>ными в предостережении способами.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Возражение должно содержать: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сведения о предостережении и должностном лице, направившем предостережение;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доводы, на основании которых</w:t>
      </w:r>
      <w:r>
        <w:t xml:space="preserve"> заявитель не согласен с предостережением.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 случаях невозможности установления из представленных заявителем документов должностного лица, направившего предостережение, возражение возвращается заявителю без рассмотрения с указанием причин невозможности рас</w:t>
      </w:r>
      <w:r>
        <w:t>смотрения и разъяснением порядка надлежащего обращения.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Возражение рассматривается должностными лицами Службы в течение 20 рабочих дней со дня получения возражения.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По итогам рассмотрения Службой возражения принимается одно из следующих решений: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оставление</w:t>
      </w:r>
      <w:r>
        <w:t xml:space="preserve"> предостережения без изменения;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отмена предостережения.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Служба в срок не позднее трех рабочих дней, следующих за днем принятия решения, указанного в абзацах девятом и десятом настоящего пункта, направляет контролируемому лицу, подавшему возражение, на указ</w:t>
      </w:r>
      <w:r>
        <w:t>анный им адрес в бумажном виде почтовым отправлением либо в виде электронного документа мотивированный ответ о результатах рассмотрения возражения.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 xml:space="preserve">25. Консультирование осуществляется должностными лицами Службы по телефону, </w:t>
      </w:r>
      <w:r>
        <w:lastRenderedPageBreak/>
        <w:t>посредством видео-конференц-связ</w:t>
      </w:r>
      <w:r>
        <w:t>и, на личном приеме.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26.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27. Консультирование осуществляется по следующим вопросам: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разъяснение положений нормативных правовых актов, регламентирующих порядок осуществ</w:t>
      </w:r>
      <w:r>
        <w:t>ления государственного контроля (надзора);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порядок обжалования действий или бездействия должностных лиц.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28. Письменное консультирование осуществляется по вопросам, предусмотренным пунктом 27 настоящего Положения, в случае поступления обращения в письменно</w:t>
      </w:r>
      <w:r>
        <w:t>й форме.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29. 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Службы письменного разъяснения, подписанного руководителем Службы.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30. По</w:t>
      </w:r>
      <w:r>
        <w:t xml:space="preserve"> итогам консультирования информация в письменной форме контролируемым лицам и их представителям не предоставляется, за исключением случаев направления контролируемым лицом запроса о предоставлении письменного ответа в сроки, установленные Федеральным закон</w:t>
      </w:r>
      <w:r>
        <w:t>ом "О порядке рассмотрения обращений граждан Российской Федерации".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Служба осуществляет учет проведенных консультирований.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31. Профилактический визит в отношении контролируемого лица проводится должностными лицами, уполномоченными на осуществление государс</w:t>
      </w:r>
      <w:r>
        <w:t>твенного контроля (надзора), в порядке, установленном статьей 52 Федерального закона.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О проведении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Title"/>
        <w:jc w:val="center"/>
        <w:outlineLvl w:val="1"/>
      </w:pPr>
      <w:r>
        <w:t>VII. Осуществление государст</w:t>
      </w:r>
      <w:r>
        <w:t>венного контроля (надзора)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ind w:firstLine="540"/>
        <w:jc w:val="both"/>
      </w:pPr>
      <w:r>
        <w:t>32.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Службой и согласованного с органами прокуратуры.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3</w:t>
      </w:r>
      <w:r>
        <w:t>3. В целях фиксации должностным лицом, уполномоченным на осуществление государственного контроля (надзора), и лицами, обладающими специальными знаниями и навыками, необходимыми для оказания содействия контрольным (надзорным) органам, в том числе при примен</w:t>
      </w:r>
      <w:r>
        <w:t xml:space="preserve">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</w:t>
      </w:r>
      <w:r>
        <w:lastRenderedPageBreak/>
        <w:t>могут использоваться фотосъемка, аудио- и видеозапись, иные способы фиксации доказательств.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Решение</w:t>
      </w:r>
      <w:r>
        <w:t xml:space="preserve">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должностными лицами, у</w:t>
      </w:r>
      <w:r>
        <w:t>полномоченными на осуществление государственного контроля (надзора), и специалистами самостоятельно.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 обязательном порядке должностными лицами, уполномоченными на осуществление государственного контроля (надзора), и специалистами для доказательства наруше</w:t>
      </w:r>
      <w:r>
        <w:t>ний обязательных требований используются фотосъемка, аудио- и видеозапись, иные способы фиксации доказательств в случаях: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проведения контрольного (надзорного) мероприятия в отношении контролируемого лица, которым создавались (создаются) препятствия в прове</w:t>
      </w:r>
      <w:r>
        <w:t>дении контрольного (надзорного) мероприятия, совершении контрольных (надзорных) действий;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административ</w:t>
      </w:r>
      <w:r>
        <w:t>ное приостановление деятельности;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проведения досмотра в ходе контрольного (надзорного) мероприятия в отсутствие контролируемого лица;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проведения выездной проверки.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При досмотре, осуществляемом в присутствии контролируемого лица или его представителя, может</w:t>
      </w:r>
      <w:r>
        <w:t xml:space="preserve"> применяться видеозапись.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</w:t>
      </w:r>
      <w:r>
        <w:t>использованных для этих целей технических средствах отражается в акте контрольного (надзорного) мероприятия.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Проведение фотосъемки, аудио- и видеозаписи осуществляется с обязательным уведомлением контролируемого лица.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Фиксация нарушений обязательных требов</w:t>
      </w:r>
      <w:r>
        <w:t>аний при помощи фотосъемки производится не менее чем двумя снимками каждого из выявленных нарушений обязательных требований.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Аудио- и видеозапись осуществляется в ходе проведения контрольного (надзорного) мероприятия непрерывно с уведомлением в начале и ко</w:t>
      </w:r>
      <w:r>
        <w:t>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 xml:space="preserve">Использование фотосъемки и видеозаписи для фиксации доказательств нарушений </w:t>
      </w:r>
      <w:r>
        <w:lastRenderedPageBreak/>
        <w:t>обязательных требований осуществляется с учетом требований</w:t>
      </w:r>
      <w:r>
        <w:t xml:space="preserve"> законодательства Российской Федерации о защите государственной тайны.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34. Контролируемое лицо вправе представить в Службу информацию о невозможности присутствия при проведении контрольного (надзорного) мероприятия: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 случае введения режима повышенной гото</w:t>
      </w:r>
      <w:r>
        <w:t>вности или чрезвычайной ситуации на всей территории Российской Федерации либо на ее части;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при наличии обстоятельств, требующих безотлагательного присутствия контролируемого лица в ином месте во время проведения контрольного (надзорного) мероприятия (при п</w:t>
      </w:r>
      <w:r>
        <w:t>редставлении подтверждающих документов).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Проведение контрольного (надзорного) мероприятия переносится Службой на срок, необходимый для устранения обстоятельств, послуживших поводом для такого обращения контролируемого лица.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35. Государственный контроль (на</w:t>
      </w:r>
      <w:r>
        <w:t>дзор) осуществляется посредством проведения следующих контрольных (надзорных) мероприятий: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инспекционный визит;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рейдовый осмотр;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документарная проверка;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выездная проверка;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наблюдение за соблюдением обязательных требований;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выездное обследование.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36. Инспек</w:t>
      </w:r>
      <w:r>
        <w:t>ционный визит осуществляется в порядке, предусмотренном статьей 70 Федерального закона.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 ходе инспекционного визита могут совершаться следующие контрольные (надзорные) действия: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осмотр;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опрос;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получение письменных объяснений;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истребование документов, кото</w:t>
      </w:r>
      <w:r>
        <w:t>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37. Рейдовый осмотр осуще</w:t>
      </w:r>
      <w:r>
        <w:t xml:space="preserve">ствляется в порядке, предусмотренном статьей 71 Федерального </w:t>
      </w:r>
      <w:r>
        <w:lastRenderedPageBreak/>
        <w:t>закона.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 ходе рейдового осмотра могут совершаться следующие контрольные (надзорные) действия: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осмотр;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досмотр;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опрос;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получение письменных объяснений;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истребование документов.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 xml:space="preserve">38. Документарная </w:t>
      </w:r>
      <w:r>
        <w:t>проверка осуществляется в порядке, предусмотренном статьей 72 Федерального закона.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 ходе документарной проверки могут совершаться следующие контрольные (надзорные) действия: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получение письменных объяснений;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истребование документов.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39. Выездная проверка осуществляется в порядке, предусмотренном статьей 73 Федерального закона.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осмотр;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досмотр;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опрос;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получение письменных объяснений;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истребование док</w:t>
      </w:r>
      <w:r>
        <w:t>ументов.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40. Наблюдение за соблюдением обязательных требований (мониторинг безопасности) осуществляется в порядке, предусмотренном статьей 74 Федерального закона.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Наблюдение за соблюдением обязательных требований (мониторинг безопасности) проводится без вз</w:t>
      </w:r>
      <w:r>
        <w:t>аимодействия с контролируемым лицом.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41. Выездное обследование осуществляется в порядке, предусмотренном статьей 75 Федерального закона.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lastRenderedPageBreak/>
        <w:t>В ходе выездного обследования может осуществляться осмотр.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Выездное обследование проводится без информирования и взаимо</w:t>
      </w:r>
      <w:r>
        <w:t>действия с контролируемым лицом. Срок проведения выездного обследования не может превышать один рабочий день.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42. Результаты контрольного (надзорного) мероприятия оформляются в порядке, предусмотренном главой 16 Федерального закона.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Title"/>
        <w:jc w:val="center"/>
        <w:outlineLvl w:val="1"/>
      </w:pPr>
      <w:r>
        <w:t>VIII. Обжалование реше</w:t>
      </w:r>
      <w:r>
        <w:t>ний контрольных (надзорных) органов,</w:t>
      </w:r>
    </w:p>
    <w:p w:rsidR="00000000" w:rsidRDefault="00B32454">
      <w:pPr>
        <w:pStyle w:val="ConsPlusTitle"/>
        <w:jc w:val="center"/>
      </w:pPr>
      <w:r>
        <w:t>действий (бездействия) их должностных лиц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ind w:firstLine="540"/>
        <w:jc w:val="both"/>
      </w:pPr>
      <w:r>
        <w:t>43. Действия (бездействие) должностных лиц Службы, решения, принятые Службой в ходе осуществления государственного контроля (надзора), могут быть обжалованы контролируемым лицо</w:t>
      </w:r>
      <w:r>
        <w:t>м в досудебном порядке в соответствии с положениями главы 9 Федерального закона.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>44. Жалоба подлежит рассмотрению Службой в течение 20 рабочих дней со дня ее регистрации.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 xml:space="preserve">45. Жалоба на решения, действия (бездействие) должностных лиц Службы рассматривается </w:t>
      </w:r>
      <w:r>
        <w:t>руководителем Службы.</w:t>
      </w:r>
    </w:p>
    <w:p w:rsidR="00000000" w:rsidRDefault="00B3245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2454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2454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324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Разд. IX </w:t>
            </w:r>
            <w:hyperlink w:anchor="Par12" w:tooltip="2. Настоящее постановление вступает в силу через десять дней после дня его официального опубликования, за исключением раздела IX Положения, который вступает в силу с 1 марта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3245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32454">
      <w:pPr>
        <w:pStyle w:val="ConsPlusTitle"/>
        <w:spacing w:before="300"/>
        <w:jc w:val="center"/>
        <w:outlineLvl w:val="1"/>
      </w:pPr>
      <w:bookmarkStart w:id="6" w:name="Par218"/>
      <w:bookmarkEnd w:id="6"/>
      <w:r>
        <w:t>IX. Ключевые и индикативные показатели государственного</w:t>
      </w:r>
    </w:p>
    <w:p w:rsidR="00000000" w:rsidRDefault="00B32454">
      <w:pPr>
        <w:pStyle w:val="ConsPlusTitle"/>
        <w:jc w:val="center"/>
      </w:pPr>
      <w:r>
        <w:t>контроля (надзора) в области обращения с животными</w:t>
      </w:r>
    </w:p>
    <w:p w:rsidR="00000000" w:rsidRDefault="00B32454">
      <w:pPr>
        <w:pStyle w:val="ConsPlusTitle"/>
        <w:jc w:val="center"/>
      </w:pPr>
      <w:r>
        <w:t>и их целевые значения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ind w:firstLine="540"/>
        <w:jc w:val="both"/>
      </w:pPr>
      <w:r>
        <w:t>46. Оценка результативности и эффективности деятельности Службы в части осуществления госу</w:t>
      </w:r>
      <w:r>
        <w:t>дарственного контроля (надзора) осуществляется на основе системы показателей результативности и эффективности и формируется в соответствии с требованиями, установленными статьей 30 Федерального закона.</w:t>
      </w:r>
    </w:p>
    <w:p w:rsidR="00000000" w:rsidRDefault="00B32454">
      <w:pPr>
        <w:pStyle w:val="ConsPlusNormal"/>
        <w:spacing w:before="240"/>
        <w:ind w:firstLine="540"/>
        <w:jc w:val="both"/>
      </w:pPr>
      <w:r>
        <w:t xml:space="preserve">Перечень ключевых и индикативных </w:t>
      </w:r>
      <w:hyperlink w:anchor="Par234" w:tooltip="КЛЮЧЕВЫЕ И ИНДИКАТИВНЫЕ ПОКАЗАТЕЛИ" w:history="1">
        <w:r>
          <w:rPr>
            <w:color w:val="0000FF"/>
          </w:rPr>
          <w:t>показателей</w:t>
        </w:r>
      </w:hyperlink>
      <w:r>
        <w:t xml:space="preserve"> государственного контроля (надзора) в области обращения с животными и их целевые значения приведены в приложении к настоящему Положению.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right"/>
        <w:outlineLvl w:val="1"/>
      </w:pPr>
      <w:r>
        <w:t>Приложение</w:t>
      </w:r>
    </w:p>
    <w:p w:rsidR="00000000" w:rsidRDefault="00B32454">
      <w:pPr>
        <w:pStyle w:val="ConsPlusNormal"/>
        <w:jc w:val="right"/>
      </w:pPr>
      <w:r>
        <w:t>к Положению о региональном</w:t>
      </w:r>
    </w:p>
    <w:p w:rsidR="00000000" w:rsidRDefault="00B32454">
      <w:pPr>
        <w:pStyle w:val="ConsPlusNormal"/>
        <w:jc w:val="right"/>
      </w:pPr>
      <w:r>
        <w:t>государственном контроле (надзоре)</w:t>
      </w:r>
    </w:p>
    <w:p w:rsidR="00000000" w:rsidRDefault="00B32454">
      <w:pPr>
        <w:pStyle w:val="ConsPlusNormal"/>
        <w:jc w:val="right"/>
      </w:pPr>
      <w:r>
        <w:t>в области обращения с животными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Title"/>
        <w:jc w:val="center"/>
      </w:pPr>
      <w:bookmarkStart w:id="7" w:name="Par234"/>
      <w:bookmarkEnd w:id="7"/>
      <w:r>
        <w:t>КЛЮЧЕВЫЕ И ИНДИКАТИВНЫЕ ПОКАЗАТЕЛИ</w:t>
      </w:r>
    </w:p>
    <w:p w:rsidR="00000000" w:rsidRDefault="00B32454">
      <w:pPr>
        <w:pStyle w:val="ConsPlusTitle"/>
        <w:jc w:val="center"/>
      </w:pPr>
      <w:r>
        <w:lastRenderedPageBreak/>
        <w:t>РЕГИОНАЛЬНОГО ГОСУДАРСТВЕННОГО КОНТРОЛЯ (НАДЗОРА)</w:t>
      </w:r>
    </w:p>
    <w:p w:rsidR="00000000" w:rsidRDefault="00B32454">
      <w:pPr>
        <w:pStyle w:val="ConsPlusTitle"/>
        <w:jc w:val="center"/>
      </w:pPr>
      <w:r>
        <w:t>В ОБЛАСТИ ОБРАЩЕНИЯ С ЖИВОТНЫМИ И ИХ ЦЕЛЕВЫЕ ЗНАЧЕНИЯ</w:t>
      </w:r>
    </w:p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3"/>
      </w:tblGrid>
      <w:tr w:rsidR="00000000">
        <w:tc>
          <w:tcPr>
            <w:tcW w:w="13493" w:type="dxa"/>
            <w:tcBorders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Государственная ветеринарная служба Чувашской Республики</w:t>
            </w:r>
          </w:p>
        </w:tc>
      </w:tr>
      <w:tr w:rsidR="00000000">
        <w:tc>
          <w:tcPr>
            <w:tcW w:w="13493" w:type="dxa"/>
            <w:tcBorders>
              <w:top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(наименование органа исполнительной власти Чувашской Республики)</w:t>
            </w:r>
          </w:p>
        </w:tc>
      </w:tr>
      <w:tr w:rsidR="00000000">
        <w:tc>
          <w:tcPr>
            <w:tcW w:w="13493" w:type="dxa"/>
            <w:tcBorders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Региональный государственный контроль (надзор) в области обращения с животными</w:t>
            </w:r>
          </w:p>
        </w:tc>
      </w:tr>
      <w:tr w:rsidR="00000000">
        <w:tc>
          <w:tcPr>
            <w:tcW w:w="13493" w:type="dxa"/>
            <w:tcBorders>
              <w:top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(наименование вида деятельности контрольного (надзорного) органа)</w:t>
            </w:r>
          </w:p>
        </w:tc>
      </w:tr>
      <w:tr w:rsidR="00000000">
        <w:tc>
          <w:tcPr>
            <w:tcW w:w="13493" w:type="dxa"/>
            <w:tcBorders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Несоблюдение обязательных требований, установленных Федеральным законом "Об ответственном обращении с животны</w:t>
            </w:r>
            <w:r>
              <w:t>ми и внесении изменений в отдельные законодательные акты Российской Федерации",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</w:t>
            </w:r>
            <w:r>
              <w:t>ами Чувашской Республики в области обращения с животными</w:t>
            </w:r>
          </w:p>
        </w:tc>
      </w:tr>
      <w:tr w:rsidR="00000000">
        <w:tc>
          <w:tcPr>
            <w:tcW w:w="13493" w:type="dxa"/>
            <w:tcBorders>
              <w:top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(негативные явления, на устранение которых направлена контрольная (надзорная) деятельность)</w:t>
            </w:r>
          </w:p>
        </w:tc>
      </w:tr>
      <w:tr w:rsidR="00000000">
        <w:tc>
          <w:tcPr>
            <w:tcW w:w="13493" w:type="dxa"/>
            <w:tcBorders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Предупреждение, выявление и пресечение нарушений законодательства Российской Федерации и законодательства</w:t>
            </w:r>
            <w:r>
              <w:t xml:space="preserve"> Чувашской Республики в области обращения с животными</w:t>
            </w:r>
          </w:p>
        </w:tc>
      </w:tr>
      <w:tr w:rsidR="00000000">
        <w:tc>
          <w:tcPr>
            <w:tcW w:w="13493" w:type="dxa"/>
            <w:tcBorders>
              <w:top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(цели контрольной (надзорной) деятельности)</w:t>
            </w:r>
          </w:p>
        </w:tc>
      </w:tr>
    </w:tbl>
    <w:p w:rsidR="00000000" w:rsidRDefault="00B324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2966"/>
        <w:gridCol w:w="3458"/>
        <w:gridCol w:w="907"/>
        <w:gridCol w:w="794"/>
        <w:gridCol w:w="1077"/>
        <w:gridCol w:w="1530"/>
        <w:gridCol w:w="1644"/>
      </w:tblGrid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Номер (индекс) показателя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Формула расчета, интерпретация значений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Базовое значение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Текущее значение показателя по состоянию на 1 января отчетного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Целевое (индикативное) значение показателя по состоянию на 31 декабря отчетного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Источник данных для определения значения показателя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13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  <w:outlineLvl w:val="2"/>
            </w:pPr>
            <w:r>
              <w:t>Ключевые показатели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  <w:outlineLvl w:val="3"/>
            </w:pPr>
            <w:r>
              <w:lastRenderedPageBreak/>
              <w:t>А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А.1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Доля подтвержденных случаев возникновения угроз причинения вреда жизни и здоровью людей со стороны домаш</w:t>
            </w:r>
            <w:r>
              <w:t>них животных и животных без владельцев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по результатам проведенных проверок на основании поступившей информации (обращений/заявлений) из органов государственной власти, от граждан, индивидуальных предпринимателей, юридических лиц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не более 90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</w:t>
            </w:r>
            <w:r>
              <w:t>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А.2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Доля подтвержденных случаев причинения вреда жизни и здоровью людей со стороны домашних животных и животных без владельцев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по результатам проведенных проверок на основании поступившей информации (обращений/заявлений) из органов государственной власти, от граждан, индивидуальных предпринимателей, юридических лиц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не более 90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</w:t>
            </w:r>
            <w:r>
              <w:t xml:space="preserve">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А.3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Доля подтвержденных случаев возникновения угроз причинения вреда жизни и здоровью домашних животных и животных без владельцев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по результатам проведенных проверок на основании поступи</w:t>
            </w:r>
            <w:r>
              <w:t>вшей информации (обращений/заявлений) из органов государственной власти, от граждан, индивидуальных предпринимателей, юридических лиц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не более 90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</w:t>
            </w:r>
            <w:r>
              <w:t xml:space="preserve">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А.4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Доля подтвержденных случаев причинения вреда жизни и здоровью домашних животных и животных без владельцев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по результата</w:t>
            </w:r>
            <w:r>
              <w:t>м проведенных проверок на основании поступившей информации (обращений/заявлений) из органов государственной власти, от граждан, индивидуальных предпринимателей, юридических лиц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не более 90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</w:t>
            </w:r>
            <w:r>
              <w:t>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  <w:outlineLvl w:val="3"/>
            </w:pPr>
            <w:r>
              <w:t>В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Индикативные показатели, характеризующие различные аспекты надзора в области обращения с животными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  <w:outlineLvl w:val="4"/>
            </w:pPr>
            <w:r>
              <w:t>В.1.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Индикативные показатели, характеризующие непосредственное состояние подконтрольной сфер</w:t>
            </w:r>
            <w:r>
              <w:t>ы, а также негативные явления, на устранение которых направлен государственный контроль (надзор) в области обращения с животными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обращений (заявлений) в области обращения с животными, поступивших от граждан, юридических лиц, индивид</w:t>
            </w:r>
            <w:r>
              <w:t>уальных предпринимателей, органов государственной власти, органов местного самоуправления, средств массовой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Общее количество выданных предписаний об устранении нарушений, выявленных при проведении контрольных </w:t>
            </w:r>
            <w:r>
              <w:lastRenderedPageBreak/>
              <w:t>(надзорных) мероприятий в области обращения с животными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</w:t>
            </w:r>
            <w:r>
              <w:t xml:space="preserve">надзорных) </w:t>
            </w:r>
            <w:r>
              <w:lastRenderedPageBreak/>
              <w:t>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  <w:outlineLvl w:val="4"/>
            </w:pPr>
            <w:r>
              <w:lastRenderedPageBreak/>
              <w:t>В.2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проведенных контрольных (надзорных) мероприятий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В.2.1 = В.3.1.1 + В.3.4.1 + В.3.2.1 + В.3.5.1,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В.3.1.1 - общее количество проведенных проверок (плановых и внеплановых);</w:t>
            </w:r>
          </w:p>
          <w:p w:rsidR="00000000" w:rsidRDefault="00B32454">
            <w:pPr>
              <w:pStyle w:val="ConsPlusNormal"/>
              <w:jc w:val="both"/>
            </w:pPr>
            <w:r>
              <w:t>В.3.4.1 - общее количество проведенных профилактических мероприят</w:t>
            </w:r>
            <w:r>
              <w:t>ий;</w:t>
            </w:r>
          </w:p>
          <w:p w:rsidR="00000000" w:rsidRDefault="00B32454">
            <w:pPr>
              <w:pStyle w:val="ConsPlusNormal"/>
              <w:jc w:val="both"/>
            </w:pPr>
            <w:r>
              <w:t>В.3.2.1 - общее количество рейдовых осмотров;</w:t>
            </w:r>
          </w:p>
          <w:p w:rsidR="00000000" w:rsidRDefault="00B32454">
            <w:pPr>
              <w:pStyle w:val="ConsPlusNormal"/>
              <w:jc w:val="both"/>
            </w:pPr>
            <w:r>
              <w:t>В.3.5.1 - общее количество проведенных мероприятий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</w:t>
            </w:r>
            <w:r>
              <w:t>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Количество контролируемых лиц, допустивших нарушения (несоблюдение требований законодательства Российской Федерации и </w:t>
            </w:r>
            <w:r>
              <w:lastRenderedPageBreak/>
              <w:t>законодательства Чувашской Республики в области обращения с животными)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Доля контролируемых лиц, допустивших нарушения в области обращения с животными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В.2.3 = В.2.2 / В.3.1.13 x 100,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В.2.2 - колич</w:t>
            </w:r>
            <w:r>
              <w:t>ество контролируемых лиц, допустивших нарушения (несоблюдение требований законодательства Российской Федерации и законодательства Чувашской Республики в области обращения с животными);</w:t>
            </w:r>
          </w:p>
          <w:p w:rsidR="00000000" w:rsidRDefault="00B32454">
            <w:pPr>
              <w:pStyle w:val="ConsPlusNormal"/>
              <w:jc w:val="both"/>
            </w:pPr>
            <w:r>
              <w:t xml:space="preserve">В.3.1.13 - общее количество контролируемых лиц (объектов), в отношении </w:t>
            </w:r>
            <w:r>
              <w:t>которых были проведены проверки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В.2.4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обращений (заявлений) в области обращения с животными, по результатам рассмотрения котор</w:t>
            </w:r>
            <w:r>
              <w:t>ых внеплановые мероприятия не были проведены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  <w:outlineLvl w:val="4"/>
            </w:pPr>
            <w:r>
              <w:t>В.3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Индикативные показатели, характеризующие параметры проведенных контрольных (надзорны</w:t>
            </w:r>
            <w:r>
              <w:t xml:space="preserve">х) мероприятий в </w:t>
            </w:r>
            <w:r>
              <w:lastRenderedPageBreak/>
              <w:t>области обращения с животными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В.3.1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Проверки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проведенных проверок (плановых и внеплановых)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В.3.1.1 = В.3.1.3 + В.3.1.6,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В.3.1.3 - общее количество проведенных плановых проверок;</w:t>
            </w:r>
          </w:p>
          <w:p w:rsidR="00000000" w:rsidRDefault="00B32454">
            <w:pPr>
              <w:pStyle w:val="ConsPlusNormal"/>
              <w:jc w:val="both"/>
            </w:pPr>
            <w:r>
              <w:t>В.3.1.6 - общее количество внеплановых проверок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проверок, при проведении которых выявлены нарушения требований законодательства Российской Федерации и законодательства Чувашской Республики в области обращения с животными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</w:t>
            </w:r>
            <w:r>
              <w:t>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проведенных плановых проверок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Количество проведенных плановых проверок, по результатам которых не </w:t>
            </w:r>
            <w:r>
              <w:lastRenderedPageBreak/>
              <w:t>было выявлено нарушений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значение показателя за предыдущий </w:t>
            </w:r>
            <w:r>
              <w:lastRenderedPageBreak/>
              <w:t>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lastRenderedPageBreak/>
              <w:t xml:space="preserve">журналы учета проведенных </w:t>
            </w:r>
            <w:r>
              <w:lastRenderedPageBreak/>
              <w:t>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В.3.1.5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Доля проведенных плановых проверо</w:t>
            </w:r>
            <w:r>
              <w:t>к, по результатам которых не было выявлено нарушений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В.3.1.5 = В.3.1.4 / В.3.1.3 x 100,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В.3.1.4 - количество проведенных плановых проверок, по результатам которых не было выявлено нарушений;</w:t>
            </w:r>
          </w:p>
          <w:p w:rsidR="00000000" w:rsidRDefault="00B32454">
            <w:pPr>
              <w:pStyle w:val="ConsPlusNormal"/>
              <w:jc w:val="both"/>
            </w:pPr>
            <w:r>
              <w:t>В.3.1.3 - общее количество проведенных плановых проверок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про</w:t>
            </w:r>
            <w:r>
              <w:t>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внеплановых проверок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В.3.1.6 = В.3.1.7 + В.3.1.8 + В.3.1.9 + В.3.1.10,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В.3.1.7 - количество внеплановых проверок по обращениям (заявлениям) в области обращения с животными, поступившим от граждан, юридических лиц, индивидуальных предпринимателей, органов государственной власти, органов местного самоуправления, средств массово</w:t>
            </w:r>
            <w:r>
              <w:t>й информации;</w:t>
            </w:r>
          </w:p>
          <w:p w:rsidR="00000000" w:rsidRDefault="00B32454">
            <w:pPr>
              <w:pStyle w:val="ConsPlusNormal"/>
              <w:jc w:val="both"/>
            </w:pPr>
            <w:r>
              <w:t>В.3.1.8 - общее количество документарных проверок;</w:t>
            </w:r>
          </w:p>
          <w:p w:rsidR="00000000" w:rsidRDefault="00B32454">
            <w:pPr>
              <w:pStyle w:val="ConsPlusNormal"/>
              <w:jc w:val="both"/>
            </w:pPr>
            <w:r>
              <w:lastRenderedPageBreak/>
              <w:t>В.3.1.9 - количество внеплановых проверок по контролю за исполнением предписаний об устранении нарушений;</w:t>
            </w:r>
          </w:p>
          <w:p w:rsidR="00000000" w:rsidRDefault="00B32454">
            <w:pPr>
              <w:pStyle w:val="ConsPlusNormal"/>
              <w:jc w:val="both"/>
            </w:pPr>
            <w:r>
              <w:t>В.3.1.10 - количество внеплановых проверок, назначенных по результатам рейдовых осмот</w:t>
            </w:r>
            <w:r>
              <w:t>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В.3.1.7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внеплановых проверок по обращениям (заявлениям) в области обращения с животными, посту</w:t>
            </w:r>
            <w:r>
              <w:t>пившим от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</w:t>
            </w:r>
            <w:r>
              <w:t>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документарных проверок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Количество внеплановых проверок по контролю за </w:t>
            </w:r>
            <w:r>
              <w:lastRenderedPageBreak/>
              <w:t>исполнением предписаний об устранении нарушений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значение показателя за </w:t>
            </w:r>
            <w:r>
              <w:lastRenderedPageBreak/>
              <w:t>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lastRenderedPageBreak/>
              <w:t xml:space="preserve">журналы учета </w:t>
            </w:r>
            <w:r>
              <w:lastRenderedPageBreak/>
              <w:t>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В.3.1.10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внеплановых провер</w:t>
            </w:r>
            <w:r>
              <w:t>ок, назначенных по результатам рейдовых осмотров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внеплановых проверок, по результатам которых не было выявлено нарушений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Доля внеплановых проверок, по результатам </w:t>
            </w:r>
            <w:r>
              <w:t>которых не было выявлено нарушений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В.3.1.12 = В.3.1.11 / В.3.1.6 x 100,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В.3.1.11 - количество внеплановых проверок, по результатам которых не было выявлено нарушений;</w:t>
            </w:r>
          </w:p>
          <w:p w:rsidR="00000000" w:rsidRDefault="00B32454">
            <w:pPr>
              <w:pStyle w:val="ConsPlusNormal"/>
              <w:jc w:val="both"/>
            </w:pPr>
            <w:r>
              <w:t>В.3.1.6 - общее количество внеплановых проверок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Общее количество контролируемых лиц (объектов), в отношении которых были проведены </w:t>
            </w:r>
            <w:r>
              <w:lastRenderedPageBreak/>
              <w:t>проверки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</w:t>
            </w:r>
            <w:r>
              <w:t xml:space="preserve">ных контрольных </w:t>
            </w:r>
            <w:r>
              <w:lastRenderedPageBreak/>
              <w:t>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В.3.1.14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субъектов (объектов), в отношении которых при проведении проверок были выявлены нарушения законодательства Российской Федерации и законодательства Чувашской Республики в области обращения с животными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</w:t>
            </w:r>
            <w:r>
              <w:t>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проверок, на результаты которых были поданы жалобы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</w:t>
            </w:r>
            <w:r>
              <w:t>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Доля проверок, на результаты которых поданы жалобы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В.3.1.16 = В.3.1.15 / В.3.1.1 x 100,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В.3.1.15 - количество проверок, на результаты которых были поданы жалобы;</w:t>
            </w:r>
          </w:p>
          <w:p w:rsidR="00000000" w:rsidRDefault="00B32454">
            <w:pPr>
              <w:pStyle w:val="ConsPlusNormal"/>
              <w:jc w:val="both"/>
            </w:pPr>
            <w:r>
              <w:t>В.3.1.1 - общее количество проведенных проверок (плановых и внеплановых)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Общее количество </w:t>
            </w:r>
            <w:r>
              <w:lastRenderedPageBreak/>
              <w:t>проверок, проведенных совместно с другими государственными органами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значение </w:t>
            </w:r>
            <w:r>
              <w:lastRenderedPageBreak/>
              <w:t>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lastRenderedPageBreak/>
              <w:t xml:space="preserve">журналы </w:t>
            </w:r>
            <w:r>
              <w:lastRenderedPageBreak/>
              <w:t>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В.3.1.18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проверок (плановых и внеплановых), которые не удалось провести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Доля проверок (плановых и внеплановых), которые не удалось провести в связи с отсутствием проверяемого лица по месту нахождения (жительст</w:t>
            </w:r>
            <w:r>
              <w:t>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</w:t>
            </w:r>
            <w:r>
              <w:t xml:space="preserve">ащением </w:t>
            </w:r>
            <w:r>
              <w:lastRenderedPageBreak/>
              <w:t>осуществления проверяемой сферы деятельности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lastRenderedPageBreak/>
              <w:t>В.3.1.19 = В.3.1.18 + В.3.1.1) x 100,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В.3.1.18 - количество проверок (плановых и внеплановых), которые не удалось провести;</w:t>
            </w:r>
          </w:p>
          <w:p w:rsidR="00000000" w:rsidRDefault="00B32454">
            <w:pPr>
              <w:pStyle w:val="ConsPlusNormal"/>
              <w:jc w:val="both"/>
            </w:pPr>
            <w:r>
              <w:t>В.3.1.1 - общее количество проведенных проверок (плановых и внеплановых)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В.3.1.20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нарушений, связанных с неисполнением предписаний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</w:t>
            </w:r>
            <w:r>
              <w:t>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В.3.1.21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Доля выявленных при проведении проверок случаев правонарушений, связанных с неисполнением предписаний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В.3.1.21 = В.3.1.20 / В.1.2 x 100,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В.3.1.20 - количество нарушений, связанных с неисполнением предписаний;</w:t>
            </w:r>
          </w:p>
          <w:p w:rsidR="00000000" w:rsidRDefault="00B32454">
            <w:pPr>
              <w:pStyle w:val="ConsPlusNormal"/>
              <w:jc w:val="both"/>
            </w:pPr>
            <w:r>
              <w:t>В.1.2 - общее количество выданных предписаний об устранении нарушений, выявленных при проведении контрольных (надзорных) мероприятий в области обращения с животными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</w:t>
            </w:r>
            <w:r>
              <w:t>1.22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Общая сумма наложенных по итогам проверок административных штрафов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В.3.1.23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Сумма уплаченных (взысканных) </w:t>
            </w:r>
            <w:r>
              <w:lastRenderedPageBreak/>
              <w:t>административных штрафов, наложенных по итогам проверок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значение показателя за </w:t>
            </w:r>
            <w:r>
              <w:lastRenderedPageBreak/>
              <w:t>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lastRenderedPageBreak/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В.3.1.24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Отношение суммы взысканных административных штрафов к общей сумме нало</w:t>
            </w:r>
            <w:r>
              <w:t>женных административных штрафов по итогам проверок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В.3.1.24 = В.3.1.23 / В.3.1.22 x 100,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В.3.1.23 - сумма уплаченных (взысканных) административных штрафов, наложенных по итогам проверок;</w:t>
            </w:r>
          </w:p>
          <w:p w:rsidR="00000000" w:rsidRDefault="00B32454">
            <w:pPr>
              <w:pStyle w:val="ConsPlusNormal"/>
              <w:jc w:val="both"/>
            </w:pPr>
            <w:r>
              <w:t>В.3.1.22 - общая сумма наложенных по итогам проверок административных штрафов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В.3.1.25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Средний размер наложенного административного штрафа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В.3.1.25 = В.3.1.22 / В.3.3.7,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В.3.1.22 - общая сумма наложенных по итогам проверок административных штрафов;</w:t>
            </w:r>
          </w:p>
          <w:p w:rsidR="00000000" w:rsidRDefault="00B32454">
            <w:pPr>
              <w:pStyle w:val="ConsPlusNormal"/>
              <w:jc w:val="both"/>
            </w:pPr>
            <w:r>
              <w:t>В.3.3.7 - общее количество постановлений о назначении административных наказаний в виде административного штрафа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В.3.2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Рейдовые осмотры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рейдовых осмотров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значение показателя за </w:t>
            </w:r>
            <w:r>
              <w:lastRenderedPageBreak/>
              <w:t>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lastRenderedPageBreak/>
              <w:t xml:space="preserve">журналы учета </w:t>
            </w:r>
            <w:r>
              <w:lastRenderedPageBreak/>
              <w:t>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рейдовых осмотров, проведенных совместно с другими органами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</w:t>
            </w:r>
            <w:r>
              <w:t>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рейдовых осмотров, по результатам которых были назначены внеплановые проверки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В.3.2.4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Доля рейдовых осмотров в общем количестве проведенных рейдовых осмотров, по результатам которых были назначены внеплановые проверки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В.3.2.4 = В.3.2.3 / В.3.2.1 x 100,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В.3.2.3 - количество рейдовых осмотров, по результатам которых были назначены внепла</w:t>
            </w:r>
            <w:r>
              <w:t>новые проверки;</w:t>
            </w:r>
          </w:p>
          <w:p w:rsidR="00000000" w:rsidRDefault="00B32454">
            <w:pPr>
              <w:pStyle w:val="ConsPlusNormal"/>
              <w:jc w:val="both"/>
            </w:pPr>
            <w:r>
              <w:t>В.3.2.1 - общее количество рейдовых осмотров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В.3.3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Производство по делам об административных правонарушениях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В.3.3.1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Общее количество протоколов об административных </w:t>
            </w:r>
            <w:r>
              <w:lastRenderedPageBreak/>
              <w:t>правонарушениях, составленных в ходе проведения контрольных (надзорных) мероприятий в области обращения с животными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значение показателя за предыдущий </w:t>
            </w:r>
            <w:r>
              <w:lastRenderedPageBreak/>
              <w:t>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lastRenderedPageBreak/>
              <w:t xml:space="preserve">журналы учета проведенных </w:t>
            </w:r>
            <w:r>
              <w:lastRenderedPageBreak/>
              <w:t>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В.3.3.2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протоколов об административных правонарушениях, составленных в отношении юридических лиц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</w:t>
            </w:r>
            <w:r>
              <w:t xml:space="preserve">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В.3.3.3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протоколов об административных правонарушениях, составленных в отношении индивидуальных предпринимателей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В.3.3.4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протоколов об административных правонарушениях, составленных в отношении физических лиц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журналы учета проведенных </w:t>
            </w:r>
            <w:r>
              <w:t>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В.3.3.5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журналы учета проведенных контрольных (надзорных) </w:t>
            </w:r>
            <w:r>
              <w:lastRenderedPageBreak/>
              <w:t>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В.3.3.6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постановлений о назначении административных наказаний в области ответственного обращения с животными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</w:t>
            </w:r>
            <w:r>
              <w:t xml:space="preserve">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В.3.3.7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постановлений о назначении административных наказаний в виде административного штрафа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В.3.3.8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постановлений, в которых административный штраф был заменен предупреждением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журналы учета проведенных контрольных </w:t>
            </w:r>
            <w:r>
              <w:t>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В.3.3.9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Общая сумма наложенных административных штрафов по результатам рассмотрения дел об административных правонарушениях в области обращения с животными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В.3.3.10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Общая сумма уплаченных (взысканных) административных штрафов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данные Государственной ветеринарной службы Чувашской Респу</w:t>
            </w:r>
            <w:r>
              <w:t>блики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В.3.3.11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Отношение суммы уплаченных (взысканных) административных штрафов к общей сумме наложенных административных штрафов по результатам рассмотрения дел об административных правонарушениях в области обращения с животными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В.3.3.11 = В.3.3.10 / В.3.3.9 x 100,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В.3.3.10 - общая сумма уплаченных (взысканных) административных штрафов;</w:t>
            </w:r>
          </w:p>
          <w:p w:rsidR="00000000" w:rsidRDefault="00B32454">
            <w:pPr>
              <w:pStyle w:val="ConsPlusNormal"/>
              <w:jc w:val="both"/>
            </w:pPr>
            <w:r>
              <w:t>В.3.3.9 - общая сумма наложенных административных штрафов по результатам рассмотрения дел об административных правонарушениях в области обращ</w:t>
            </w:r>
            <w:r>
              <w:t>ения с животными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В.3.3.12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Средний размер наложенного административного штрафа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В.3.3.12 = В.3.3.9 / В.3.3.7, где:</w:t>
            </w:r>
          </w:p>
          <w:p w:rsidR="00000000" w:rsidRDefault="00B32454">
            <w:pPr>
              <w:pStyle w:val="ConsPlusNormal"/>
              <w:jc w:val="both"/>
            </w:pPr>
            <w:r>
              <w:t>В.3.3.9 - общая сумма наложенных административных штрафо</w:t>
            </w:r>
            <w:r>
              <w:t>в по результатам рассмотрения дел об административных правонарушениях в области обращения с животными;</w:t>
            </w:r>
          </w:p>
          <w:p w:rsidR="00000000" w:rsidRDefault="00B32454">
            <w:pPr>
              <w:pStyle w:val="ConsPlusNormal"/>
              <w:jc w:val="both"/>
            </w:pPr>
            <w:r>
              <w:t xml:space="preserve">В.3.3.7 - общее количество постановлений о назначении </w:t>
            </w:r>
            <w:r>
              <w:lastRenderedPageBreak/>
              <w:t>административных наказаний в виде административного штрафа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</w:t>
            </w:r>
            <w:r>
              <w:t>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В.3.4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В.3.4.1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проведенных профилактических мероприятий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В.3.4.1 = В.3.4.2 + В.3.4.3 + В.3.4.4 + В.3.4.6,</w:t>
            </w:r>
          </w:p>
          <w:p w:rsidR="00000000" w:rsidRDefault="00B32454">
            <w:pPr>
              <w:pStyle w:val="ConsPlusNormal"/>
              <w:jc w:val="both"/>
            </w:pPr>
            <w:r>
              <w:t>где:</w:t>
            </w:r>
          </w:p>
          <w:p w:rsidR="00000000" w:rsidRDefault="00B32454">
            <w:pPr>
              <w:pStyle w:val="ConsPlusNormal"/>
              <w:jc w:val="both"/>
            </w:pPr>
            <w:r>
              <w:t>В.3.4.2 - количество мероприятий по информированию по вопросам ответственного обращения с животными, проведенных в формате совещаний, семинаров,</w:t>
            </w:r>
            <w:r>
              <w:t xml:space="preserve"> конференций и т.п., а также размещенных в средствах массовой информации, на официальном сайте Государственной ветеринарной службы Чувашской Республики на Портале органов власти Чувашской Республики в информационно-телекоммуникационной сети "Интернет";</w:t>
            </w:r>
          </w:p>
          <w:p w:rsidR="00000000" w:rsidRDefault="00B32454">
            <w:pPr>
              <w:pStyle w:val="ConsPlusNormal"/>
              <w:jc w:val="both"/>
            </w:pPr>
            <w:r>
              <w:t>В.3</w:t>
            </w:r>
            <w:r>
              <w:t>.4.3 - количество проведенных консультаций по вопросам ответственного обращения с животными;</w:t>
            </w:r>
          </w:p>
          <w:p w:rsidR="00000000" w:rsidRDefault="00B32454">
            <w:pPr>
              <w:pStyle w:val="ConsPlusNormal"/>
              <w:jc w:val="both"/>
            </w:pPr>
            <w:r>
              <w:t xml:space="preserve">В.3.4.4 - количество проведенных публичных </w:t>
            </w:r>
            <w:r>
              <w:lastRenderedPageBreak/>
              <w:t>обсуждений правоприменительной практики и программы профилактики нарушений;</w:t>
            </w:r>
          </w:p>
          <w:p w:rsidR="00000000" w:rsidRDefault="00B32454">
            <w:pPr>
              <w:pStyle w:val="ConsPlusNormal"/>
              <w:jc w:val="both"/>
            </w:pPr>
            <w:r>
              <w:t>В.3.4.6 - количество выданных предостережени</w:t>
            </w:r>
            <w:r>
              <w:t>й о недопустимости нарушения обязательных требований законодательства Российской Федерации и законодательства Чувашской Республики в области обращения с животными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</w:t>
            </w:r>
            <w:r>
              <w:t>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В.3.4.2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мероприятий по информированию по вопросам ответственного обращения с животными, проведенных в формате совещаний, семинаров, конференций и т.п., а также размещенных в средствах массовой информации, на официальн</w:t>
            </w:r>
            <w:r>
              <w:t xml:space="preserve">ом сайте Государственной ветеринарной службы Чувашской Республики на Портале органов власти Чувашской Республики в информационно-телекоммуникационной сети </w:t>
            </w:r>
            <w:r>
              <w:lastRenderedPageBreak/>
              <w:t>"Интернет"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В.3.4.3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проведенных консультаций по вопросам ответственного обращения с животными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</w:t>
            </w:r>
            <w:r>
              <w:t>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В.3.4.4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проведенных публичных обсуждений правоприменительной практики и программы профилактики нарушений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В.3.4.5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контролируемых лиц, в отношении которых проведены профилактические мероприятия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</w:t>
            </w:r>
            <w:r>
              <w:t>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В.3.4.6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 xml:space="preserve">Количество выданных предостережений о недопустимости нарушения обязательных требований законодательства Российской Федерации и законодательства Чувашской Республики в области обращения с </w:t>
            </w:r>
            <w:r>
              <w:lastRenderedPageBreak/>
              <w:t>животными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lastRenderedPageBreak/>
              <w:t>В.3.5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Контрольные (надзорные) мероприятия, проводимые без взаимодействия с юридическими лицами, индивидуальными предпринимателями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В.3.5.1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Общее количество проведенных контрольных (надзорных) мероприятий без взаимодействия с юридическими лицами, индивидуальными предпринимателями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журналы учета проведенных контрольных (надзорных) мероп</w:t>
            </w:r>
            <w:r>
              <w:t>риятий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В.3.6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Индикативные показатели, характеризующие объем задействованных трудовых ресурсов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В.3.6.1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штатных единиц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штатное расписание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В.3.6.2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Количество штатн</w:t>
            </w:r>
            <w:r>
              <w:t>ых единиц, занятых в контрольных (надзорных) мероприятиях в области обращения с животными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2454">
            <w:pPr>
              <w:pStyle w:val="ConsPlusNormal"/>
              <w:jc w:val="both"/>
            </w:pPr>
            <w:r>
              <w:t>штатное расписание</w:t>
            </w:r>
          </w:p>
        </w:tc>
      </w:tr>
    </w:tbl>
    <w:p w:rsidR="00000000" w:rsidRDefault="00B32454">
      <w:pPr>
        <w:pStyle w:val="ConsPlusNormal"/>
        <w:jc w:val="both"/>
      </w:pPr>
    </w:p>
    <w:p w:rsidR="00000000" w:rsidRDefault="00B32454">
      <w:pPr>
        <w:pStyle w:val="ConsPlusNormal"/>
        <w:jc w:val="both"/>
      </w:pPr>
    </w:p>
    <w:p w:rsidR="00B32454" w:rsidRDefault="00B32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2454">
      <w:headerReference w:type="default" r:id="rId12"/>
      <w:footerReference w:type="default" r:id="rId1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54" w:rsidRDefault="00B32454">
      <w:pPr>
        <w:spacing w:after="0" w:line="240" w:lineRule="auto"/>
      </w:pPr>
      <w:r>
        <w:separator/>
      </w:r>
    </w:p>
  </w:endnote>
  <w:endnote w:type="continuationSeparator" w:id="0">
    <w:p w:rsidR="00B32454" w:rsidRDefault="00B3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24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45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45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45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248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48F7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248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48F7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3245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24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45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45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45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248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48F7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248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48F7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324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54" w:rsidRDefault="00B32454">
      <w:pPr>
        <w:spacing w:after="0" w:line="240" w:lineRule="auto"/>
      </w:pPr>
      <w:r>
        <w:separator/>
      </w:r>
    </w:p>
  </w:footnote>
  <w:footnote w:type="continuationSeparator" w:id="0">
    <w:p w:rsidR="00B32454" w:rsidRDefault="00B3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45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08.09.2021 N 433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региональном государственном контрол...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45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14.02.2022</w:t>
          </w:r>
        </w:p>
      </w:tc>
    </w:tr>
  </w:tbl>
  <w:p w:rsidR="00000000" w:rsidRDefault="00B324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3245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45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</w:t>
          </w:r>
          <w:r>
            <w:rPr>
              <w:rFonts w:ascii="Tahoma" w:hAnsi="Tahoma" w:cs="Tahoma"/>
              <w:sz w:val="16"/>
              <w:szCs w:val="16"/>
            </w:rPr>
            <w:t>ие Кабинета Министров ЧР от 08.09.2021 N 433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региональном государственном контрол...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45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14.02.2022</w:t>
          </w:r>
        </w:p>
      </w:tc>
    </w:tr>
  </w:tbl>
  <w:p w:rsidR="00000000" w:rsidRDefault="00B324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324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F7"/>
    <w:rsid w:val="004248F7"/>
    <w:rsid w:val="00B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7119</Words>
  <Characters>40583</Characters>
  <Application>Microsoft Office Word</Application>
  <DocSecurity>2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08.09.2021 N 433"Об утверждении Положения о региональном государственном контроле (надзоре) в области обращения с животными"</vt:lpstr>
    </vt:vector>
  </TitlesOfParts>
  <Company>КонсультантПлюс Версия 4021.00.20</Company>
  <LinksUpToDate>false</LinksUpToDate>
  <CharactersWithSpaces>47607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08.09.2021 N 433"Об утверждении Положения о региональном государственном контроле (надзоре) в области обращения с животными"</dc:title>
  <dc:creator>Белова Наталия Николаевна</dc:creator>
  <cp:lastModifiedBy>Белова Наталия Николаевна</cp:lastModifiedBy>
  <cp:revision>2</cp:revision>
  <dcterms:created xsi:type="dcterms:W3CDTF">2022-07-08T11:51:00Z</dcterms:created>
  <dcterms:modified xsi:type="dcterms:W3CDTF">2022-07-08T11:51:00Z</dcterms:modified>
</cp:coreProperties>
</file>