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571"/>
      </w:tblGrid>
      <w:tr w:rsidR="00A60D9F" w:rsidRPr="00E1744C">
        <w:trPr>
          <w:trHeight w:val="4000"/>
        </w:trPr>
        <w:tc>
          <w:tcPr>
            <w:tcW w:w="9571" w:type="dxa"/>
          </w:tcPr>
          <w:p w:rsidR="00902EE8" w:rsidRPr="00E1744C" w:rsidRDefault="009F7D9C" w:rsidP="00902EE8">
            <w:pPr>
              <w:jc w:val="center"/>
              <w:rPr>
                <w:color w:val="000000"/>
              </w:rPr>
            </w:pPr>
            <w:bookmarkStart w:id="0" w:name="_GoBack"/>
            <w:bookmarkEnd w:id="0"/>
            <w:r>
              <w:rPr>
                <w:noProof/>
                <w:color w:val="000000"/>
              </w:rPr>
              <w:drawing>
                <wp:inline distT="0" distB="0" distL="0" distR="0">
                  <wp:extent cx="1657350" cy="2133600"/>
                  <wp:effectExtent l="19050" t="0" r="0" b="0"/>
                  <wp:docPr id="3" name="Рисунок 1" descr="C:\Users\Artem\Desktop\Люда\Схемы водоснабжения водоотведения теплоснабжения\Яльчикский район\Coat_of_Arms_of_Yalchiksky_rayon_(Chuvash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em\Desktop\Люда\Схемы водоснабжения водоотведения теплоснабжения\Яльчикский район\Coat_of_Arms_of_Yalchiksky_rayon_(Chuvashia).gif"/>
                          <pic:cNvPicPr>
                            <a:picLocks noChangeAspect="1" noChangeArrowheads="1"/>
                          </pic:cNvPicPr>
                        </pic:nvPicPr>
                        <pic:blipFill>
                          <a:blip r:embed="rId8" cstate="print"/>
                          <a:srcRect/>
                          <a:stretch>
                            <a:fillRect/>
                          </a:stretch>
                        </pic:blipFill>
                        <pic:spPr bwMode="auto">
                          <a:xfrm>
                            <a:off x="0" y="0"/>
                            <a:ext cx="1657350" cy="2133600"/>
                          </a:xfrm>
                          <a:prstGeom prst="rect">
                            <a:avLst/>
                          </a:prstGeom>
                          <a:noFill/>
                          <a:ln w="9525">
                            <a:noFill/>
                            <a:miter lim="800000"/>
                            <a:headEnd/>
                            <a:tailEnd/>
                          </a:ln>
                        </pic:spPr>
                      </pic:pic>
                    </a:graphicData>
                  </a:graphic>
                </wp:inline>
              </w:drawing>
            </w:r>
          </w:p>
        </w:tc>
      </w:tr>
      <w:tr w:rsidR="00A60D9F" w:rsidRPr="00E1744C">
        <w:trPr>
          <w:trHeight w:val="500"/>
        </w:trPr>
        <w:tc>
          <w:tcPr>
            <w:tcW w:w="9571" w:type="dxa"/>
          </w:tcPr>
          <w:p w:rsidR="00902EE8" w:rsidRPr="00E1744C" w:rsidRDefault="00902EE8">
            <w:pPr>
              <w:rPr>
                <w:color w:val="000000"/>
              </w:rPr>
            </w:pPr>
          </w:p>
          <w:p w:rsidR="00A60D9F" w:rsidRPr="00E1744C" w:rsidRDefault="00A60D9F">
            <w:pPr>
              <w:rPr>
                <w:color w:val="000000"/>
              </w:rPr>
            </w:pPr>
          </w:p>
          <w:p w:rsidR="00A60D9F" w:rsidRPr="00E1744C" w:rsidRDefault="00A60D9F">
            <w:pPr>
              <w:rPr>
                <w:color w:val="000000"/>
              </w:rPr>
            </w:pPr>
          </w:p>
          <w:p w:rsidR="00A60D9F" w:rsidRPr="00E1744C" w:rsidRDefault="00A60D9F">
            <w:pPr>
              <w:rPr>
                <w:color w:val="000000"/>
              </w:rPr>
            </w:pPr>
          </w:p>
          <w:p w:rsidR="00A60D9F" w:rsidRPr="00E1744C" w:rsidRDefault="00A60D9F">
            <w:pPr>
              <w:rPr>
                <w:color w:val="000000"/>
              </w:rPr>
            </w:pPr>
          </w:p>
          <w:p w:rsidR="00A60D9F" w:rsidRPr="00E1744C" w:rsidRDefault="00A60D9F">
            <w:pPr>
              <w:rPr>
                <w:color w:val="000000"/>
              </w:rPr>
            </w:pPr>
          </w:p>
          <w:p w:rsidR="00A60D9F" w:rsidRPr="00E1744C" w:rsidRDefault="00A60D9F">
            <w:pPr>
              <w:rPr>
                <w:color w:val="000000"/>
              </w:rPr>
            </w:pPr>
          </w:p>
        </w:tc>
      </w:tr>
      <w:tr w:rsidR="00A60D9F" w:rsidRPr="00E1744C">
        <w:trPr>
          <w:trHeight w:val="3400"/>
        </w:trPr>
        <w:tc>
          <w:tcPr>
            <w:tcW w:w="9571" w:type="dxa"/>
          </w:tcPr>
          <w:p w:rsidR="00C77880" w:rsidRPr="00C77880" w:rsidRDefault="00C77880" w:rsidP="00C77880">
            <w:pPr>
              <w:jc w:val="center"/>
              <w:rPr>
                <w:color w:val="000000"/>
                <w:sz w:val="56"/>
                <w:szCs w:val="56"/>
              </w:rPr>
            </w:pPr>
            <w:r w:rsidRPr="00C77880">
              <w:rPr>
                <w:color w:val="000000"/>
                <w:sz w:val="56"/>
                <w:szCs w:val="56"/>
              </w:rPr>
              <w:t>СХЕМА ТЕПЛОСНАБЖЕНИЯ</w:t>
            </w:r>
          </w:p>
          <w:p w:rsidR="00C77880" w:rsidRDefault="009F7D9C" w:rsidP="00C77880">
            <w:pPr>
              <w:jc w:val="center"/>
              <w:rPr>
                <w:color w:val="000000"/>
                <w:sz w:val="56"/>
                <w:szCs w:val="56"/>
              </w:rPr>
            </w:pPr>
            <w:r>
              <w:rPr>
                <w:color w:val="000000"/>
                <w:sz w:val="56"/>
                <w:szCs w:val="56"/>
              </w:rPr>
              <w:t>ЯЛЬЧИКСКОГО</w:t>
            </w:r>
            <w:r w:rsidR="00C77880">
              <w:rPr>
                <w:color w:val="000000"/>
                <w:sz w:val="56"/>
                <w:szCs w:val="56"/>
              </w:rPr>
              <w:t xml:space="preserve"> РАЙОНА</w:t>
            </w:r>
          </w:p>
          <w:p w:rsidR="00C77880" w:rsidRDefault="00C77880" w:rsidP="00C77880">
            <w:pPr>
              <w:jc w:val="center"/>
              <w:rPr>
                <w:color w:val="000000"/>
                <w:sz w:val="56"/>
                <w:szCs w:val="56"/>
              </w:rPr>
            </w:pPr>
            <w:r>
              <w:rPr>
                <w:color w:val="000000"/>
                <w:sz w:val="56"/>
                <w:szCs w:val="56"/>
              </w:rPr>
              <w:t>ЧУВАШСКОЙ РЕСПУБЛИКИ</w:t>
            </w:r>
          </w:p>
          <w:p w:rsidR="00C77880" w:rsidRPr="00C77880" w:rsidRDefault="00C77880" w:rsidP="00C77880">
            <w:pPr>
              <w:jc w:val="center"/>
              <w:rPr>
                <w:color w:val="000000"/>
                <w:sz w:val="56"/>
                <w:szCs w:val="56"/>
              </w:rPr>
            </w:pPr>
            <w:r w:rsidRPr="00C77880">
              <w:rPr>
                <w:color w:val="000000"/>
                <w:sz w:val="56"/>
                <w:szCs w:val="56"/>
              </w:rPr>
              <w:t>НА ПЕРИОД</w:t>
            </w:r>
          </w:p>
          <w:p w:rsidR="0009611A" w:rsidRDefault="0009611A" w:rsidP="00C77880">
            <w:pPr>
              <w:jc w:val="center"/>
              <w:rPr>
                <w:color w:val="000000"/>
                <w:sz w:val="56"/>
                <w:szCs w:val="56"/>
              </w:rPr>
            </w:pPr>
            <w:r>
              <w:rPr>
                <w:color w:val="000000"/>
                <w:sz w:val="56"/>
                <w:szCs w:val="56"/>
              </w:rPr>
              <w:t>20</w:t>
            </w:r>
            <w:r w:rsidR="009F7D9C">
              <w:rPr>
                <w:color w:val="000000"/>
                <w:sz w:val="56"/>
                <w:szCs w:val="56"/>
              </w:rPr>
              <w:t>21</w:t>
            </w:r>
            <w:r>
              <w:rPr>
                <w:color w:val="000000"/>
                <w:sz w:val="56"/>
                <w:szCs w:val="56"/>
              </w:rPr>
              <w:t>-2031 ГОДЫ</w:t>
            </w:r>
          </w:p>
          <w:p w:rsidR="00902EE8" w:rsidRPr="00E1744C" w:rsidRDefault="00902EE8" w:rsidP="00902EE8">
            <w:pPr>
              <w:jc w:val="center"/>
              <w:rPr>
                <w:color w:val="000000"/>
                <w:sz w:val="72"/>
              </w:rPr>
            </w:pPr>
          </w:p>
        </w:tc>
      </w:tr>
    </w:tbl>
    <w:p w:rsidR="00902EE8" w:rsidRPr="002A4161" w:rsidRDefault="00902EE8" w:rsidP="00902EE8">
      <w:pPr>
        <w:rPr>
          <w:color w:val="000000"/>
        </w:rPr>
      </w:pPr>
    </w:p>
    <w:p w:rsidR="00902EE8" w:rsidRDefault="00902EE8" w:rsidP="00902EE8">
      <w:pPr>
        <w:rPr>
          <w:color w:val="000000"/>
        </w:rPr>
      </w:pPr>
    </w:p>
    <w:p w:rsidR="00E16B2D" w:rsidRDefault="00E16B2D" w:rsidP="00902EE8">
      <w:pPr>
        <w:rPr>
          <w:color w:val="000000"/>
        </w:rPr>
      </w:pPr>
    </w:p>
    <w:p w:rsidR="00E16B2D" w:rsidRDefault="00E16B2D" w:rsidP="00902EE8">
      <w:pPr>
        <w:rPr>
          <w:color w:val="000000"/>
        </w:rPr>
      </w:pPr>
    </w:p>
    <w:p w:rsidR="009F7D9C" w:rsidRDefault="009F7D9C">
      <w:pPr>
        <w:rPr>
          <w:color w:val="000000"/>
        </w:rPr>
      </w:pPr>
      <w:r>
        <w:rPr>
          <w:color w:val="000000"/>
        </w:rPr>
        <w:br w:type="page"/>
      </w:r>
    </w:p>
    <w:p w:rsidR="00E16B2D" w:rsidRPr="002A4161" w:rsidRDefault="00E16B2D" w:rsidP="00902EE8">
      <w:pPr>
        <w:rPr>
          <w:color w:val="000000"/>
        </w:rPr>
      </w:pPr>
    </w:p>
    <w:p w:rsidR="000F532F" w:rsidRPr="00DC4255" w:rsidRDefault="00122486">
      <w:pPr>
        <w:pStyle w:val="10"/>
        <w:tabs>
          <w:tab w:val="right" w:leader="dot" w:pos="9345"/>
        </w:tabs>
        <w:rPr>
          <w:rFonts w:asciiTheme="minorHAnsi" w:eastAsiaTheme="minorEastAsia" w:hAnsiTheme="minorHAnsi" w:cstheme="minorBidi"/>
          <w:noProof/>
          <w:color w:val="000000" w:themeColor="text1"/>
          <w:sz w:val="22"/>
          <w:szCs w:val="22"/>
        </w:rPr>
      </w:pPr>
      <w:r w:rsidRPr="00DC4255">
        <w:rPr>
          <w:color w:val="000000" w:themeColor="text1"/>
        </w:rPr>
        <w:fldChar w:fldCharType="begin"/>
      </w:r>
      <w:r w:rsidR="00902EE8" w:rsidRPr="00DC4255">
        <w:rPr>
          <w:color w:val="000000" w:themeColor="text1"/>
        </w:rPr>
        <w:instrText xml:space="preserve"> TOC \o "1-9" </w:instrText>
      </w:r>
      <w:r w:rsidRPr="00DC4255">
        <w:rPr>
          <w:color w:val="000000" w:themeColor="text1"/>
        </w:rPr>
        <w:fldChar w:fldCharType="separate"/>
      </w:r>
      <w:r w:rsidR="000F532F" w:rsidRPr="00DC4255">
        <w:rPr>
          <w:noProof/>
          <w:color w:val="000000" w:themeColor="text1"/>
        </w:rPr>
        <w:t>Введение</w:t>
      </w:r>
      <w:r w:rsidR="000F532F" w:rsidRPr="00DC4255">
        <w:rPr>
          <w:noProof/>
          <w:color w:val="000000" w:themeColor="text1"/>
        </w:rPr>
        <w:tab/>
      </w:r>
      <w:r w:rsidRPr="00DC4255">
        <w:rPr>
          <w:noProof/>
          <w:color w:val="000000" w:themeColor="text1"/>
        </w:rPr>
        <w:fldChar w:fldCharType="begin"/>
      </w:r>
      <w:r w:rsidR="000F532F" w:rsidRPr="00DC4255">
        <w:rPr>
          <w:noProof/>
          <w:color w:val="000000" w:themeColor="text1"/>
        </w:rPr>
        <w:instrText xml:space="preserve"> PAGEREF _Toc445969378 \h </w:instrText>
      </w:r>
      <w:r w:rsidRPr="00DC4255">
        <w:rPr>
          <w:noProof/>
          <w:color w:val="000000" w:themeColor="text1"/>
        </w:rPr>
      </w:r>
      <w:r w:rsidRPr="00DC4255">
        <w:rPr>
          <w:noProof/>
          <w:color w:val="000000" w:themeColor="text1"/>
        </w:rPr>
        <w:fldChar w:fldCharType="separate"/>
      </w:r>
      <w:r w:rsidR="0072661F">
        <w:rPr>
          <w:noProof/>
          <w:color w:val="000000" w:themeColor="text1"/>
        </w:rPr>
        <w:t>4</w:t>
      </w:r>
      <w:r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Общая часть</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_Toc445969379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6</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_Toc445969380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9</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2. Перспективные балансы располагаемой тепловой мощности источников тепловой энергии и тепловой нагрузки потребителей</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_Toc445969381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18</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3. Перспективные балансы теплоносителя</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_Toc445969382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23</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4. Предложения по новому строительству, реконструкции и техническому перевооружению источников тепловой энергии</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_Toc445969383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26</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5. Предложения по строительству и реконструкции тепловых сетей</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_Toc445969384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33</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6. Перспективные топливные балансы</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_Toc445969385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34</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7. Инвестиции в строительство, реконструкцию и техническое перевооружение</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_Toc445969386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37</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8. Решение об определении единой теплоснабжающей организации (организаций)</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_Toc445969387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44</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9. Решения о распределении тепловой нагрузки между источниками тепловой энергии</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_Toc445969388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47</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Раздел 10. Решения по бесхозяйным тепловым сетям</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_Toc445969389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48</w:t>
      </w:r>
      <w:r w:rsidR="00122486" w:rsidRPr="00DC4255">
        <w:rPr>
          <w:noProof/>
          <w:color w:val="000000" w:themeColor="text1"/>
        </w:rPr>
        <w:fldChar w:fldCharType="end"/>
      </w:r>
    </w:p>
    <w:p w:rsidR="000F532F" w:rsidRPr="00DC4255" w:rsidRDefault="000F532F">
      <w:pPr>
        <w:pStyle w:val="10"/>
        <w:tabs>
          <w:tab w:val="right" w:leader="dot" w:pos="9345"/>
        </w:tabs>
        <w:rPr>
          <w:rFonts w:asciiTheme="minorHAnsi" w:eastAsiaTheme="minorEastAsia" w:hAnsiTheme="minorHAnsi" w:cstheme="minorBidi"/>
          <w:noProof/>
          <w:color w:val="000000" w:themeColor="text1"/>
          <w:sz w:val="22"/>
          <w:szCs w:val="22"/>
        </w:rPr>
      </w:pPr>
      <w:r w:rsidRPr="00DC4255">
        <w:rPr>
          <w:noProof/>
          <w:color w:val="000000" w:themeColor="text1"/>
        </w:rPr>
        <w:t>Заключение</w:t>
      </w:r>
      <w:r w:rsidRPr="00DC4255">
        <w:rPr>
          <w:noProof/>
          <w:color w:val="000000" w:themeColor="text1"/>
        </w:rPr>
        <w:tab/>
      </w:r>
      <w:r w:rsidR="00122486" w:rsidRPr="00DC4255">
        <w:rPr>
          <w:noProof/>
          <w:color w:val="000000" w:themeColor="text1"/>
        </w:rPr>
        <w:fldChar w:fldCharType="begin"/>
      </w:r>
      <w:r w:rsidRPr="00DC4255">
        <w:rPr>
          <w:noProof/>
          <w:color w:val="000000" w:themeColor="text1"/>
        </w:rPr>
        <w:instrText xml:space="preserve"> PAGEREF _Toc445969390 \h </w:instrText>
      </w:r>
      <w:r w:rsidR="00122486" w:rsidRPr="00DC4255">
        <w:rPr>
          <w:noProof/>
          <w:color w:val="000000" w:themeColor="text1"/>
        </w:rPr>
      </w:r>
      <w:r w:rsidR="00122486" w:rsidRPr="00DC4255">
        <w:rPr>
          <w:noProof/>
          <w:color w:val="000000" w:themeColor="text1"/>
        </w:rPr>
        <w:fldChar w:fldCharType="separate"/>
      </w:r>
      <w:r w:rsidR="0072661F">
        <w:rPr>
          <w:noProof/>
          <w:color w:val="000000" w:themeColor="text1"/>
        </w:rPr>
        <w:t>49</w:t>
      </w:r>
      <w:r w:rsidR="00122486" w:rsidRPr="00DC4255">
        <w:rPr>
          <w:noProof/>
          <w:color w:val="000000" w:themeColor="text1"/>
        </w:rPr>
        <w:fldChar w:fldCharType="end"/>
      </w:r>
    </w:p>
    <w:p w:rsidR="00902EE8" w:rsidRPr="00DC4255" w:rsidRDefault="00122486" w:rsidP="00902EE8">
      <w:pPr>
        <w:rPr>
          <w:color w:val="000000" w:themeColor="text1"/>
        </w:rPr>
      </w:pPr>
      <w:r w:rsidRPr="00DC4255">
        <w:rPr>
          <w:color w:val="000000" w:themeColor="text1"/>
        </w:rPr>
        <w:fldChar w:fldCharType="end"/>
      </w:r>
    </w:p>
    <w:p w:rsidR="00902EE8" w:rsidRPr="0098489E" w:rsidRDefault="00902EE8" w:rsidP="00902EE8">
      <w:pPr>
        <w:pStyle w:val="1"/>
        <w:jc w:val="center"/>
        <w:rPr>
          <w:color w:val="000000"/>
        </w:rPr>
      </w:pPr>
      <w:r w:rsidRPr="00DC4255">
        <w:rPr>
          <w:color w:val="000000" w:themeColor="text1"/>
        </w:rPr>
        <w:br w:type="page"/>
      </w:r>
      <w:bookmarkStart w:id="1" w:name="_Toc445969378"/>
      <w:r w:rsidRPr="0098489E">
        <w:rPr>
          <w:color w:val="000000"/>
        </w:rPr>
        <w:lastRenderedPageBreak/>
        <w:t>Введение</w:t>
      </w:r>
      <w:bookmarkEnd w:id="1"/>
    </w:p>
    <w:p w:rsidR="00902EE8" w:rsidRPr="0098489E" w:rsidRDefault="00902EE8" w:rsidP="00902EE8">
      <w:pPr>
        <w:ind w:firstLine="850"/>
        <w:jc w:val="both"/>
        <w:rPr>
          <w:color w:val="000000"/>
        </w:rPr>
      </w:pPr>
    </w:p>
    <w:p w:rsidR="00902EE8" w:rsidRPr="0098489E" w:rsidRDefault="00902EE8" w:rsidP="00902EE8">
      <w:pPr>
        <w:ind w:firstLine="850"/>
        <w:jc w:val="both"/>
        <w:rPr>
          <w:color w:val="000000"/>
        </w:rPr>
      </w:pPr>
      <w:r w:rsidRPr="0098489E">
        <w:rPr>
          <w:color w:val="000000"/>
        </w:rPr>
        <w:t>Разработка схем теплоснабжения представляет собой комплексную проблему, от правильного решения которой во многом зависят масштабы необходимых капи</w:t>
      </w:r>
      <w:r w:rsidR="00C4536B">
        <w:rPr>
          <w:color w:val="000000"/>
        </w:rPr>
        <w:t>тальных вложений в эти системы.</w:t>
      </w:r>
    </w:p>
    <w:p w:rsidR="00902EE8" w:rsidRPr="0098489E" w:rsidRDefault="00902EE8" w:rsidP="00902EE8">
      <w:pPr>
        <w:ind w:firstLine="850"/>
        <w:jc w:val="both"/>
        <w:rPr>
          <w:color w:val="000000"/>
        </w:rPr>
      </w:pPr>
      <w:r w:rsidRPr="0098489E">
        <w:rPr>
          <w:color w:val="000000"/>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w:t>
      </w:r>
    </w:p>
    <w:p w:rsidR="00902EE8" w:rsidRPr="0098489E" w:rsidRDefault="00902EE8" w:rsidP="00902EE8">
      <w:pPr>
        <w:ind w:firstLine="850"/>
        <w:jc w:val="both"/>
        <w:rPr>
          <w:color w:val="000000"/>
        </w:rPr>
      </w:pPr>
      <w:r w:rsidRPr="0098489E">
        <w:rPr>
          <w:color w:val="000000"/>
        </w:rPr>
        <w:t>Схемы разрабатываются на основе анализа фактических тепловых нагрузок потребителей с учётом перспективного развития на</w:t>
      </w:r>
      <w:r w:rsidR="000D16B4">
        <w:rPr>
          <w:color w:val="000000"/>
        </w:rPr>
        <w:t xml:space="preserve"> срок не менее чем на</w:t>
      </w:r>
      <w:r w:rsidRPr="0098489E">
        <w:rPr>
          <w:color w:val="000000"/>
        </w:rPr>
        <w:t xml:space="preserve"> 1</w:t>
      </w:r>
      <w:r w:rsidR="000D16B4">
        <w:rPr>
          <w:color w:val="000000"/>
        </w:rPr>
        <w:t>0</w:t>
      </w:r>
      <w:r w:rsidRPr="0098489E">
        <w:rPr>
          <w:color w:val="000000"/>
        </w:rPr>
        <w:t xml:space="preserve">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902EE8" w:rsidRPr="0098489E" w:rsidRDefault="00902EE8" w:rsidP="00902EE8">
      <w:pPr>
        <w:ind w:firstLine="850"/>
        <w:jc w:val="both"/>
        <w:rPr>
          <w:color w:val="000000"/>
        </w:rPr>
      </w:pPr>
      <w:r w:rsidRPr="0098489E">
        <w:rPr>
          <w:color w:val="000000"/>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902EE8" w:rsidRPr="0098489E" w:rsidRDefault="00902EE8" w:rsidP="00902EE8">
      <w:pPr>
        <w:ind w:firstLine="850"/>
        <w:jc w:val="both"/>
        <w:rPr>
          <w:color w:val="000000"/>
        </w:rPr>
      </w:pPr>
      <w:r w:rsidRPr="0098489E">
        <w:rPr>
          <w:color w:val="000000"/>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902EE8" w:rsidRPr="0098489E" w:rsidRDefault="00902EE8" w:rsidP="00902EE8">
      <w:pPr>
        <w:ind w:firstLine="850"/>
        <w:jc w:val="both"/>
        <w:rPr>
          <w:color w:val="000000"/>
        </w:rPr>
      </w:pPr>
      <w:r w:rsidRPr="0098489E">
        <w:rPr>
          <w:color w:val="000000"/>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902EE8" w:rsidRPr="0098489E" w:rsidRDefault="00902EE8" w:rsidP="00902EE8">
      <w:pPr>
        <w:ind w:firstLine="850"/>
        <w:jc w:val="both"/>
        <w:rPr>
          <w:color w:val="000000"/>
        </w:rPr>
      </w:pPr>
      <w:r w:rsidRPr="0098489E">
        <w:rPr>
          <w:color w:val="000000"/>
        </w:rPr>
        <w:t xml:space="preserve">Основанием для разработки и реализации схемы теплоснабжения является Федеральный закон от 27 июля 2010 г. № 190-ФЗ </w:t>
      </w:r>
      <w:r w:rsidR="00C84462">
        <w:rPr>
          <w:color w:val="000000"/>
        </w:rPr>
        <w:t>«</w:t>
      </w:r>
      <w:r w:rsidRPr="0098489E">
        <w:rPr>
          <w:color w:val="000000"/>
        </w:rPr>
        <w:t>О теплоснабжении</w:t>
      </w:r>
      <w:r w:rsidR="00C84462">
        <w:rPr>
          <w:color w:val="000000"/>
        </w:rPr>
        <w:t>»</w:t>
      </w:r>
      <w:r w:rsidRPr="0098489E">
        <w:rPr>
          <w:color w:val="000000"/>
        </w:rPr>
        <w:t>,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902EE8" w:rsidRPr="0098489E" w:rsidRDefault="00902EE8" w:rsidP="00902EE8">
      <w:pPr>
        <w:ind w:firstLine="850"/>
        <w:jc w:val="both"/>
        <w:rPr>
          <w:color w:val="000000"/>
        </w:rPr>
      </w:pPr>
      <w:r w:rsidRPr="0098489E">
        <w:rPr>
          <w:color w:val="000000"/>
        </w:rPr>
        <w:t>Также при разработке схемы теплоснабжения использовались:</w:t>
      </w:r>
    </w:p>
    <w:p w:rsidR="00902EE8" w:rsidRPr="0098489E" w:rsidRDefault="00902EE8" w:rsidP="00EA12E2">
      <w:pPr>
        <w:numPr>
          <w:ilvl w:val="0"/>
          <w:numId w:val="1"/>
        </w:numPr>
        <w:tabs>
          <w:tab w:val="clear" w:pos="1570"/>
          <w:tab w:val="num" w:pos="1276"/>
        </w:tabs>
        <w:ind w:left="0" w:firstLine="851"/>
        <w:jc w:val="both"/>
        <w:rPr>
          <w:color w:val="000000"/>
        </w:rPr>
      </w:pPr>
      <w:r w:rsidRPr="0098489E">
        <w:rPr>
          <w:color w:val="000000"/>
        </w:rPr>
        <w:t>Постановление Правительства Российской Федерации от 22 февраля 2012 г. № 154 «О требованиях к схемам теплоснабжения, порядку их разработки и утверждения»;</w:t>
      </w:r>
    </w:p>
    <w:p w:rsidR="00902EE8" w:rsidRPr="0098489E" w:rsidRDefault="00902EE8" w:rsidP="00EA12E2">
      <w:pPr>
        <w:numPr>
          <w:ilvl w:val="0"/>
          <w:numId w:val="2"/>
        </w:numPr>
        <w:tabs>
          <w:tab w:val="clear" w:pos="1570"/>
          <w:tab w:val="num" w:pos="1276"/>
        </w:tabs>
        <w:ind w:left="0" w:firstLine="851"/>
        <w:jc w:val="both"/>
        <w:rPr>
          <w:color w:val="000000"/>
        </w:rPr>
      </w:pPr>
      <w:r w:rsidRPr="0098489E">
        <w:rPr>
          <w:color w:val="000000"/>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902EE8" w:rsidRPr="0098489E" w:rsidRDefault="00902EE8" w:rsidP="00EA12E2">
      <w:pPr>
        <w:numPr>
          <w:ilvl w:val="0"/>
          <w:numId w:val="3"/>
        </w:numPr>
        <w:tabs>
          <w:tab w:val="clear" w:pos="1570"/>
          <w:tab w:val="num" w:pos="1276"/>
        </w:tabs>
        <w:ind w:left="0" w:firstLine="851"/>
        <w:jc w:val="both"/>
        <w:rPr>
          <w:color w:val="000000"/>
        </w:rPr>
      </w:pPr>
      <w:r w:rsidRPr="0098489E">
        <w:rPr>
          <w:color w:val="000000"/>
        </w:rPr>
        <w:t>Результаты проведенных ранее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p>
    <w:p w:rsidR="00902EE8" w:rsidRPr="0098489E" w:rsidRDefault="00902EE8" w:rsidP="00EA12E2">
      <w:pPr>
        <w:tabs>
          <w:tab w:val="num" w:pos="1276"/>
        </w:tabs>
        <w:ind w:firstLine="851"/>
        <w:jc w:val="both"/>
        <w:rPr>
          <w:color w:val="000000"/>
        </w:rPr>
      </w:pPr>
    </w:p>
    <w:p w:rsidR="00902EE8" w:rsidRPr="0098489E" w:rsidRDefault="00902EE8" w:rsidP="00EA12E2">
      <w:pPr>
        <w:tabs>
          <w:tab w:val="num" w:pos="1276"/>
        </w:tabs>
        <w:ind w:firstLine="851"/>
        <w:jc w:val="both"/>
        <w:rPr>
          <w:color w:val="000000"/>
        </w:rPr>
      </w:pPr>
      <w:r w:rsidRPr="0098489E">
        <w:rPr>
          <w:color w:val="000000"/>
        </w:rPr>
        <w:t xml:space="preserve">Технической базой </w:t>
      </w:r>
      <w:r w:rsidR="00C77880">
        <w:rPr>
          <w:color w:val="000000"/>
        </w:rPr>
        <w:t>разработки</w:t>
      </w:r>
      <w:r w:rsidRPr="0098489E">
        <w:rPr>
          <w:color w:val="000000"/>
        </w:rPr>
        <w:t xml:space="preserve"> схемы теплоснабжения являются:</w:t>
      </w:r>
    </w:p>
    <w:p w:rsidR="00902EE8" w:rsidRPr="0098489E" w:rsidRDefault="00902EE8" w:rsidP="00EA12E2">
      <w:pPr>
        <w:numPr>
          <w:ilvl w:val="0"/>
          <w:numId w:val="4"/>
        </w:numPr>
        <w:tabs>
          <w:tab w:val="clear" w:pos="1570"/>
          <w:tab w:val="num" w:pos="1276"/>
        </w:tabs>
        <w:ind w:left="0" w:firstLine="851"/>
        <w:jc w:val="both"/>
        <w:rPr>
          <w:color w:val="000000"/>
        </w:rPr>
      </w:pPr>
      <w:r w:rsidRPr="0098489E">
        <w:rPr>
          <w:color w:val="000000"/>
        </w:rPr>
        <w:lastRenderedPageBreak/>
        <w:t>проектная и исполнительная документация по источникам тепла, тепловым сетям;</w:t>
      </w:r>
    </w:p>
    <w:p w:rsidR="00902EE8" w:rsidRPr="0098489E" w:rsidRDefault="00902EE8" w:rsidP="00EA12E2">
      <w:pPr>
        <w:numPr>
          <w:ilvl w:val="0"/>
          <w:numId w:val="5"/>
        </w:numPr>
        <w:tabs>
          <w:tab w:val="clear" w:pos="1570"/>
          <w:tab w:val="num" w:pos="1276"/>
        </w:tabs>
        <w:ind w:left="0" w:firstLine="851"/>
        <w:jc w:val="both"/>
        <w:rPr>
          <w:color w:val="000000"/>
        </w:rPr>
      </w:pPr>
      <w:r w:rsidRPr="0098489E">
        <w:rPr>
          <w:color w:val="000000"/>
        </w:rPr>
        <w:t>эксплуатационная документация (расчетные температурные графики, гидравлические режимы, данные по присоединенным тепловым нагрузкам, их видам и т.п.);</w:t>
      </w:r>
    </w:p>
    <w:p w:rsidR="00902EE8" w:rsidRPr="0098489E" w:rsidRDefault="00902EE8" w:rsidP="00EA12E2">
      <w:pPr>
        <w:numPr>
          <w:ilvl w:val="0"/>
          <w:numId w:val="6"/>
        </w:numPr>
        <w:tabs>
          <w:tab w:val="clear" w:pos="1570"/>
          <w:tab w:val="num" w:pos="1276"/>
        </w:tabs>
        <w:ind w:left="0" w:firstLine="851"/>
        <w:jc w:val="both"/>
        <w:rPr>
          <w:color w:val="000000"/>
        </w:rPr>
      </w:pPr>
      <w:r w:rsidRPr="0098489E">
        <w:rPr>
          <w:color w:val="000000"/>
        </w:rPr>
        <w:t>материалы проведения периодических испытаний тепловых сетей по определению тепловых потерь и гидравлических характеристик;</w:t>
      </w:r>
    </w:p>
    <w:p w:rsidR="00902EE8" w:rsidRPr="0098489E" w:rsidRDefault="00902EE8" w:rsidP="00EA12E2">
      <w:pPr>
        <w:numPr>
          <w:ilvl w:val="0"/>
          <w:numId w:val="7"/>
        </w:numPr>
        <w:tabs>
          <w:tab w:val="clear" w:pos="1570"/>
          <w:tab w:val="num" w:pos="1276"/>
        </w:tabs>
        <w:ind w:left="0" w:firstLine="851"/>
        <w:jc w:val="both"/>
        <w:rPr>
          <w:color w:val="000000"/>
        </w:rPr>
      </w:pPr>
      <w:r w:rsidRPr="0098489E">
        <w:rPr>
          <w:color w:val="000000"/>
        </w:rPr>
        <w:t>конструктивные данные по видам прокладки и типам применяемых теплоизоляционных конструкций, сроки эксплуатации тепловых сетей;</w:t>
      </w:r>
    </w:p>
    <w:p w:rsidR="00902EE8" w:rsidRPr="0098489E" w:rsidRDefault="00902EE8" w:rsidP="00EA12E2">
      <w:pPr>
        <w:numPr>
          <w:ilvl w:val="0"/>
          <w:numId w:val="8"/>
        </w:numPr>
        <w:tabs>
          <w:tab w:val="clear" w:pos="1570"/>
          <w:tab w:val="num" w:pos="1276"/>
        </w:tabs>
        <w:ind w:left="0" w:firstLine="851"/>
        <w:jc w:val="both"/>
        <w:rPr>
          <w:color w:val="000000"/>
        </w:rPr>
      </w:pPr>
      <w:r w:rsidRPr="0098489E">
        <w:rPr>
          <w:color w:val="000000"/>
        </w:rPr>
        <w:t>материалы по разработке энергетических характеристик систем транспорта тепловой энергии;</w:t>
      </w:r>
    </w:p>
    <w:p w:rsidR="00902EE8" w:rsidRPr="0098489E" w:rsidRDefault="00902EE8" w:rsidP="00EA12E2">
      <w:pPr>
        <w:numPr>
          <w:ilvl w:val="0"/>
          <w:numId w:val="9"/>
        </w:numPr>
        <w:tabs>
          <w:tab w:val="clear" w:pos="1570"/>
          <w:tab w:val="num" w:pos="1276"/>
        </w:tabs>
        <w:ind w:left="0" w:firstLine="851"/>
        <w:jc w:val="both"/>
        <w:rPr>
          <w:color w:val="000000"/>
        </w:rPr>
      </w:pPr>
      <w:r w:rsidRPr="0098489E">
        <w:rPr>
          <w:color w:val="000000"/>
        </w:rPr>
        <w:t>данные технологического и коммерческого учета потребления топлива, отпуска и потребления тепловой энергии, теплоносителя, электроэнергии, измерений (журналов наблюдений, электронных архивов) по приборам контроля режимов отпуска и потребления топлива, тепловой, электрической энергии и воды (расход, давление, температура);</w:t>
      </w:r>
    </w:p>
    <w:p w:rsidR="00902EE8" w:rsidRPr="0098489E" w:rsidRDefault="00902EE8" w:rsidP="00EA12E2">
      <w:pPr>
        <w:numPr>
          <w:ilvl w:val="0"/>
          <w:numId w:val="10"/>
        </w:numPr>
        <w:tabs>
          <w:tab w:val="clear" w:pos="1570"/>
          <w:tab w:val="num" w:pos="1276"/>
        </w:tabs>
        <w:ind w:left="0" w:firstLine="851"/>
        <w:jc w:val="both"/>
        <w:rPr>
          <w:color w:val="000000"/>
        </w:rPr>
      </w:pPr>
      <w:r w:rsidRPr="0098489E">
        <w:rPr>
          <w:color w:val="000000"/>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(далее</w:t>
      </w:r>
      <w:r w:rsidR="006446E0">
        <w:rPr>
          <w:color w:val="000000"/>
        </w:rPr>
        <w:t xml:space="preserve"> </w:t>
      </w:r>
      <w:r w:rsidRPr="0098489E">
        <w:rPr>
          <w:color w:val="000000"/>
        </w:rPr>
        <w:t>-</w:t>
      </w:r>
      <w:r w:rsidR="006446E0">
        <w:rPr>
          <w:color w:val="000000"/>
        </w:rPr>
        <w:t xml:space="preserve"> </w:t>
      </w:r>
      <w:r w:rsidRPr="0098489E">
        <w:rPr>
          <w:color w:val="000000"/>
        </w:rPr>
        <w:t>ТЭР) и на их пользование, данные потребления ТЭР на собственные нужды, потери ТЭР и т.д.);</w:t>
      </w:r>
    </w:p>
    <w:p w:rsidR="00902EE8" w:rsidRPr="0098489E" w:rsidRDefault="00902EE8" w:rsidP="00EA12E2">
      <w:pPr>
        <w:numPr>
          <w:ilvl w:val="0"/>
          <w:numId w:val="11"/>
        </w:numPr>
        <w:tabs>
          <w:tab w:val="clear" w:pos="1570"/>
          <w:tab w:val="num" w:pos="1276"/>
        </w:tabs>
        <w:ind w:left="0" w:firstLine="851"/>
        <w:jc w:val="both"/>
        <w:rPr>
          <w:color w:val="000000"/>
        </w:rPr>
      </w:pPr>
      <w:r w:rsidRPr="0098489E">
        <w:rPr>
          <w:color w:val="000000"/>
        </w:rPr>
        <w:t>статистическая отчетность организации о выработке и отпуске тепловой энергии, использовании ТЭР в натуральном и стоимостном выражении.</w:t>
      </w:r>
    </w:p>
    <w:p w:rsidR="00902EE8" w:rsidRPr="0098489E" w:rsidRDefault="00902EE8" w:rsidP="00902EE8">
      <w:pPr>
        <w:ind w:firstLine="850"/>
        <w:jc w:val="both"/>
        <w:rPr>
          <w:color w:val="000000"/>
        </w:rPr>
      </w:pPr>
    </w:p>
    <w:p w:rsidR="00902EE8" w:rsidRPr="0098489E" w:rsidRDefault="00902EE8" w:rsidP="00902EE8">
      <w:pPr>
        <w:pStyle w:val="1"/>
        <w:jc w:val="center"/>
        <w:rPr>
          <w:color w:val="000000"/>
        </w:rPr>
      </w:pPr>
      <w:r w:rsidRPr="0098489E">
        <w:rPr>
          <w:color w:val="000000"/>
        </w:rPr>
        <w:br w:type="page"/>
      </w:r>
      <w:bookmarkStart w:id="2" w:name="_Toc445969379"/>
      <w:r w:rsidRPr="0098489E">
        <w:rPr>
          <w:color w:val="000000"/>
        </w:rPr>
        <w:lastRenderedPageBreak/>
        <w:t>Общая часть</w:t>
      </w:r>
      <w:bookmarkEnd w:id="2"/>
    </w:p>
    <w:p w:rsidR="00EE6BC8" w:rsidRPr="00073CFB" w:rsidRDefault="00EE6BC8" w:rsidP="00EE6BC8">
      <w:pPr>
        <w:ind w:firstLine="850"/>
        <w:jc w:val="both"/>
        <w:rPr>
          <w:color w:val="000000"/>
        </w:rPr>
      </w:pPr>
      <w:r w:rsidRPr="00073CFB">
        <w:rPr>
          <w:color w:val="000000"/>
        </w:rPr>
        <w:t>Яльчикский административный район находится на юго-востоке республики Чувашии. </w:t>
      </w:r>
    </w:p>
    <w:p w:rsidR="00EE6BC8" w:rsidRPr="00073CFB" w:rsidRDefault="00EE6BC8" w:rsidP="00EE6BC8">
      <w:pPr>
        <w:ind w:firstLine="850"/>
        <w:jc w:val="both"/>
        <w:rPr>
          <w:color w:val="000000"/>
        </w:rPr>
      </w:pPr>
      <w:r w:rsidRPr="00073CFB">
        <w:rPr>
          <w:color w:val="000000"/>
        </w:rPr>
        <w:t>Район образован в 1927 году и является одним из самых отдаленных от столицы - г. Чебоксары. Район граничит с Янтиковским, Комсомольским и Батыревским районами, а также Республикой Татарстан. Районный центр - село Яльчики, находится на расстоянии 155 км от г.Чебоксары и в 31 км от ближайшей железнодорожной станции Буа (город Буинск, Республика Татарстан).</w:t>
      </w:r>
    </w:p>
    <w:p w:rsidR="00EE6BC8" w:rsidRPr="00073CFB" w:rsidRDefault="00EE6BC8" w:rsidP="00EE6BC8">
      <w:pPr>
        <w:ind w:firstLine="850"/>
        <w:jc w:val="both"/>
        <w:rPr>
          <w:color w:val="000000"/>
        </w:rPr>
      </w:pPr>
      <w:r w:rsidRPr="00073CFB">
        <w:rPr>
          <w:color w:val="000000"/>
        </w:rPr>
        <w:t>Площадь района – 56,7 тыс. га (567 км. кв. или 3,1% от площади республики). </w:t>
      </w:r>
    </w:p>
    <w:p w:rsidR="00EE6BC8" w:rsidRPr="00073CFB" w:rsidRDefault="00EE6BC8" w:rsidP="00EE6BC8">
      <w:pPr>
        <w:ind w:firstLine="850"/>
        <w:jc w:val="both"/>
        <w:rPr>
          <w:color w:val="000000"/>
        </w:rPr>
      </w:pPr>
      <w:r w:rsidRPr="00073CFB">
        <w:rPr>
          <w:color w:val="000000"/>
        </w:rPr>
        <w:t>Постоянное население района по состоянию на 1 января 2019 года составляет 16 858 человек. По результатам переписи 2010 года население составляло 20452 чел., из них в трудоспособном возрасте – 52,5%.</w:t>
      </w:r>
    </w:p>
    <w:p w:rsidR="00EE6BC8" w:rsidRPr="00073CFB" w:rsidRDefault="00EE6BC8" w:rsidP="00EE6BC8">
      <w:pPr>
        <w:ind w:firstLine="850"/>
        <w:jc w:val="both"/>
        <w:rPr>
          <w:color w:val="000000"/>
        </w:rPr>
      </w:pPr>
      <w:r w:rsidRPr="00073CFB">
        <w:rPr>
          <w:color w:val="000000"/>
        </w:rPr>
        <w:t>В районе 53 населенных пункта в 9 сельских поселениях. Районный центр – село Яльчики, с населением 2500 чел.</w:t>
      </w:r>
    </w:p>
    <w:p w:rsidR="00EE6BC8" w:rsidRPr="00073CFB" w:rsidRDefault="00EE6BC8" w:rsidP="00EE6BC8">
      <w:pPr>
        <w:ind w:firstLine="850"/>
        <w:jc w:val="both"/>
        <w:rPr>
          <w:color w:val="000000"/>
        </w:rPr>
      </w:pPr>
      <w:r w:rsidRPr="00073CFB">
        <w:rPr>
          <w:color w:val="000000"/>
        </w:rPr>
        <w:t>На территории района функционируют 16 сельскохозяйственных предприятий, 70 крестьянских (фермерских) хозяйств.</w:t>
      </w:r>
    </w:p>
    <w:p w:rsidR="00EE6BC8" w:rsidRPr="00073CFB" w:rsidRDefault="00EE6BC8" w:rsidP="00EE6BC8">
      <w:pPr>
        <w:ind w:firstLine="850"/>
        <w:jc w:val="both"/>
        <w:rPr>
          <w:color w:val="000000"/>
        </w:rPr>
      </w:pPr>
      <w:r w:rsidRPr="00073CFB">
        <w:rPr>
          <w:color w:val="000000"/>
        </w:rPr>
        <w:t>Система образования района включает 7 средних, 5 основных школ, 3 учреждения дошкольного образования и 3 учреждения дополнительного образования детей и 1 учреждение для детей, нуждающихся в психолого-педагогической и медико-социальной помощи.</w:t>
      </w:r>
    </w:p>
    <w:p w:rsidR="00EE6BC8" w:rsidRPr="00073CFB" w:rsidRDefault="00EE6BC8" w:rsidP="00EE6BC8">
      <w:pPr>
        <w:ind w:firstLine="850"/>
        <w:jc w:val="both"/>
        <w:rPr>
          <w:color w:val="000000"/>
        </w:rPr>
      </w:pPr>
      <w:r w:rsidRPr="00073CFB">
        <w:rPr>
          <w:color w:val="000000"/>
        </w:rPr>
        <w:t>О здоровье населения заботятся ЦРБ, 8 офисов общей врачебной практики и 22 фельдшерско-акушерских пункта.</w:t>
      </w:r>
    </w:p>
    <w:p w:rsidR="00EE6BC8" w:rsidRPr="00073CFB" w:rsidRDefault="00EE6BC8" w:rsidP="00EE6BC8">
      <w:pPr>
        <w:ind w:firstLine="850"/>
        <w:jc w:val="both"/>
        <w:rPr>
          <w:color w:val="000000"/>
        </w:rPr>
      </w:pPr>
      <w:r w:rsidRPr="00073CFB">
        <w:rPr>
          <w:color w:val="000000"/>
        </w:rPr>
        <w:t xml:space="preserve">Для укрепления здоровья и </w:t>
      </w:r>
      <w:r>
        <w:rPr>
          <w:color w:val="000000"/>
        </w:rPr>
        <w:t>спортивной подготовки действует</w:t>
      </w:r>
      <w:r w:rsidRPr="00073CFB">
        <w:rPr>
          <w:color w:val="000000"/>
        </w:rPr>
        <w:t xml:space="preserve"> Муниципальное автономное учреждение дополнительного образования «Детско-юношеская спортивная школа имени А.В. Игнатьева «Улап» Яльчикского района Чува</w:t>
      </w:r>
      <w:r>
        <w:rPr>
          <w:color w:val="000000"/>
        </w:rPr>
        <w:t>шской Республики» с отделениями вольной</w:t>
      </w:r>
      <w:r w:rsidRPr="00073CFB">
        <w:rPr>
          <w:color w:val="000000"/>
        </w:rPr>
        <w:t xml:space="preserve"> бор</w:t>
      </w:r>
      <w:r>
        <w:rPr>
          <w:color w:val="000000"/>
        </w:rPr>
        <w:t>ьбы, плавания, тяжёлой и лёгкой</w:t>
      </w:r>
      <w:r w:rsidRPr="00073CFB">
        <w:rPr>
          <w:color w:val="000000"/>
        </w:rPr>
        <w:t xml:space="preserve"> атлетики. Имеются филиалы спортивной школы в Новошимкусской, Большеяльчикской, Кильдюшевской СОШ.</w:t>
      </w:r>
    </w:p>
    <w:p w:rsidR="00EE6BC8" w:rsidRPr="00073CFB" w:rsidRDefault="00EE6BC8" w:rsidP="00EE6BC8">
      <w:pPr>
        <w:ind w:firstLine="850"/>
        <w:jc w:val="both"/>
        <w:rPr>
          <w:color w:val="000000"/>
        </w:rPr>
      </w:pPr>
      <w:r w:rsidRPr="00073CFB">
        <w:rPr>
          <w:color w:val="000000"/>
        </w:rPr>
        <w:t>В районе функционирует 32 клуба, 23 библиотеки, 3 народных коллектива и 2 народных музея.</w:t>
      </w:r>
    </w:p>
    <w:p w:rsidR="00EE6BC8" w:rsidRPr="00073CFB" w:rsidRDefault="00EE6BC8" w:rsidP="00EE6BC8">
      <w:pPr>
        <w:ind w:firstLine="850"/>
        <w:jc w:val="both"/>
        <w:rPr>
          <w:color w:val="000000"/>
        </w:rPr>
      </w:pPr>
      <w:r w:rsidRPr="00073CFB">
        <w:rPr>
          <w:color w:val="000000"/>
        </w:rPr>
        <w:t xml:space="preserve">Климат территории умеренно-континентальный с умеренно холодной, снежной зимой и тёплым иногда жарким летом. Территория района относится </w:t>
      </w:r>
      <w:r>
        <w:rPr>
          <w:color w:val="000000"/>
        </w:rPr>
        <w:t xml:space="preserve">к зоне достаточного увлажнения. </w:t>
      </w:r>
      <w:r w:rsidRPr="00073CFB">
        <w:rPr>
          <w:color w:val="000000"/>
        </w:rPr>
        <w:t>Территория расположена в пределах Чувашского плато, являющегося частью Приволжской возвышенности. Значительная часть района представляет собой холмистое плато, расчленённое долинами рек и многочисленными оврагами на ряд пологих увалов и возвышенностей.</w:t>
      </w:r>
    </w:p>
    <w:p w:rsidR="00EE6BC8" w:rsidRPr="00073CFB" w:rsidRDefault="00EE6BC8" w:rsidP="00EE6BC8">
      <w:pPr>
        <w:ind w:firstLine="850"/>
        <w:jc w:val="both"/>
        <w:rPr>
          <w:color w:val="000000"/>
        </w:rPr>
      </w:pPr>
      <w:r w:rsidRPr="00073CFB">
        <w:rPr>
          <w:color w:val="000000"/>
        </w:rPr>
        <w:t>Почвы, преимущественно чернозем (73%), серые лесные (16,5%), менее распространены дерновые и дерновоподзолистые почвы.</w:t>
      </w:r>
    </w:p>
    <w:p w:rsidR="00EE6BC8" w:rsidRPr="00073CFB" w:rsidRDefault="00EE6BC8" w:rsidP="00EE6BC8">
      <w:pPr>
        <w:ind w:firstLine="850"/>
        <w:jc w:val="both"/>
        <w:rPr>
          <w:color w:val="000000"/>
        </w:rPr>
      </w:pPr>
      <w:r w:rsidRPr="00073CFB">
        <w:rPr>
          <w:color w:val="000000"/>
        </w:rPr>
        <w:t xml:space="preserve">Природные условия, в целом, благоприятны для ведения сельского хозяйства. В агрохимическом отношении район характеризуется значительной теплобеспеченностью и достаточной увлажненностью. </w:t>
      </w:r>
    </w:p>
    <w:p w:rsidR="007520A2" w:rsidRPr="006B3031" w:rsidRDefault="007520A2" w:rsidP="00902EE8">
      <w:pPr>
        <w:ind w:firstLine="850"/>
        <w:jc w:val="center"/>
        <w:rPr>
          <w:color w:val="000000"/>
        </w:rPr>
      </w:pPr>
    </w:p>
    <w:p w:rsidR="00902EE8" w:rsidRPr="008A7270" w:rsidRDefault="00902EE8" w:rsidP="008A7270">
      <w:pPr>
        <w:pStyle w:val="1"/>
        <w:jc w:val="center"/>
        <w:rPr>
          <w:color w:val="000000"/>
        </w:rPr>
      </w:pPr>
      <w:r w:rsidRPr="008A7270">
        <w:rPr>
          <w:color w:val="000000"/>
        </w:rPr>
        <w:t>Характеристика системы теплоснабжения</w:t>
      </w:r>
    </w:p>
    <w:p w:rsidR="00C42005" w:rsidRPr="006B3031" w:rsidRDefault="00C42005" w:rsidP="00902EE8">
      <w:pPr>
        <w:ind w:firstLine="850"/>
        <w:jc w:val="center"/>
        <w:rPr>
          <w:color w:val="000000"/>
        </w:rPr>
      </w:pPr>
    </w:p>
    <w:p w:rsidR="00071649" w:rsidRDefault="00071649" w:rsidP="009F183C">
      <w:pPr>
        <w:ind w:firstLine="850"/>
        <w:jc w:val="both"/>
        <w:rPr>
          <w:color w:val="000000"/>
        </w:rPr>
      </w:pPr>
      <w:r>
        <w:rPr>
          <w:color w:val="000000"/>
        </w:rPr>
        <w:t>Централизованное теплоснабжение на территории Яльчикского района представлено только в Яльчикском сельском поселении.</w:t>
      </w:r>
    </w:p>
    <w:p w:rsidR="00452697" w:rsidRDefault="009F183C" w:rsidP="009F183C">
      <w:pPr>
        <w:ind w:firstLine="850"/>
        <w:jc w:val="both"/>
        <w:rPr>
          <w:color w:val="000000"/>
        </w:rPr>
      </w:pPr>
      <w:r w:rsidRPr="009F183C">
        <w:rPr>
          <w:color w:val="000000"/>
        </w:rPr>
        <w:t xml:space="preserve">На территории </w:t>
      </w:r>
      <w:r w:rsidR="0054436B">
        <w:rPr>
          <w:color w:val="000000"/>
        </w:rPr>
        <w:t>сельского</w:t>
      </w:r>
      <w:r w:rsidR="00C77880">
        <w:rPr>
          <w:color w:val="000000"/>
        </w:rPr>
        <w:t xml:space="preserve"> поселения работают</w:t>
      </w:r>
      <w:r w:rsidR="00CC24E0">
        <w:rPr>
          <w:color w:val="000000"/>
        </w:rPr>
        <w:t xml:space="preserve"> </w:t>
      </w:r>
      <w:r w:rsidR="0054436B" w:rsidRPr="00452697">
        <w:rPr>
          <w:color w:val="000000"/>
        </w:rPr>
        <w:t>2</w:t>
      </w:r>
      <w:r w:rsidRPr="00452697">
        <w:rPr>
          <w:color w:val="000000"/>
        </w:rPr>
        <w:t xml:space="preserve"> котельны</w:t>
      </w:r>
      <w:r w:rsidR="00C77880" w:rsidRPr="00452697">
        <w:rPr>
          <w:color w:val="000000"/>
        </w:rPr>
        <w:t>е</w:t>
      </w:r>
      <w:r w:rsidR="00452697">
        <w:rPr>
          <w:color w:val="000000"/>
        </w:rPr>
        <w:t>:</w:t>
      </w:r>
    </w:p>
    <w:p w:rsidR="00452697" w:rsidRDefault="00115610" w:rsidP="009F183C">
      <w:pPr>
        <w:ind w:firstLine="850"/>
        <w:jc w:val="both"/>
        <w:rPr>
          <w:color w:val="000000"/>
        </w:rPr>
      </w:pPr>
      <w:r>
        <w:rPr>
          <w:color w:val="000000"/>
        </w:rPr>
        <w:t>Котельная №2/2 по адресу Чувашская Республика, Яльчикский район, с. Яльчики, ул. Октябрьская, д. 8а;</w:t>
      </w:r>
    </w:p>
    <w:p w:rsidR="00115610" w:rsidRPr="00452697" w:rsidRDefault="00115610" w:rsidP="009F183C">
      <w:pPr>
        <w:ind w:firstLine="850"/>
        <w:jc w:val="both"/>
        <w:rPr>
          <w:color w:val="000000"/>
        </w:rPr>
      </w:pPr>
      <w:r>
        <w:rPr>
          <w:color w:val="000000"/>
        </w:rPr>
        <w:lastRenderedPageBreak/>
        <w:t>Котельная №4 по адресу Чувашская Республика, Яльчикский район, с. Яльчики, ул. Советская, д. 15б.</w:t>
      </w:r>
    </w:p>
    <w:p w:rsidR="009F183C" w:rsidRPr="00C77880" w:rsidRDefault="00115610" w:rsidP="009F183C">
      <w:pPr>
        <w:ind w:firstLine="850"/>
        <w:jc w:val="both"/>
        <w:rPr>
          <w:color w:val="000000"/>
        </w:rPr>
      </w:pPr>
      <w:r>
        <w:rPr>
          <w:color w:val="000000"/>
        </w:rPr>
        <w:t xml:space="preserve">Функционирует </w:t>
      </w:r>
      <w:r w:rsidR="002918BE" w:rsidRPr="00AC0271">
        <w:rPr>
          <w:color w:val="000000"/>
        </w:rPr>
        <w:t>Котельная №2/2</w:t>
      </w:r>
      <w:r>
        <w:rPr>
          <w:color w:val="000000"/>
        </w:rPr>
        <w:t>,</w:t>
      </w:r>
      <w:r w:rsidR="009F183C" w:rsidRPr="00C77880">
        <w:rPr>
          <w:color w:val="000000"/>
        </w:rPr>
        <w:t xml:space="preserve"> работа</w:t>
      </w:r>
      <w:r>
        <w:rPr>
          <w:color w:val="000000"/>
        </w:rPr>
        <w:t>е</w:t>
      </w:r>
      <w:r w:rsidR="009F183C" w:rsidRPr="00C77880">
        <w:rPr>
          <w:color w:val="000000"/>
        </w:rPr>
        <w:t xml:space="preserve">т на </w:t>
      </w:r>
      <w:r w:rsidR="00C77880" w:rsidRPr="00C77880">
        <w:rPr>
          <w:color w:val="000000"/>
        </w:rPr>
        <w:t xml:space="preserve">природном </w:t>
      </w:r>
      <w:r w:rsidR="009F183C" w:rsidRPr="00C77880">
        <w:rPr>
          <w:color w:val="000000"/>
        </w:rPr>
        <w:t>газе.</w:t>
      </w:r>
      <w:r w:rsidR="00093DCC">
        <w:rPr>
          <w:color w:val="000000"/>
        </w:rPr>
        <w:t xml:space="preserve"> Отапливает один многоквартирный жилой дом и одно административное здание.</w:t>
      </w:r>
    </w:p>
    <w:p w:rsidR="009F183C" w:rsidRPr="009F183C" w:rsidRDefault="00C77880" w:rsidP="009F183C">
      <w:pPr>
        <w:ind w:firstLine="850"/>
        <w:jc w:val="both"/>
        <w:rPr>
          <w:color w:val="000000"/>
        </w:rPr>
      </w:pPr>
      <w:r w:rsidRPr="00C77880">
        <w:rPr>
          <w:color w:val="000000"/>
        </w:rPr>
        <w:t xml:space="preserve">Индивидуальные жилые дома </w:t>
      </w:r>
      <w:r w:rsidR="009F183C" w:rsidRPr="00C77880">
        <w:rPr>
          <w:color w:val="000000"/>
        </w:rPr>
        <w:t>и дома, неохваченные централизова</w:t>
      </w:r>
      <w:r w:rsidR="00700987">
        <w:rPr>
          <w:color w:val="000000"/>
        </w:rPr>
        <w:t>нным отоплением и расположенные</w:t>
      </w:r>
      <w:r w:rsidR="009F183C" w:rsidRPr="00C77880">
        <w:rPr>
          <w:color w:val="000000"/>
        </w:rPr>
        <w:t xml:space="preserve"> в черте </w:t>
      </w:r>
      <w:r w:rsidR="0054436B">
        <w:rPr>
          <w:color w:val="000000"/>
        </w:rPr>
        <w:t>сельского</w:t>
      </w:r>
      <w:r w:rsidR="009F183C" w:rsidRPr="00C77880">
        <w:rPr>
          <w:color w:val="000000"/>
        </w:rPr>
        <w:t xml:space="preserve"> поселения, снабжаются от индивидуальных котельных.</w:t>
      </w:r>
    </w:p>
    <w:p w:rsidR="009F183C" w:rsidRPr="009F183C" w:rsidRDefault="00C77880" w:rsidP="009F183C">
      <w:pPr>
        <w:ind w:firstLine="850"/>
        <w:jc w:val="both"/>
        <w:rPr>
          <w:color w:val="000000"/>
        </w:rPr>
      </w:pPr>
      <w:r>
        <w:rPr>
          <w:color w:val="000000"/>
        </w:rPr>
        <w:t>Существующая схема теплоснабжения –</w:t>
      </w:r>
      <w:r w:rsidR="009F183C" w:rsidRPr="009F183C">
        <w:rPr>
          <w:color w:val="000000"/>
        </w:rPr>
        <w:t xml:space="preserve"> двухтрубная, пр</w:t>
      </w:r>
      <w:r>
        <w:rPr>
          <w:color w:val="000000"/>
        </w:rPr>
        <w:t xml:space="preserve">окладка тепловых сетей, в </w:t>
      </w:r>
      <w:r w:rsidR="004B63A3">
        <w:rPr>
          <w:color w:val="000000"/>
        </w:rPr>
        <w:t>подземная</w:t>
      </w:r>
      <w:r>
        <w:rPr>
          <w:color w:val="000000"/>
        </w:rPr>
        <w:t xml:space="preserve">. Оборудование в котельных и магистральные тепловые сети </w:t>
      </w:r>
      <w:r w:rsidR="009F183C" w:rsidRPr="009F183C">
        <w:rPr>
          <w:color w:val="000000"/>
        </w:rPr>
        <w:t>физически</w:t>
      </w:r>
      <w:r>
        <w:rPr>
          <w:color w:val="000000"/>
        </w:rPr>
        <w:t xml:space="preserve"> и</w:t>
      </w:r>
      <w:r w:rsidR="009F183C" w:rsidRPr="009F183C">
        <w:rPr>
          <w:color w:val="000000"/>
        </w:rPr>
        <w:t xml:space="preserve"> морально устарели и требуют реконструкции</w:t>
      </w:r>
      <w:r w:rsidR="0054436B">
        <w:rPr>
          <w:color w:val="000000"/>
        </w:rPr>
        <w:t xml:space="preserve"> и модернизации</w:t>
      </w:r>
      <w:r w:rsidR="009F183C" w:rsidRPr="009F183C">
        <w:rPr>
          <w:color w:val="000000"/>
        </w:rPr>
        <w:t>.</w:t>
      </w:r>
    </w:p>
    <w:p w:rsidR="009F183C" w:rsidRPr="009F183C" w:rsidRDefault="009F183C" w:rsidP="009F183C">
      <w:pPr>
        <w:ind w:firstLine="850"/>
        <w:jc w:val="both"/>
        <w:rPr>
          <w:color w:val="000000"/>
        </w:rPr>
      </w:pPr>
      <w:r w:rsidRPr="00C77880">
        <w:rPr>
          <w:color w:val="000000"/>
        </w:rPr>
        <w:t xml:space="preserve">Промышленные предприятия </w:t>
      </w:r>
      <w:r w:rsidR="00452697">
        <w:rPr>
          <w:color w:val="000000"/>
        </w:rPr>
        <w:t xml:space="preserve">Яльчикского района </w:t>
      </w:r>
      <w:r w:rsidRPr="00C77880">
        <w:rPr>
          <w:color w:val="000000"/>
        </w:rPr>
        <w:t>снабжаются теплом  от собственных котельных.</w:t>
      </w:r>
    </w:p>
    <w:p w:rsidR="00902EE8" w:rsidRDefault="009F183C" w:rsidP="009F183C">
      <w:pPr>
        <w:ind w:firstLine="850"/>
        <w:jc w:val="both"/>
        <w:rPr>
          <w:color w:val="000000"/>
        </w:rPr>
      </w:pPr>
      <w:r w:rsidRPr="009F183C">
        <w:rPr>
          <w:color w:val="000000"/>
        </w:rPr>
        <w:t>Отопление индивидуальной усаде</w:t>
      </w:r>
      <w:r w:rsidR="00700987">
        <w:rPr>
          <w:color w:val="000000"/>
        </w:rPr>
        <w:t xml:space="preserve">бной </w:t>
      </w:r>
      <w:r w:rsidR="00C77880">
        <w:rPr>
          <w:color w:val="000000"/>
        </w:rPr>
        <w:t>застройки – печное или от</w:t>
      </w:r>
      <w:r w:rsidRPr="009F183C">
        <w:rPr>
          <w:color w:val="000000"/>
        </w:rPr>
        <w:t xml:space="preserve"> индивидуальных котлов.</w:t>
      </w:r>
    </w:p>
    <w:p w:rsidR="00770253" w:rsidRDefault="00770253" w:rsidP="009F183C">
      <w:pPr>
        <w:ind w:firstLine="850"/>
        <w:jc w:val="both"/>
        <w:rPr>
          <w:color w:val="000000"/>
        </w:rPr>
      </w:pPr>
      <w:r>
        <w:rPr>
          <w:color w:val="000000"/>
        </w:rPr>
        <w:t xml:space="preserve">Основные характеристики источников тепловой энергии </w:t>
      </w:r>
      <w:r w:rsidRPr="00882C4B">
        <w:rPr>
          <w:color w:val="000000"/>
        </w:rPr>
        <w:t>приведены в таблице О1, расчетные тепловые нагрузки – в таблице О2, схема расположения источников тепловой энергии – на рисунке О1.</w:t>
      </w:r>
    </w:p>
    <w:p w:rsidR="00770253" w:rsidRPr="006B3031" w:rsidRDefault="00770253" w:rsidP="009F183C">
      <w:pPr>
        <w:ind w:firstLine="850"/>
        <w:jc w:val="both"/>
        <w:rPr>
          <w:color w:val="000000"/>
        </w:rPr>
      </w:pPr>
    </w:p>
    <w:p w:rsidR="00902EE8" w:rsidRPr="008957E2" w:rsidRDefault="00902EE8" w:rsidP="00902EE8">
      <w:pPr>
        <w:rPr>
          <w:color w:val="FF0000"/>
        </w:rPr>
        <w:sectPr w:rsidR="00902EE8" w:rsidRPr="008957E2" w:rsidSect="00C6481D">
          <w:footerReference w:type="default" r:id="rId9"/>
          <w:pgSz w:w="11906" w:h="16838"/>
          <w:pgMar w:top="1134" w:right="850" w:bottom="1134" w:left="1701" w:header="708" w:footer="708"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4356"/>
        <w:gridCol w:w="1233"/>
        <w:gridCol w:w="1150"/>
        <w:gridCol w:w="2469"/>
        <w:gridCol w:w="3096"/>
        <w:gridCol w:w="1881"/>
      </w:tblGrid>
      <w:tr w:rsidR="00466155" w:rsidRPr="00466155" w:rsidTr="00C77880">
        <w:tc>
          <w:tcPr>
            <w:tcW w:w="5000" w:type="pct"/>
            <w:gridSpan w:val="7"/>
            <w:tcBorders>
              <w:top w:val="nil"/>
              <w:left w:val="nil"/>
              <w:bottom w:val="nil"/>
              <w:right w:val="nil"/>
            </w:tcBorders>
            <w:shd w:val="clear" w:color="auto" w:fill="auto"/>
          </w:tcPr>
          <w:p w:rsidR="00B77FF5" w:rsidRPr="00466155" w:rsidRDefault="00B77FF5" w:rsidP="0086275C">
            <w:pPr>
              <w:keepNext/>
              <w:jc w:val="right"/>
              <w:rPr>
                <w:b/>
                <w:color w:val="000000" w:themeColor="text1"/>
              </w:rPr>
            </w:pPr>
            <w:r w:rsidRPr="00466155">
              <w:rPr>
                <w:b/>
                <w:color w:val="000000" w:themeColor="text1"/>
              </w:rPr>
              <w:lastRenderedPageBreak/>
              <w:t>Таблица О1</w:t>
            </w:r>
          </w:p>
        </w:tc>
      </w:tr>
      <w:tr w:rsidR="00466155" w:rsidRPr="00466155" w:rsidTr="00C77880">
        <w:tc>
          <w:tcPr>
            <w:tcW w:w="5000" w:type="pct"/>
            <w:gridSpan w:val="7"/>
            <w:tcBorders>
              <w:top w:val="nil"/>
              <w:left w:val="nil"/>
              <w:right w:val="nil"/>
            </w:tcBorders>
            <w:shd w:val="clear" w:color="auto" w:fill="auto"/>
          </w:tcPr>
          <w:p w:rsidR="00B77FF5" w:rsidRPr="00466155" w:rsidRDefault="00B77FF5" w:rsidP="0086275C">
            <w:pPr>
              <w:keepNext/>
              <w:jc w:val="center"/>
              <w:rPr>
                <w:b/>
                <w:color w:val="000000" w:themeColor="text1"/>
              </w:rPr>
            </w:pPr>
            <w:r w:rsidRPr="00466155">
              <w:rPr>
                <w:b/>
                <w:color w:val="000000" w:themeColor="text1"/>
              </w:rPr>
              <w:t>Характеристики источников тепловой энергии</w:t>
            </w:r>
          </w:p>
        </w:tc>
      </w:tr>
      <w:tr w:rsidR="00466155" w:rsidRPr="00466155" w:rsidTr="00C77880">
        <w:tc>
          <w:tcPr>
            <w:tcW w:w="203" w:type="pct"/>
            <w:shd w:val="clear" w:color="auto" w:fill="auto"/>
            <w:vAlign w:val="center"/>
          </w:tcPr>
          <w:p w:rsidR="00B77FF5" w:rsidRPr="00466155" w:rsidRDefault="00B77FF5" w:rsidP="00902EE8">
            <w:pPr>
              <w:keepNext/>
              <w:jc w:val="center"/>
              <w:rPr>
                <w:color w:val="000000" w:themeColor="text1"/>
              </w:rPr>
            </w:pPr>
            <w:r w:rsidRPr="00466155">
              <w:rPr>
                <w:color w:val="000000" w:themeColor="text1"/>
              </w:rPr>
              <w:t>№</w:t>
            </w:r>
          </w:p>
        </w:tc>
        <w:tc>
          <w:tcPr>
            <w:tcW w:w="1473" w:type="pct"/>
            <w:shd w:val="clear" w:color="auto" w:fill="auto"/>
            <w:vAlign w:val="center"/>
          </w:tcPr>
          <w:p w:rsidR="00B77FF5" w:rsidRPr="00466155" w:rsidRDefault="00B77FF5" w:rsidP="00902EE8">
            <w:pPr>
              <w:keepNext/>
              <w:jc w:val="center"/>
              <w:rPr>
                <w:color w:val="000000" w:themeColor="text1"/>
              </w:rPr>
            </w:pPr>
            <w:r w:rsidRPr="00466155">
              <w:rPr>
                <w:color w:val="000000" w:themeColor="text1"/>
              </w:rPr>
              <w:t>Наименование</w:t>
            </w:r>
          </w:p>
        </w:tc>
        <w:tc>
          <w:tcPr>
            <w:tcW w:w="806" w:type="pct"/>
            <w:gridSpan w:val="2"/>
            <w:shd w:val="clear" w:color="auto" w:fill="auto"/>
            <w:vAlign w:val="center"/>
          </w:tcPr>
          <w:p w:rsidR="00B77FF5" w:rsidRPr="00466155" w:rsidRDefault="00B77FF5" w:rsidP="00902EE8">
            <w:pPr>
              <w:keepNext/>
              <w:jc w:val="center"/>
              <w:rPr>
                <w:color w:val="000000" w:themeColor="text1"/>
              </w:rPr>
            </w:pPr>
            <w:r w:rsidRPr="00466155">
              <w:rPr>
                <w:color w:val="000000" w:themeColor="text1"/>
              </w:rPr>
              <w:t>Темп. график</w:t>
            </w:r>
          </w:p>
        </w:tc>
        <w:tc>
          <w:tcPr>
            <w:tcW w:w="835" w:type="pct"/>
            <w:shd w:val="clear" w:color="auto" w:fill="auto"/>
            <w:vAlign w:val="center"/>
          </w:tcPr>
          <w:p w:rsidR="00B77FF5" w:rsidRPr="00466155" w:rsidRDefault="00B77FF5" w:rsidP="00902EE8">
            <w:pPr>
              <w:keepNext/>
              <w:jc w:val="center"/>
              <w:rPr>
                <w:color w:val="000000" w:themeColor="text1"/>
              </w:rPr>
            </w:pPr>
            <w:r w:rsidRPr="00466155">
              <w:rPr>
                <w:color w:val="000000" w:themeColor="text1"/>
              </w:rPr>
              <w:t>Тип</w:t>
            </w:r>
          </w:p>
        </w:tc>
        <w:tc>
          <w:tcPr>
            <w:tcW w:w="1047" w:type="pct"/>
            <w:shd w:val="clear" w:color="auto" w:fill="auto"/>
            <w:vAlign w:val="center"/>
          </w:tcPr>
          <w:p w:rsidR="00B77FF5" w:rsidRPr="00466155" w:rsidRDefault="00B77FF5" w:rsidP="00902EE8">
            <w:pPr>
              <w:keepNext/>
              <w:jc w:val="center"/>
              <w:rPr>
                <w:color w:val="000000" w:themeColor="text1"/>
              </w:rPr>
            </w:pPr>
            <w:r w:rsidRPr="00466155">
              <w:rPr>
                <w:color w:val="000000" w:themeColor="text1"/>
              </w:rPr>
              <w:t>Прибор учёта</w:t>
            </w:r>
          </w:p>
        </w:tc>
        <w:tc>
          <w:tcPr>
            <w:tcW w:w="636" w:type="pct"/>
            <w:shd w:val="clear" w:color="auto" w:fill="auto"/>
            <w:vAlign w:val="center"/>
          </w:tcPr>
          <w:p w:rsidR="00B77FF5" w:rsidRPr="00466155" w:rsidRDefault="00B77FF5" w:rsidP="00902EE8">
            <w:pPr>
              <w:keepNext/>
              <w:jc w:val="center"/>
              <w:rPr>
                <w:color w:val="000000" w:themeColor="text1"/>
              </w:rPr>
            </w:pPr>
            <w:r w:rsidRPr="00466155">
              <w:rPr>
                <w:color w:val="000000" w:themeColor="text1"/>
              </w:rPr>
              <w:t>Темп. перепад</w:t>
            </w:r>
          </w:p>
        </w:tc>
      </w:tr>
      <w:tr w:rsidR="00D244AB" w:rsidRPr="00466155" w:rsidTr="00C77880">
        <w:tc>
          <w:tcPr>
            <w:tcW w:w="203" w:type="pct"/>
            <w:shd w:val="clear" w:color="auto" w:fill="auto"/>
            <w:vAlign w:val="center"/>
          </w:tcPr>
          <w:p w:rsidR="00D244AB" w:rsidRPr="00466155" w:rsidRDefault="00D244AB" w:rsidP="00902EE8">
            <w:pPr>
              <w:keepNext/>
              <w:jc w:val="center"/>
              <w:rPr>
                <w:color w:val="000000" w:themeColor="text1"/>
              </w:rPr>
            </w:pPr>
            <w:r w:rsidRPr="00466155">
              <w:rPr>
                <w:color w:val="000000" w:themeColor="text1"/>
              </w:rPr>
              <w:t>1</w:t>
            </w:r>
          </w:p>
        </w:tc>
        <w:tc>
          <w:tcPr>
            <w:tcW w:w="1473" w:type="pct"/>
            <w:shd w:val="clear" w:color="auto" w:fill="auto"/>
          </w:tcPr>
          <w:p w:rsidR="00D244AB" w:rsidRPr="00AC0271" w:rsidRDefault="002918BE" w:rsidP="00AC0271">
            <w:pPr>
              <w:jc w:val="both"/>
            </w:pPr>
            <w:r w:rsidRPr="00AC0271">
              <w:t>Котельная №2/2 по адресу Чувашская Республика, Яльчикский район, с. Яльчики, ул. Октябрьская, д. 8а</w:t>
            </w:r>
          </w:p>
        </w:tc>
        <w:tc>
          <w:tcPr>
            <w:tcW w:w="417" w:type="pct"/>
            <w:shd w:val="clear" w:color="auto" w:fill="auto"/>
            <w:vAlign w:val="center"/>
          </w:tcPr>
          <w:p w:rsidR="00D244AB" w:rsidRPr="00466155" w:rsidRDefault="00D244AB" w:rsidP="00A503CC">
            <w:pPr>
              <w:keepNext/>
              <w:jc w:val="center"/>
              <w:rPr>
                <w:color w:val="000000" w:themeColor="text1"/>
              </w:rPr>
            </w:pPr>
            <w:r>
              <w:rPr>
                <w:color w:val="000000" w:themeColor="text1"/>
              </w:rPr>
              <w:t>95</w:t>
            </w:r>
          </w:p>
        </w:tc>
        <w:tc>
          <w:tcPr>
            <w:tcW w:w="389" w:type="pct"/>
            <w:shd w:val="clear" w:color="auto" w:fill="auto"/>
            <w:vAlign w:val="center"/>
          </w:tcPr>
          <w:p w:rsidR="00D244AB" w:rsidRPr="00466155" w:rsidRDefault="00D244AB" w:rsidP="00A503CC">
            <w:pPr>
              <w:keepNext/>
              <w:jc w:val="center"/>
              <w:rPr>
                <w:color w:val="000000" w:themeColor="text1"/>
              </w:rPr>
            </w:pPr>
            <w:r>
              <w:rPr>
                <w:color w:val="000000" w:themeColor="text1"/>
              </w:rPr>
              <w:t>70</w:t>
            </w:r>
          </w:p>
        </w:tc>
        <w:tc>
          <w:tcPr>
            <w:tcW w:w="835" w:type="pct"/>
            <w:shd w:val="clear" w:color="auto" w:fill="auto"/>
            <w:vAlign w:val="center"/>
          </w:tcPr>
          <w:p w:rsidR="00D244AB" w:rsidRPr="00466155" w:rsidRDefault="00D244AB" w:rsidP="003913DA">
            <w:pPr>
              <w:keepNext/>
              <w:jc w:val="center"/>
              <w:rPr>
                <w:color w:val="000000" w:themeColor="text1"/>
              </w:rPr>
            </w:pPr>
            <w:r>
              <w:rPr>
                <w:color w:val="000000" w:themeColor="text1"/>
              </w:rPr>
              <w:t>Водогрейный</w:t>
            </w:r>
          </w:p>
        </w:tc>
        <w:tc>
          <w:tcPr>
            <w:tcW w:w="1047" w:type="pct"/>
            <w:shd w:val="clear" w:color="auto" w:fill="auto"/>
            <w:vAlign w:val="center"/>
          </w:tcPr>
          <w:p w:rsidR="00D244AB" w:rsidRPr="00466155" w:rsidRDefault="00D244AB" w:rsidP="003913DA">
            <w:pPr>
              <w:keepNext/>
              <w:jc w:val="center"/>
              <w:rPr>
                <w:color w:val="000000" w:themeColor="text1"/>
              </w:rPr>
            </w:pPr>
            <w:r>
              <w:rPr>
                <w:color w:val="000000" w:themeColor="text1"/>
              </w:rPr>
              <w:t>Карат (</w:t>
            </w:r>
            <w:r w:rsidRPr="00883C63">
              <w:rPr>
                <w:color w:val="000000" w:themeColor="text1"/>
              </w:rPr>
              <w:t>UFM 001</w:t>
            </w:r>
            <w:r>
              <w:rPr>
                <w:color w:val="000000" w:themeColor="text1"/>
              </w:rPr>
              <w:t>)</w:t>
            </w:r>
          </w:p>
        </w:tc>
        <w:tc>
          <w:tcPr>
            <w:tcW w:w="636" w:type="pct"/>
            <w:shd w:val="clear" w:color="auto" w:fill="auto"/>
            <w:vAlign w:val="center"/>
          </w:tcPr>
          <w:p w:rsidR="00D244AB" w:rsidRPr="00466155" w:rsidRDefault="00D244AB" w:rsidP="003913DA">
            <w:pPr>
              <w:keepNext/>
              <w:jc w:val="center"/>
              <w:rPr>
                <w:color w:val="000000" w:themeColor="text1"/>
              </w:rPr>
            </w:pPr>
            <w:r>
              <w:rPr>
                <w:color w:val="000000" w:themeColor="text1"/>
              </w:rPr>
              <w:t>25</w:t>
            </w:r>
          </w:p>
        </w:tc>
      </w:tr>
    </w:tbl>
    <w:p w:rsidR="00902EE8" w:rsidRDefault="00902EE8" w:rsidP="00902EE8">
      <w:pPr>
        <w:jc w:val="right"/>
        <w:rPr>
          <w:b/>
          <w:color w:val="000000" w:themeColor="text1"/>
        </w:rPr>
      </w:pPr>
    </w:p>
    <w:p w:rsidR="00D54651" w:rsidRDefault="00D54651" w:rsidP="00902EE8">
      <w:pPr>
        <w:jc w:val="right"/>
        <w:rPr>
          <w:b/>
          <w:color w:val="000000" w:themeColor="text1"/>
        </w:rPr>
      </w:pPr>
      <w:r>
        <w:rPr>
          <w:b/>
          <w:color w:val="000000" w:themeColor="text1"/>
        </w:rPr>
        <w:t>Таблица О2</w:t>
      </w:r>
    </w:p>
    <w:p w:rsidR="00D54651" w:rsidRPr="00C77880" w:rsidRDefault="00D54651" w:rsidP="00D54651">
      <w:pPr>
        <w:jc w:val="center"/>
        <w:rPr>
          <w:b/>
          <w:color w:val="000000" w:themeColor="text1"/>
        </w:rPr>
      </w:pPr>
      <w:r>
        <w:rPr>
          <w:b/>
          <w:color w:val="000000" w:themeColor="text1"/>
        </w:rPr>
        <w:t>Р</w:t>
      </w:r>
      <w:r w:rsidRPr="00D54651">
        <w:rPr>
          <w:b/>
          <w:color w:val="000000" w:themeColor="text1"/>
        </w:rPr>
        <w:t>асчетные тепловые нагрузки</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5253"/>
        <w:gridCol w:w="1235"/>
        <w:gridCol w:w="1232"/>
        <w:gridCol w:w="1232"/>
        <w:gridCol w:w="1232"/>
        <w:gridCol w:w="1238"/>
        <w:gridCol w:w="2360"/>
      </w:tblGrid>
      <w:tr w:rsidR="00093DCC" w:rsidRPr="001B240B" w:rsidTr="00093DCC">
        <w:tc>
          <w:tcPr>
            <w:tcW w:w="323" w:type="pct"/>
            <w:vMerge w:val="restart"/>
            <w:shd w:val="clear" w:color="auto" w:fill="auto"/>
            <w:vAlign w:val="center"/>
          </w:tcPr>
          <w:p w:rsidR="00093DCC" w:rsidRPr="00466155" w:rsidRDefault="00093DCC" w:rsidP="00902EE8">
            <w:pPr>
              <w:jc w:val="center"/>
              <w:rPr>
                <w:color w:val="000000" w:themeColor="text1"/>
              </w:rPr>
            </w:pPr>
            <w:r w:rsidRPr="00466155">
              <w:rPr>
                <w:color w:val="000000" w:themeColor="text1"/>
              </w:rPr>
              <w:t>№ п/п</w:t>
            </w:r>
          </w:p>
        </w:tc>
        <w:tc>
          <w:tcPr>
            <w:tcW w:w="1783" w:type="pct"/>
            <w:vMerge w:val="restart"/>
            <w:shd w:val="clear" w:color="auto" w:fill="auto"/>
            <w:vAlign w:val="center"/>
          </w:tcPr>
          <w:p w:rsidR="00093DCC" w:rsidRPr="00466155" w:rsidRDefault="00093DCC" w:rsidP="00902EE8">
            <w:pPr>
              <w:jc w:val="center"/>
              <w:rPr>
                <w:color w:val="000000" w:themeColor="text1"/>
              </w:rPr>
            </w:pPr>
            <w:r w:rsidRPr="00466155">
              <w:rPr>
                <w:color w:val="000000" w:themeColor="text1"/>
              </w:rPr>
              <w:t>Наименование источника тепловой энергии</w:t>
            </w:r>
          </w:p>
        </w:tc>
        <w:tc>
          <w:tcPr>
            <w:tcW w:w="2093" w:type="pct"/>
            <w:gridSpan w:val="5"/>
            <w:shd w:val="clear" w:color="auto" w:fill="auto"/>
            <w:vAlign w:val="center"/>
          </w:tcPr>
          <w:p w:rsidR="00093DCC" w:rsidRPr="00466155" w:rsidRDefault="00093DCC" w:rsidP="00902EE8">
            <w:pPr>
              <w:jc w:val="center"/>
              <w:rPr>
                <w:color w:val="000000" w:themeColor="text1"/>
              </w:rPr>
            </w:pPr>
            <w:r w:rsidRPr="00466155">
              <w:rPr>
                <w:color w:val="000000" w:themeColor="text1"/>
              </w:rPr>
              <w:t>Расчетная тепловая нагрузка, Гкал/ч</w:t>
            </w:r>
          </w:p>
        </w:tc>
        <w:tc>
          <w:tcPr>
            <w:tcW w:w="802" w:type="pct"/>
            <w:vMerge w:val="restart"/>
            <w:shd w:val="clear" w:color="auto" w:fill="auto"/>
            <w:vAlign w:val="center"/>
          </w:tcPr>
          <w:p w:rsidR="00093DCC" w:rsidRPr="00466155" w:rsidRDefault="00093DCC" w:rsidP="00902EE8">
            <w:pPr>
              <w:jc w:val="center"/>
              <w:rPr>
                <w:color w:val="000000" w:themeColor="text1"/>
              </w:rPr>
            </w:pPr>
            <w:r w:rsidRPr="00466155">
              <w:rPr>
                <w:color w:val="000000" w:themeColor="text1"/>
              </w:rPr>
              <w:t>Материальная характеристика трубопроводов тепловой сети, м²</w:t>
            </w:r>
          </w:p>
        </w:tc>
      </w:tr>
      <w:tr w:rsidR="00093DCC" w:rsidRPr="001B240B" w:rsidTr="00093DCC">
        <w:trPr>
          <w:cantSplit/>
          <w:trHeight w:val="2000"/>
        </w:trPr>
        <w:tc>
          <w:tcPr>
            <w:tcW w:w="323" w:type="pct"/>
            <w:vMerge/>
            <w:shd w:val="clear" w:color="auto" w:fill="auto"/>
          </w:tcPr>
          <w:p w:rsidR="00093DCC" w:rsidRPr="00466155" w:rsidRDefault="00093DCC" w:rsidP="00902EE8">
            <w:pPr>
              <w:jc w:val="center"/>
              <w:rPr>
                <w:color w:val="000000" w:themeColor="text1"/>
              </w:rPr>
            </w:pPr>
          </w:p>
        </w:tc>
        <w:tc>
          <w:tcPr>
            <w:tcW w:w="1783" w:type="pct"/>
            <w:vMerge/>
            <w:shd w:val="clear" w:color="auto" w:fill="auto"/>
          </w:tcPr>
          <w:p w:rsidR="00093DCC" w:rsidRPr="00466155" w:rsidRDefault="00093DCC" w:rsidP="00902EE8">
            <w:pPr>
              <w:jc w:val="center"/>
              <w:rPr>
                <w:color w:val="000000" w:themeColor="text1"/>
              </w:rPr>
            </w:pPr>
          </w:p>
        </w:tc>
        <w:tc>
          <w:tcPr>
            <w:tcW w:w="419" w:type="pct"/>
            <w:shd w:val="clear" w:color="auto" w:fill="auto"/>
            <w:textDirection w:val="btLr"/>
            <w:vAlign w:val="center"/>
          </w:tcPr>
          <w:p w:rsidR="00093DCC" w:rsidRPr="00466155" w:rsidRDefault="00093DCC" w:rsidP="00902EE8">
            <w:pPr>
              <w:ind w:left="113" w:right="113"/>
              <w:jc w:val="center"/>
              <w:rPr>
                <w:color w:val="000000" w:themeColor="text1"/>
              </w:rPr>
            </w:pPr>
            <w:r w:rsidRPr="00466155">
              <w:rPr>
                <w:color w:val="000000" w:themeColor="text1"/>
              </w:rPr>
              <w:t>Отопление</w:t>
            </w:r>
          </w:p>
        </w:tc>
        <w:tc>
          <w:tcPr>
            <w:tcW w:w="418" w:type="pct"/>
            <w:shd w:val="clear" w:color="auto" w:fill="auto"/>
            <w:textDirection w:val="btLr"/>
            <w:vAlign w:val="center"/>
          </w:tcPr>
          <w:p w:rsidR="00093DCC" w:rsidRPr="00466155" w:rsidRDefault="00093DCC" w:rsidP="00902EE8">
            <w:pPr>
              <w:ind w:left="113" w:right="113"/>
              <w:jc w:val="center"/>
              <w:rPr>
                <w:color w:val="000000" w:themeColor="text1"/>
              </w:rPr>
            </w:pPr>
            <w:r w:rsidRPr="00466155">
              <w:rPr>
                <w:color w:val="000000" w:themeColor="text1"/>
              </w:rPr>
              <w:t>Вентиляция</w:t>
            </w:r>
          </w:p>
        </w:tc>
        <w:tc>
          <w:tcPr>
            <w:tcW w:w="418" w:type="pct"/>
            <w:shd w:val="clear" w:color="auto" w:fill="auto"/>
            <w:textDirection w:val="btLr"/>
            <w:vAlign w:val="center"/>
          </w:tcPr>
          <w:p w:rsidR="00093DCC" w:rsidRPr="00466155" w:rsidRDefault="00093DCC" w:rsidP="00902EE8">
            <w:pPr>
              <w:ind w:left="113" w:right="113"/>
              <w:jc w:val="center"/>
              <w:rPr>
                <w:color w:val="000000" w:themeColor="text1"/>
              </w:rPr>
            </w:pPr>
            <w:r w:rsidRPr="00466155">
              <w:rPr>
                <w:color w:val="000000" w:themeColor="text1"/>
              </w:rPr>
              <w:t>ГВС</w:t>
            </w:r>
          </w:p>
        </w:tc>
        <w:tc>
          <w:tcPr>
            <w:tcW w:w="418" w:type="pct"/>
            <w:shd w:val="clear" w:color="auto" w:fill="auto"/>
            <w:textDirection w:val="btLr"/>
            <w:vAlign w:val="center"/>
          </w:tcPr>
          <w:p w:rsidR="00093DCC" w:rsidRPr="00466155" w:rsidRDefault="00093DCC" w:rsidP="00403E91">
            <w:pPr>
              <w:ind w:left="113" w:right="113"/>
              <w:jc w:val="center"/>
              <w:rPr>
                <w:color w:val="000000" w:themeColor="text1"/>
              </w:rPr>
            </w:pPr>
            <w:r w:rsidRPr="00466155">
              <w:rPr>
                <w:color w:val="000000" w:themeColor="text1"/>
              </w:rPr>
              <w:t>Потери в сетях</w:t>
            </w:r>
            <w:r>
              <w:rPr>
                <w:color w:val="000000" w:themeColor="text1"/>
              </w:rPr>
              <w:t>, Гкал</w:t>
            </w:r>
          </w:p>
        </w:tc>
        <w:tc>
          <w:tcPr>
            <w:tcW w:w="419" w:type="pct"/>
            <w:shd w:val="clear" w:color="auto" w:fill="auto"/>
            <w:textDirection w:val="btLr"/>
            <w:vAlign w:val="center"/>
          </w:tcPr>
          <w:p w:rsidR="00093DCC" w:rsidRPr="00466155" w:rsidRDefault="00093DCC" w:rsidP="005308FC">
            <w:pPr>
              <w:ind w:left="113" w:right="113"/>
              <w:jc w:val="center"/>
              <w:rPr>
                <w:color w:val="000000" w:themeColor="text1"/>
              </w:rPr>
            </w:pPr>
            <w:r w:rsidRPr="00466155">
              <w:rPr>
                <w:color w:val="000000" w:themeColor="text1"/>
              </w:rPr>
              <w:t>Всего</w:t>
            </w:r>
          </w:p>
        </w:tc>
        <w:tc>
          <w:tcPr>
            <w:tcW w:w="802" w:type="pct"/>
            <w:vMerge/>
            <w:shd w:val="clear" w:color="auto" w:fill="auto"/>
          </w:tcPr>
          <w:p w:rsidR="00093DCC" w:rsidRPr="00466155" w:rsidRDefault="00093DCC" w:rsidP="00902EE8">
            <w:pPr>
              <w:jc w:val="center"/>
              <w:rPr>
                <w:color w:val="000000" w:themeColor="text1"/>
              </w:rPr>
            </w:pPr>
          </w:p>
        </w:tc>
      </w:tr>
      <w:tr w:rsidR="00093DCC" w:rsidRPr="001B240B" w:rsidTr="00093DCC">
        <w:tc>
          <w:tcPr>
            <w:tcW w:w="323" w:type="pct"/>
            <w:shd w:val="clear" w:color="auto" w:fill="auto"/>
            <w:vAlign w:val="center"/>
          </w:tcPr>
          <w:p w:rsidR="00093DCC" w:rsidRPr="00466155" w:rsidRDefault="00093DCC" w:rsidP="00902EE8">
            <w:pPr>
              <w:jc w:val="center"/>
              <w:rPr>
                <w:color w:val="000000" w:themeColor="text1"/>
              </w:rPr>
            </w:pPr>
            <w:r w:rsidRPr="00466155">
              <w:rPr>
                <w:color w:val="000000" w:themeColor="text1"/>
              </w:rPr>
              <w:t>1</w:t>
            </w:r>
          </w:p>
        </w:tc>
        <w:tc>
          <w:tcPr>
            <w:tcW w:w="1783" w:type="pct"/>
            <w:shd w:val="clear" w:color="auto" w:fill="auto"/>
          </w:tcPr>
          <w:p w:rsidR="00093DCC" w:rsidRPr="002918BE" w:rsidRDefault="00AC0271" w:rsidP="00466155">
            <w:pPr>
              <w:keepNext/>
              <w:rPr>
                <w:strike/>
                <w:color w:val="000000" w:themeColor="text1"/>
              </w:rPr>
            </w:pPr>
            <w:r w:rsidRPr="00AC0271">
              <w:t>Котельная №2/2 по адресу Чувашская Республика, Яльчикский район, с. Яльчики, ул. Октябрьская, д. 8а</w:t>
            </w:r>
          </w:p>
        </w:tc>
        <w:tc>
          <w:tcPr>
            <w:tcW w:w="419" w:type="pct"/>
            <w:shd w:val="clear" w:color="auto" w:fill="auto"/>
            <w:vAlign w:val="center"/>
          </w:tcPr>
          <w:p w:rsidR="00093DCC" w:rsidRPr="005C7492" w:rsidRDefault="00093DCC" w:rsidP="00673654">
            <w:pPr>
              <w:jc w:val="center"/>
              <w:rPr>
                <w:color w:val="000000" w:themeColor="text1"/>
              </w:rPr>
            </w:pPr>
            <w:r w:rsidRPr="00093DCC">
              <w:rPr>
                <w:color w:val="000000" w:themeColor="text1"/>
              </w:rPr>
              <w:t>0,172</w:t>
            </w:r>
          </w:p>
        </w:tc>
        <w:tc>
          <w:tcPr>
            <w:tcW w:w="418" w:type="pct"/>
            <w:shd w:val="clear" w:color="auto" w:fill="auto"/>
            <w:vAlign w:val="center"/>
          </w:tcPr>
          <w:p w:rsidR="00093DCC" w:rsidRPr="005C7492" w:rsidRDefault="00093DCC" w:rsidP="00673654">
            <w:pPr>
              <w:jc w:val="center"/>
              <w:rPr>
                <w:color w:val="000000" w:themeColor="text1"/>
              </w:rPr>
            </w:pPr>
            <w:r w:rsidRPr="005C7492">
              <w:rPr>
                <w:color w:val="000000" w:themeColor="text1"/>
              </w:rPr>
              <w:t>0</w:t>
            </w:r>
          </w:p>
        </w:tc>
        <w:tc>
          <w:tcPr>
            <w:tcW w:w="418" w:type="pct"/>
            <w:shd w:val="clear" w:color="auto" w:fill="auto"/>
            <w:vAlign w:val="center"/>
          </w:tcPr>
          <w:p w:rsidR="00093DCC" w:rsidRPr="005C7492" w:rsidRDefault="00093DCC" w:rsidP="00673654">
            <w:pPr>
              <w:jc w:val="center"/>
              <w:rPr>
                <w:color w:val="000000" w:themeColor="text1"/>
              </w:rPr>
            </w:pPr>
            <w:r>
              <w:rPr>
                <w:color w:val="000000" w:themeColor="text1"/>
              </w:rPr>
              <w:t>0</w:t>
            </w:r>
          </w:p>
        </w:tc>
        <w:tc>
          <w:tcPr>
            <w:tcW w:w="418" w:type="pct"/>
            <w:shd w:val="clear" w:color="auto" w:fill="auto"/>
            <w:vAlign w:val="center"/>
          </w:tcPr>
          <w:p w:rsidR="00093DCC" w:rsidRPr="005C7492" w:rsidRDefault="00093DCC" w:rsidP="00673654">
            <w:pPr>
              <w:jc w:val="center"/>
              <w:rPr>
                <w:color w:val="000000" w:themeColor="text1"/>
              </w:rPr>
            </w:pPr>
            <w:r>
              <w:rPr>
                <w:color w:val="000000" w:themeColor="text1"/>
              </w:rPr>
              <w:t>12</w:t>
            </w:r>
          </w:p>
        </w:tc>
        <w:tc>
          <w:tcPr>
            <w:tcW w:w="419" w:type="pct"/>
            <w:shd w:val="clear" w:color="auto" w:fill="auto"/>
            <w:vAlign w:val="center"/>
          </w:tcPr>
          <w:p w:rsidR="00093DCC" w:rsidRPr="008B7A96" w:rsidRDefault="00093DCC" w:rsidP="005308FC">
            <w:pPr>
              <w:jc w:val="center"/>
              <w:rPr>
                <w:color w:val="000000" w:themeColor="text1"/>
              </w:rPr>
            </w:pPr>
            <w:r w:rsidRPr="00093DCC">
              <w:rPr>
                <w:color w:val="000000" w:themeColor="text1"/>
              </w:rPr>
              <w:t>0,172</w:t>
            </w:r>
          </w:p>
        </w:tc>
        <w:tc>
          <w:tcPr>
            <w:tcW w:w="802" w:type="pct"/>
            <w:shd w:val="clear" w:color="auto" w:fill="auto"/>
            <w:vAlign w:val="center"/>
          </w:tcPr>
          <w:p w:rsidR="00093DCC" w:rsidRPr="00466155" w:rsidRDefault="004B63A3" w:rsidP="00673654">
            <w:pPr>
              <w:jc w:val="center"/>
              <w:rPr>
                <w:color w:val="000000" w:themeColor="text1"/>
              </w:rPr>
            </w:pPr>
            <w:r>
              <w:rPr>
                <w:color w:val="000000" w:themeColor="text1"/>
              </w:rPr>
              <w:t>72,1</w:t>
            </w:r>
          </w:p>
        </w:tc>
      </w:tr>
    </w:tbl>
    <w:p w:rsidR="00574D5D" w:rsidRPr="00574D5D" w:rsidRDefault="00574D5D" w:rsidP="00574D5D">
      <w:pPr>
        <w:ind w:firstLine="850"/>
        <w:jc w:val="both"/>
        <w:rPr>
          <w:color w:val="000000"/>
        </w:rPr>
      </w:pPr>
    </w:p>
    <w:p w:rsidR="00574D5D" w:rsidRPr="00574D5D" w:rsidRDefault="00574D5D" w:rsidP="00574D5D">
      <w:pPr>
        <w:ind w:firstLine="850"/>
        <w:jc w:val="both"/>
        <w:rPr>
          <w:color w:val="000000"/>
        </w:rPr>
        <w:sectPr w:rsidR="00574D5D" w:rsidRPr="00574D5D" w:rsidSect="00902EE8">
          <w:pgSz w:w="16838" w:h="11906" w:orient="landscape"/>
          <w:pgMar w:top="1701" w:right="1134" w:bottom="850" w:left="1134" w:header="708" w:footer="708" w:gutter="0"/>
          <w:cols w:space="708"/>
          <w:docGrid w:linePitch="360"/>
        </w:sectPr>
      </w:pPr>
    </w:p>
    <w:p w:rsidR="00902EE8" w:rsidRPr="006B3031" w:rsidRDefault="00902EE8" w:rsidP="00902EE8">
      <w:pPr>
        <w:jc w:val="right"/>
        <w:rPr>
          <w:b/>
          <w:color w:val="000000"/>
        </w:rPr>
      </w:pPr>
    </w:p>
    <w:tbl>
      <w:tblPr>
        <w:tblW w:w="0" w:type="auto"/>
        <w:tblLayout w:type="fixed"/>
        <w:tblLook w:val="0000" w:firstRow="0" w:lastRow="0" w:firstColumn="0" w:lastColumn="0" w:noHBand="0" w:noVBand="0"/>
      </w:tblPr>
      <w:tblGrid>
        <w:gridCol w:w="14786"/>
      </w:tblGrid>
      <w:tr w:rsidR="00902EE8" w:rsidRPr="006B3031">
        <w:tc>
          <w:tcPr>
            <w:tcW w:w="14786" w:type="dxa"/>
            <w:shd w:val="clear" w:color="auto" w:fill="auto"/>
          </w:tcPr>
          <w:p w:rsidR="00902EE8" w:rsidRPr="006B3031" w:rsidRDefault="00AC0271" w:rsidP="006C7C52">
            <w:pPr>
              <w:jc w:val="center"/>
              <w:rPr>
                <w:color w:val="000000"/>
              </w:rPr>
            </w:pPr>
            <w:r>
              <w:rPr>
                <w:noProof/>
                <w:color w:val="000000"/>
              </w:rPr>
              <w:lastRenderedPageBreak/>
              <w:drawing>
                <wp:inline distT="0" distB="0" distL="0" distR="0">
                  <wp:extent cx="9239250" cy="5781675"/>
                  <wp:effectExtent l="19050" t="0" r="0" b="0"/>
                  <wp:docPr id="2" name="Рисунок 1" descr="C:\Users\Artem\Desktop\Люда\Схемы водоснабжения водоотведения теплоснабжения\Яльчикский район\Тепло\Снимок котель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em\Desktop\Люда\Схемы водоснабжения водоотведения теплоснабжения\Яльчикский район\Тепло\Снимок котельная.PNG"/>
                          <pic:cNvPicPr>
                            <a:picLocks noChangeAspect="1" noChangeArrowheads="1"/>
                          </pic:cNvPicPr>
                        </pic:nvPicPr>
                        <pic:blipFill>
                          <a:blip r:embed="rId10" cstate="print"/>
                          <a:srcRect/>
                          <a:stretch>
                            <a:fillRect/>
                          </a:stretch>
                        </pic:blipFill>
                        <pic:spPr bwMode="auto">
                          <a:xfrm>
                            <a:off x="0" y="0"/>
                            <a:ext cx="9239250" cy="5781675"/>
                          </a:xfrm>
                          <a:prstGeom prst="rect">
                            <a:avLst/>
                          </a:prstGeom>
                          <a:noFill/>
                          <a:ln w="9525">
                            <a:noFill/>
                            <a:miter lim="800000"/>
                            <a:headEnd/>
                            <a:tailEnd/>
                          </a:ln>
                        </pic:spPr>
                      </pic:pic>
                    </a:graphicData>
                  </a:graphic>
                </wp:inline>
              </w:drawing>
            </w:r>
          </w:p>
        </w:tc>
      </w:tr>
      <w:tr w:rsidR="00B77FF5" w:rsidRPr="006B3031">
        <w:tc>
          <w:tcPr>
            <w:tcW w:w="14786" w:type="dxa"/>
            <w:shd w:val="clear" w:color="auto" w:fill="auto"/>
          </w:tcPr>
          <w:p w:rsidR="00902EE8" w:rsidRPr="006B3031" w:rsidRDefault="003521F1" w:rsidP="00D54651">
            <w:pPr>
              <w:jc w:val="center"/>
              <w:rPr>
                <w:color w:val="000000"/>
              </w:rPr>
            </w:pPr>
            <w:r w:rsidRPr="006B3031">
              <w:rPr>
                <w:color w:val="000000"/>
              </w:rPr>
              <w:lastRenderedPageBreak/>
              <w:t>Рисунок O1</w:t>
            </w:r>
            <w:r w:rsidR="00AC6EB2">
              <w:rPr>
                <w:color w:val="000000"/>
              </w:rPr>
              <w:t>.</w:t>
            </w:r>
            <w:r w:rsidRPr="006B3031">
              <w:rPr>
                <w:color w:val="000000"/>
              </w:rPr>
              <w:t xml:space="preserve"> </w:t>
            </w:r>
            <w:r w:rsidR="005C7492">
              <w:rPr>
                <w:color w:val="000000"/>
              </w:rPr>
              <w:t>Схема расположения котельн</w:t>
            </w:r>
            <w:r w:rsidR="00D54651">
              <w:rPr>
                <w:color w:val="000000"/>
              </w:rPr>
              <w:t>ой</w:t>
            </w:r>
          </w:p>
        </w:tc>
      </w:tr>
    </w:tbl>
    <w:p w:rsidR="00902EE8" w:rsidRPr="008957E2" w:rsidRDefault="00902EE8" w:rsidP="00902EE8">
      <w:pPr>
        <w:jc w:val="right"/>
        <w:rPr>
          <w:b/>
          <w:color w:val="FF0000"/>
        </w:rPr>
        <w:sectPr w:rsidR="00902EE8" w:rsidRPr="008957E2" w:rsidSect="00902EE8">
          <w:pgSz w:w="16838" w:h="11906" w:orient="landscape"/>
          <w:pgMar w:top="1701" w:right="1134" w:bottom="850" w:left="1134" w:header="708" w:footer="708" w:gutter="0"/>
          <w:cols w:space="708"/>
          <w:docGrid w:linePitch="360"/>
        </w:sectPr>
      </w:pPr>
    </w:p>
    <w:p w:rsidR="00902EE8" w:rsidRPr="0098489E" w:rsidRDefault="00902EE8" w:rsidP="00902EE8">
      <w:pPr>
        <w:pStyle w:val="1"/>
        <w:ind w:firstLine="850"/>
        <w:jc w:val="both"/>
        <w:rPr>
          <w:color w:val="000000"/>
        </w:rPr>
      </w:pPr>
      <w:bookmarkStart w:id="3" w:name="_Toc445969380"/>
      <w:r w:rsidRPr="0098489E">
        <w:rPr>
          <w:color w:val="000000"/>
        </w:rPr>
        <w:lastRenderedPageBreak/>
        <w:t>Раздел 1</w:t>
      </w:r>
      <w:r w:rsidR="004F19C3">
        <w:rPr>
          <w:color w:val="000000"/>
        </w:rPr>
        <w:t>.</w:t>
      </w:r>
      <w:r w:rsidRPr="0098489E">
        <w:rPr>
          <w:color w:val="000000"/>
        </w:rPr>
        <w:t xml:space="preserve">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3"/>
    </w:p>
    <w:p w:rsidR="0086275C" w:rsidRPr="006B3031" w:rsidRDefault="0086275C" w:rsidP="00902EE8">
      <w:pPr>
        <w:ind w:firstLine="850"/>
        <w:jc w:val="both"/>
        <w:rPr>
          <w:color w:val="000000"/>
        </w:rPr>
      </w:pPr>
      <w:r w:rsidRPr="006B3031">
        <w:rPr>
          <w:color w:val="000000"/>
        </w:rPr>
        <w:t>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города, в тепловой мощности и тепловой энергии, в том числе на цели отопления, вентиляции, горячего водоснабжения и технологические нужды</w:t>
      </w:r>
      <w:r w:rsidR="004F19C3">
        <w:rPr>
          <w:color w:val="000000"/>
        </w:rPr>
        <w:t>.</w:t>
      </w:r>
    </w:p>
    <w:p w:rsidR="0086275C" w:rsidRPr="006B3031" w:rsidRDefault="0086275C" w:rsidP="0086275C">
      <w:pPr>
        <w:ind w:firstLine="850"/>
        <w:jc w:val="both"/>
        <w:rPr>
          <w:i/>
          <w:color w:val="000000"/>
        </w:rPr>
      </w:pPr>
      <w:r w:rsidRPr="006B3031">
        <w:rPr>
          <w:i/>
          <w:color w:val="000000"/>
        </w:rPr>
        <w:t>Площадь строительных фондов и приросты площади строительных фондов по расчетным элементам территориального деления</w:t>
      </w:r>
      <w:r w:rsidR="004F19C3">
        <w:rPr>
          <w:i/>
          <w:color w:val="000000"/>
        </w:rPr>
        <w:t>.</w:t>
      </w:r>
    </w:p>
    <w:p w:rsidR="0086275C" w:rsidRPr="006B3031" w:rsidRDefault="0086275C" w:rsidP="0086275C">
      <w:pPr>
        <w:ind w:firstLine="850"/>
        <w:jc w:val="both"/>
        <w:rPr>
          <w:color w:val="000000"/>
        </w:rPr>
      </w:pPr>
      <w:r w:rsidRPr="006C7C52">
        <w:rPr>
          <w:color w:val="000000" w:themeColor="text1"/>
        </w:rPr>
        <w:t>В генеральном плане определены основные п</w:t>
      </w:r>
      <w:r w:rsidR="00EF3CC0" w:rsidRPr="006C7C52">
        <w:rPr>
          <w:color w:val="000000" w:themeColor="text1"/>
        </w:rPr>
        <w:t>араметры развития</w:t>
      </w:r>
      <w:r w:rsidR="00F92CB6" w:rsidRPr="006C7C52">
        <w:rPr>
          <w:color w:val="000000" w:themeColor="text1"/>
        </w:rPr>
        <w:t xml:space="preserve"> города: </w:t>
      </w:r>
      <w:r w:rsidR="00F92CB6">
        <w:rPr>
          <w:color w:val="000000"/>
        </w:rPr>
        <w:t>пер</w:t>
      </w:r>
      <w:r w:rsidRPr="006B3031">
        <w:rPr>
          <w:color w:val="000000"/>
        </w:rPr>
        <w:t>спективная численность населения, объемы жилищного строительства, необходимые для жилищно-гражданского строительства территории, основные направления развития транспортного комплекса и инженерной инфраструктуры</w:t>
      </w:r>
      <w:r w:rsidR="00B13A0F">
        <w:rPr>
          <w:color w:val="000000"/>
        </w:rPr>
        <w:t>.</w:t>
      </w:r>
    </w:p>
    <w:p w:rsidR="0086275C" w:rsidRPr="006B3031" w:rsidRDefault="0086275C" w:rsidP="0086275C">
      <w:pPr>
        <w:ind w:firstLine="850"/>
        <w:jc w:val="both"/>
        <w:rPr>
          <w:color w:val="000000"/>
        </w:rPr>
      </w:pPr>
      <w:r w:rsidRPr="006B3031">
        <w:rPr>
          <w:color w:val="000000"/>
        </w:rPr>
        <w:t>Планировочные решения генерального п</w:t>
      </w:r>
      <w:r w:rsidR="00EF3CC0">
        <w:rPr>
          <w:color w:val="000000"/>
        </w:rPr>
        <w:t>лана являются основой для разра</w:t>
      </w:r>
      <w:r w:rsidRPr="006B3031">
        <w:rPr>
          <w:color w:val="000000"/>
        </w:rPr>
        <w:t>ботки проектной документации последующих уровн</w:t>
      </w:r>
      <w:r w:rsidR="00EF3CC0">
        <w:rPr>
          <w:color w:val="000000"/>
        </w:rPr>
        <w:t>ей, а также программ, осуществ</w:t>
      </w:r>
      <w:r w:rsidRPr="006B3031">
        <w:rPr>
          <w:color w:val="000000"/>
        </w:rPr>
        <w:t>ление которых необходимо для успешного функционирования города</w:t>
      </w:r>
      <w:r w:rsidR="00B13A0F">
        <w:rPr>
          <w:color w:val="000000"/>
        </w:rPr>
        <w:t>.</w:t>
      </w:r>
    </w:p>
    <w:p w:rsidR="00C6471F" w:rsidRDefault="00C6471F" w:rsidP="00C6471F">
      <w:pPr>
        <w:ind w:firstLine="850"/>
        <w:jc w:val="both"/>
        <w:rPr>
          <w:color w:val="000000" w:themeColor="text1"/>
        </w:rPr>
      </w:pPr>
      <w:r w:rsidRPr="006C7C52">
        <w:rPr>
          <w:color w:val="000000" w:themeColor="text1"/>
        </w:rPr>
        <w:t xml:space="preserve">По данным Генерального плана </w:t>
      </w:r>
      <w:r>
        <w:rPr>
          <w:color w:val="000000" w:themeColor="text1"/>
        </w:rPr>
        <w:t>Яльчикского сельского поселения Яльчикского района Чувашской Республики строительством новых объектов не предусмотрено подключение к существующей централизованной системе теплоснабжения.</w:t>
      </w:r>
    </w:p>
    <w:p w:rsidR="007418E9" w:rsidRPr="005136A3" w:rsidRDefault="007418E9" w:rsidP="007418E9">
      <w:pPr>
        <w:ind w:firstLine="850"/>
        <w:jc w:val="both"/>
        <w:rPr>
          <w:iCs/>
          <w:color w:val="000000" w:themeColor="text1"/>
        </w:rPr>
      </w:pPr>
    </w:p>
    <w:p w:rsidR="00EB3279" w:rsidRPr="005136A3" w:rsidRDefault="00EB3279" w:rsidP="00EB3279">
      <w:pPr>
        <w:ind w:firstLine="850"/>
        <w:jc w:val="both"/>
        <w:rPr>
          <w:i/>
          <w:iCs/>
          <w:color w:val="000000" w:themeColor="text1"/>
        </w:rPr>
      </w:pPr>
      <w:r w:rsidRPr="005136A3">
        <w:rPr>
          <w:i/>
          <w:iCs/>
          <w:color w:val="000000" w:themeColor="text1"/>
        </w:rPr>
        <w:t>Объемы потребления тепловой энергии (мощности), теплоносителя и приросты потребления тепловой энергии (мощности), теплоносителя</w:t>
      </w:r>
      <w:r w:rsidR="00B13A0F" w:rsidRPr="005136A3">
        <w:rPr>
          <w:i/>
          <w:iCs/>
          <w:color w:val="000000" w:themeColor="text1"/>
        </w:rPr>
        <w:t>.</w:t>
      </w:r>
    </w:p>
    <w:p w:rsidR="00EB3279" w:rsidRPr="005136A3" w:rsidRDefault="00EB3279" w:rsidP="00EB3279">
      <w:pPr>
        <w:ind w:firstLine="850"/>
        <w:jc w:val="both"/>
        <w:rPr>
          <w:iCs/>
          <w:color w:val="000000" w:themeColor="text1"/>
        </w:rPr>
      </w:pPr>
      <w:r w:rsidRPr="005136A3">
        <w:rPr>
          <w:iCs/>
          <w:color w:val="000000" w:themeColor="text1"/>
        </w:rPr>
        <w:t>Общая теплопотребность ЖКС по состоянию на 20</w:t>
      </w:r>
      <w:r w:rsidR="00C6471F">
        <w:rPr>
          <w:iCs/>
          <w:color w:val="000000" w:themeColor="text1"/>
        </w:rPr>
        <w:t>20</w:t>
      </w:r>
      <w:r w:rsidRPr="005136A3">
        <w:rPr>
          <w:iCs/>
          <w:color w:val="000000" w:themeColor="text1"/>
        </w:rPr>
        <w:t xml:space="preserve"> </w:t>
      </w:r>
      <w:r w:rsidRPr="006C7C52">
        <w:rPr>
          <w:iCs/>
          <w:color w:val="000000" w:themeColor="text1"/>
        </w:rPr>
        <w:t xml:space="preserve">год составляла </w:t>
      </w:r>
      <w:r w:rsidR="00C6471F" w:rsidRPr="00C6471F">
        <w:rPr>
          <w:iCs/>
          <w:color w:val="000000" w:themeColor="text1"/>
        </w:rPr>
        <w:t xml:space="preserve">0,172 </w:t>
      </w:r>
      <w:r w:rsidR="00C6471F">
        <w:rPr>
          <w:iCs/>
          <w:color w:val="000000" w:themeColor="text1"/>
        </w:rPr>
        <w:t>Гкал/ч</w:t>
      </w:r>
      <w:r w:rsidR="00C21E44" w:rsidRPr="006C7C52">
        <w:rPr>
          <w:iCs/>
          <w:color w:val="000000" w:themeColor="text1"/>
        </w:rPr>
        <w:t>.</w:t>
      </w:r>
      <w:r w:rsidRPr="006C7C52">
        <w:rPr>
          <w:iCs/>
          <w:color w:val="000000" w:themeColor="text1"/>
        </w:rPr>
        <w:t xml:space="preserve"> </w:t>
      </w:r>
      <w:r w:rsidRPr="005136A3">
        <w:rPr>
          <w:iCs/>
          <w:color w:val="000000" w:themeColor="text1"/>
        </w:rPr>
        <w:t>Рекомендуется проводить актуализацию приведенных значений после разработки проектов планировки отдельных участков или микрорайонов в целом</w:t>
      </w:r>
      <w:r w:rsidR="00B13A0F" w:rsidRPr="005136A3">
        <w:rPr>
          <w:iCs/>
          <w:color w:val="000000" w:themeColor="text1"/>
        </w:rPr>
        <w:t>.</w:t>
      </w:r>
    </w:p>
    <w:p w:rsidR="00EB3279" w:rsidRPr="005136A3" w:rsidRDefault="00EB3279" w:rsidP="00EB3279">
      <w:pPr>
        <w:ind w:firstLine="850"/>
        <w:jc w:val="both"/>
        <w:rPr>
          <w:iCs/>
          <w:color w:val="000000" w:themeColor="text1"/>
        </w:rPr>
      </w:pPr>
      <w:r w:rsidRPr="005136A3">
        <w:rPr>
          <w:iCs/>
          <w:color w:val="000000" w:themeColor="text1"/>
        </w:rPr>
        <w:t xml:space="preserve">Прогнозы нагрузок </w:t>
      </w:r>
      <w:r w:rsidR="00C21E44" w:rsidRPr="005136A3">
        <w:rPr>
          <w:iCs/>
          <w:color w:val="000000" w:themeColor="text1"/>
        </w:rPr>
        <w:t>централизованной системы тепло</w:t>
      </w:r>
      <w:r w:rsidRPr="005136A3">
        <w:rPr>
          <w:iCs/>
          <w:color w:val="000000" w:themeColor="text1"/>
        </w:rPr>
        <w:t>снабжения до 20</w:t>
      </w:r>
      <w:r w:rsidR="005136A3">
        <w:rPr>
          <w:iCs/>
          <w:color w:val="000000" w:themeColor="text1"/>
        </w:rPr>
        <w:t>31</w:t>
      </w:r>
      <w:r w:rsidRPr="005136A3">
        <w:rPr>
          <w:iCs/>
          <w:color w:val="000000" w:themeColor="text1"/>
        </w:rPr>
        <w:t xml:space="preserve"> года представлены в таблице 1</w:t>
      </w:r>
      <w:r w:rsidR="001422FC" w:rsidRPr="005136A3">
        <w:rPr>
          <w:iCs/>
          <w:color w:val="000000" w:themeColor="text1"/>
        </w:rPr>
        <w:t>.</w:t>
      </w:r>
      <w:r w:rsidR="00346C02">
        <w:rPr>
          <w:iCs/>
          <w:color w:val="000000" w:themeColor="text1"/>
        </w:rPr>
        <w:t>2</w:t>
      </w:r>
      <w:r w:rsidR="00B13A0F" w:rsidRPr="005136A3">
        <w:rPr>
          <w:iCs/>
          <w:color w:val="000000" w:themeColor="text1"/>
        </w:rPr>
        <w:t>.</w:t>
      </w:r>
    </w:p>
    <w:p w:rsidR="00EB3279" w:rsidRPr="00346C02" w:rsidRDefault="00EB3279" w:rsidP="00346C02">
      <w:pPr>
        <w:ind w:firstLine="850"/>
        <w:jc w:val="both"/>
        <w:rPr>
          <w:color w:val="000000" w:themeColor="text1"/>
        </w:rPr>
      </w:pPr>
      <w:r w:rsidRPr="005136A3">
        <w:rPr>
          <w:iCs/>
          <w:color w:val="000000" w:themeColor="text1"/>
        </w:rPr>
        <w:t xml:space="preserve">Суммарный прирост тепловой нагрузки централизованного теплоснабжения за планируемый период </w:t>
      </w:r>
      <w:r w:rsidRPr="00346C02">
        <w:rPr>
          <w:iCs/>
          <w:color w:val="000000" w:themeColor="text1"/>
        </w:rPr>
        <w:t>20</w:t>
      </w:r>
      <w:r w:rsidR="00C6471F">
        <w:rPr>
          <w:iCs/>
          <w:color w:val="000000" w:themeColor="text1"/>
        </w:rPr>
        <w:t>21</w:t>
      </w:r>
      <w:r w:rsidRPr="00346C02">
        <w:rPr>
          <w:iCs/>
          <w:color w:val="000000" w:themeColor="text1"/>
        </w:rPr>
        <w:t xml:space="preserve"> – 20</w:t>
      </w:r>
      <w:r w:rsidR="005136A3" w:rsidRPr="00346C02">
        <w:rPr>
          <w:iCs/>
          <w:color w:val="000000" w:themeColor="text1"/>
        </w:rPr>
        <w:t>31</w:t>
      </w:r>
      <w:r w:rsidRPr="00346C02">
        <w:rPr>
          <w:iCs/>
          <w:color w:val="000000" w:themeColor="text1"/>
        </w:rPr>
        <w:t xml:space="preserve"> гг</w:t>
      </w:r>
      <w:r w:rsidR="004A3D3C">
        <w:rPr>
          <w:iCs/>
          <w:color w:val="000000" w:themeColor="text1"/>
        </w:rPr>
        <w:t>.</w:t>
      </w:r>
      <w:r w:rsidR="001B0774" w:rsidRPr="00346C02">
        <w:rPr>
          <w:iCs/>
          <w:color w:val="000000" w:themeColor="text1"/>
        </w:rPr>
        <w:t>,</w:t>
      </w:r>
      <w:r w:rsidR="00346C02">
        <w:rPr>
          <w:iCs/>
          <w:color w:val="000000" w:themeColor="text1"/>
        </w:rPr>
        <w:t xml:space="preserve"> составит </w:t>
      </w:r>
      <w:r w:rsidR="008F6DFC">
        <w:rPr>
          <w:iCs/>
          <w:color w:val="000000" w:themeColor="text1"/>
        </w:rPr>
        <w:t>0 Гкал/ч.</w:t>
      </w:r>
    </w:p>
    <w:p w:rsidR="00EB3279" w:rsidRPr="006B3031" w:rsidRDefault="00EB3279" w:rsidP="00EB3279">
      <w:pPr>
        <w:ind w:firstLine="850"/>
        <w:jc w:val="both"/>
        <w:rPr>
          <w:iCs/>
          <w:color w:val="000000"/>
        </w:rPr>
      </w:pPr>
      <w:r w:rsidRPr="006B3031">
        <w:rPr>
          <w:iCs/>
          <w:color w:val="000000"/>
        </w:rPr>
        <w:t>Прогнозы ежегодного потребления тепловой энергии от централизованной системы теплоснабжения с учетом намечаемых приростов представлены в таблице</w:t>
      </w:r>
      <w:r w:rsidR="00C15DD4">
        <w:rPr>
          <w:iCs/>
          <w:color w:val="000000"/>
        </w:rPr>
        <w:t xml:space="preserve"> </w:t>
      </w:r>
      <w:r w:rsidRPr="006B3031">
        <w:rPr>
          <w:iCs/>
          <w:color w:val="000000"/>
        </w:rPr>
        <w:t>1</w:t>
      </w:r>
      <w:r w:rsidR="001422FC">
        <w:rPr>
          <w:iCs/>
          <w:color w:val="000000"/>
        </w:rPr>
        <w:t>.</w:t>
      </w:r>
      <w:r w:rsidR="00346C02">
        <w:rPr>
          <w:iCs/>
          <w:color w:val="000000"/>
        </w:rPr>
        <w:t>3</w:t>
      </w:r>
      <w:r w:rsidR="001422FC">
        <w:rPr>
          <w:iCs/>
          <w:color w:val="000000"/>
        </w:rPr>
        <w:t>.</w:t>
      </w:r>
      <w:r w:rsidR="00C21E44">
        <w:rPr>
          <w:iCs/>
          <w:color w:val="000000"/>
        </w:rPr>
        <w:t xml:space="preserve"> </w:t>
      </w:r>
      <w:r w:rsidRPr="006B3031">
        <w:rPr>
          <w:iCs/>
          <w:color w:val="000000"/>
        </w:rPr>
        <w:t>Ежегодное потребление тепловой энергии ц</w:t>
      </w:r>
      <w:r w:rsidR="00C15DD4">
        <w:rPr>
          <w:iCs/>
          <w:color w:val="000000"/>
        </w:rPr>
        <w:t>ентрализованной системой тепло</w:t>
      </w:r>
      <w:r w:rsidRPr="006B3031">
        <w:rPr>
          <w:iCs/>
          <w:color w:val="000000"/>
        </w:rPr>
        <w:t>снабжения определено расчетно</w:t>
      </w:r>
      <w:r w:rsidR="00313B7B" w:rsidRPr="006B3031">
        <w:rPr>
          <w:iCs/>
          <w:color w:val="000000"/>
        </w:rPr>
        <w:t>-</w:t>
      </w:r>
      <w:r w:rsidRPr="006B3031">
        <w:rPr>
          <w:iCs/>
          <w:color w:val="000000"/>
        </w:rPr>
        <w:t>нормативным путем с учетом расчетных тепловых нагрузок</w:t>
      </w:r>
      <w:r w:rsidR="00B13A0F">
        <w:rPr>
          <w:iCs/>
          <w:color w:val="000000"/>
        </w:rPr>
        <w:t>.</w:t>
      </w:r>
    </w:p>
    <w:p w:rsidR="00EB192F" w:rsidRPr="006B3031" w:rsidRDefault="00EB192F" w:rsidP="00EB192F">
      <w:pPr>
        <w:ind w:firstLine="850"/>
        <w:jc w:val="both"/>
        <w:rPr>
          <w:i/>
          <w:iCs/>
          <w:color w:val="000000"/>
        </w:rPr>
      </w:pPr>
      <w:r w:rsidRPr="006B3031">
        <w:rPr>
          <w:i/>
          <w:iCs/>
          <w:color w:val="000000"/>
        </w:rPr>
        <w:t>Прогнозы приростов объемов потребления тепловой мощности и теплоносителя с разделением по видам потребления в зонах действия индивидуальных источников теплоснабжения</w:t>
      </w:r>
      <w:r>
        <w:rPr>
          <w:i/>
          <w:iCs/>
          <w:color w:val="000000"/>
        </w:rPr>
        <w:t>.</w:t>
      </w:r>
    </w:p>
    <w:p w:rsidR="00EB192F" w:rsidRPr="006B3031" w:rsidRDefault="00EB192F" w:rsidP="00EB192F">
      <w:pPr>
        <w:ind w:firstLine="850"/>
        <w:jc w:val="both"/>
        <w:rPr>
          <w:iCs/>
          <w:color w:val="000000"/>
        </w:rPr>
      </w:pPr>
      <w:r w:rsidRPr="006B3031">
        <w:rPr>
          <w:iCs/>
          <w:color w:val="000000"/>
        </w:rPr>
        <w:t>Перспективные нагрузки источник</w:t>
      </w:r>
      <w:r w:rsidR="00197175">
        <w:rPr>
          <w:iCs/>
          <w:color w:val="000000"/>
        </w:rPr>
        <w:t>а</w:t>
      </w:r>
      <w:r w:rsidRPr="006B3031">
        <w:rPr>
          <w:iCs/>
          <w:color w:val="000000"/>
        </w:rPr>
        <w:t xml:space="preserve"> т</w:t>
      </w:r>
      <w:r w:rsidR="00197175">
        <w:rPr>
          <w:iCs/>
          <w:color w:val="000000"/>
        </w:rPr>
        <w:t>еплоснабжения на цели отопления</w:t>
      </w:r>
      <w:r w:rsidRPr="006B3031">
        <w:rPr>
          <w:iCs/>
          <w:color w:val="000000"/>
        </w:rPr>
        <w:t xml:space="preserve"> </w:t>
      </w:r>
      <w:r w:rsidR="00197175">
        <w:rPr>
          <w:iCs/>
          <w:color w:val="000000"/>
        </w:rPr>
        <w:t>указаны</w:t>
      </w:r>
      <w:r w:rsidRPr="006B3031">
        <w:rPr>
          <w:iCs/>
          <w:color w:val="000000"/>
        </w:rPr>
        <w:t xml:space="preserve"> по </w:t>
      </w:r>
      <w:r w:rsidR="00197175">
        <w:rPr>
          <w:iCs/>
          <w:color w:val="000000"/>
        </w:rPr>
        <w:t>фактическим данным базового 2020 года</w:t>
      </w:r>
      <w:r w:rsidRPr="006B3031">
        <w:rPr>
          <w:iCs/>
          <w:color w:val="000000"/>
        </w:rPr>
        <w:t xml:space="preserve"> потребности в тепловой энергии</w:t>
      </w:r>
      <w:r w:rsidR="00197175">
        <w:rPr>
          <w:iCs/>
          <w:color w:val="000000"/>
        </w:rPr>
        <w:t>. В связи с отсутствием потребности планируемой застройки в подключении к централизованным тепловым сетям</w:t>
      </w:r>
      <w:r w:rsidR="000C0FB8">
        <w:rPr>
          <w:iCs/>
          <w:color w:val="000000"/>
        </w:rPr>
        <w:t xml:space="preserve"> величина потребности в тепловой энергии на период до 2031 года указана в том же размере</w:t>
      </w:r>
      <w:r w:rsidRPr="006B3031">
        <w:rPr>
          <w:iCs/>
          <w:color w:val="000000"/>
        </w:rPr>
        <w:t xml:space="preserve"> </w:t>
      </w:r>
      <w:r w:rsidR="000C0FB8">
        <w:rPr>
          <w:iCs/>
          <w:color w:val="000000"/>
        </w:rPr>
        <w:t>(таблиц</w:t>
      </w:r>
      <w:r w:rsidR="008C3A74">
        <w:rPr>
          <w:iCs/>
          <w:color w:val="000000"/>
        </w:rPr>
        <w:t>ы</w:t>
      </w:r>
      <w:r w:rsidRPr="006B3031">
        <w:rPr>
          <w:iCs/>
          <w:color w:val="000000"/>
        </w:rPr>
        <w:t xml:space="preserve"> 1</w:t>
      </w:r>
      <w:r>
        <w:rPr>
          <w:iCs/>
          <w:color w:val="000000"/>
        </w:rPr>
        <w:t>.</w:t>
      </w:r>
      <w:r w:rsidRPr="006B3031">
        <w:rPr>
          <w:iCs/>
          <w:color w:val="000000"/>
        </w:rPr>
        <w:t>1</w:t>
      </w:r>
      <w:r w:rsidR="008C3A74">
        <w:rPr>
          <w:iCs/>
          <w:color w:val="000000"/>
        </w:rPr>
        <w:t>, 1.2</w:t>
      </w:r>
      <w:r w:rsidR="000C0FB8">
        <w:rPr>
          <w:iCs/>
          <w:color w:val="000000"/>
        </w:rPr>
        <w:t>)</w:t>
      </w:r>
      <w:r>
        <w:rPr>
          <w:iCs/>
          <w:color w:val="000000"/>
        </w:rPr>
        <w:t>.</w:t>
      </w:r>
    </w:p>
    <w:p w:rsidR="00EB192F" w:rsidRPr="006B3031" w:rsidRDefault="00EB192F" w:rsidP="00EB192F">
      <w:pPr>
        <w:ind w:firstLine="850"/>
        <w:jc w:val="both"/>
        <w:rPr>
          <w:iCs/>
          <w:color w:val="000000"/>
        </w:rPr>
      </w:pPr>
      <w:r w:rsidRPr="006B3031">
        <w:rPr>
          <w:iCs/>
          <w:color w:val="000000"/>
        </w:rPr>
        <w:t>Рекомендуется проводить актуализацию приведенных значений после разработки проектов планировки отдельных участков</w:t>
      </w:r>
      <w:r>
        <w:rPr>
          <w:iCs/>
          <w:color w:val="000000"/>
        </w:rPr>
        <w:t>.</w:t>
      </w:r>
    </w:p>
    <w:p w:rsidR="00EB192F" w:rsidRPr="006B3031" w:rsidRDefault="00EB192F" w:rsidP="00EB192F">
      <w:pPr>
        <w:ind w:firstLine="850"/>
        <w:jc w:val="both"/>
        <w:rPr>
          <w:iCs/>
          <w:color w:val="000000"/>
        </w:rPr>
        <w:sectPr w:rsidR="00EB192F" w:rsidRPr="006B3031" w:rsidSect="00902EE8">
          <w:footerReference w:type="default" r:id="rId11"/>
          <w:pgSz w:w="11906" w:h="16838"/>
          <w:pgMar w:top="1134" w:right="850" w:bottom="1134" w:left="1701" w:header="708" w:footer="708" w:gutter="0"/>
          <w:cols w:space="708"/>
          <w:docGrid w:linePitch="360"/>
        </w:sectPr>
      </w:pPr>
      <w:r w:rsidRPr="006B3031">
        <w:rPr>
          <w:iCs/>
          <w:color w:val="000000"/>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газовых источников</w:t>
      </w:r>
      <w:r>
        <w:rPr>
          <w:iCs/>
          <w:color w:val="000000"/>
        </w:rPr>
        <w:t>.</w:t>
      </w:r>
      <w:r w:rsidRPr="006B3031">
        <w:rPr>
          <w:iCs/>
          <w:color w:val="000000"/>
        </w:rPr>
        <w:t xml:space="preserve"> Централизованное теплоснабжение малоэтажной застройки и индивидуальной застройки нецелесообразно по </w:t>
      </w:r>
      <w:r w:rsidRPr="006B3031">
        <w:rPr>
          <w:iCs/>
          <w:color w:val="000000"/>
        </w:rPr>
        <w:lastRenderedPageBreak/>
        <w:t>причине малых нагрузок и малой плотности застройки, ввиду чего требуется строительство тепловых сетей малых диаметров, но большой протяженности</w:t>
      </w:r>
      <w:r>
        <w:rPr>
          <w:iCs/>
          <w:color w:val="000000"/>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175"/>
        <w:gridCol w:w="1099"/>
        <w:gridCol w:w="1134"/>
        <w:gridCol w:w="1134"/>
        <w:gridCol w:w="992"/>
        <w:gridCol w:w="993"/>
        <w:gridCol w:w="992"/>
        <w:gridCol w:w="1134"/>
        <w:gridCol w:w="1134"/>
        <w:gridCol w:w="1134"/>
        <w:gridCol w:w="992"/>
        <w:gridCol w:w="992"/>
      </w:tblGrid>
      <w:tr w:rsidR="004A3D3C" w:rsidRPr="006B3031" w:rsidTr="004A3D3C">
        <w:tc>
          <w:tcPr>
            <w:tcW w:w="3120" w:type="dxa"/>
            <w:gridSpan w:val="2"/>
            <w:tcBorders>
              <w:top w:val="nil"/>
              <w:left w:val="nil"/>
              <w:bottom w:val="nil"/>
              <w:right w:val="nil"/>
            </w:tcBorders>
            <w:shd w:val="clear" w:color="auto" w:fill="auto"/>
            <w:vAlign w:val="center"/>
          </w:tcPr>
          <w:p w:rsidR="004A3D3C" w:rsidRPr="006B3031" w:rsidRDefault="004A3D3C" w:rsidP="004A3D3C">
            <w:pPr>
              <w:jc w:val="right"/>
              <w:rPr>
                <w:b/>
                <w:color w:val="000000"/>
              </w:rPr>
            </w:pPr>
          </w:p>
        </w:tc>
        <w:tc>
          <w:tcPr>
            <w:tcW w:w="11730" w:type="dxa"/>
            <w:gridSpan w:val="11"/>
            <w:tcBorders>
              <w:top w:val="nil"/>
              <w:left w:val="nil"/>
              <w:bottom w:val="nil"/>
              <w:right w:val="nil"/>
            </w:tcBorders>
            <w:shd w:val="clear" w:color="auto" w:fill="auto"/>
            <w:vAlign w:val="center"/>
          </w:tcPr>
          <w:p w:rsidR="004A3D3C" w:rsidRPr="006B3031" w:rsidRDefault="004A3D3C" w:rsidP="008C3A74">
            <w:pPr>
              <w:jc w:val="right"/>
              <w:rPr>
                <w:b/>
                <w:color w:val="000000"/>
              </w:rPr>
            </w:pPr>
            <w:r w:rsidRPr="006B3031">
              <w:rPr>
                <w:b/>
                <w:color w:val="000000"/>
              </w:rPr>
              <w:t>Таблица 1</w:t>
            </w:r>
            <w:r>
              <w:rPr>
                <w:b/>
                <w:color w:val="000000"/>
              </w:rPr>
              <w:t>.</w:t>
            </w:r>
            <w:r w:rsidR="008C3A74">
              <w:rPr>
                <w:b/>
                <w:color w:val="000000"/>
              </w:rPr>
              <w:t>1</w:t>
            </w:r>
          </w:p>
        </w:tc>
      </w:tr>
      <w:tr w:rsidR="004A3D3C" w:rsidRPr="006B3031" w:rsidTr="004A3D3C">
        <w:tc>
          <w:tcPr>
            <w:tcW w:w="14850" w:type="dxa"/>
            <w:gridSpan w:val="13"/>
            <w:tcBorders>
              <w:top w:val="nil"/>
              <w:left w:val="nil"/>
              <w:bottom w:val="single" w:sz="4" w:space="0" w:color="auto"/>
              <w:right w:val="nil"/>
            </w:tcBorders>
            <w:shd w:val="clear" w:color="auto" w:fill="auto"/>
            <w:vAlign w:val="center"/>
          </w:tcPr>
          <w:p w:rsidR="004A3D3C" w:rsidRPr="006B3031" w:rsidRDefault="004A3D3C" w:rsidP="004A3D3C">
            <w:pPr>
              <w:jc w:val="center"/>
              <w:rPr>
                <w:b/>
                <w:color w:val="000000"/>
              </w:rPr>
            </w:pPr>
            <w:r w:rsidRPr="006B3031">
              <w:rPr>
                <w:b/>
                <w:color w:val="000000"/>
              </w:rPr>
              <w:t>Прогнозы нагрузок централизованной системы теплоснабжения на период до 20</w:t>
            </w:r>
            <w:r>
              <w:rPr>
                <w:b/>
                <w:color w:val="000000"/>
              </w:rPr>
              <w:t>31</w:t>
            </w:r>
            <w:r w:rsidRPr="006B3031">
              <w:rPr>
                <w:b/>
                <w:color w:val="000000"/>
              </w:rPr>
              <w:t xml:space="preserve"> года, Гкал/ч</w:t>
            </w:r>
            <w:r>
              <w:rPr>
                <w:b/>
                <w:color w:val="000000"/>
              </w:rPr>
              <w:t>.</w:t>
            </w:r>
          </w:p>
        </w:tc>
      </w:tr>
      <w:tr w:rsidR="00EB192F" w:rsidRPr="006B3031" w:rsidTr="00A35F80">
        <w:tc>
          <w:tcPr>
            <w:tcW w:w="1945" w:type="dxa"/>
            <w:vMerge w:val="restart"/>
            <w:shd w:val="clear" w:color="auto" w:fill="auto"/>
            <w:vAlign w:val="center"/>
          </w:tcPr>
          <w:p w:rsidR="00EB192F" w:rsidRPr="006B3031" w:rsidRDefault="00EB192F" w:rsidP="006B3031">
            <w:pPr>
              <w:jc w:val="center"/>
              <w:rPr>
                <w:color w:val="000000"/>
              </w:rPr>
            </w:pPr>
            <w:r w:rsidRPr="006B3031">
              <w:rPr>
                <w:color w:val="000000"/>
              </w:rPr>
              <w:t>Наименование</w:t>
            </w:r>
          </w:p>
        </w:tc>
        <w:tc>
          <w:tcPr>
            <w:tcW w:w="12905" w:type="dxa"/>
            <w:gridSpan w:val="12"/>
            <w:shd w:val="clear" w:color="auto" w:fill="auto"/>
            <w:vAlign w:val="center"/>
          </w:tcPr>
          <w:p w:rsidR="00EB192F" w:rsidRPr="006B3031" w:rsidRDefault="00EB192F" w:rsidP="006B3031">
            <w:pPr>
              <w:jc w:val="center"/>
              <w:rPr>
                <w:color w:val="000000"/>
              </w:rPr>
            </w:pPr>
            <w:r w:rsidRPr="006B3031">
              <w:rPr>
                <w:color w:val="000000"/>
              </w:rPr>
              <w:t>Годы</w:t>
            </w:r>
          </w:p>
        </w:tc>
      </w:tr>
      <w:tr w:rsidR="004A3D3C" w:rsidRPr="006B3031" w:rsidTr="004A3D3C">
        <w:tc>
          <w:tcPr>
            <w:tcW w:w="1945" w:type="dxa"/>
            <w:vMerge/>
            <w:shd w:val="clear" w:color="auto" w:fill="auto"/>
            <w:vAlign w:val="center"/>
          </w:tcPr>
          <w:p w:rsidR="004A3D3C" w:rsidRPr="006B3031" w:rsidRDefault="004A3D3C" w:rsidP="006B3031">
            <w:pPr>
              <w:jc w:val="center"/>
              <w:rPr>
                <w:color w:val="000000"/>
              </w:rPr>
            </w:pPr>
          </w:p>
        </w:tc>
        <w:tc>
          <w:tcPr>
            <w:tcW w:w="1175" w:type="dxa"/>
            <w:shd w:val="clear" w:color="auto" w:fill="auto"/>
            <w:vAlign w:val="center"/>
          </w:tcPr>
          <w:p w:rsidR="004A3D3C" w:rsidRDefault="004A3D3C" w:rsidP="006B3031">
            <w:pPr>
              <w:jc w:val="center"/>
              <w:rPr>
                <w:sz w:val="20"/>
                <w:szCs w:val="20"/>
              </w:rPr>
            </w:pPr>
            <w:r>
              <w:rPr>
                <w:sz w:val="20"/>
                <w:szCs w:val="20"/>
              </w:rPr>
              <w:t>2020</w:t>
            </w:r>
          </w:p>
          <w:p w:rsidR="004A3D3C" w:rsidRPr="004279EC" w:rsidRDefault="004A3D3C" w:rsidP="006B3031">
            <w:pPr>
              <w:jc w:val="center"/>
              <w:rPr>
                <w:sz w:val="20"/>
                <w:szCs w:val="20"/>
              </w:rPr>
            </w:pPr>
            <w:r w:rsidRPr="004279EC">
              <w:rPr>
                <w:sz w:val="20"/>
                <w:szCs w:val="20"/>
              </w:rPr>
              <w:t>(базовый)</w:t>
            </w:r>
          </w:p>
        </w:tc>
        <w:tc>
          <w:tcPr>
            <w:tcW w:w="1099" w:type="dxa"/>
            <w:shd w:val="clear" w:color="auto" w:fill="auto"/>
            <w:vAlign w:val="center"/>
          </w:tcPr>
          <w:p w:rsidR="004A3D3C" w:rsidRPr="004279EC" w:rsidRDefault="004A3D3C" w:rsidP="006B3031">
            <w:pPr>
              <w:jc w:val="center"/>
              <w:rPr>
                <w:sz w:val="20"/>
                <w:szCs w:val="20"/>
              </w:rPr>
            </w:pPr>
            <w:r w:rsidRPr="004279EC">
              <w:rPr>
                <w:sz w:val="20"/>
                <w:szCs w:val="20"/>
              </w:rPr>
              <w:t>2021</w:t>
            </w:r>
          </w:p>
        </w:tc>
        <w:tc>
          <w:tcPr>
            <w:tcW w:w="1134" w:type="dxa"/>
            <w:shd w:val="clear" w:color="auto" w:fill="auto"/>
            <w:vAlign w:val="center"/>
          </w:tcPr>
          <w:p w:rsidR="004A3D3C" w:rsidRPr="004279EC" w:rsidRDefault="004A3D3C" w:rsidP="006B3031">
            <w:pPr>
              <w:jc w:val="center"/>
              <w:rPr>
                <w:sz w:val="20"/>
                <w:szCs w:val="20"/>
              </w:rPr>
            </w:pPr>
            <w:r w:rsidRPr="004279EC">
              <w:rPr>
                <w:sz w:val="20"/>
                <w:szCs w:val="20"/>
              </w:rPr>
              <w:t>2022</w:t>
            </w:r>
          </w:p>
        </w:tc>
        <w:tc>
          <w:tcPr>
            <w:tcW w:w="1134" w:type="dxa"/>
            <w:shd w:val="clear" w:color="auto" w:fill="auto"/>
            <w:vAlign w:val="center"/>
          </w:tcPr>
          <w:p w:rsidR="004A3D3C" w:rsidRPr="004279EC" w:rsidRDefault="004A3D3C" w:rsidP="006B3031">
            <w:pPr>
              <w:jc w:val="center"/>
              <w:rPr>
                <w:sz w:val="20"/>
                <w:szCs w:val="20"/>
              </w:rPr>
            </w:pPr>
            <w:r w:rsidRPr="004279EC">
              <w:rPr>
                <w:sz w:val="20"/>
                <w:szCs w:val="20"/>
              </w:rPr>
              <w:t>2023</w:t>
            </w:r>
          </w:p>
        </w:tc>
        <w:tc>
          <w:tcPr>
            <w:tcW w:w="992" w:type="dxa"/>
            <w:shd w:val="clear" w:color="auto" w:fill="auto"/>
            <w:vAlign w:val="center"/>
          </w:tcPr>
          <w:p w:rsidR="004A3D3C" w:rsidRPr="004279EC" w:rsidRDefault="004A3D3C" w:rsidP="006B3031">
            <w:pPr>
              <w:jc w:val="center"/>
              <w:rPr>
                <w:sz w:val="20"/>
                <w:szCs w:val="20"/>
              </w:rPr>
            </w:pPr>
            <w:r w:rsidRPr="004279EC">
              <w:rPr>
                <w:sz w:val="20"/>
                <w:szCs w:val="20"/>
              </w:rPr>
              <w:t>2024</w:t>
            </w:r>
          </w:p>
        </w:tc>
        <w:tc>
          <w:tcPr>
            <w:tcW w:w="993" w:type="dxa"/>
            <w:shd w:val="clear" w:color="auto" w:fill="auto"/>
            <w:vAlign w:val="center"/>
          </w:tcPr>
          <w:p w:rsidR="004A3D3C" w:rsidRPr="004279EC" w:rsidRDefault="004A3D3C" w:rsidP="006B3031">
            <w:pPr>
              <w:jc w:val="center"/>
              <w:rPr>
                <w:sz w:val="20"/>
                <w:szCs w:val="20"/>
              </w:rPr>
            </w:pPr>
            <w:r w:rsidRPr="004279EC">
              <w:rPr>
                <w:sz w:val="20"/>
                <w:szCs w:val="20"/>
              </w:rPr>
              <w:t>2025</w:t>
            </w:r>
          </w:p>
        </w:tc>
        <w:tc>
          <w:tcPr>
            <w:tcW w:w="992" w:type="dxa"/>
            <w:shd w:val="clear" w:color="auto" w:fill="auto"/>
            <w:vAlign w:val="center"/>
          </w:tcPr>
          <w:p w:rsidR="004A3D3C" w:rsidRPr="004279EC" w:rsidRDefault="004A3D3C" w:rsidP="006B3031">
            <w:pPr>
              <w:jc w:val="center"/>
              <w:rPr>
                <w:sz w:val="20"/>
                <w:szCs w:val="20"/>
              </w:rPr>
            </w:pPr>
            <w:r w:rsidRPr="004279EC">
              <w:rPr>
                <w:sz w:val="20"/>
                <w:szCs w:val="20"/>
              </w:rPr>
              <w:t>2026</w:t>
            </w:r>
          </w:p>
        </w:tc>
        <w:tc>
          <w:tcPr>
            <w:tcW w:w="1134" w:type="dxa"/>
            <w:shd w:val="clear" w:color="auto" w:fill="auto"/>
            <w:vAlign w:val="center"/>
          </w:tcPr>
          <w:p w:rsidR="004A3D3C" w:rsidRPr="004279EC" w:rsidRDefault="004A3D3C" w:rsidP="006B3031">
            <w:pPr>
              <w:jc w:val="center"/>
              <w:rPr>
                <w:sz w:val="20"/>
                <w:szCs w:val="20"/>
              </w:rPr>
            </w:pPr>
            <w:r w:rsidRPr="004279EC">
              <w:rPr>
                <w:sz w:val="20"/>
                <w:szCs w:val="20"/>
              </w:rPr>
              <w:t>2027</w:t>
            </w:r>
          </w:p>
        </w:tc>
        <w:tc>
          <w:tcPr>
            <w:tcW w:w="1134" w:type="dxa"/>
            <w:shd w:val="clear" w:color="auto" w:fill="auto"/>
            <w:vAlign w:val="center"/>
          </w:tcPr>
          <w:p w:rsidR="004A3D3C" w:rsidRPr="004279EC" w:rsidRDefault="004A3D3C" w:rsidP="006B3031">
            <w:pPr>
              <w:jc w:val="center"/>
              <w:rPr>
                <w:sz w:val="20"/>
                <w:szCs w:val="20"/>
              </w:rPr>
            </w:pPr>
            <w:r w:rsidRPr="004279EC">
              <w:rPr>
                <w:sz w:val="20"/>
                <w:szCs w:val="20"/>
              </w:rPr>
              <w:t>2028</w:t>
            </w:r>
          </w:p>
        </w:tc>
        <w:tc>
          <w:tcPr>
            <w:tcW w:w="1134" w:type="dxa"/>
            <w:shd w:val="clear" w:color="auto" w:fill="auto"/>
            <w:vAlign w:val="center"/>
          </w:tcPr>
          <w:p w:rsidR="004A3D3C" w:rsidRPr="004279EC" w:rsidRDefault="004A3D3C" w:rsidP="006B3031">
            <w:pPr>
              <w:jc w:val="center"/>
              <w:rPr>
                <w:sz w:val="20"/>
                <w:szCs w:val="20"/>
              </w:rPr>
            </w:pPr>
            <w:r w:rsidRPr="004279EC">
              <w:rPr>
                <w:sz w:val="20"/>
                <w:szCs w:val="20"/>
              </w:rPr>
              <w:t>2029</w:t>
            </w:r>
          </w:p>
        </w:tc>
        <w:tc>
          <w:tcPr>
            <w:tcW w:w="992" w:type="dxa"/>
            <w:shd w:val="clear" w:color="auto" w:fill="auto"/>
            <w:vAlign w:val="center"/>
          </w:tcPr>
          <w:p w:rsidR="004A3D3C" w:rsidRPr="004279EC" w:rsidRDefault="004A3D3C" w:rsidP="006B3031">
            <w:pPr>
              <w:jc w:val="center"/>
              <w:rPr>
                <w:sz w:val="20"/>
                <w:szCs w:val="20"/>
              </w:rPr>
            </w:pPr>
            <w:r w:rsidRPr="004279EC">
              <w:rPr>
                <w:sz w:val="20"/>
                <w:szCs w:val="20"/>
              </w:rPr>
              <w:t>2030</w:t>
            </w:r>
          </w:p>
        </w:tc>
        <w:tc>
          <w:tcPr>
            <w:tcW w:w="992" w:type="dxa"/>
            <w:shd w:val="clear" w:color="auto" w:fill="auto"/>
            <w:vAlign w:val="center"/>
          </w:tcPr>
          <w:p w:rsidR="004A3D3C" w:rsidRPr="004279EC" w:rsidRDefault="004A3D3C" w:rsidP="006B3031">
            <w:pPr>
              <w:jc w:val="center"/>
              <w:rPr>
                <w:sz w:val="20"/>
                <w:szCs w:val="20"/>
              </w:rPr>
            </w:pPr>
            <w:r w:rsidRPr="004279EC">
              <w:rPr>
                <w:sz w:val="20"/>
                <w:szCs w:val="20"/>
              </w:rPr>
              <w:t>2031</w:t>
            </w:r>
          </w:p>
        </w:tc>
      </w:tr>
      <w:tr w:rsidR="004A3D3C" w:rsidRPr="006B3031" w:rsidTr="004A3D3C">
        <w:tc>
          <w:tcPr>
            <w:tcW w:w="1945" w:type="dxa"/>
            <w:shd w:val="clear" w:color="auto" w:fill="auto"/>
            <w:vAlign w:val="center"/>
          </w:tcPr>
          <w:p w:rsidR="004A3D3C" w:rsidRDefault="004A3D3C" w:rsidP="0041789C">
            <w:pPr>
              <w:rPr>
                <w:color w:val="000000"/>
                <w:sz w:val="22"/>
                <w:szCs w:val="22"/>
              </w:rPr>
            </w:pPr>
            <w:r>
              <w:rPr>
                <w:color w:val="000000"/>
                <w:sz w:val="22"/>
                <w:szCs w:val="22"/>
              </w:rPr>
              <w:t xml:space="preserve">1 МКД и </w:t>
            </w:r>
          </w:p>
          <w:p w:rsidR="004A3D3C" w:rsidRPr="006B3031" w:rsidRDefault="004A3D3C" w:rsidP="0041789C">
            <w:pPr>
              <w:rPr>
                <w:color w:val="000000"/>
                <w:sz w:val="22"/>
                <w:szCs w:val="22"/>
              </w:rPr>
            </w:pPr>
            <w:r>
              <w:rPr>
                <w:color w:val="000000"/>
                <w:sz w:val="22"/>
                <w:szCs w:val="22"/>
              </w:rPr>
              <w:t>1 адм. здание</w:t>
            </w:r>
          </w:p>
        </w:tc>
        <w:tc>
          <w:tcPr>
            <w:tcW w:w="1175" w:type="dxa"/>
            <w:shd w:val="clear" w:color="auto" w:fill="auto"/>
            <w:vAlign w:val="center"/>
          </w:tcPr>
          <w:p w:rsidR="004A3D3C" w:rsidRPr="004A3D3C" w:rsidRDefault="004A3D3C">
            <w:pPr>
              <w:jc w:val="center"/>
              <w:rPr>
                <w:sz w:val="20"/>
                <w:szCs w:val="20"/>
              </w:rPr>
            </w:pPr>
            <w:r w:rsidRPr="004A3D3C">
              <w:rPr>
                <w:sz w:val="20"/>
                <w:szCs w:val="20"/>
              </w:rPr>
              <w:t>0,172</w:t>
            </w:r>
          </w:p>
        </w:tc>
        <w:tc>
          <w:tcPr>
            <w:tcW w:w="1099" w:type="dxa"/>
            <w:shd w:val="clear" w:color="auto" w:fill="auto"/>
            <w:vAlign w:val="center"/>
          </w:tcPr>
          <w:p w:rsidR="004A3D3C" w:rsidRPr="004A3D3C" w:rsidRDefault="004A3D3C">
            <w:pPr>
              <w:jc w:val="center"/>
              <w:rPr>
                <w:sz w:val="20"/>
                <w:szCs w:val="20"/>
              </w:rPr>
            </w:pPr>
            <w:r w:rsidRPr="004A3D3C">
              <w:rPr>
                <w:sz w:val="20"/>
                <w:szCs w:val="20"/>
              </w:rPr>
              <w:t>0,172</w:t>
            </w:r>
          </w:p>
        </w:tc>
        <w:tc>
          <w:tcPr>
            <w:tcW w:w="1134" w:type="dxa"/>
            <w:shd w:val="clear" w:color="auto" w:fill="auto"/>
            <w:vAlign w:val="center"/>
          </w:tcPr>
          <w:p w:rsidR="004A3D3C" w:rsidRPr="004A3D3C" w:rsidRDefault="004A3D3C">
            <w:pPr>
              <w:jc w:val="center"/>
              <w:rPr>
                <w:sz w:val="20"/>
                <w:szCs w:val="20"/>
              </w:rPr>
            </w:pPr>
            <w:r w:rsidRPr="004A3D3C">
              <w:rPr>
                <w:sz w:val="20"/>
                <w:szCs w:val="20"/>
              </w:rPr>
              <w:t>0,172</w:t>
            </w:r>
          </w:p>
        </w:tc>
        <w:tc>
          <w:tcPr>
            <w:tcW w:w="1134" w:type="dxa"/>
            <w:shd w:val="clear" w:color="auto" w:fill="auto"/>
            <w:vAlign w:val="center"/>
          </w:tcPr>
          <w:p w:rsidR="004A3D3C" w:rsidRPr="004A3D3C" w:rsidRDefault="004A3D3C">
            <w:pPr>
              <w:jc w:val="center"/>
              <w:rPr>
                <w:sz w:val="20"/>
                <w:szCs w:val="20"/>
              </w:rPr>
            </w:pPr>
            <w:r w:rsidRPr="004A3D3C">
              <w:rPr>
                <w:sz w:val="20"/>
                <w:szCs w:val="20"/>
              </w:rPr>
              <w:t>0,172</w:t>
            </w:r>
          </w:p>
        </w:tc>
        <w:tc>
          <w:tcPr>
            <w:tcW w:w="992" w:type="dxa"/>
            <w:shd w:val="clear" w:color="auto" w:fill="auto"/>
            <w:vAlign w:val="center"/>
          </w:tcPr>
          <w:p w:rsidR="004A3D3C" w:rsidRPr="004A3D3C" w:rsidRDefault="004A3D3C">
            <w:pPr>
              <w:jc w:val="center"/>
              <w:rPr>
                <w:sz w:val="20"/>
                <w:szCs w:val="20"/>
              </w:rPr>
            </w:pPr>
            <w:r w:rsidRPr="004A3D3C">
              <w:rPr>
                <w:sz w:val="20"/>
                <w:szCs w:val="20"/>
              </w:rPr>
              <w:t>0,172</w:t>
            </w:r>
          </w:p>
        </w:tc>
        <w:tc>
          <w:tcPr>
            <w:tcW w:w="993" w:type="dxa"/>
            <w:shd w:val="clear" w:color="auto" w:fill="auto"/>
            <w:vAlign w:val="center"/>
          </w:tcPr>
          <w:p w:rsidR="004A3D3C" w:rsidRPr="004A3D3C" w:rsidRDefault="004A3D3C">
            <w:pPr>
              <w:jc w:val="center"/>
              <w:rPr>
                <w:sz w:val="20"/>
                <w:szCs w:val="20"/>
              </w:rPr>
            </w:pPr>
            <w:r w:rsidRPr="004A3D3C">
              <w:rPr>
                <w:sz w:val="20"/>
                <w:szCs w:val="20"/>
              </w:rPr>
              <w:t>0,172</w:t>
            </w:r>
          </w:p>
        </w:tc>
        <w:tc>
          <w:tcPr>
            <w:tcW w:w="992" w:type="dxa"/>
            <w:shd w:val="clear" w:color="auto" w:fill="auto"/>
            <w:vAlign w:val="center"/>
          </w:tcPr>
          <w:p w:rsidR="004A3D3C" w:rsidRPr="004A3D3C" w:rsidRDefault="004A3D3C">
            <w:pPr>
              <w:jc w:val="center"/>
              <w:rPr>
                <w:sz w:val="20"/>
                <w:szCs w:val="20"/>
              </w:rPr>
            </w:pPr>
            <w:r w:rsidRPr="004A3D3C">
              <w:rPr>
                <w:sz w:val="20"/>
                <w:szCs w:val="20"/>
              </w:rPr>
              <w:t>0,172</w:t>
            </w:r>
          </w:p>
        </w:tc>
        <w:tc>
          <w:tcPr>
            <w:tcW w:w="1134" w:type="dxa"/>
            <w:shd w:val="clear" w:color="auto" w:fill="auto"/>
            <w:vAlign w:val="center"/>
          </w:tcPr>
          <w:p w:rsidR="004A3D3C" w:rsidRPr="004A3D3C" w:rsidRDefault="004A3D3C">
            <w:pPr>
              <w:jc w:val="center"/>
              <w:rPr>
                <w:sz w:val="20"/>
                <w:szCs w:val="20"/>
              </w:rPr>
            </w:pPr>
            <w:r w:rsidRPr="004A3D3C">
              <w:rPr>
                <w:sz w:val="20"/>
                <w:szCs w:val="20"/>
              </w:rPr>
              <w:t>0,172</w:t>
            </w:r>
          </w:p>
        </w:tc>
        <w:tc>
          <w:tcPr>
            <w:tcW w:w="1134" w:type="dxa"/>
            <w:shd w:val="clear" w:color="auto" w:fill="auto"/>
            <w:vAlign w:val="center"/>
          </w:tcPr>
          <w:p w:rsidR="004A3D3C" w:rsidRPr="004A3D3C" w:rsidRDefault="004A3D3C">
            <w:pPr>
              <w:jc w:val="center"/>
              <w:rPr>
                <w:sz w:val="20"/>
                <w:szCs w:val="20"/>
              </w:rPr>
            </w:pPr>
            <w:r w:rsidRPr="004A3D3C">
              <w:rPr>
                <w:sz w:val="20"/>
                <w:szCs w:val="20"/>
              </w:rPr>
              <w:t>0,172</w:t>
            </w:r>
          </w:p>
        </w:tc>
        <w:tc>
          <w:tcPr>
            <w:tcW w:w="1134" w:type="dxa"/>
            <w:shd w:val="clear" w:color="auto" w:fill="auto"/>
            <w:vAlign w:val="center"/>
          </w:tcPr>
          <w:p w:rsidR="004A3D3C" w:rsidRPr="004A3D3C" w:rsidRDefault="004A3D3C">
            <w:pPr>
              <w:jc w:val="center"/>
              <w:rPr>
                <w:sz w:val="20"/>
                <w:szCs w:val="20"/>
              </w:rPr>
            </w:pPr>
            <w:r w:rsidRPr="004A3D3C">
              <w:rPr>
                <w:sz w:val="20"/>
                <w:szCs w:val="20"/>
              </w:rPr>
              <w:t>0,172</w:t>
            </w:r>
          </w:p>
        </w:tc>
        <w:tc>
          <w:tcPr>
            <w:tcW w:w="992" w:type="dxa"/>
            <w:shd w:val="clear" w:color="auto" w:fill="auto"/>
            <w:vAlign w:val="center"/>
          </w:tcPr>
          <w:p w:rsidR="004A3D3C" w:rsidRPr="004A3D3C" w:rsidRDefault="004A3D3C">
            <w:pPr>
              <w:jc w:val="center"/>
              <w:rPr>
                <w:sz w:val="20"/>
                <w:szCs w:val="20"/>
              </w:rPr>
            </w:pPr>
            <w:r w:rsidRPr="004A3D3C">
              <w:rPr>
                <w:sz w:val="20"/>
                <w:szCs w:val="20"/>
              </w:rPr>
              <w:t>0,172</w:t>
            </w:r>
          </w:p>
        </w:tc>
        <w:tc>
          <w:tcPr>
            <w:tcW w:w="992" w:type="dxa"/>
            <w:shd w:val="clear" w:color="auto" w:fill="auto"/>
            <w:vAlign w:val="center"/>
          </w:tcPr>
          <w:p w:rsidR="004A3D3C" w:rsidRPr="004A3D3C" w:rsidRDefault="004A3D3C">
            <w:pPr>
              <w:jc w:val="center"/>
              <w:rPr>
                <w:sz w:val="20"/>
                <w:szCs w:val="20"/>
              </w:rPr>
            </w:pPr>
            <w:r w:rsidRPr="004A3D3C">
              <w:rPr>
                <w:sz w:val="20"/>
                <w:szCs w:val="20"/>
              </w:rPr>
              <w:t>0,172</w:t>
            </w:r>
          </w:p>
        </w:tc>
      </w:tr>
    </w:tbl>
    <w:p w:rsidR="00100928" w:rsidRPr="006B3031" w:rsidRDefault="00100928" w:rsidP="00313B7B">
      <w:pPr>
        <w:jc w:val="right"/>
        <w:rPr>
          <w:b/>
          <w:color w:val="000000"/>
        </w:rPr>
      </w:pPr>
    </w:p>
    <w:p w:rsidR="00100928" w:rsidRPr="006B3031" w:rsidRDefault="00100928" w:rsidP="004A3D3C">
      <w:pPr>
        <w:jc w:val="center"/>
        <w:rPr>
          <w:b/>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00"/>
        <w:gridCol w:w="1117"/>
        <w:gridCol w:w="1134"/>
        <w:gridCol w:w="1134"/>
        <w:gridCol w:w="992"/>
        <w:gridCol w:w="993"/>
        <w:gridCol w:w="992"/>
        <w:gridCol w:w="1134"/>
        <w:gridCol w:w="1134"/>
        <w:gridCol w:w="1134"/>
        <w:gridCol w:w="992"/>
        <w:gridCol w:w="992"/>
      </w:tblGrid>
      <w:tr w:rsidR="004A3D3C" w:rsidRPr="006B3031" w:rsidTr="004A3D3C">
        <w:tc>
          <w:tcPr>
            <w:tcW w:w="14850" w:type="dxa"/>
            <w:gridSpan w:val="13"/>
            <w:tcBorders>
              <w:top w:val="nil"/>
              <w:left w:val="nil"/>
              <w:bottom w:val="nil"/>
              <w:right w:val="nil"/>
            </w:tcBorders>
            <w:shd w:val="clear" w:color="auto" w:fill="auto"/>
            <w:vAlign w:val="center"/>
          </w:tcPr>
          <w:p w:rsidR="004A3D3C" w:rsidRPr="006B3031" w:rsidRDefault="004A3D3C" w:rsidP="00346C02">
            <w:pPr>
              <w:jc w:val="right"/>
              <w:rPr>
                <w:b/>
                <w:color w:val="000000"/>
              </w:rPr>
            </w:pPr>
            <w:r w:rsidRPr="006B3031">
              <w:rPr>
                <w:b/>
                <w:color w:val="000000"/>
              </w:rPr>
              <w:t>Таблица 1</w:t>
            </w:r>
            <w:r>
              <w:rPr>
                <w:b/>
                <w:color w:val="000000"/>
              </w:rPr>
              <w:t>.</w:t>
            </w:r>
            <w:r w:rsidR="001318BD">
              <w:rPr>
                <w:b/>
                <w:color w:val="000000"/>
              </w:rPr>
              <w:t>2</w:t>
            </w:r>
          </w:p>
        </w:tc>
      </w:tr>
      <w:tr w:rsidR="004A3D3C" w:rsidRPr="006B3031" w:rsidTr="004A3D3C">
        <w:tc>
          <w:tcPr>
            <w:tcW w:w="14850" w:type="dxa"/>
            <w:gridSpan w:val="13"/>
            <w:tcBorders>
              <w:top w:val="nil"/>
              <w:left w:val="nil"/>
              <w:right w:val="single" w:sz="4" w:space="0" w:color="auto"/>
            </w:tcBorders>
            <w:shd w:val="clear" w:color="auto" w:fill="auto"/>
            <w:vAlign w:val="center"/>
          </w:tcPr>
          <w:p w:rsidR="004A3D3C" w:rsidRPr="006B3031" w:rsidRDefault="004A3D3C" w:rsidP="006B3031">
            <w:pPr>
              <w:jc w:val="center"/>
              <w:rPr>
                <w:b/>
                <w:color w:val="000000"/>
              </w:rPr>
            </w:pPr>
            <w:r w:rsidRPr="006B3031">
              <w:rPr>
                <w:b/>
                <w:color w:val="000000"/>
              </w:rPr>
              <w:t>Прогноз ежегодного потребления тепловой энергии от централизованной системы теплоснабжения с учетом намечаемых приростов, Гкал/год</w:t>
            </w:r>
          </w:p>
        </w:tc>
      </w:tr>
      <w:tr w:rsidR="001318BD" w:rsidRPr="006B3031" w:rsidTr="00A35F80">
        <w:tc>
          <w:tcPr>
            <w:tcW w:w="1902" w:type="dxa"/>
            <w:vMerge w:val="restart"/>
            <w:shd w:val="clear" w:color="auto" w:fill="auto"/>
            <w:vAlign w:val="center"/>
          </w:tcPr>
          <w:p w:rsidR="001318BD" w:rsidRPr="006B3031" w:rsidRDefault="001318BD" w:rsidP="006B3031">
            <w:pPr>
              <w:jc w:val="center"/>
              <w:rPr>
                <w:color w:val="000000"/>
              </w:rPr>
            </w:pPr>
            <w:r w:rsidRPr="006B3031">
              <w:rPr>
                <w:color w:val="000000"/>
              </w:rPr>
              <w:t>Наименование</w:t>
            </w:r>
          </w:p>
        </w:tc>
        <w:tc>
          <w:tcPr>
            <w:tcW w:w="12948" w:type="dxa"/>
            <w:gridSpan w:val="12"/>
            <w:shd w:val="clear" w:color="auto" w:fill="auto"/>
            <w:vAlign w:val="center"/>
          </w:tcPr>
          <w:p w:rsidR="001318BD" w:rsidRPr="006B3031" w:rsidRDefault="001318BD" w:rsidP="006B3031">
            <w:pPr>
              <w:jc w:val="center"/>
              <w:rPr>
                <w:color w:val="000000"/>
              </w:rPr>
            </w:pPr>
            <w:r w:rsidRPr="006B3031">
              <w:rPr>
                <w:color w:val="000000"/>
              </w:rPr>
              <w:t>Годы</w:t>
            </w:r>
          </w:p>
        </w:tc>
      </w:tr>
      <w:tr w:rsidR="004A3D3C" w:rsidRPr="006B3031" w:rsidTr="0099509B">
        <w:tc>
          <w:tcPr>
            <w:tcW w:w="1902" w:type="dxa"/>
            <w:vMerge/>
            <w:shd w:val="clear" w:color="auto" w:fill="auto"/>
            <w:vAlign w:val="center"/>
          </w:tcPr>
          <w:p w:rsidR="004A3D3C" w:rsidRPr="006B3031" w:rsidRDefault="004A3D3C" w:rsidP="006B3031">
            <w:pPr>
              <w:jc w:val="center"/>
              <w:rPr>
                <w:color w:val="000000"/>
              </w:rPr>
            </w:pPr>
          </w:p>
        </w:tc>
        <w:tc>
          <w:tcPr>
            <w:tcW w:w="1200" w:type="dxa"/>
            <w:shd w:val="clear" w:color="auto" w:fill="auto"/>
            <w:vAlign w:val="center"/>
          </w:tcPr>
          <w:p w:rsidR="004A3D3C" w:rsidRPr="00DC12C3" w:rsidRDefault="004A3D3C" w:rsidP="004A3D3C">
            <w:pPr>
              <w:jc w:val="center"/>
              <w:rPr>
                <w:sz w:val="22"/>
                <w:szCs w:val="20"/>
              </w:rPr>
            </w:pPr>
            <w:r w:rsidRPr="00DC12C3">
              <w:rPr>
                <w:sz w:val="22"/>
                <w:szCs w:val="20"/>
              </w:rPr>
              <w:t>20</w:t>
            </w:r>
            <w:r>
              <w:rPr>
                <w:sz w:val="22"/>
                <w:szCs w:val="20"/>
              </w:rPr>
              <w:t xml:space="preserve">20 </w:t>
            </w:r>
            <w:r w:rsidRPr="00DC12C3">
              <w:rPr>
                <w:sz w:val="22"/>
                <w:szCs w:val="20"/>
              </w:rPr>
              <w:t>(базовый)</w:t>
            </w:r>
          </w:p>
        </w:tc>
        <w:tc>
          <w:tcPr>
            <w:tcW w:w="1117" w:type="dxa"/>
            <w:shd w:val="clear" w:color="auto" w:fill="auto"/>
            <w:vAlign w:val="center"/>
          </w:tcPr>
          <w:p w:rsidR="004A3D3C" w:rsidRPr="00DC12C3" w:rsidRDefault="004A3D3C" w:rsidP="006B3031">
            <w:pPr>
              <w:jc w:val="center"/>
              <w:rPr>
                <w:sz w:val="22"/>
                <w:szCs w:val="20"/>
              </w:rPr>
            </w:pPr>
            <w:r w:rsidRPr="00DC12C3">
              <w:rPr>
                <w:sz w:val="22"/>
                <w:szCs w:val="20"/>
              </w:rPr>
              <w:t>2021</w:t>
            </w:r>
          </w:p>
        </w:tc>
        <w:tc>
          <w:tcPr>
            <w:tcW w:w="1134" w:type="dxa"/>
            <w:shd w:val="clear" w:color="auto" w:fill="auto"/>
            <w:vAlign w:val="center"/>
          </w:tcPr>
          <w:p w:rsidR="004A3D3C" w:rsidRPr="00DC12C3" w:rsidRDefault="004A3D3C" w:rsidP="006B3031">
            <w:pPr>
              <w:jc w:val="center"/>
              <w:rPr>
                <w:sz w:val="22"/>
                <w:szCs w:val="20"/>
              </w:rPr>
            </w:pPr>
            <w:r w:rsidRPr="00DC12C3">
              <w:rPr>
                <w:sz w:val="22"/>
                <w:szCs w:val="20"/>
              </w:rPr>
              <w:t>2022</w:t>
            </w:r>
          </w:p>
        </w:tc>
        <w:tc>
          <w:tcPr>
            <w:tcW w:w="1134" w:type="dxa"/>
            <w:shd w:val="clear" w:color="auto" w:fill="auto"/>
            <w:vAlign w:val="center"/>
          </w:tcPr>
          <w:p w:rsidR="004A3D3C" w:rsidRPr="00DC12C3" w:rsidRDefault="004A3D3C" w:rsidP="006B3031">
            <w:pPr>
              <w:jc w:val="center"/>
              <w:rPr>
                <w:sz w:val="22"/>
                <w:szCs w:val="20"/>
              </w:rPr>
            </w:pPr>
            <w:r w:rsidRPr="00DC12C3">
              <w:rPr>
                <w:sz w:val="22"/>
                <w:szCs w:val="20"/>
              </w:rPr>
              <w:t>2023</w:t>
            </w:r>
          </w:p>
        </w:tc>
        <w:tc>
          <w:tcPr>
            <w:tcW w:w="992" w:type="dxa"/>
            <w:shd w:val="clear" w:color="auto" w:fill="auto"/>
            <w:vAlign w:val="center"/>
          </w:tcPr>
          <w:p w:rsidR="004A3D3C" w:rsidRPr="00DC12C3" w:rsidRDefault="004A3D3C" w:rsidP="006B3031">
            <w:pPr>
              <w:jc w:val="center"/>
              <w:rPr>
                <w:sz w:val="22"/>
                <w:szCs w:val="20"/>
              </w:rPr>
            </w:pPr>
            <w:r w:rsidRPr="00DC12C3">
              <w:rPr>
                <w:sz w:val="22"/>
                <w:szCs w:val="20"/>
              </w:rPr>
              <w:t>2024</w:t>
            </w:r>
          </w:p>
        </w:tc>
        <w:tc>
          <w:tcPr>
            <w:tcW w:w="993" w:type="dxa"/>
            <w:shd w:val="clear" w:color="auto" w:fill="auto"/>
            <w:vAlign w:val="center"/>
          </w:tcPr>
          <w:p w:rsidR="004A3D3C" w:rsidRPr="00DC12C3" w:rsidRDefault="004A3D3C" w:rsidP="006B3031">
            <w:pPr>
              <w:jc w:val="center"/>
              <w:rPr>
                <w:sz w:val="22"/>
                <w:szCs w:val="20"/>
              </w:rPr>
            </w:pPr>
            <w:r w:rsidRPr="00DC12C3">
              <w:rPr>
                <w:sz w:val="22"/>
                <w:szCs w:val="20"/>
              </w:rPr>
              <w:t>2025</w:t>
            </w:r>
          </w:p>
        </w:tc>
        <w:tc>
          <w:tcPr>
            <w:tcW w:w="992" w:type="dxa"/>
            <w:shd w:val="clear" w:color="auto" w:fill="auto"/>
            <w:vAlign w:val="center"/>
          </w:tcPr>
          <w:p w:rsidR="004A3D3C" w:rsidRPr="00DC12C3" w:rsidRDefault="004A3D3C" w:rsidP="006B3031">
            <w:pPr>
              <w:jc w:val="center"/>
              <w:rPr>
                <w:sz w:val="22"/>
                <w:szCs w:val="20"/>
              </w:rPr>
            </w:pPr>
            <w:r w:rsidRPr="00DC12C3">
              <w:rPr>
                <w:sz w:val="22"/>
                <w:szCs w:val="20"/>
              </w:rPr>
              <w:t>2026</w:t>
            </w:r>
          </w:p>
        </w:tc>
        <w:tc>
          <w:tcPr>
            <w:tcW w:w="1134" w:type="dxa"/>
            <w:shd w:val="clear" w:color="auto" w:fill="auto"/>
            <w:vAlign w:val="center"/>
          </w:tcPr>
          <w:p w:rsidR="004A3D3C" w:rsidRPr="00DC12C3" w:rsidRDefault="004A3D3C" w:rsidP="006B3031">
            <w:pPr>
              <w:jc w:val="center"/>
              <w:rPr>
                <w:sz w:val="22"/>
                <w:szCs w:val="20"/>
              </w:rPr>
            </w:pPr>
            <w:r w:rsidRPr="00DC12C3">
              <w:rPr>
                <w:sz w:val="22"/>
                <w:szCs w:val="20"/>
              </w:rPr>
              <w:t>2027</w:t>
            </w:r>
          </w:p>
        </w:tc>
        <w:tc>
          <w:tcPr>
            <w:tcW w:w="1134" w:type="dxa"/>
            <w:shd w:val="clear" w:color="auto" w:fill="auto"/>
            <w:vAlign w:val="center"/>
          </w:tcPr>
          <w:p w:rsidR="004A3D3C" w:rsidRPr="00DC12C3" w:rsidRDefault="004A3D3C" w:rsidP="006B3031">
            <w:pPr>
              <w:jc w:val="center"/>
              <w:rPr>
                <w:sz w:val="22"/>
                <w:szCs w:val="20"/>
              </w:rPr>
            </w:pPr>
            <w:r w:rsidRPr="00DC12C3">
              <w:rPr>
                <w:sz w:val="22"/>
                <w:szCs w:val="20"/>
              </w:rPr>
              <w:t>2028</w:t>
            </w:r>
          </w:p>
        </w:tc>
        <w:tc>
          <w:tcPr>
            <w:tcW w:w="1134" w:type="dxa"/>
            <w:shd w:val="clear" w:color="auto" w:fill="auto"/>
            <w:vAlign w:val="center"/>
          </w:tcPr>
          <w:p w:rsidR="004A3D3C" w:rsidRPr="00DC12C3" w:rsidRDefault="004A3D3C" w:rsidP="006B3031">
            <w:pPr>
              <w:jc w:val="center"/>
              <w:rPr>
                <w:sz w:val="22"/>
                <w:szCs w:val="20"/>
              </w:rPr>
            </w:pPr>
            <w:r w:rsidRPr="00DC12C3">
              <w:rPr>
                <w:sz w:val="22"/>
                <w:szCs w:val="20"/>
              </w:rPr>
              <w:t>2029</w:t>
            </w:r>
          </w:p>
        </w:tc>
        <w:tc>
          <w:tcPr>
            <w:tcW w:w="992" w:type="dxa"/>
            <w:shd w:val="clear" w:color="auto" w:fill="auto"/>
            <w:vAlign w:val="center"/>
          </w:tcPr>
          <w:p w:rsidR="004A3D3C" w:rsidRPr="00DC12C3" w:rsidRDefault="004A3D3C" w:rsidP="006B3031">
            <w:pPr>
              <w:jc w:val="center"/>
              <w:rPr>
                <w:sz w:val="22"/>
                <w:szCs w:val="20"/>
              </w:rPr>
            </w:pPr>
            <w:r w:rsidRPr="00DC12C3">
              <w:rPr>
                <w:sz w:val="22"/>
                <w:szCs w:val="20"/>
              </w:rPr>
              <w:t>2030</w:t>
            </w:r>
          </w:p>
        </w:tc>
        <w:tc>
          <w:tcPr>
            <w:tcW w:w="992" w:type="dxa"/>
            <w:shd w:val="clear" w:color="auto" w:fill="auto"/>
            <w:vAlign w:val="center"/>
          </w:tcPr>
          <w:p w:rsidR="004A3D3C" w:rsidRPr="00DC12C3" w:rsidRDefault="004A3D3C" w:rsidP="006B3031">
            <w:pPr>
              <w:jc w:val="center"/>
              <w:rPr>
                <w:sz w:val="22"/>
                <w:szCs w:val="20"/>
              </w:rPr>
            </w:pPr>
            <w:r w:rsidRPr="00DC12C3">
              <w:rPr>
                <w:sz w:val="22"/>
                <w:szCs w:val="20"/>
              </w:rPr>
              <w:t>2031</w:t>
            </w:r>
          </w:p>
        </w:tc>
      </w:tr>
      <w:tr w:rsidR="004A3D3C" w:rsidRPr="006D2ED2" w:rsidTr="0099509B">
        <w:tc>
          <w:tcPr>
            <w:tcW w:w="1902" w:type="dxa"/>
            <w:shd w:val="clear" w:color="auto" w:fill="auto"/>
            <w:vAlign w:val="center"/>
          </w:tcPr>
          <w:p w:rsidR="0099509B" w:rsidRDefault="0099509B" w:rsidP="0099509B">
            <w:pPr>
              <w:rPr>
                <w:color w:val="000000"/>
                <w:sz w:val="22"/>
                <w:szCs w:val="22"/>
              </w:rPr>
            </w:pPr>
            <w:r>
              <w:rPr>
                <w:color w:val="000000"/>
                <w:sz w:val="22"/>
                <w:szCs w:val="22"/>
              </w:rPr>
              <w:t xml:space="preserve">1 МКД и </w:t>
            </w:r>
          </w:p>
          <w:p w:rsidR="004A3D3C" w:rsidRPr="006D2ED2" w:rsidRDefault="0099509B" w:rsidP="0099509B">
            <w:pPr>
              <w:rPr>
                <w:color w:val="000000"/>
                <w:sz w:val="22"/>
                <w:szCs w:val="22"/>
              </w:rPr>
            </w:pPr>
            <w:r>
              <w:rPr>
                <w:color w:val="000000"/>
                <w:sz w:val="22"/>
                <w:szCs w:val="22"/>
              </w:rPr>
              <w:t>1 адм. здание</w:t>
            </w:r>
          </w:p>
        </w:tc>
        <w:tc>
          <w:tcPr>
            <w:tcW w:w="1200"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1117"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1134"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1134"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992"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993"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992"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1134"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1134"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1134"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992"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c>
          <w:tcPr>
            <w:tcW w:w="992" w:type="dxa"/>
            <w:shd w:val="clear" w:color="auto" w:fill="auto"/>
            <w:vAlign w:val="center"/>
          </w:tcPr>
          <w:p w:rsidR="004A3D3C" w:rsidRDefault="0099509B" w:rsidP="006D2ED2">
            <w:pPr>
              <w:ind w:left="-12" w:right="-60" w:hanging="39"/>
              <w:jc w:val="center"/>
              <w:rPr>
                <w:color w:val="000000"/>
                <w:sz w:val="20"/>
                <w:szCs w:val="20"/>
              </w:rPr>
            </w:pPr>
            <w:r>
              <w:rPr>
                <w:color w:val="000000"/>
                <w:sz w:val="20"/>
                <w:szCs w:val="20"/>
              </w:rPr>
              <w:t>224</w:t>
            </w:r>
          </w:p>
        </w:tc>
      </w:tr>
    </w:tbl>
    <w:p w:rsidR="00100928" w:rsidRPr="006B3031" w:rsidRDefault="00100928" w:rsidP="00313B7B">
      <w:pPr>
        <w:jc w:val="right"/>
        <w:rPr>
          <w:b/>
          <w:color w:val="000000"/>
        </w:rPr>
      </w:pPr>
    </w:p>
    <w:p w:rsidR="00100928" w:rsidRPr="006B3031" w:rsidRDefault="00100928" w:rsidP="00313B7B">
      <w:pPr>
        <w:jc w:val="right"/>
        <w:rPr>
          <w:b/>
          <w:color w:val="000000"/>
        </w:rPr>
        <w:sectPr w:rsidR="00100928" w:rsidRPr="006B3031" w:rsidSect="00902EE8">
          <w:pgSz w:w="16838" w:h="11906" w:orient="landscape"/>
          <w:pgMar w:top="1701" w:right="1134" w:bottom="850" w:left="1134" w:header="708" w:footer="708" w:gutter="0"/>
          <w:cols w:space="708"/>
          <w:docGrid w:linePitch="360"/>
        </w:sectPr>
      </w:pPr>
    </w:p>
    <w:p w:rsidR="00902EE8" w:rsidRPr="0098489E" w:rsidRDefault="00902EE8" w:rsidP="00100928">
      <w:pPr>
        <w:pStyle w:val="1"/>
        <w:ind w:firstLine="850"/>
        <w:jc w:val="both"/>
        <w:rPr>
          <w:color w:val="000000"/>
        </w:rPr>
      </w:pPr>
      <w:bookmarkStart w:id="4" w:name="_Toc445969381"/>
      <w:r w:rsidRPr="0098489E">
        <w:rPr>
          <w:color w:val="000000"/>
        </w:rPr>
        <w:lastRenderedPageBreak/>
        <w:t>Раздел 2</w:t>
      </w:r>
      <w:r w:rsidR="00B13A0F">
        <w:rPr>
          <w:color w:val="000000"/>
        </w:rPr>
        <w:t>.</w:t>
      </w:r>
      <w:r w:rsidRPr="0098489E">
        <w:rPr>
          <w:color w:val="000000"/>
        </w:rPr>
        <w:t xml:space="preserve"> Перспективные балансы располагаемой тепловой мощности источников тепловой энергии и тепловой нагрузки потребителей</w:t>
      </w:r>
      <w:bookmarkEnd w:id="4"/>
    </w:p>
    <w:p w:rsidR="00175755" w:rsidRPr="002C6AF9" w:rsidRDefault="00175755" w:rsidP="00175755">
      <w:pPr>
        <w:ind w:firstLine="850"/>
        <w:jc w:val="both"/>
        <w:rPr>
          <w:i/>
          <w:iCs/>
          <w:color w:val="000000"/>
        </w:rPr>
      </w:pPr>
      <w:r w:rsidRPr="002C6AF9">
        <w:rPr>
          <w:i/>
          <w:iCs/>
          <w:color w:val="000000"/>
        </w:rPr>
        <w:t>Радиус эффективного теплоснабжения</w:t>
      </w:r>
    </w:p>
    <w:p w:rsidR="00175755" w:rsidRPr="002C6AF9" w:rsidRDefault="00175755" w:rsidP="00175755">
      <w:pPr>
        <w:ind w:firstLine="850"/>
        <w:jc w:val="both"/>
        <w:rPr>
          <w:iCs/>
          <w:color w:val="000000"/>
        </w:rPr>
      </w:pPr>
      <w:r w:rsidRPr="002C6AF9">
        <w:rPr>
          <w:iCs/>
          <w:color w:val="000000"/>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r w:rsidR="00C21E44" w:rsidRPr="002C6AF9">
        <w:rPr>
          <w:iCs/>
          <w:color w:val="000000"/>
        </w:rPr>
        <w:t xml:space="preserve">. </w:t>
      </w:r>
      <w:r w:rsidRPr="002C6AF9">
        <w:rPr>
          <w:iCs/>
          <w:color w:val="000000"/>
        </w:rPr>
        <w:t>Радиус эффективного теплоснабжения определяется для зоны действия каждого источника тепловой энергии</w:t>
      </w:r>
      <w:r w:rsidR="001422FC" w:rsidRPr="002C6AF9">
        <w:rPr>
          <w:iCs/>
          <w:color w:val="000000"/>
        </w:rPr>
        <w:t>.</w:t>
      </w:r>
    </w:p>
    <w:p w:rsidR="002C6AF9" w:rsidRPr="007F4881" w:rsidRDefault="002C6AF9" w:rsidP="002C6AF9">
      <w:pPr>
        <w:ind w:firstLine="850"/>
        <w:jc w:val="both"/>
        <w:rPr>
          <w:color w:val="000000"/>
        </w:rPr>
      </w:pPr>
      <w:r w:rsidRPr="007F4881">
        <w:rPr>
          <w:color w:val="000000"/>
        </w:rPr>
        <w:t>Подключение новой нагрузки к существующим централизованным системам теплоснабжения требует проведения оценочных расчетов. Оптимальный вариант зоны теплоснабжения должен определяться в пер</w:t>
      </w:r>
      <w:r>
        <w:rPr>
          <w:color w:val="000000"/>
        </w:rPr>
        <w:t>вую очередь экономической целе</w:t>
      </w:r>
      <w:r w:rsidRPr="007F4881">
        <w:rPr>
          <w:color w:val="000000"/>
        </w:rPr>
        <w:t>сообразностью при обеспечении качества и надежности теплоснабжения.</w:t>
      </w:r>
    </w:p>
    <w:p w:rsidR="002C6AF9" w:rsidRPr="007F4881" w:rsidRDefault="002C6AF9" w:rsidP="002C6AF9">
      <w:pPr>
        <w:ind w:firstLine="850"/>
        <w:jc w:val="both"/>
        <w:rPr>
          <w:color w:val="000000"/>
        </w:rPr>
      </w:pPr>
      <w:r w:rsidRPr="007F4881">
        <w:rPr>
          <w:color w:val="000000"/>
        </w:rPr>
        <w:t>Расчет оптимального радиуса теплоснабжен</w:t>
      </w:r>
      <w:r>
        <w:rPr>
          <w:color w:val="000000"/>
        </w:rPr>
        <w:t>ия, применяемого в качестве оп</w:t>
      </w:r>
      <w:r w:rsidRPr="007F4881">
        <w:rPr>
          <w:color w:val="000000"/>
        </w:rPr>
        <w:t>ределяющего параметра, позволяет ограничить зо</w:t>
      </w:r>
      <w:r>
        <w:rPr>
          <w:color w:val="000000"/>
        </w:rPr>
        <w:t>ну централизованного теплоснаб</w:t>
      </w:r>
      <w:r w:rsidRPr="007F4881">
        <w:rPr>
          <w:color w:val="000000"/>
        </w:rPr>
        <w:t xml:space="preserve">жения теплоисточника по основной функции - минимума себестоимости </w:t>
      </w:r>
      <w:r>
        <w:rPr>
          <w:color w:val="000000"/>
        </w:rPr>
        <w:t>на транс</w:t>
      </w:r>
      <w:r w:rsidRPr="007F4881">
        <w:rPr>
          <w:color w:val="000000"/>
        </w:rPr>
        <w:t>порт реализованного тепла.</w:t>
      </w:r>
    </w:p>
    <w:p w:rsidR="002C6AF9" w:rsidRDefault="002C6AF9" w:rsidP="002C6AF9">
      <w:pPr>
        <w:ind w:firstLine="850"/>
        <w:jc w:val="both"/>
        <w:rPr>
          <w:color w:val="000000"/>
        </w:rPr>
      </w:pPr>
      <w:r w:rsidRPr="007F4881">
        <w:rPr>
          <w:color w:val="000000"/>
        </w:rPr>
        <w:t>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rsidR="002C6AF9" w:rsidRDefault="002C6AF9" w:rsidP="002C6AF9">
      <w:pPr>
        <w:ind w:firstLine="850"/>
        <w:jc w:val="both"/>
        <w:rPr>
          <w:color w:val="000000"/>
        </w:rPr>
      </w:pPr>
    </w:p>
    <w:p w:rsidR="002C6AF9" w:rsidRPr="005006D0" w:rsidRDefault="002C6AF9" w:rsidP="002C6AF9">
      <w:pPr>
        <w:ind w:firstLine="850"/>
        <w:jc w:val="center"/>
        <w:rPr>
          <w:i/>
          <w:color w:val="000000"/>
        </w:rPr>
      </w:pPr>
      <m:oMath>
        <m:r>
          <w:rPr>
            <w:rFonts w:ascii="Cambria Math" w:hAnsi="Cambria Math"/>
            <w:color w:val="000000"/>
          </w:rPr>
          <m:t>S=A+Z →min, руб/Гкал/ч</m:t>
        </m:r>
      </m:oMath>
      <w:r>
        <w:rPr>
          <w:i/>
          <w:color w:val="000000"/>
        </w:rPr>
        <w:t>,</w:t>
      </w:r>
    </w:p>
    <w:p w:rsidR="002C6AF9" w:rsidRPr="007F4881" w:rsidRDefault="002C6AF9" w:rsidP="002C6AF9">
      <w:pPr>
        <w:ind w:firstLine="850"/>
        <w:rPr>
          <w:color w:val="000000"/>
        </w:rPr>
      </w:pPr>
      <w:r>
        <w:rPr>
          <w:color w:val="000000"/>
        </w:rPr>
        <w:t>г</w:t>
      </w:r>
      <w:r w:rsidRPr="007F4881">
        <w:rPr>
          <w:color w:val="000000"/>
        </w:rPr>
        <w:t>де:</w:t>
      </w:r>
    </w:p>
    <w:p w:rsidR="002C6AF9" w:rsidRPr="007F4881" w:rsidRDefault="002C6AF9" w:rsidP="002C6AF9">
      <w:pPr>
        <w:ind w:firstLine="850"/>
        <w:jc w:val="both"/>
        <w:rPr>
          <w:color w:val="000000"/>
        </w:rPr>
      </w:pPr>
      <w:r w:rsidRPr="007F4881">
        <w:rPr>
          <w:color w:val="000000"/>
        </w:rPr>
        <w:t>A – удельная стоимость сооружения тепловой сети, руб./Гкал/ч;</w:t>
      </w:r>
    </w:p>
    <w:p w:rsidR="002C6AF9" w:rsidRDefault="002C6AF9" w:rsidP="002C6AF9">
      <w:pPr>
        <w:ind w:firstLine="850"/>
        <w:jc w:val="both"/>
        <w:rPr>
          <w:color w:val="000000"/>
        </w:rPr>
      </w:pPr>
      <w:r w:rsidRPr="007F4881">
        <w:rPr>
          <w:color w:val="000000"/>
        </w:rPr>
        <w:t>Z – удельная стоимость сооружения котельной, руб./Гкал/ч.</w:t>
      </w:r>
    </w:p>
    <w:p w:rsidR="002C6AF9" w:rsidRPr="007F4881" w:rsidRDefault="002C6AF9" w:rsidP="002C6AF9">
      <w:pPr>
        <w:ind w:firstLine="850"/>
        <w:jc w:val="both"/>
        <w:rPr>
          <w:color w:val="000000"/>
        </w:rPr>
      </w:pPr>
    </w:p>
    <w:p w:rsidR="002C6AF9" w:rsidRDefault="002C6AF9" w:rsidP="002C6AF9">
      <w:pPr>
        <w:ind w:firstLine="850"/>
        <w:jc w:val="both"/>
        <w:rPr>
          <w:color w:val="000000"/>
        </w:rPr>
      </w:pPr>
      <w:r w:rsidRPr="007F4881">
        <w:rPr>
          <w:color w:val="000000"/>
        </w:rPr>
        <w:t>При этом использовались следующие аналитические выражения для связи себестоимости производства и транспорта тепло</w:t>
      </w:r>
      <w:r>
        <w:rPr>
          <w:color w:val="000000"/>
        </w:rPr>
        <w:t>ты с предельным радиусом тепло</w:t>
      </w:r>
      <w:r w:rsidRPr="007F4881">
        <w:rPr>
          <w:color w:val="000000"/>
        </w:rPr>
        <w:t>снабжения:</w:t>
      </w:r>
    </w:p>
    <w:p w:rsidR="002C6AF9" w:rsidRPr="007F4881" w:rsidRDefault="002C6AF9" w:rsidP="002C6AF9">
      <w:pPr>
        <w:ind w:firstLine="850"/>
        <w:jc w:val="both"/>
        <w:rPr>
          <w:color w:val="000000"/>
        </w:rPr>
      </w:pPr>
    </w:p>
    <w:p w:rsidR="002C6AF9" w:rsidRDefault="002C6AF9" w:rsidP="002C6AF9">
      <w:pPr>
        <w:tabs>
          <w:tab w:val="left" w:pos="1418"/>
        </w:tabs>
        <w:ind w:firstLine="850"/>
        <w:jc w:val="center"/>
        <w:rPr>
          <w:color w:val="000000"/>
        </w:rPr>
      </w:pPr>
      <m:oMathPara>
        <m:oMath>
          <m:r>
            <w:rPr>
              <w:rFonts w:ascii="Cambria Math" w:hAnsi="Cambria Math"/>
              <w:color w:val="000000"/>
            </w:rPr>
            <m:t>A=</m:t>
          </m:r>
          <m:f>
            <m:fPr>
              <m:ctrlPr>
                <w:rPr>
                  <w:rFonts w:ascii="Cambria Math" w:hAnsi="Cambria Math"/>
                  <w:i/>
                  <w:color w:val="000000"/>
                </w:rPr>
              </m:ctrlPr>
            </m:fPr>
            <m:num>
              <m:r>
                <w:rPr>
                  <w:rFonts w:ascii="Cambria Math" w:hAnsi="Cambria Math"/>
                  <w:color w:val="000000"/>
                </w:rPr>
                <m:t>1050∙</m:t>
              </m:r>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0,48</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0,26</m:t>
                  </m:r>
                </m:sup>
              </m:sSup>
              <m:r>
                <w:rPr>
                  <w:rFonts w:ascii="Cambria Math" w:hAnsi="Cambria Math"/>
                  <w:color w:val="000000"/>
                </w:rPr>
                <m:t>∙s</m:t>
              </m:r>
            </m:num>
            <m:den>
              <m:sSup>
                <m:sSupPr>
                  <m:ctrlPr>
                    <w:rPr>
                      <w:rFonts w:ascii="Cambria Math" w:hAnsi="Cambria Math"/>
                      <w:i/>
                      <w:color w:val="000000"/>
                    </w:rPr>
                  </m:ctrlPr>
                </m:sSupPr>
                <m:e>
                  <m:r>
                    <w:rPr>
                      <w:rFonts w:ascii="Cambria Math" w:hAnsi="Cambria Math"/>
                      <w:color w:val="000000"/>
                    </w:rPr>
                    <m:t>П</m:t>
                  </m:r>
                </m:e>
                <m:sup>
                  <m:r>
                    <w:rPr>
                      <w:rFonts w:ascii="Cambria Math" w:hAnsi="Cambria Math"/>
                      <w:color w:val="000000"/>
                    </w:rPr>
                    <m:t>0,62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Н</m:t>
                  </m:r>
                </m:e>
                <m:sup>
                  <m:r>
                    <w:rPr>
                      <w:rFonts w:ascii="Cambria Math" w:hAnsi="Cambria Math"/>
                      <w:color w:val="000000"/>
                    </w:rPr>
                    <m:t>0,19</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∆τ</m:t>
                  </m:r>
                </m:e>
                <m:sup>
                  <m:r>
                    <w:rPr>
                      <w:rFonts w:ascii="Cambria Math" w:hAnsi="Cambria Math"/>
                      <w:color w:val="000000"/>
                    </w:rPr>
                    <m:t>0,38</m:t>
                  </m:r>
                </m:sup>
              </m:sSup>
            </m:den>
          </m:f>
          <m:r>
            <w:rPr>
              <w:rFonts w:ascii="Cambria Math" w:hAnsi="Cambria Math"/>
              <w:color w:val="000000"/>
            </w:rPr>
            <m:t>, руб/Гкал/ч</m:t>
          </m:r>
        </m:oMath>
      </m:oMathPara>
    </w:p>
    <w:p w:rsidR="002C6AF9" w:rsidRDefault="002C6AF9" w:rsidP="002C6AF9">
      <w:pPr>
        <w:ind w:firstLine="850"/>
        <w:jc w:val="center"/>
        <w:rPr>
          <w:color w:val="000000"/>
        </w:rPr>
      </w:pPr>
    </w:p>
    <w:p w:rsidR="002C6AF9" w:rsidRDefault="002C6AF9" w:rsidP="002C6AF9">
      <w:pPr>
        <w:ind w:firstLine="850"/>
        <w:jc w:val="center"/>
        <w:rPr>
          <w:color w:val="000000"/>
        </w:rPr>
      </w:pPr>
      <m:oMathPara>
        <m:oMath>
          <m:r>
            <w:rPr>
              <w:rFonts w:ascii="Cambria Math" w:hAnsi="Cambria Math"/>
              <w:color w:val="000000"/>
            </w:rPr>
            <m:t>Z=</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3</m:t>
              </m:r>
            </m:den>
          </m:f>
          <m:r>
            <w:rPr>
              <w:rFonts w:ascii="Cambria Math" w:hAnsi="Cambria Math"/>
              <w:color w:val="000000"/>
            </w:rPr>
            <m:t>+30</m:t>
          </m:r>
          <m:f>
            <m:fPr>
              <m:ctrlPr>
                <w:rPr>
                  <w:rFonts w:ascii="Cambria Math" w:hAnsi="Cambria Math"/>
                  <w:i/>
                  <w:color w:val="000000"/>
                </w:rPr>
              </m:ctrlPr>
            </m:fPr>
            <m:num>
              <m:r>
                <w:rPr>
                  <w:rFonts w:ascii="Cambria Math" w:hAnsi="Cambria Math"/>
                  <w:color w:val="000000"/>
                </w:rPr>
                <m:t>30∙</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6</m:t>
                  </m:r>
                </m:sup>
              </m:sSup>
              <m:r>
                <w:rPr>
                  <w:rFonts w:ascii="Cambria Math" w:hAnsi="Cambria Math"/>
                  <w:color w:val="000000"/>
                </w:rPr>
                <m:t>∙φ</m:t>
              </m:r>
            </m:num>
            <m:den>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∙П</m:t>
              </m:r>
            </m:den>
          </m:f>
          <m:r>
            <w:rPr>
              <w:rFonts w:ascii="Cambria Math" w:hAnsi="Cambria Math"/>
              <w:color w:val="000000"/>
            </w:rPr>
            <m:t xml:space="preserve"> руб/Гкал/ч</m:t>
          </m:r>
        </m:oMath>
      </m:oMathPara>
    </w:p>
    <w:p w:rsidR="002C6AF9" w:rsidRDefault="002C6AF9" w:rsidP="002C6AF9">
      <w:pPr>
        <w:ind w:firstLine="850"/>
        <w:jc w:val="both"/>
        <w:rPr>
          <w:color w:val="000000"/>
        </w:rPr>
      </w:pPr>
    </w:p>
    <w:p w:rsidR="002C6AF9" w:rsidRDefault="002C6AF9" w:rsidP="002C6AF9">
      <w:pPr>
        <w:ind w:firstLine="850"/>
        <w:jc w:val="both"/>
        <w:rPr>
          <w:color w:val="000000"/>
        </w:rPr>
      </w:pPr>
      <w:r>
        <w:rPr>
          <w:color w:val="000000"/>
        </w:rPr>
        <w:t>где:</w:t>
      </w:r>
    </w:p>
    <w:p w:rsidR="002C6AF9" w:rsidRPr="007F4881" w:rsidRDefault="002C6AF9" w:rsidP="002C6AF9">
      <w:pPr>
        <w:ind w:firstLine="850"/>
        <w:jc w:val="both"/>
        <w:rPr>
          <w:color w:val="000000"/>
        </w:rPr>
      </w:pPr>
      <w:r w:rsidRPr="007F4881">
        <w:rPr>
          <w:color w:val="000000"/>
        </w:rPr>
        <w:t>R – радиус действия тепловой сети (протяженность главной тепловой магистрали самого протяженного вывода от источника), км;</w:t>
      </w:r>
    </w:p>
    <w:p w:rsidR="002C6AF9" w:rsidRPr="007F4881" w:rsidRDefault="002C6AF9" w:rsidP="002C6AF9">
      <w:pPr>
        <w:ind w:firstLine="850"/>
        <w:jc w:val="both"/>
        <w:rPr>
          <w:color w:val="000000"/>
        </w:rPr>
      </w:pPr>
      <w:r w:rsidRPr="007F4881">
        <w:rPr>
          <w:color w:val="000000"/>
        </w:rPr>
        <w:t>B – среднее число абонентов на 1 км</w:t>
      </w:r>
      <w:r w:rsidRPr="005006D0">
        <w:rPr>
          <w:color w:val="000000"/>
          <w:vertAlign w:val="superscript"/>
        </w:rPr>
        <w:t>2</w:t>
      </w:r>
      <w:r w:rsidRPr="007F4881">
        <w:rPr>
          <w:color w:val="000000"/>
        </w:rPr>
        <w:t>;</w:t>
      </w:r>
    </w:p>
    <w:p w:rsidR="002C6AF9" w:rsidRPr="007F4881" w:rsidRDefault="002C6AF9" w:rsidP="002C6AF9">
      <w:pPr>
        <w:ind w:firstLine="850"/>
        <w:jc w:val="both"/>
        <w:rPr>
          <w:color w:val="000000"/>
        </w:rPr>
      </w:pPr>
      <w:r w:rsidRPr="007F4881">
        <w:rPr>
          <w:color w:val="000000"/>
        </w:rPr>
        <w:t>s – удельная стоимость материальной характеристики тепловой сети, руб./м</w:t>
      </w:r>
      <w:r w:rsidRPr="005006D0">
        <w:rPr>
          <w:color w:val="000000"/>
          <w:vertAlign w:val="superscript"/>
        </w:rPr>
        <w:t>2</w:t>
      </w:r>
      <w:r w:rsidRPr="007F4881">
        <w:rPr>
          <w:color w:val="000000"/>
        </w:rPr>
        <w:t>;</w:t>
      </w:r>
    </w:p>
    <w:p w:rsidR="002C6AF9" w:rsidRPr="007F4881" w:rsidRDefault="002C6AF9" w:rsidP="002C6AF9">
      <w:pPr>
        <w:ind w:firstLine="850"/>
        <w:jc w:val="both"/>
        <w:rPr>
          <w:color w:val="000000"/>
        </w:rPr>
      </w:pPr>
      <w:r w:rsidRPr="007F4881">
        <w:rPr>
          <w:color w:val="000000"/>
        </w:rPr>
        <w:t>П – теплоплотность района, Гкал/ч</w:t>
      </w:r>
      <w:r>
        <w:rPr>
          <w:color w:val="000000"/>
        </w:rPr>
        <w:t>·</w:t>
      </w:r>
      <w:r w:rsidRPr="007F4881">
        <w:rPr>
          <w:color w:val="000000"/>
        </w:rPr>
        <w:t>км</w:t>
      </w:r>
      <w:r w:rsidRPr="005006D0">
        <w:rPr>
          <w:color w:val="000000"/>
          <w:vertAlign w:val="superscript"/>
        </w:rPr>
        <w:t>2</w:t>
      </w:r>
      <w:r w:rsidRPr="007F4881">
        <w:rPr>
          <w:color w:val="000000"/>
        </w:rPr>
        <w:t>;</w:t>
      </w:r>
    </w:p>
    <w:p w:rsidR="002C6AF9" w:rsidRPr="007F4881" w:rsidRDefault="002C6AF9" w:rsidP="002C6AF9">
      <w:pPr>
        <w:ind w:firstLine="850"/>
        <w:jc w:val="both"/>
        <w:rPr>
          <w:color w:val="000000"/>
        </w:rPr>
      </w:pPr>
      <w:r w:rsidRPr="007F4881">
        <w:rPr>
          <w:color w:val="000000"/>
        </w:rPr>
        <w:t>H – потеря напора на трение при транспорте теплоносителя по главной тепловой магистрали, м вод. ст.;</w:t>
      </w:r>
    </w:p>
    <w:p w:rsidR="002C6AF9" w:rsidRPr="007F4881" w:rsidRDefault="002C6AF9" w:rsidP="002C6AF9">
      <w:pPr>
        <w:ind w:firstLine="850"/>
        <w:jc w:val="both"/>
        <w:rPr>
          <w:color w:val="000000"/>
        </w:rPr>
      </w:pPr>
      <w:r w:rsidRPr="007F4881">
        <w:rPr>
          <w:color w:val="000000"/>
        </w:rPr>
        <w:t xml:space="preserve">Δτ – расчетный перепад температур теплоносителя в тепловой сети, </w:t>
      </w:r>
      <w:r>
        <w:rPr>
          <w:color w:val="000000"/>
        </w:rPr>
        <w:t>°</w:t>
      </w:r>
      <w:r w:rsidRPr="007F4881">
        <w:rPr>
          <w:color w:val="000000"/>
        </w:rPr>
        <w:t>C;</w:t>
      </w:r>
    </w:p>
    <w:p w:rsidR="002C6AF9" w:rsidRDefault="002C6AF9" w:rsidP="002C6AF9">
      <w:pPr>
        <w:ind w:firstLine="850"/>
        <w:jc w:val="both"/>
        <w:rPr>
          <w:color w:val="000000"/>
        </w:rPr>
      </w:pPr>
      <w:r w:rsidRPr="007F4881">
        <w:rPr>
          <w:color w:val="000000"/>
        </w:rPr>
        <w:t>a – постоянная часть удельной начальной стоимости котельной, ру</w:t>
      </w:r>
      <w:r>
        <w:rPr>
          <w:color w:val="000000"/>
        </w:rPr>
        <w:t>б./Гкал.</w:t>
      </w:r>
    </w:p>
    <w:p w:rsidR="002C6AF9" w:rsidRDefault="002C6AF9" w:rsidP="002C6AF9">
      <w:pPr>
        <w:ind w:firstLine="850"/>
        <w:jc w:val="both"/>
        <w:rPr>
          <w:color w:val="000000"/>
        </w:rPr>
      </w:pPr>
    </w:p>
    <w:p w:rsidR="002C6AF9" w:rsidRDefault="002C6AF9" w:rsidP="002C6AF9">
      <w:pPr>
        <w:ind w:firstLine="850"/>
        <w:jc w:val="both"/>
        <w:rPr>
          <w:color w:val="000000"/>
        </w:rPr>
      </w:pPr>
      <w:r w:rsidRPr="007F4881">
        <w:rPr>
          <w:color w:val="000000"/>
        </w:rPr>
        <w:lastRenderedPageBreak/>
        <w:t xml:space="preserve">Аналитическое выражение для оптимального радиуса теплоснабжения </w:t>
      </w:r>
      <w:r>
        <w:rPr>
          <w:color w:val="000000"/>
        </w:rPr>
        <w:t>полу</w:t>
      </w:r>
      <w:r w:rsidRPr="007F4881">
        <w:rPr>
          <w:color w:val="000000"/>
        </w:rPr>
        <w:t>ченное дифференцированием по R выше приведённых формул представлено в с</w:t>
      </w:r>
      <w:r>
        <w:rPr>
          <w:color w:val="000000"/>
        </w:rPr>
        <w:t>ле</w:t>
      </w:r>
      <w:r w:rsidRPr="007F4881">
        <w:rPr>
          <w:color w:val="000000"/>
        </w:rPr>
        <w:t>дующем виде</w:t>
      </w:r>
      <w:r>
        <w:rPr>
          <w:color w:val="000000"/>
        </w:rPr>
        <w:t>:</w:t>
      </w:r>
    </w:p>
    <w:p w:rsidR="002C6AF9" w:rsidRDefault="002C6AF9" w:rsidP="002C6AF9">
      <w:pPr>
        <w:ind w:firstLine="850"/>
        <w:jc w:val="both"/>
        <w:rPr>
          <w:color w:val="000000"/>
        </w:rPr>
      </w:pPr>
    </w:p>
    <w:p w:rsidR="002C6AF9" w:rsidRDefault="00B46382" w:rsidP="002C6AF9">
      <w:pPr>
        <w:ind w:firstLine="850"/>
        <w:jc w:val="center"/>
        <w:rPr>
          <w:color w:val="000000"/>
        </w:rPr>
      </w:pPr>
      <m:oMathPara>
        <m:oMath>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опт</m:t>
              </m:r>
            </m:sub>
          </m:sSub>
          <m:r>
            <w:rPr>
              <w:rFonts w:ascii="Cambria Math" w:hAnsi="Cambria Math"/>
              <w:color w:val="000000"/>
            </w:rPr>
            <m:t>=</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140</m:t>
                  </m:r>
                </m:num>
                <m:den>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0,4</m:t>
                      </m:r>
                    </m:sup>
                  </m:sSup>
                </m:den>
              </m:f>
            </m:e>
          </m:d>
          <m:r>
            <w:rPr>
              <w:rFonts w:ascii="Cambria Math" w:hAnsi="Cambria Math"/>
              <w:color w:val="000000"/>
            </w:rPr>
            <m:t>∙</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0,1</m:t>
                      </m:r>
                    </m:sup>
                  </m:sSup>
                </m:den>
              </m:f>
            </m:e>
          </m:d>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∆τ</m:t>
                      </m:r>
                    </m:num>
                    <m:den>
                      <m:r>
                        <w:rPr>
                          <w:rFonts w:ascii="Cambria Math" w:hAnsi="Cambria Math"/>
                          <w:color w:val="000000"/>
                        </w:rPr>
                        <m:t>П</m:t>
                      </m:r>
                    </m:den>
                  </m:f>
                </m:e>
              </m:d>
            </m:e>
            <m:sup>
              <m:r>
                <w:rPr>
                  <w:rFonts w:ascii="Cambria Math" w:hAnsi="Cambria Math"/>
                  <w:color w:val="000000"/>
                </w:rPr>
                <m:t>0,15</m:t>
              </m:r>
            </m:sup>
          </m:sSup>
          <m:r>
            <w:rPr>
              <w:rFonts w:ascii="Cambria Math" w:hAnsi="Cambria Math"/>
              <w:color w:val="000000"/>
            </w:rPr>
            <m:t>, км</m:t>
          </m:r>
        </m:oMath>
      </m:oMathPara>
    </w:p>
    <w:p w:rsidR="002C6AF9" w:rsidRDefault="002C6AF9" w:rsidP="002C6AF9">
      <w:pPr>
        <w:ind w:firstLine="850"/>
        <w:jc w:val="both"/>
        <w:rPr>
          <w:color w:val="000000"/>
        </w:rPr>
      </w:pPr>
    </w:p>
    <w:p w:rsidR="002C6AF9" w:rsidRDefault="002C6AF9" w:rsidP="002C6AF9">
      <w:pPr>
        <w:ind w:firstLine="850"/>
        <w:jc w:val="both"/>
        <w:rPr>
          <w:color w:val="000000"/>
        </w:rPr>
      </w:pPr>
      <w:r w:rsidRPr="00F95038">
        <w:rPr>
          <w:color w:val="000000"/>
        </w:rPr>
        <w:t>При этом некоторое значение предельного радиуса действия тепловых сетей выражается формулой</w:t>
      </w:r>
      <w:r>
        <w:rPr>
          <w:color w:val="000000"/>
        </w:rPr>
        <w:t>:</w:t>
      </w:r>
    </w:p>
    <w:p w:rsidR="002C6AF9" w:rsidRDefault="002C6AF9" w:rsidP="002C6AF9">
      <w:pPr>
        <w:ind w:firstLine="850"/>
        <w:jc w:val="both"/>
        <w:rPr>
          <w:color w:val="000000"/>
        </w:rPr>
      </w:pPr>
    </w:p>
    <w:p w:rsidR="002C6AF9" w:rsidRDefault="00B46382" w:rsidP="002C6AF9">
      <w:pPr>
        <w:ind w:firstLine="850"/>
        <w:jc w:val="center"/>
        <w:rPr>
          <w:color w:val="000000"/>
        </w:rPr>
      </w:pPr>
      <m:oMathPara>
        <m:oMath>
          <m:sSub>
            <m:sSubPr>
              <m:ctrlPr>
                <w:rPr>
                  <w:rFonts w:ascii="Cambria Math" w:hAnsi="Cambria Math"/>
                  <w:i/>
                  <w:color w:val="000000"/>
                </w:rPr>
              </m:ctrlPr>
            </m:sSubPr>
            <m:e>
              <m:r>
                <w:rPr>
                  <w:rFonts w:ascii="Cambria Math" w:hAnsi="Cambria Math"/>
                  <w:color w:val="000000"/>
                  <w:lang w:val="en-US"/>
                </w:rPr>
                <m:t>R</m:t>
              </m:r>
            </m:e>
            <m:sub>
              <m:r>
                <w:rPr>
                  <w:rFonts w:ascii="Cambria Math" w:hAnsi="Cambria Math"/>
                  <w:color w:val="000000"/>
                </w:rPr>
                <m:t>прел</m:t>
              </m:r>
            </m:sub>
          </m:sSub>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p-C</m:t>
                      </m:r>
                    </m:num>
                    <m:den>
                      <m:r>
                        <w:rPr>
                          <w:rFonts w:ascii="Cambria Math" w:hAnsi="Cambria Math"/>
                          <w:color w:val="000000"/>
                        </w:rPr>
                        <m:t>1,2∙K</m:t>
                      </m:r>
                    </m:den>
                  </m:f>
                </m:e>
              </m:d>
            </m:e>
            <m:sup>
              <m:r>
                <w:rPr>
                  <w:rFonts w:ascii="Cambria Math" w:hAnsi="Cambria Math"/>
                  <w:color w:val="000000"/>
                </w:rPr>
                <m:t>2,5</m:t>
              </m:r>
            </m:sup>
          </m:sSup>
        </m:oMath>
      </m:oMathPara>
    </w:p>
    <w:p w:rsidR="002C6AF9" w:rsidRDefault="002C6AF9" w:rsidP="002C6AF9">
      <w:pPr>
        <w:ind w:firstLine="850"/>
        <w:jc w:val="both"/>
        <w:rPr>
          <w:color w:val="000000"/>
        </w:rPr>
      </w:pPr>
    </w:p>
    <w:p w:rsidR="002C6AF9" w:rsidRDefault="002C6AF9" w:rsidP="002C6AF9">
      <w:pPr>
        <w:ind w:firstLine="850"/>
        <w:jc w:val="both"/>
        <w:rPr>
          <w:color w:val="000000"/>
        </w:rPr>
      </w:pPr>
      <w:r>
        <w:rPr>
          <w:color w:val="000000"/>
        </w:rPr>
        <w:t>где:</w:t>
      </w:r>
    </w:p>
    <w:p w:rsidR="002C6AF9" w:rsidRPr="00332568" w:rsidRDefault="002C6AF9" w:rsidP="002C6AF9">
      <w:pPr>
        <w:ind w:firstLine="850"/>
        <w:jc w:val="both"/>
        <w:rPr>
          <w:color w:val="000000"/>
        </w:rPr>
      </w:pPr>
      <w:r w:rsidRPr="00332568">
        <w:rPr>
          <w:color w:val="000000"/>
        </w:rPr>
        <w:t>R</w:t>
      </w:r>
      <w:r w:rsidRPr="00AE47E4">
        <w:rPr>
          <w:color w:val="000000"/>
          <w:sz w:val="22"/>
        </w:rPr>
        <w:t>пред</w:t>
      </w:r>
      <w:r w:rsidRPr="00332568">
        <w:rPr>
          <w:color w:val="000000"/>
        </w:rPr>
        <w:t xml:space="preserve"> – предельный радиус действия тепловой сети, км;</w:t>
      </w:r>
    </w:p>
    <w:p w:rsidR="002C6AF9" w:rsidRPr="00332568" w:rsidRDefault="002C6AF9" w:rsidP="002C6AF9">
      <w:pPr>
        <w:ind w:firstLine="850"/>
        <w:jc w:val="both"/>
        <w:rPr>
          <w:color w:val="000000"/>
        </w:rPr>
      </w:pPr>
      <w:r w:rsidRPr="00332568">
        <w:rPr>
          <w:color w:val="000000"/>
        </w:rPr>
        <w:t>p – разница себестоимости тепла, выработан</w:t>
      </w:r>
      <w:r>
        <w:rPr>
          <w:color w:val="000000"/>
        </w:rPr>
        <w:t>ного на котельных и в собствен</w:t>
      </w:r>
      <w:r w:rsidRPr="00332568">
        <w:rPr>
          <w:color w:val="000000"/>
        </w:rPr>
        <w:t>ных теплоисточника абонентов, руб./Гкал;</w:t>
      </w:r>
    </w:p>
    <w:p w:rsidR="002C6AF9" w:rsidRPr="00332568" w:rsidRDefault="002C6AF9" w:rsidP="002C6AF9">
      <w:pPr>
        <w:ind w:firstLine="850"/>
        <w:jc w:val="both"/>
        <w:rPr>
          <w:color w:val="000000"/>
        </w:rPr>
      </w:pPr>
      <w:r w:rsidRPr="00332568">
        <w:rPr>
          <w:color w:val="000000"/>
        </w:rPr>
        <w:t>C – переменная часть удельных эксплуатационных расходов на транспорт тепла, руб./Гкал;</w:t>
      </w:r>
    </w:p>
    <w:p w:rsidR="002C6AF9" w:rsidRPr="002C6AF9" w:rsidRDefault="002C6AF9" w:rsidP="002C6AF9">
      <w:pPr>
        <w:ind w:firstLine="850"/>
        <w:jc w:val="both"/>
        <w:rPr>
          <w:color w:val="000000"/>
        </w:rPr>
      </w:pPr>
      <w:r w:rsidRPr="002C6AF9">
        <w:rPr>
          <w:color w:val="000000"/>
        </w:rPr>
        <w:t>K – постоянная часть удельных эксплуатационных расходов на транспорт тепла при радиусе действия тепловой сети, равном 1 км, руб./Гкал/км.</w:t>
      </w:r>
    </w:p>
    <w:p w:rsidR="00175755" w:rsidRPr="002C6AF9" w:rsidRDefault="00175755" w:rsidP="00175755">
      <w:pPr>
        <w:ind w:firstLine="850"/>
        <w:jc w:val="both"/>
        <w:rPr>
          <w:iCs/>
          <w:color w:val="000000"/>
        </w:rPr>
      </w:pPr>
      <w:r w:rsidRPr="002C6AF9">
        <w:rPr>
          <w:iCs/>
          <w:color w:val="000000"/>
        </w:rPr>
        <w:t>В Таблиц</w:t>
      </w:r>
      <w:r w:rsidR="002C6AF9" w:rsidRPr="002C6AF9">
        <w:rPr>
          <w:iCs/>
          <w:color w:val="000000"/>
        </w:rPr>
        <w:t>е</w:t>
      </w:r>
      <w:r w:rsidRPr="002C6AF9">
        <w:rPr>
          <w:iCs/>
          <w:color w:val="000000"/>
        </w:rPr>
        <w:t xml:space="preserve"> 2</w:t>
      </w:r>
      <w:r w:rsidR="00F21CE0" w:rsidRPr="002C6AF9">
        <w:rPr>
          <w:iCs/>
          <w:color w:val="000000"/>
        </w:rPr>
        <w:t>.</w:t>
      </w:r>
      <w:r w:rsidRPr="002C6AF9">
        <w:rPr>
          <w:iCs/>
          <w:color w:val="000000"/>
        </w:rPr>
        <w:t>1 представлен радиус эффективного теплоснабжения источник</w:t>
      </w:r>
      <w:r w:rsidR="002C6AF9" w:rsidRPr="002C6AF9">
        <w:rPr>
          <w:iCs/>
          <w:color w:val="000000"/>
        </w:rPr>
        <w:t>а</w:t>
      </w:r>
      <w:r w:rsidRPr="002C6AF9">
        <w:rPr>
          <w:iCs/>
          <w:color w:val="000000"/>
        </w:rPr>
        <w:t xml:space="preserve"> тепловой энергии</w:t>
      </w:r>
      <w:r w:rsidR="001422FC" w:rsidRPr="002C6AF9">
        <w:rPr>
          <w:i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47"/>
        <w:gridCol w:w="2551"/>
      </w:tblGrid>
      <w:tr w:rsidR="00175755" w:rsidRPr="002C6AF9" w:rsidTr="006B3031">
        <w:tc>
          <w:tcPr>
            <w:tcW w:w="9501" w:type="dxa"/>
            <w:gridSpan w:val="3"/>
            <w:tcBorders>
              <w:top w:val="nil"/>
              <w:left w:val="nil"/>
              <w:bottom w:val="nil"/>
              <w:right w:val="nil"/>
            </w:tcBorders>
            <w:shd w:val="clear" w:color="auto" w:fill="auto"/>
          </w:tcPr>
          <w:p w:rsidR="00175755" w:rsidRPr="002C6AF9" w:rsidRDefault="00175755" w:rsidP="006B3031">
            <w:pPr>
              <w:jc w:val="right"/>
              <w:rPr>
                <w:iCs/>
                <w:color w:val="000000"/>
              </w:rPr>
            </w:pPr>
            <w:r w:rsidRPr="002C6AF9">
              <w:rPr>
                <w:iCs/>
                <w:color w:val="000000"/>
              </w:rPr>
              <w:t>Таблица 2</w:t>
            </w:r>
            <w:r w:rsidR="00B13A0F" w:rsidRPr="002C6AF9">
              <w:rPr>
                <w:iCs/>
                <w:color w:val="000000"/>
              </w:rPr>
              <w:t>.</w:t>
            </w:r>
            <w:r w:rsidRPr="002C6AF9">
              <w:rPr>
                <w:iCs/>
                <w:color w:val="000000"/>
              </w:rPr>
              <w:t>1</w:t>
            </w:r>
          </w:p>
        </w:tc>
      </w:tr>
      <w:tr w:rsidR="00175755" w:rsidRPr="002C6AF9" w:rsidTr="006B3031">
        <w:tc>
          <w:tcPr>
            <w:tcW w:w="9501" w:type="dxa"/>
            <w:gridSpan w:val="3"/>
            <w:tcBorders>
              <w:top w:val="nil"/>
              <w:left w:val="nil"/>
              <w:right w:val="nil"/>
            </w:tcBorders>
            <w:shd w:val="clear" w:color="auto" w:fill="auto"/>
          </w:tcPr>
          <w:p w:rsidR="00175755" w:rsidRPr="002C6AF9" w:rsidRDefault="00175755" w:rsidP="002C6AF9">
            <w:pPr>
              <w:jc w:val="center"/>
              <w:rPr>
                <w:b/>
                <w:iCs/>
                <w:color w:val="000000"/>
              </w:rPr>
            </w:pPr>
            <w:r w:rsidRPr="002C6AF9">
              <w:rPr>
                <w:b/>
                <w:iCs/>
                <w:color w:val="000000"/>
              </w:rPr>
              <w:t>Радиус эффективного теплоснабжения существующ</w:t>
            </w:r>
            <w:r w:rsidR="002C6AF9" w:rsidRPr="002C6AF9">
              <w:rPr>
                <w:b/>
                <w:iCs/>
                <w:color w:val="000000"/>
              </w:rPr>
              <w:t>ей</w:t>
            </w:r>
            <w:r w:rsidRPr="002C6AF9">
              <w:rPr>
                <w:b/>
                <w:iCs/>
                <w:color w:val="000000"/>
              </w:rPr>
              <w:t xml:space="preserve"> котельн</w:t>
            </w:r>
            <w:r w:rsidR="002C6AF9" w:rsidRPr="002C6AF9">
              <w:rPr>
                <w:b/>
                <w:iCs/>
                <w:color w:val="000000"/>
              </w:rPr>
              <w:t>ой</w:t>
            </w:r>
          </w:p>
        </w:tc>
      </w:tr>
      <w:tr w:rsidR="00175755" w:rsidRPr="002C6AF9" w:rsidTr="006B3031">
        <w:tc>
          <w:tcPr>
            <w:tcW w:w="4503" w:type="dxa"/>
            <w:shd w:val="clear" w:color="auto" w:fill="auto"/>
            <w:vAlign w:val="center"/>
          </w:tcPr>
          <w:p w:rsidR="00175755" w:rsidRPr="002C6AF9" w:rsidRDefault="00175755" w:rsidP="006B3031">
            <w:pPr>
              <w:jc w:val="center"/>
              <w:rPr>
                <w:iCs/>
                <w:color w:val="000000"/>
              </w:rPr>
            </w:pPr>
            <w:r w:rsidRPr="002C6AF9">
              <w:rPr>
                <w:iCs/>
                <w:color w:val="000000"/>
              </w:rPr>
              <w:t>Наименование источника теплоснабжения</w:t>
            </w:r>
          </w:p>
        </w:tc>
        <w:tc>
          <w:tcPr>
            <w:tcW w:w="2447" w:type="dxa"/>
            <w:shd w:val="clear" w:color="auto" w:fill="auto"/>
            <w:vAlign w:val="center"/>
          </w:tcPr>
          <w:p w:rsidR="00175755" w:rsidRPr="002C6AF9" w:rsidRDefault="00175755" w:rsidP="006B3031">
            <w:pPr>
              <w:jc w:val="center"/>
              <w:rPr>
                <w:iCs/>
                <w:color w:val="000000"/>
              </w:rPr>
            </w:pPr>
            <w:r w:rsidRPr="002C6AF9">
              <w:rPr>
                <w:iCs/>
                <w:color w:val="000000"/>
              </w:rPr>
              <w:t>Эффективный радиус теплоснабжения, км</w:t>
            </w:r>
          </w:p>
        </w:tc>
        <w:tc>
          <w:tcPr>
            <w:tcW w:w="2551" w:type="dxa"/>
            <w:shd w:val="clear" w:color="auto" w:fill="auto"/>
            <w:vAlign w:val="center"/>
          </w:tcPr>
          <w:p w:rsidR="00175755" w:rsidRPr="002C6AF9" w:rsidRDefault="00175755" w:rsidP="006B3031">
            <w:pPr>
              <w:jc w:val="center"/>
              <w:rPr>
                <w:iCs/>
                <w:color w:val="000000"/>
              </w:rPr>
            </w:pPr>
            <w:r w:rsidRPr="002C6AF9">
              <w:rPr>
                <w:iCs/>
                <w:color w:val="000000"/>
              </w:rPr>
              <w:t>Площадь зоны действия источника, км</w:t>
            </w:r>
            <w:r w:rsidRPr="002C6AF9">
              <w:rPr>
                <w:iCs/>
                <w:color w:val="000000"/>
                <w:vertAlign w:val="superscript"/>
              </w:rPr>
              <w:t>2</w:t>
            </w:r>
          </w:p>
        </w:tc>
      </w:tr>
      <w:tr w:rsidR="00175755" w:rsidRPr="002C6AF9" w:rsidTr="002C6AF9">
        <w:tc>
          <w:tcPr>
            <w:tcW w:w="4503" w:type="dxa"/>
            <w:shd w:val="clear" w:color="auto" w:fill="auto"/>
          </w:tcPr>
          <w:p w:rsidR="00175755" w:rsidRPr="00057372" w:rsidRDefault="00AC0271" w:rsidP="002C6AF9">
            <w:pPr>
              <w:rPr>
                <w:iCs/>
                <w:strike/>
                <w:color w:val="000000"/>
              </w:rPr>
            </w:pPr>
            <w:r w:rsidRPr="00AC0271">
              <w:t>Котельная №2/2 по адресу Чувашская Республика, Яльчикский район, с. Яльчики, ул. Октябрьская, д. 8а</w:t>
            </w:r>
          </w:p>
        </w:tc>
        <w:tc>
          <w:tcPr>
            <w:tcW w:w="2447" w:type="dxa"/>
            <w:shd w:val="clear" w:color="auto" w:fill="auto"/>
            <w:vAlign w:val="center"/>
          </w:tcPr>
          <w:p w:rsidR="00175755" w:rsidRPr="002C6AF9" w:rsidRDefault="00175755" w:rsidP="002C6AF9">
            <w:pPr>
              <w:jc w:val="center"/>
              <w:rPr>
                <w:iCs/>
                <w:color w:val="000000"/>
              </w:rPr>
            </w:pPr>
            <w:r w:rsidRPr="002C6AF9">
              <w:rPr>
                <w:iCs/>
                <w:color w:val="000000"/>
              </w:rPr>
              <w:t>0,</w:t>
            </w:r>
            <w:r w:rsidR="00BA2E39" w:rsidRPr="002C6AF9">
              <w:rPr>
                <w:iCs/>
                <w:color w:val="000000"/>
              </w:rPr>
              <w:t>45</w:t>
            </w:r>
          </w:p>
        </w:tc>
        <w:tc>
          <w:tcPr>
            <w:tcW w:w="2551" w:type="dxa"/>
            <w:shd w:val="clear" w:color="auto" w:fill="auto"/>
            <w:vAlign w:val="center"/>
          </w:tcPr>
          <w:p w:rsidR="00175755" w:rsidRPr="002C6AF9" w:rsidRDefault="00BA2E39" w:rsidP="002C6AF9">
            <w:pPr>
              <w:jc w:val="center"/>
              <w:rPr>
                <w:iCs/>
                <w:color w:val="000000"/>
              </w:rPr>
            </w:pPr>
            <w:r w:rsidRPr="002C6AF9">
              <w:rPr>
                <w:iCs/>
                <w:color w:val="000000"/>
              </w:rPr>
              <w:t>0,64</w:t>
            </w:r>
          </w:p>
        </w:tc>
      </w:tr>
    </w:tbl>
    <w:p w:rsidR="004062E0" w:rsidRPr="002B7BBE" w:rsidRDefault="004062E0" w:rsidP="00175755">
      <w:pPr>
        <w:ind w:firstLine="850"/>
        <w:jc w:val="both"/>
        <w:rPr>
          <w:iCs/>
          <w:color w:val="000000"/>
          <w:highlight w:val="yellow"/>
        </w:rPr>
      </w:pPr>
    </w:p>
    <w:p w:rsidR="00175755" w:rsidRDefault="002C6AF9" w:rsidP="00175755">
      <w:pPr>
        <w:ind w:firstLine="850"/>
        <w:jc w:val="both"/>
        <w:rPr>
          <w:color w:val="000000"/>
        </w:rPr>
      </w:pPr>
      <w:r w:rsidRPr="007F4881">
        <w:rPr>
          <w:color w:val="000000"/>
        </w:rPr>
        <w:t>Подключение новой нагрузки к существующим централизованным системам теплоснабжения</w:t>
      </w:r>
      <w:r>
        <w:rPr>
          <w:color w:val="000000"/>
        </w:rPr>
        <w:t xml:space="preserve"> не планируется.</w:t>
      </w:r>
    </w:p>
    <w:p w:rsidR="002C6AF9" w:rsidRPr="006B3031" w:rsidRDefault="002C6AF9" w:rsidP="00175755">
      <w:pPr>
        <w:ind w:firstLine="850"/>
        <w:jc w:val="both"/>
        <w:rPr>
          <w:iCs/>
          <w:color w:val="000000"/>
        </w:rPr>
      </w:pPr>
    </w:p>
    <w:p w:rsidR="00175755" w:rsidRPr="006B3031" w:rsidRDefault="00175755" w:rsidP="00175755">
      <w:pPr>
        <w:ind w:firstLine="850"/>
        <w:jc w:val="both"/>
        <w:rPr>
          <w:i/>
          <w:iCs/>
          <w:color w:val="000000"/>
        </w:rPr>
      </w:pPr>
      <w:r w:rsidRPr="006B3031">
        <w:rPr>
          <w:i/>
          <w:iCs/>
          <w:color w:val="000000"/>
        </w:rPr>
        <w:t xml:space="preserve">Зоны действия источников теплоснабжения на территории </w:t>
      </w:r>
      <w:r w:rsidR="002B7BBE">
        <w:rPr>
          <w:i/>
          <w:iCs/>
          <w:color w:val="000000"/>
        </w:rPr>
        <w:t>Яльчиксского района</w:t>
      </w:r>
    </w:p>
    <w:p w:rsidR="00175755" w:rsidRPr="006B3031" w:rsidRDefault="00175755" w:rsidP="00175755">
      <w:pPr>
        <w:ind w:firstLine="850"/>
        <w:jc w:val="both"/>
        <w:rPr>
          <w:iCs/>
          <w:color w:val="000000"/>
        </w:rPr>
      </w:pPr>
      <w:r w:rsidRPr="006B3031">
        <w:rPr>
          <w:iCs/>
          <w:color w:val="000000"/>
        </w:rPr>
        <w:t xml:space="preserve">На территории </w:t>
      </w:r>
      <w:r w:rsidR="002B7BBE">
        <w:rPr>
          <w:iCs/>
          <w:color w:val="000000"/>
        </w:rPr>
        <w:t>Яльчикского района</w:t>
      </w:r>
      <w:r w:rsidRPr="002E2338">
        <w:rPr>
          <w:iCs/>
          <w:color w:val="000000"/>
        </w:rPr>
        <w:t xml:space="preserve"> действует </w:t>
      </w:r>
      <w:r w:rsidR="002B7BBE">
        <w:rPr>
          <w:iCs/>
          <w:color w:val="000000"/>
        </w:rPr>
        <w:t>1</w:t>
      </w:r>
      <w:r w:rsidR="00AC6EB2" w:rsidRPr="002E2338">
        <w:rPr>
          <w:iCs/>
          <w:color w:val="000000"/>
        </w:rPr>
        <w:t xml:space="preserve"> источник</w:t>
      </w:r>
      <w:r w:rsidRPr="002E2338">
        <w:rPr>
          <w:iCs/>
          <w:color w:val="000000"/>
        </w:rPr>
        <w:t xml:space="preserve"> централизованного теплоснабжения</w:t>
      </w:r>
      <w:r w:rsidR="003C60DD">
        <w:rPr>
          <w:iCs/>
          <w:color w:val="000000"/>
        </w:rPr>
        <w:t xml:space="preserve">, </w:t>
      </w:r>
      <w:r w:rsidRPr="002E2338">
        <w:rPr>
          <w:iCs/>
          <w:color w:val="000000"/>
        </w:rPr>
        <w:t>работает локально на собственную</w:t>
      </w:r>
      <w:r w:rsidRPr="006B3031">
        <w:rPr>
          <w:iCs/>
          <w:color w:val="000000"/>
        </w:rPr>
        <w:t xml:space="preserve"> зону теплоснабжения</w:t>
      </w:r>
      <w:r w:rsidR="00AC6EB2">
        <w:rPr>
          <w:iCs/>
          <w:color w:val="000000"/>
        </w:rPr>
        <w:t>.</w:t>
      </w:r>
    </w:p>
    <w:p w:rsidR="007D482F" w:rsidRPr="006B3031" w:rsidRDefault="007D482F" w:rsidP="007D482F">
      <w:pPr>
        <w:ind w:firstLine="850"/>
        <w:jc w:val="both"/>
        <w:rPr>
          <w:i/>
          <w:iCs/>
          <w:color w:val="000000"/>
        </w:rPr>
      </w:pPr>
      <w:r w:rsidRPr="006B3031">
        <w:rPr>
          <w:i/>
          <w:iCs/>
          <w:color w:val="000000"/>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p>
    <w:p w:rsidR="007D482F" w:rsidRPr="006B3031" w:rsidRDefault="007D482F" w:rsidP="007D482F">
      <w:pPr>
        <w:ind w:firstLine="850"/>
        <w:jc w:val="both"/>
        <w:rPr>
          <w:iCs/>
          <w:color w:val="000000"/>
        </w:rPr>
      </w:pPr>
      <w:r w:rsidRPr="006B3031">
        <w:rPr>
          <w:iCs/>
          <w:color w:val="000000"/>
        </w:rPr>
        <w:t>Расходная часть баланса тепловой мощности по источнику в зоне его действия складывается из максимальной тепловой нагрузки, присоединенной к тепловым сетям источника, потерь в тепловых сетях при максимальной тепловой нагрузк</w:t>
      </w:r>
      <w:r w:rsidR="003C60DD">
        <w:rPr>
          <w:iCs/>
          <w:color w:val="000000"/>
        </w:rPr>
        <w:t>е</w:t>
      </w:r>
      <w:r w:rsidRPr="006B3031">
        <w:rPr>
          <w:iCs/>
          <w:color w:val="000000"/>
        </w:rPr>
        <w:t>, расхода тепла на собственные нужды котельной и расчетного резерва тепловой мощности</w:t>
      </w:r>
      <w:r w:rsidR="00AC6EB2">
        <w:rPr>
          <w:iCs/>
          <w:color w:val="000000"/>
        </w:rPr>
        <w:t>.</w:t>
      </w:r>
    </w:p>
    <w:p w:rsidR="007D482F" w:rsidRPr="006B3031" w:rsidRDefault="007D482F" w:rsidP="007D482F">
      <w:pPr>
        <w:ind w:firstLine="850"/>
        <w:jc w:val="both"/>
        <w:rPr>
          <w:iCs/>
          <w:color w:val="000000"/>
        </w:rPr>
      </w:pPr>
      <w:r w:rsidRPr="006B3031">
        <w:rPr>
          <w:iCs/>
          <w:color w:val="000000"/>
        </w:rPr>
        <w:t>Расчетный резерв тепловой мощности включает ремонтный резерв, предназначенный для возмещения тепловой мощности оборудования источников тепла выводимого в плановый (средний, текущий и капитальный) ремонт</w:t>
      </w:r>
      <w:r w:rsidR="00AC6EB2">
        <w:rPr>
          <w:iCs/>
          <w:color w:val="000000"/>
        </w:rPr>
        <w:t>.</w:t>
      </w:r>
      <w:r w:rsidRPr="006B3031">
        <w:rPr>
          <w:iCs/>
          <w:color w:val="000000"/>
        </w:rPr>
        <w:t xml:space="preserve"> Исходя из того, что ремонты осуществляются в неотопительный период, в данных балансах ремонтный резерв не учитывается</w:t>
      </w:r>
      <w:r w:rsidR="00B13A0F">
        <w:rPr>
          <w:iCs/>
          <w:color w:val="000000"/>
        </w:rPr>
        <w:t>.</w:t>
      </w:r>
    </w:p>
    <w:p w:rsidR="00ED7711" w:rsidRDefault="0040683D" w:rsidP="007D482F">
      <w:pPr>
        <w:ind w:firstLine="850"/>
        <w:jc w:val="both"/>
        <w:rPr>
          <w:color w:val="000000"/>
        </w:rPr>
      </w:pPr>
      <w:r>
        <w:rPr>
          <w:color w:val="000000"/>
        </w:rPr>
        <w:lastRenderedPageBreak/>
        <w:t>Д</w:t>
      </w:r>
      <w:r w:rsidR="00A961DA" w:rsidRPr="006B3031">
        <w:rPr>
          <w:color w:val="000000"/>
        </w:rPr>
        <w:t xml:space="preserve">ефицит тепловой мощности с учетом выполненных мероприятий отсутствует на всех сроках реализации схемы теплоснабжения </w:t>
      </w:r>
      <w:r>
        <w:rPr>
          <w:color w:val="000000"/>
        </w:rPr>
        <w:t>Яльчикского района Чувашской Республики</w:t>
      </w:r>
      <w:r w:rsidR="00A961DA" w:rsidRPr="006B3031">
        <w:rPr>
          <w:color w:val="000000"/>
        </w:rPr>
        <w:t>, т</w:t>
      </w:r>
      <w:r w:rsidR="00AC6EB2">
        <w:rPr>
          <w:color w:val="000000"/>
        </w:rPr>
        <w:t>.</w:t>
      </w:r>
      <w:r w:rsidR="00A961DA" w:rsidRPr="006B3031">
        <w:rPr>
          <w:color w:val="000000"/>
        </w:rPr>
        <w:t>е</w:t>
      </w:r>
      <w:r w:rsidR="00AC6EB2">
        <w:rPr>
          <w:color w:val="000000"/>
        </w:rPr>
        <w:t>.</w:t>
      </w:r>
      <w:r w:rsidR="00A961DA" w:rsidRPr="006B3031">
        <w:rPr>
          <w:color w:val="000000"/>
        </w:rPr>
        <w:t xml:space="preserve"> тепловая мощность котельных полностью покрывает расчетную тепловую нагрузку с учетом потерь в сетях и собственных нужд котельных</w:t>
      </w:r>
      <w:r w:rsidR="00B13A0F">
        <w:rPr>
          <w:color w:val="000000"/>
        </w:rPr>
        <w:t>.</w:t>
      </w:r>
    </w:p>
    <w:p w:rsidR="008019BD" w:rsidRPr="006B3031" w:rsidRDefault="008019BD" w:rsidP="007D482F">
      <w:pPr>
        <w:ind w:firstLine="850"/>
        <w:jc w:val="both"/>
        <w:rPr>
          <w:color w:val="000000"/>
        </w:rPr>
      </w:pPr>
    </w:p>
    <w:p w:rsidR="008B7A96" w:rsidRPr="00487BA9" w:rsidRDefault="008B7A96" w:rsidP="00487BA9">
      <w:pPr>
        <w:ind w:firstLine="850"/>
        <w:jc w:val="both"/>
        <w:rPr>
          <w:color w:val="000000"/>
        </w:rPr>
      </w:pPr>
      <w:bookmarkStart w:id="5" w:name="_Toc445969382"/>
      <w:r>
        <w:rPr>
          <w:color w:val="000000"/>
        </w:rPr>
        <w:br w:type="page"/>
      </w:r>
    </w:p>
    <w:p w:rsidR="00902EE8" w:rsidRPr="00A961DA" w:rsidRDefault="00902EE8" w:rsidP="00A961DA">
      <w:pPr>
        <w:pStyle w:val="1"/>
        <w:ind w:firstLine="850"/>
        <w:jc w:val="both"/>
        <w:rPr>
          <w:color w:val="000000"/>
        </w:rPr>
      </w:pPr>
      <w:r w:rsidRPr="00A961DA">
        <w:rPr>
          <w:color w:val="000000"/>
        </w:rPr>
        <w:lastRenderedPageBreak/>
        <w:t>Раздел 3</w:t>
      </w:r>
      <w:r w:rsidR="006F0AA0">
        <w:rPr>
          <w:color w:val="000000"/>
        </w:rPr>
        <w:t>.</w:t>
      </w:r>
      <w:r w:rsidRPr="00A961DA">
        <w:rPr>
          <w:color w:val="000000"/>
        </w:rPr>
        <w:t xml:space="preserve"> Перспективные балансы теплоносителя</w:t>
      </w:r>
      <w:bookmarkEnd w:id="5"/>
    </w:p>
    <w:p w:rsidR="00171565" w:rsidRDefault="00E625FB" w:rsidP="00E625FB">
      <w:pPr>
        <w:ind w:firstLine="850"/>
        <w:jc w:val="both"/>
        <w:rPr>
          <w:color w:val="000000"/>
        </w:rPr>
      </w:pPr>
      <w:r w:rsidRPr="006B3031">
        <w:rPr>
          <w:color w:val="000000"/>
        </w:rPr>
        <w:t>Описание основного оборудования котельной</w:t>
      </w:r>
      <w:r w:rsidR="00171565">
        <w:rPr>
          <w:color w:val="000000"/>
        </w:rPr>
        <w:t>:</w:t>
      </w:r>
    </w:p>
    <w:p w:rsidR="00171565" w:rsidRPr="00AF2502" w:rsidRDefault="00171565" w:rsidP="00171565">
      <w:pPr>
        <w:ind w:firstLine="850"/>
        <w:jc w:val="both"/>
        <w:rPr>
          <w:color w:val="000000"/>
        </w:rPr>
      </w:pPr>
      <w:r w:rsidRPr="00AC0271">
        <w:t xml:space="preserve">Котельная </w:t>
      </w:r>
      <w:r w:rsidR="006E191D" w:rsidRPr="00AC0271">
        <w:t>№2/2</w:t>
      </w:r>
      <w:r w:rsidRPr="002C6AF9">
        <w:rPr>
          <w:color w:val="000000"/>
        </w:rPr>
        <w:t xml:space="preserve"> </w:t>
      </w:r>
      <w:r w:rsidRPr="00AF2502">
        <w:rPr>
          <w:color w:val="000000"/>
        </w:rPr>
        <w:t xml:space="preserve">расположена в одноэтажном кирпичном здании. Котельная </w:t>
      </w:r>
      <w:r>
        <w:rPr>
          <w:color w:val="000000"/>
        </w:rPr>
        <w:t>введена в эксплуатацию</w:t>
      </w:r>
      <w:r w:rsidRPr="00AF2502">
        <w:rPr>
          <w:color w:val="000000"/>
        </w:rPr>
        <w:t xml:space="preserve"> в </w:t>
      </w:r>
      <w:r>
        <w:rPr>
          <w:color w:val="000000"/>
        </w:rPr>
        <w:t>2003</w:t>
      </w:r>
      <w:r w:rsidRPr="00AF2502">
        <w:rPr>
          <w:color w:val="000000"/>
        </w:rPr>
        <w:t xml:space="preserve"> году. Тепловая энергия в виде горячей воды используется</w:t>
      </w:r>
      <w:r>
        <w:rPr>
          <w:color w:val="000000"/>
        </w:rPr>
        <w:t xml:space="preserve"> только</w:t>
      </w:r>
      <w:r w:rsidRPr="00AF2502">
        <w:rPr>
          <w:color w:val="000000"/>
        </w:rPr>
        <w:t xml:space="preserve"> на отопление. Система теплоснабжения трехтрубная. Расчетный температурный график сетевой воды 95-70</w:t>
      </w:r>
      <w:r w:rsidRPr="00AF2502">
        <w:rPr>
          <w:color w:val="000000"/>
        </w:rPr>
        <w:sym w:font="Symbol" w:char="00B0"/>
      </w:r>
      <w:r w:rsidRPr="00AF2502">
        <w:rPr>
          <w:color w:val="000000"/>
        </w:rPr>
        <w:t>С. Прокладка магистральных трубопроводов от котельной подземная с изоляцией минеральной ватой.</w:t>
      </w:r>
    </w:p>
    <w:p w:rsidR="00171565" w:rsidRPr="00AF2502" w:rsidRDefault="00171565" w:rsidP="00171565">
      <w:pPr>
        <w:ind w:firstLine="850"/>
        <w:jc w:val="both"/>
        <w:rPr>
          <w:color w:val="000000"/>
        </w:rPr>
      </w:pPr>
      <w:r w:rsidRPr="00AF2502">
        <w:rPr>
          <w:color w:val="000000"/>
        </w:rPr>
        <w:t xml:space="preserve">В котельной установлены </w:t>
      </w:r>
      <w:r w:rsidR="009A2621">
        <w:rPr>
          <w:color w:val="000000"/>
        </w:rPr>
        <w:t>2</w:t>
      </w:r>
      <w:r w:rsidRPr="00AF2502">
        <w:rPr>
          <w:color w:val="000000"/>
        </w:rPr>
        <w:t xml:space="preserve"> водогрейных котла </w:t>
      </w:r>
      <w:r w:rsidR="009A2621" w:rsidRPr="009A2621">
        <w:rPr>
          <w:color w:val="000000"/>
        </w:rPr>
        <w:t xml:space="preserve">КЧМ-5 </w:t>
      </w:r>
      <w:r w:rsidR="009A2621">
        <w:rPr>
          <w:color w:val="000000"/>
        </w:rPr>
        <w:t>(</w:t>
      </w:r>
      <w:r w:rsidR="009A2621" w:rsidRPr="009A2621">
        <w:rPr>
          <w:color w:val="000000"/>
        </w:rPr>
        <w:t>Россия</w:t>
      </w:r>
      <w:r w:rsidR="009A2621">
        <w:rPr>
          <w:color w:val="000000"/>
        </w:rPr>
        <w:t>)</w:t>
      </w:r>
      <w:r w:rsidRPr="00AF2502">
        <w:rPr>
          <w:color w:val="000000"/>
        </w:rPr>
        <w:t xml:space="preserve">, номинальной мощностью согласно паспортных данных по </w:t>
      </w:r>
      <w:r w:rsidR="00DD21BC">
        <w:rPr>
          <w:color w:val="000000"/>
        </w:rPr>
        <w:t>0,172</w:t>
      </w:r>
      <w:r w:rsidRPr="00AF2502">
        <w:rPr>
          <w:color w:val="000000"/>
        </w:rPr>
        <w:t xml:space="preserve"> Гкал/ч, все котлы в работе. Котлы смонтированы в </w:t>
      </w:r>
      <w:r w:rsidR="00DD21BC">
        <w:rPr>
          <w:color w:val="000000"/>
        </w:rPr>
        <w:t>2003</w:t>
      </w:r>
      <w:r w:rsidRPr="00AF2502">
        <w:rPr>
          <w:color w:val="000000"/>
        </w:rPr>
        <w:t xml:space="preserve"> году. Топливо – природный газ.</w:t>
      </w:r>
    </w:p>
    <w:p w:rsidR="00171565" w:rsidRPr="00AF2502" w:rsidRDefault="00171565" w:rsidP="00171565">
      <w:pPr>
        <w:ind w:firstLine="850"/>
        <w:jc w:val="both"/>
        <w:rPr>
          <w:color w:val="000000"/>
        </w:rPr>
      </w:pPr>
      <w:r w:rsidRPr="00AF2502">
        <w:rPr>
          <w:color w:val="000000"/>
        </w:rPr>
        <w:t xml:space="preserve">Котлы  оборудованы  горелками типа </w:t>
      </w:r>
      <w:r w:rsidR="00DD21BC" w:rsidRPr="00DD21BC">
        <w:rPr>
          <w:color w:val="000000"/>
        </w:rPr>
        <w:t>АГУ «КОНТУР-ЧП»</w:t>
      </w:r>
      <w:r w:rsidRPr="00AF2502">
        <w:rPr>
          <w:color w:val="000000"/>
        </w:rPr>
        <w:t xml:space="preserve"> в количестве </w:t>
      </w:r>
      <w:r w:rsidR="00DD21BC">
        <w:rPr>
          <w:color w:val="000000"/>
        </w:rPr>
        <w:t>2</w:t>
      </w:r>
      <w:r w:rsidRPr="00AF2502">
        <w:rPr>
          <w:color w:val="000000"/>
        </w:rPr>
        <w:t xml:space="preserve"> штук</w:t>
      </w:r>
      <w:r w:rsidR="00DD21BC">
        <w:rPr>
          <w:color w:val="000000"/>
        </w:rPr>
        <w:t>, по одному на котел</w:t>
      </w:r>
      <w:r w:rsidRPr="00AF2502">
        <w:rPr>
          <w:color w:val="000000"/>
        </w:rPr>
        <w:t xml:space="preserve">. Котлы оборудованы автоматикой безопасности и регулирования. </w:t>
      </w:r>
    </w:p>
    <w:p w:rsidR="00E625FB" w:rsidRPr="006B3031" w:rsidRDefault="00E625FB" w:rsidP="00E625FB">
      <w:pPr>
        <w:ind w:firstLine="850"/>
        <w:jc w:val="both"/>
        <w:rPr>
          <w:color w:val="000000"/>
        </w:rPr>
      </w:pPr>
      <w:r w:rsidRPr="006B3031">
        <w:rPr>
          <w:color w:val="000000"/>
        </w:rPr>
        <w:t>Для определения перспективной проектной производительности водоподготовительных установок котельных были рассчитаны среднечасовые расходы подпитки тепловой сети</w:t>
      </w:r>
      <w:r w:rsidR="00AC6EB2">
        <w:rPr>
          <w:color w:val="000000"/>
        </w:rPr>
        <w:t>.</w:t>
      </w:r>
      <w:r w:rsidRPr="006B3031">
        <w:rPr>
          <w:color w:val="000000"/>
        </w:rPr>
        <w:t xml:space="preserve"> Расчет был произведен на основании данных о </w:t>
      </w:r>
      <w:r w:rsidR="00F61939">
        <w:rPr>
          <w:color w:val="000000"/>
        </w:rPr>
        <w:t>существующей</w:t>
      </w:r>
      <w:r w:rsidRPr="006B3031">
        <w:rPr>
          <w:color w:val="000000"/>
        </w:rPr>
        <w:t xml:space="preserve"> зон</w:t>
      </w:r>
      <w:r w:rsidR="00F61939">
        <w:rPr>
          <w:color w:val="000000"/>
        </w:rPr>
        <w:t>е</w:t>
      </w:r>
      <w:r w:rsidRPr="006B3031">
        <w:rPr>
          <w:color w:val="000000"/>
        </w:rPr>
        <w:t xml:space="preserve"> действия источник</w:t>
      </w:r>
      <w:r w:rsidR="00F61939">
        <w:rPr>
          <w:color w:val="000000"/>
        </w:rPr>
        <w:t>а</w:t>
      </w:r>
      <w:r w:rsidRPr="006B3031">
        <w:rPr>
          <w:color w:val="000000"/>
        </w:rPr>
        <w:t xml:space="preserve"> и характеристик </w:t>
      </w:r>
      <w:r w:rsidR="00F61939">
        <w:rPr>
          <w:color w:val="000000"/>
        </w:rPr>
        <w:t>его</w:t>
      </w:r>
      <w:r w:rsidRPr="006B3031">
        <w:rPr>
          <w:color w:val="000000"/>
        </w:rPr>
        <w:t xml:space="preserve"> тепловых сетей</w:t>
      </w:r>
      <w:r w:rsidR="00AC6EB2">
        <w:rPr>
          <w:color w:val="000000"/>
        </w:rPr>
        <w:t>.</w:t>
      </w:r>
    </w:p>
    <w:p w:rsidR="00E625FB" w:rsidRPr="006B3031" w:rsidRDefault="00E625FB" w:rsidP="00E625FB">
      <w:pPr>
        <w:ind w:firstLine="850"/>
        <w:jc w:val="both"/>
        <w:rPr>
          <w:color w:val="000000"/>
        </w:rPr>
      </w:pPr>
      <w:r w:rsidRPr="006B3031">
        <w:rPr>
          <w:color w:val="000000"/>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r w:rsidR="00B13A0F">
        <w:rPr>
          <w:color w:val="000000"/>
        </w:rPr>
        <w:t>.</w:t>
      </w:r>
    </w:p>
    <w:p w:rsidR="00E625FB" w:rsidRPr="006B3031" w:rsidRDefault="00E625FB" w:rsidP="00E625FB">
      <w:pPr>
        <w:ind w:firstLine="850"/>
        <w:jc w:val="both"/>
        <w:rPr>
          <w:color w:val="000000"/>
        </w:rPr>
      </w:pPr>
      <w:r w:rsidRPr="006B3031">
        <w:rPr>
          <w:color w:val="000000"/>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r w:rsidR="00B13A0F">
        <w:rPr>
          <w:color w:val="000000"/>
        </w:rPr>
        <w:t>.</w:t>
      </w:r>
    </w:p>
    <w:p w:rsidR="00C04CBD" w:rsidRPr="006B3031" w:rsidRDefault="00C04CBD" w:rsidP="00E625FB">
      <w:pPr>
        <w:ind w:firstLine="850"/>
        <w:jc w:val="both"/>
        <w:rPr>
          <w:color w:val="000000"/>
        </w:rPr>
        <w:sectPr w:rsidR="00C04CBD" w:rsidRPr="006B3031" w:rsidSect="00902EE8">
          <w:pgSz w:w="11906" w:h="16838"/>
          <w:pgMar w:top="1134" w:right="850" w:bottom="1134" w:left="1701" w:header="708" w:footer="708" w:gutter="0"/>
          <w:cols w:space="708"/>
          <w:docGrid w:linePitch="360"/>
        </w:sectPr>
      </w:pPr>
    </w:p>
    <w:p w:rsidR="00C04CBD" w:rsidRPr="006B3031" w:rsidRDefault="00C04CBD" w:rsidP="00E625FB">
      <w:pPr>
        <w:ind w:firstLine="850"/>
        <w:jc w:val="both"/>
        <w:rPr>
          <w:color w:val="000000"/>
        </w:rPr>
      </w:pPr>
    </w:p>
    <w:p w:rsidR="00902EE8" w:rsidRPr="006B3031" w:rsidRDefault="00902EE8" w:rsidP="00902EE8">
      <w:pPr>
        <w:pStyle w:val="1"/>
        <w:ind w:firstLine="850"/>
        <w:jc w:val="both"/>
        <w:rPr>
          <w:color w:val="000000"/>
        </w:rPr>
      </w:pPr>
      <w:bookmarkStart w:id="6" w:name="_Toc445969383"/>
      <w:r w:rsidRPr="006B3031">
        <w:rPr>
          <w:color w:val="000000"/>
        </w:rPr>
        <w:t>Раздел 4</w:t>
      </w:r>
      <w:r w:rsidR="00B13A0F">
        <w:rPr>
          <w:color w:val="000000"/>
        </w:rPr>
        <w:t>.</w:t>
      </w:r>
      <w:r w:rsidRPr="006B3031">
        <w:rPr>
          <w:color w:val="000000"/>
        </w:rPr>
        <w:t xml:space="preserve"> Предложения по новому строительству, реконструкции и техническому перевооружению источников тепловой энергии</w:t>
      </w:r>
      <w:bookmarkEnd w:id="6"/>
    </w:p>
    <w:p w:rsidR="000048E6" w:rsidRPr="006B3031" w:rsidRDefault="000048E6" w:rsidP="000048E6">
      <w:pPr>
        <w:ind w:firstLine="850"/>
        <w:jc w:val="both"/>
        <w:rPr>
          <w:i/>
          <w:color w:val="000000"/>
        </w:rPr>
      </w:pPr>
      <w:r w:rsidRPr="006B3031">
        <w:rPr>
          <w:i/>
          <w:color w:val="000000"/>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13A0F">
        <w:rPr>
          <w:i/>
          <w:color w:val="000000"/>
        </w:rPr>
        <w:t>.</w:t>
      </w:r>
    </w:p>
    <w:p w:rsidR="000048E6" w:rsidRPr="006B3031" w:rsidRDefault="000048E6" w:rsidP="000048E6">
      <w:pPr>
        <w:ind w:firstLine="850"/>
        <w:jc w:val="both"/>
        <w:rPr>
          <w:i/>
          <w:color w:val="000000"/>
        </w:rPr>
      </w:pPr>
      <w:r w:rsidRPr="006B3031">
        <w:rPr>
          <w:i/>
          <w:color w:val="000000"/>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0D4F39">
        <w:rPr>
          <w:i/>
          <w:color w:val="000000"/>
        </w:rPr>
        <w:t>вия источников тепловой энергии.</w:t>
      </w:r>
    </w:p>
    <w:p w:rsidR="000048E6" w:rsidRPr="006B3031" w:rsidRDefault="000048E6" w:rsidP="000048E6">
      <w:pPr>
        <w:ind w:firstLine="850"/>
        <w:jc w:val="both"/>
        <w:rPr>
          <w:i/>
          <w:color w:val="000000"/>
        </w:rPr>
      </w:pPr>
      <w:r w:rsidRPr="006B3031">
        <w:rPr>
          <w:i/>
          <w:color w:val="000000"/>
        </w:rPr>
        <w:t>Предложения по техническому перевооружению источников тепловой энергии с целью повышения эффективнос</w:t>
      </w:r>
      <w:r w:rsidR="000D4F39">
        <w:rPr>
          <w:i/>
          <w:color w:val="000000"/>
        </w:rPr>
        <w:t>ти работы систем теплоснабжения.</w:t>
      </w:r>
    </w:p>
    <w:p w:rsidR="000048E6" w:rsidRPr="006B3031" w:rsidRDefault="000048E6" w:rsidP="000048E6">
      <w:pPr>
        <w:ind w:firstLine="850"/>
        <w:jc w:val="both"/>
        <w:rPr>
          <w:i/>
          <w:color w:val="000000"/>
        </w:rPr>
      </w:pPr>
      <w:r w:rsidRPr="006B3031">
        <w:rPr>
          <w:i/>
          <w:color w:val="000000"/>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B13A0F">
        <w:rPr>
          <w:i/>
          <w:color w:val="000000"/>
        </w:rPr>
        <w:t>.</w:t>
      </w:r>
    </w:p>
    <w:p w:rsidR="00EA12E2" w:rsidRPr="006B3031" w:rsidRDefault="00EA12E2" w:rsidP="00EA12E2">
      <w:pPr>
        <w:ind w:firstLine="850"/>
        <w:jc w:val="both"/>
        <w:rPr>
          <w:color w:val="000000"/>
        </w:rPr>
      </w:pPr>
    </w:p>
    <w:p w:rsidR="00EA12E2" w:rsidRPr="006B3031" w:rsidRDefault="00EA12E2" w:rsidP="00EA12E2">
      <w:pPr>
        <w:ind w:firstLine="850"/>
        <w:jc w:val="both"/>
        <w:rPr>
          <w:color w:val="000000"/>
        </w:rPr>
      </w:pPr>
      <w:r w:rsidRPr="006B3031">
        <w:rPr>
          <w:color w:val="000000"/>
        </w:rPr>
        <w:t>При обосновании предложений по реконструкции и техническому перевооружению источн</w:t>
      </w:r>
      <w:r w:rsidR="000D4F39">
        <w:rPr>
          <w:color w:val="000000"/>
        </w:rPr>
        <w:t>иков тепловой энергии за исходное принималось следующе</w:t>
      </w:r>
      <w:r w:rsidRPr="006B3031">
        <w:rPr>
          <w:color w:val="000000"/>
        </w:rPr>
        <w:t>е положение Постановления Правительства РФ №154:</w:t>
      </w:r>
    </w:p>
    <w:p w:rsidR="00EA12E2" w:rsidRPr="006B3031" w:rsidRDefault="00EA12E2" w:rsidP="00EA12E2">
      <w:pPr>
        <w:numPr>
          <w:ilvl w:val="0"/>
          <w:numId w:val="14"/>
        </w:numPr>
        <w:tabs>
          <w:tab w:val="clear" w:pos="1570"/>
          <w:tab w:val="num" w:pos="1276"/>
        </w:tabs>
        <w:ind w:left="0" w:firstLine="851"/>
        <w:jc w:val="both"/>
        <w:rPr>
          <w:color w:val="000000"/>
        </w:rPr>
      </w:pPr>
      <w:r w:rsidRPr="006B3031">
        <w:rPr>
          <w:color w:val="000000"/>
        </w:rPr>
        <w:t>покрытие перспективной тепловой нагрузки, не обеспеченной тепловой мощностью;</w:t>
      </w:r>
    </w:p>
    <w:p w:rsidR="00EA12E2" w:rsidRPr="006B3031" w:rsidRDefault="00EA12E2" w:rsidP="00EA12E2">
      <w:pPr>
        <w:numPr>
          <w:ilvl w:val="0"/>
          <w:numId w:val="14"/>
        </w:numPr>
        <w:tabs>
          <w:tab w:val="clear" w:pos="1570"/>
          <w:tab w:val="num" w:pos="1276"/>
        </w:tabs>
        <w:ind w:left="0" w:firstLine="851"/>
        <w:jc w:val="both"/>
        <w:rPr>
          <w:color w:val="000000"/>
        </w:rPr>
      </w:pPr>
      <w:r w:rsidRPr="006B3031">
        <w:rPr>
          <w:color w:val="000000"/>
        </w:rPr>
        <w:t>определение перспективных режимов загрузки источников по п</w:t>
      </w:r>
      <w:r w:rsidR="006E47E1">
        <w:rPr>
          <w:color w:val="000000"/>
        </w:rPr>
        <w:t>рисоединенной тепловой нагрузке.</w:t>
      </w:r>
    </w:p>
    <w:p w:rsidR="00EA12E2" w:rsidRPr="006B3031" w:rsidRDefault="00EA12E2" w:rsidP="00EA12E2">
      <w:pPr>
        <w:ind w:firstLine="850"/>
        <w:jc w:val="both"/>
        <w:rPr>
          <w:color w:val="000000"/>
        </w:rPr>
      </w:pPr>
      <w:r w:rsidRPr="006B3031">
        <w:rPr>
          <w:color w:val="000000"/>
        </w:rPr>
        <w:t>В качестве основных материалов при подготовке предложений по реконструкции и техническому перевооружению источников теплоснабжения были приняты материалы Генерального плана города</w:t>
      </w:r>
      <w:r w:rsidR="006E47E1">
        <w:rPr>
          <w:color w:val="000000"/>
        </w:rPr>
        <w:t>.</w:t>
      </w:r>
      <w:r w:rsidRPr="006B3031">
        <w:rPr>
          <w:color w:val="000000"/>
        </w:rPr>
        <w:t xml:space="preserve"> При определении параметров развития систем теплоснабжения и расчетных перспективных тепловых нагрузок рассматривались исходные данные Генерального плана, включающие перспективные показатели общей площади застройки и численности населения</w:t>
      </w:r>
      <w:r w:rsidR="00B13A0F">
        <w:rPr>
          <w:color w:val="000000"/>
        </w:rPr>
        <w:t>.</w:t>
      </w:r>
    </w:p>
    <w:p w:rsidR="00EA12E2" w:rsidRPr="006B3031" w:rsidRDefault="00EA12E2" w:rsidP="00EA12E2">
      <w:pPr>
        <w:ind w:firstLine="850"/>
        <w:jc w:val="both"/>
        <w:rPr>
          <w:color w:val="000000"/>
        </w:rPr>
      </w:pPr>
      <w:r w:rsidRPr="006B3031">
        <w:rPr>
          <w:color w:val="000000"/>
        </w:rPr>
        <w:t>Для принятия решений по инженерному оборудованию развития систем теплоснабжения определялись экспертно, тепловые нагрузки и уточнялись приросты тепловых нагрузок, а также потребные мощности новых и реконструируемых источников теплоснабжения с учетом старения и вывода из эксплуатации основного оборудования существующих источников</w:t>
      </w:r>
      <w:r w:rsidR="00B13A0F">
        <w:rPr>
          <w:color w:val="000000"/>
        </w:rPr>
        <w:t>.</w:t>
      </w:r>
    </w:p>
    <w:p w:rsidR="00EA12E2" w:rsidRPr="006B3031" w:rsidRDefault="00EA12E2" w:rsidP="00EA12E2">
      <w:pPr>
        <w:ind w:firstLine="850"/>
        <w:jc w:val="both"/>
        <w:rPr>
          <w:color w:val="000000"/>
        </w:rPr>
      </w:pPr>
      <w:r w:rsidRPr="006B3031">
        <w:rPr>
          <w:color w:val="000000"/>
        </w:rPr>
        <w:t>В Схеме теплоснабжения уточнены перспективные балансы тепловой мощности, определены мощности предлагаемых к строительству новых и реконструкции действующих источников теплоснабжения и пропускная способность отходящих тепломагистралей в связи с увеличением их мощности</w:t>
      </w:r>
      <w:r w:rsidR="00B13A0F">
        <w:rPr>
          <w:color w:val="000000"/>
        </w:rPr>
        <w:t>.</w:t>
      </w:r>
    </w:p>
    <w:p w:rsidR="00EA12E2" w:rsidRPr="006B3031" w:rsidRDefault="00EA12E2" w:rsidP="00EA12E2">
      <w:pPr>
        <w:ind w:firstLine="850"/>
        <w:jc w:val="both"/>
        <w:rPr>
          <w:color w:val="000000"/>
        </w:rPr>
      </w:pPr>
      <w:r w:rsidRPr="006B3031">
        <w:rPr>
          <w:color w:val="000000"/>
        </w:rPr>
        <w:t>Предложения по реконструкции и техническому перевооружению источников тепловой осуществляется по следующим направлениям:</w:t>
      </w:r>
    </w:p>
    <w:p w:rsidR="00EA12E2" w:rsidRPr="006B3031" w:rsidRDefault="00EA12E2" w:rsidP="00EA12E2">
      <w:pPr>
        <w:numPr>
          <w:ilvl w:val="0"/>
          <w:numId w:val="14"/>
        </w:numPr>
        <w:tabs>
          <w:tab w:val="clear" w:pos="1570"/>
          <w:tab w:val="num" w:pos="1276"/>
        </w:tabs>
        <w:ind w:left="142" w:firstLine="709"/>
        <w:jc w:val="both"/>
        <w:rPr>
          <w:color w:val="000000"/>
        </w:rPr>
      </w:pPr>
      <w:r w:rsidRPr="006B3031">
        <w:rPr>
          <w:color w:val="000000"/>
        </w:rPr>
        <w:t>замена основного оборудования на современное оборудование без существенного изменения установленной тепловой мощности;</w:t>
      </w:r>
    </w:p>
    <w:p w:rsidR="00EA12E2" w:rsidRPr="006B3031" w:rsidRDefault="00776365" w:rsidP="00EA12E2">
      <w:pPr>
        <w:numPr>
          <w:ilvl w:val="0"/>
          <w:numId w:val="14"/>
        </w:numPr>
        <w:tabs>
          <w:tab w:val="clear" w:pos="1570"/>
          <w:tab w:val="num" w:pos="1276"/>
        </w:tabs>
        <w:ind w:left="142" w:firstLine="709"/>
        <w:jc w:val="both"/>
        <w:rPr>
          <w:color w:val="000000"/>
        </w:rPr>
      </w:pPr>
      <w:r>
        <w:rPr>
          <w:color w:val="000000"/>
        </w:rPr>
        <w:t>замена</w:t>
      </w:r>
      <w:r w:rsidR="006E47E1">
        <w:rPr>
          <w:color w:val="000000"/>
        </w:rPr>
        <w:t xml:space="preserve"> основного оборудования с увеличением установленной </w:t>
      </w:r>
      <w:r w:rsidR="00EA12E2" w:rsidRPr="006B3031">
        <w:rPr>
          <w:color w:val="000000"/>
        </w:rPr>
        <w:t>тепловой мощности котельной (в случае расширения зоны действия и подключения новых потребителей тепловой энергии);</w:t>
      </w:r>
    </w:p>
    <w:p w:rsidR="00EA12E2" w:rsidRPr="006B3031" w:rsidRDefault="00776365" w:rsidP="00EA12E2">
      <w:pPr>
        <w:numPr>
          <w:ilvl w:val="0"/>
          <w:numId w:val="14"/>
        </w:numPr>
        <w:tabs>
          <w:tab w:val="clear" w:pos="1570"/>
          <w:tab w:val="num" w:pos="1276"/>
        </w:tabs>
        <w:ind w:left="142" w:firstLine="709"/>
        <w:jc w:val="both"/>
        <w:rPr>
          <w:color w:val="000000"/>
        </w:rPr>
      </w:pPr>
      <w:r>
        <w:rPr>
          <w:color w:val="000000"/>
        </w:rPr>
        <w:lastRenderedPageBreak/>
        <w:t>замена основного оборудования с уменьшением установленной</w:t>
      </w:r>
      <w:r w:rsidR="00EA12E2" w:rsidRPr="006B3031">
        <w:rPr>
          <w:color w:val="000000"/>
        </w:rPr>
        <w:t xml:space="preserve"> тепловой мощности котельной (в случае, когда тепловая мощность котельной избыточна)</w:t>
      </w:r>
      <w:r w:rsidR="00B13A0F">
        <w:rPr>
          <w:color w:val="000000"/>
        </w:rPr>
        <w:t>.</w:t>
      </w:r>
    </w:p>
    <w:p w:rsidR="00EA12E2" w:rsidRPr="006B3031" w:rsidRDefault="00EA12E2" w:rsidP="00EA12E2">
      <w:pPr>
        <w:ind w:firstLine="850"/>
        <w:jc w:val="both"/>
        <w:rPr>
          <w:color w:val="000000"/>
        </w:rPr>
      </w:pPr>
      <w:r w:rsidRPr="006B3031">
        <w:rPr>
          <w:color w:val="000000"/>
        </w:rPr>
        <w:t>В период до 20</w:t>
      </w:r>
      <w:r w:rsidR="00A04026">
        <w:rPr>
          <w:color w:val="000000"/>
        </w:rPr>
        <w:t>31</w:t>
      </w:r>
      <w:r w:rsidRPr="006B3031">
        <w:rPr>
          <w:color w:val="000000"/>
        </w:rPr>
        <w:t xml:space="preserve"> года в Схеме теплоснабжения разработаны следующие предложения:</w:t>
      </w:r>
    </w:p>
    <w:p w:rsidR="00A04026" w:rsidRDefault="00392954" w:rsidP="00EA12E2">
      <w:pPr>
        <w:numPr>
          <w:ilvl w:val="0"/>
          <w:numId w:val="14"/>
        </w:numPr>
        <w:tabs>
          <w:tab w:val="clear" w:pos="1570"/>
          <w:tab w:val="num" w:pos="1276"/>
        </w:tabs>
        <w:ind w:left="142" w:firstLine="709"/>
        <w:jc w:val="both"/>
        <w:rPr>
          <w:color w:val="000000"/>
        </w:rPr>
      </w:pPr>
      <w:r>
        <w:rPr>
          <w:color w:val="000000"/>
        </w:rPr>
        <w:t>реконструкция К</w:t>
      </w:r>
      <w:r w:rsidR="00A04026">
        <w:rPr>
          <w:color w:val="000000"/>
        </w:rPr>
        <w:t xml:space="preserve">отельной </w:t>
      </w:r>
      <w:r w:rsidR="00057372" w:rsidRPr="00AC0271">
        <w:t>№2/2</w:t>
      </w:r>
      <w:r w:rsidRPr="00AC0271">
        <w:t>(</w:t>
      </w:r>
      <w:r>
        <w:rPr>
          <w:color w:val="000000"/>
        </w:rPr>
        <w:t>и тепловых сетей котельной).</w:t>
      </w:r>
    </w:p>
    <w:p w:rsidR="00392954" w:rsidRDefault="00392954" w:rsidP="00392954">
      <w:pPr>
        <w:ind w:left="142"/>
        <w:jc w:val="both"/>
        <w:rPr>
          <w:color w:val="000000"/>
        </w:rPr>
      </w:pPr>
    </w:p>
    <w:p w:rsidR="00482281" w:rsidRPr="00482281" w:rsidRDefault="00482281" w:rsidP="00482281">
      <w:pPr>
        <w:ind w:firstLine="850"/>
        <w:jc w:val="both"/>
        <w:rPr>
          <w:i/>
          <w:color w:val="000000"/>
        </w:rPr>
      </w:pPr>
      <w:r w:rsidRPr="00482281">
        <w:rPr>
          <w:i/>
          <w:color w:val="000000"/>
        </w:rPr>
        <w:t>Оптимальный температурный график отпуска тепловой энергии для каждого источника тепловой энергии</w:t>
      </w:r>
      <w:r w:rsidR="00B13A0F">
        <w:rPr>
          <w:i/>
          <w:color w:val="000000"/>
        </w:rPr>
        <w:t>.</w:t>
      </w:r>
    </w:p>
    <w:p w:rsidR="00482281" w:rsidRPr="00482281" w:rsidRDefault="00482281" w:rsidP="00482281">
      <w:pPr>
        <w:ind w:firstLine="850"/>
        <w:jc w:val="both"/>
        <w:rPr>
          <w:color w:val="000000"/>
        </w:rPr>
      </w:pPr>
      <w:r w:rsidRPr="00482281">
        <w:rPr>
          <w:color w:val="000000"/>
        </w:rPr>
        <w:t xml:space="preserve">Оптимальным температурным графиком качественного регулирования </w:t>
      </w:r>
      <w:r>
        <w:rPr>
          <w:color w:val="000000"/>
        </w:rPr>
        <w:t>тепло</w:t>
      </w:r>
      <w:r w:rsidRPr="00482281">
        <w:rPr>
          <w:color w:val="000000"/>
        </w:rPr>
        <w:t>вой нагрузки для зависимого подключения потребителей предлагается график 95/70°С</w:t>
      </w:r>
      <w:r w:rsidR="00B13A0F">
        <w:rPr>
          <w:color w:val="000000"/>
        </w:rPr>
        <w:t>.</w:t>
      </w:r>
    </w:p>
    <w:p w:rsidR="000542FF" w:rsidRDefault="00482281" w:rsidP="00482281">
      <w:pPr>
        <w:ind w:firstLine="850"/>
        <w:jc w:val="both"/>
        <w:rPr>
          <w:color w:val="000000"/>
        </w:rPr>
      </w:pPr>
      <w:r w:rsidRPr="00482281">
        <w:rPr>
          <w:color w:val="000000"/>
        </w:rPr>
        <w:t xml:space="preserve">Тепловая нагрузка </w:t>
      </w:r>
      <w:r w:rsidR="00392954">
        <w:rPr>
          <w:color w:val="000000"/>
        </w:rPr>
        <w:t>Яльчикского сельского</w:t>
      </w:r>
      <w:r w:rsidR="005C7492">
        <w:rPr>
          <w:color w:val="000000"/>
        </w:rPr>
        <w:t xml:space="preserve"> поселения</w:t>
      </w:r>
      <w:r w:rsidRPr="00482281">
        <w:rPr>
          <w:color w:val="000000"/>
        </w:rPr>
        <w:t xml:space="preserve"> составляет </w:t>
      </w:r>
      <w:r w:rsidR="00392954">
        <w:rPr>
          <w:color w:val="000000"/>
        </w:rPr>
        <w:t>100</w:t>
      </w:r>
      <w:r w:rsidRPr="008A7270">
        <w:rPr>
          <w:color w:val="000000"/>
        </w:rPr>
        <w:t>% от</w:t>
      </w:r>
      <w:r w:rsidRPr="00482281">
        <w:rPr>
          <w:color w:val="000000"/>
        </w:rPr>
        <w:t xml:space="preserve"> суммарной тепловой нагрузки</w:t>
      </w:r>
      <w:r w:rsidR="006771B5">
        <w:rPr>
          <w:color w:val="000000"/>
        </w:rPr>
        <w:t xml:space="preserve">. </w:t>
      </w:r>
      <w:r w:rsidRPr="00482281">
        <w:rPr>
          <w:color w:val="000000"/>
        </w:rPr>
        <w:t>Температурный график тепловых сетей представлен на рисунке 4</w:t>
      </w:r>
      <w:r w:rsidR="008A1A6D">
        <w:rPr>
          <w:color w:val="000000"/>
        </w:rPr>
        <w:t>.</w:t>
      </w:r>
      <w:r w:rsidRPr="00482281">
        <w:rPr>
          <w:color w:val="000000"/>
        </w:rPr>
        <w:t>1</w:t>
      </w:r>
      <w:r w:rsidR="006771B5">
        <w:rPr>
          <w:color w:val="000000"/>
        </w:rPr>
        <w:t>.</w:t>
      </w:r>
      <w:r w:rsidRPr="00482281">
        <w:rPr>
          <w:color w:val="000000"/>
        </w:rPr>
        <w:t xml:space="preserve"> Минимальная температура сетевой воды в подающей магистрали поддерживается не менее 66,5°С для обеспечения подогрева горячей воды в водоподогревательных установка</w:t>
      </w:r>
      <w:r w:rsidR="00613CE5">
        <w:rPr>
          <w:color w:val="000000"/>
        </w:rPr>
        <w:t>х</w:t>
      </w:r>
      <w:r w:rsidRPr="00482281">
        <w:rPr>
          <w:color w:val="000000"/>
        </w:rPr>
        <w:t xml:space="preserve"> потребителя до нормативных требований</w:t>
      </w:r>
      <w:r>
        <w:rPr>
          <w:color w:val="000000"/>
        </w:rPr>
        <w:t xml:space="preserve"> </w:t>
      </w:r>
      <w:r w:rsidR="006771B5">
        <w:rPr>
          <w:color w:val="000000"/>
        </w:rPr>
        <w:t>60</w:t>
      </w:r>
      <w:r w:rsidRPr="00482281">
        <w:rPr>
          <w:color w:val="000000"/>
        </w:rPr>
        <w:t>°С</w:t>
      </w:r>
      <w:r w:rsidR="00B13A0F">
        <w:rPr>
          <w:color w:val="000000"/>
        </w:rPr>
        <w:t>.</w:t>
      </w:r>
    </w:p>
    <w:p w:rsidR="00482281" w:rsidRDefault="00482281" w:rsidP="00482281">
      <w:pPr>
        <w:ind w:firstLine="850"/>
        <w:jc w:val="both"/>
        <w:rPr>
          <w:color w:val="000000"/>
        </w:rPr>
      </w:pPr>
    </w:p>
    <w:tbl>
      <w:tblPr>
        <w:tblW w:w="0" w:type="auto"/>
        <w:tblLook w:val="04A0" w:firstRow="1" w:lastRow="0" w:firstColumn="1" w:lastColumn="0" w:noHBand="0" w:noVBand="1"/>
      </w:tblPr>
      <w:tblGrid>
        <w:gridCol w:w="9571"/>
      </w:tblGrid>
      <w:tr w:rsidR="00482281" w:rsidRPr="006B3031" w:rsidTr="00482281">
        <w:tc>
          <w:tcPr>
            <w:tcW w:w="9571" w:type="dxa"/>
            <w:shd w:val="clear" w:color="auto" w:fill="auto"/>
          </w:tcPr>
          <w:p w:rsidR="00482281" w:rsidRPr="006B3031" w:rsidRDefault="001B3A27" w:rsidP="00482281">
            <w:pPr>
              <w:jc w:val="center"/>
              <w:rPr>
                <w:iCs/>
                <w:color w:val="000000"/>
              </w:rPr>
            </w:pPr>
            <w:r>
              <w:rPr>
                <w:iCs/>
                <w:noProof/>
                <w:color w:val="000000"/>
              </w:rPr>
              <w:drawing>
                <wp:inline distT="0" distB="0" distL="0" distR="0">
                  <wp:extent cx="5932805" cy="380619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805" cy="3806190"/>
                          </a:xfrm>
                          <a:prstGeom prst="rect">
                            <a:avLst/>
                          </a:prstGeom>
                          <a:noFill/>
                          <a:ln>
                            <a:noFill/>
                          </a:ln>
                        </pic:spPr>
                      </pic:pic>
                    </a:graphicData>
                  </a:graphic>
                </wp:inline>
              </w:drawing>
            </w:r>
          </w:p>
        </w:tc>
      </w:tr>
      <w:tr w:rsidR="00482281" w:rsidRPr="006B3031" w:rsidTr="00482281">
        <w:tc>
          <w:tcPr>
            <w:tcW w:w="9571" w:type="dxa"/>
            <w:shd w:val="clear" w:color="auto" w:fill="auto"/>
          </w:tcPr>
          <w:p w:rsidR="00482281" w:rsidRPr="00482281" w:rsidRDefault="00482281" w:rsidP="00392954">
            <w:pPr>
              <w:ind w:firstLine="850"/>
              <w:jc w:val="center"/>
              <w:rPr>
                <w:color w:val="000000"/>
              </w:rPr>
            </w:pPr>
            <w:r w:rsidRPr="00482281">
              <w:rPr>
                <w:color w:val="000000"/>
              </w:rPr>
              <w:t>Рисунок 4</w:t>
            </w:r>
            <w:r w:rsidR="008A1A6D">
              <w:rPr>
                <w:color w:val="000000"/>
              </w:rPr>
              <w:t>.</w:t>
            </w:r>
            <w:r w:rsidRPr="00482281">
              <w:rPr>
                <w:color w:val="000000"/>
              </w:rPr>
              <w:t>1 - Температурный график тепловых сетей</w:t>
            </w:r>
          </w:p>
        </w:tc>
      </w:tr>
    </w:tbl>
    <w:p w:rsidR="00482281" w:rsidRPr="006B3031" w:rsidRDefault="00482281" w:rsidP="00482281">
      <w:pPr>
        <w:ind w:firstLine="850"/>
        <w:jc w:val="both"/>
        <w:rPr>
          <w:color w:val="000000"/>
        </w:rPr>
      </w:pPr>
    </w:p>
    <w:p w:rsidR="00482281" w:rsidRPr="00482281" w:rsidRDefault="00482281" w:rsidP="00482281">
      <w:pPr>
        <w:ind w:firstLine="850"/>
        <w:jc w:val="both"/>
        <w:rPr>
          <w:i/>
          <w:color w:val="000000"/>
        </w:rPr>
      </w:pPr>
      <w:r w:rsidRPr="00482281">
        <w:rPr>
          <w:i/>
          <w:color w:val="000000"/>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13A0F">
        <w:rPr>
          <w:i/>
          <w:color w:val="000000"/>
        </w:rPr>
        <w:t>.</w:t>
      </w:r>
    </w:p>
    <w:p w:rsidR="00BD0766" w:rsidRDefault="00482281" w:rsidP="00482281">
      <w:pPr>
        <w:ind w:firstLine="850"/>
        <w:jc w:val="both"/>
        <w:rPr>
          <w:color w:val="000000"/>
        </w:rPr>
      </w:pPr>
      <w:r w:rsidRPr="00482281">
        <w:rPr>
          <w:color w:val="000000"/>
        </w:rPr>
        <w:t>Перспективная установленная тепловая мощность существующ</w:t>
      </w:r>
      <w:r w:rsidR="001F5909">
        <w:rPr>
          <w:color w:val="000000"/>
        </w:rPr>
        <w:t>его</w:t>
      </w:r>
      <w:r w:rsidRPr="00482281">
        <w:rPr>
          <w:color w:val="000000"/>
        </w:rPr>
        <w:t xml:space="preserve"> источник</w:t>
      </w:r>
      <w:r w:rsidR="001F5909">
        <w:rPr>
          <w:color w:val="000000"/>
        </w:rPr>
        <w:t>а</w:t>
      </w:r>
      <w:r w:rsidRPr="00482281">
        <w:rPr>
          <w:color w:val="000000"/>
        </w:rPr>
        <w:t xml:space="preserve"> тепловой энергии </w:t>
      </w:r>
      <w:r w:rsidR="001F5909">
        <w:rPr>
          <w:color w:val="000000"/>
        </w:rPr>
        <w:t xml:space="preserve">останется на уровне </w:t>
      </w:r>
      <w:r w:rsidR="001F5909" w:rsidRPr="001F5909">
        <w:rPr>
          <w:color w:val="000000"/>
        </w:rPr>
        <w:t>0,172 Гкал/ч.</w:t>
      </w:r>
      <w:r w:rsidR="001F5909">
        <w:rPr>
          <w:color w:val="000000"/>
        </w:rPr>
        <w:t xml:space="preserve"> по фактическим данным</w:t>
      </w:r>
      <w:r w:rsidR="00BD0766">
        <w:rPr>
          <w:color w:val="000000"/>
        </w:rPr>
        <w:t>, так как нового подключения к котельной не планируется.</w:t>
      </w:r>
    </w:p>
    <w:p w:rsidR="001F5909" w:rsidRDefault="00482281" w:rsidP="00482281">
      <w:pPr>
        <w:ind w:firstLine="850"/>
        <w:jc w:val="both"/>
        <w:rPr>
          <w:color w:val="000000"/>
        </w:rPr>
      </w:pPr>
      <w:r w:rsidRPr="00482281">
        <w:rPr>
          <w:color w:val="000000"/>
        </w:rPr>
        <w:t>В составе схемы теплоснабжения рассмотрены предложения по реконструкции и техническо</w:t>
      </w:r>
      <w:r w:rsidR="001F5909">
        <w:rPr>
          <w:color w:val="000000"/>
        </w:rPr>
        <w:t>му</w:t>
      </w:r>
      <w:r w:rsidRPr="00482281">
        <w:rPr>
          <w:color w:val="000000"/>
        </w:rPr>
        <w:t xml:space="preserve"> перевооружени</w:t>
      </w:r>
      <w:r w:rsidR="001F5909">
        <w:rPr>
          <w:color w:val="000000"/>
        </w:rPr>
        <w:t>ю</w:t>
      </w:r>
      <w:r w:rsidRPr="00482281">
        <w:rPr>
          <w:color w:val="000000"/>
        </w:rPr>
        <w:t xml:space="preserve"> действующ</w:t>
      </w:r>
      <w:r w:rsidR="001F5909">
        <w:rPr>
          <w:color w:val="000000"/>
        </w:rPr>
        <w:t>его</w:t>
      </w:r>
      <w:r w:rsidRPr="00482281">
        <w:rPr>
          <w:color w:val="000000"/>
        </w:rPr>
        <w:t xml:space="preserve"> источник</w:t>
      </w:r>
      <w:r w:rsidR="001F5909">
        <w:rPr>
          <w:color w:val="000000"/>
        </w:rPr>
        <w:t>а</w:t>
      </w:r>
      <w:r w:rsidRPr="00482281">
        <w:rPr>
          <w:color w:val="000000"/>
        </w:rPr>
        <w:t xml:space="preserve"> теплоснабжения </w:t>
      </w:r>
      <w:r w:rsidR="001F5909">
        <w:rPr>
          <w:color w:val="000000"/>
        </w:rPr>
        <w:t>Яльчикского сельского поселения</w:t>
      </w:r>
      <w:r w:rsidRPr="00482281">
        <w:rPr>
          <w:color w:val="000000"/>
        </w:rPr>
        <w:t>, исходя из удовлетворения спроса на тепло в рассматриваемый период и обеспечения требуемого уровня надежности</w:t>
      </w:r>
      <w:r w:rsidR="00886528">
        <w:rPr>
          <w:color w:val="000000"/>
        </w:rPr>
        <w:t>.</w:t>
      </w:r>
      <w:r w:rsidRPr="00482281">
        <w:rPr>
          <w:color w:val="000000"/>
        </w:rPr>
        <w:t xml:space="preserve"> </w:t>
      </w:r>
    </w:p>
    <w:p w:rsidR="00062575" w:rsidRDefault="00062575" w:rsidP="00B13A0F">
      <w:pPr>
        <w:jc w:val="both"/>
        <w:rPr>
          <w:color w:val="000000"/>
        </w:rPr>
        <w:sectPr w:rsidR="00062575" w:rsidSect="00902EE8">
          <w:pgSz w:w="11906" w:h="16838"/>
          <w:pgMar w:top="1134" w:right="850" w:bottom="1134" w:left="1701" w:header="708" w:footer="708" w:gutter="0"/>
          <w:cols w:space="708"/>
          <w:docGrid w:linePitch="360"/>
        </w:sectPr>
      </w:pPr>
    </w:p>
    <w:p w:rsidR="00902EE8" w:rsidRPr="00680991" w:rsidRDefault="00902EE8" w:rsidP="00902EE8">
      <w:pPr>
        <w:pStyle w:val="1"/>
        <w:ind w:firstLine="850"/>
        <w:jc w:val="both"/>
        <w:rPr>
          <w:color w:val="000000"/>
        </w:rPr>
      </w:pPr>
      <w:bookmarkStart w:id="7" w:name="_Toc445969384"/>
      <w:r w:rsidRPr="00680991">
        <w:rPr>
          <w:color w:val="000000"/>
        </w:rPr>
        <w:lastRenderedPageBreak/>
        <w:t>Раздел 5</w:t>
      </w:r>
      <w:r w:rsidR="00B13A0F">
        <w:rPr>
          <w:color w:val="000000"/>
        </w:rPr>
        <w:t>.</w:t>
      </w:r>
      <w:r w:rsidRPr="00680991">
        <w:rPr>
          <w:color w:val="000000"/>
        </w:rPr>
        <w:t xml:space="preserve"> Предложения по строительству и реконструкции тепловых сетей</w:t>
      </w:r>
      <w:bookmarkEnd w:id="7"/>
    </w:p>
    <w:p w:rsidR="00CD298D" w:rsidRPr="00680991" w:rsidRDefault="00CD298D" w:rsidP="00CD298D">
      <w:pPr>
        <w:ind w:firstLine="708"/>
        <w:jc w:val="both"/>
        <w:rPr>
          <w:i/>
          <w:color w:val="000000"/>
        </w:rPr>
      </w:pPr>
      <w:r w:rsidRPr="00680991">
        <w:rPr>
          <w:i/>
          <w:color w:val="000000"/>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13A0F">
        <w:rPr>
          <w:i/>
          <w:color w:val="000000"/>
        </w:rPr>
        <w:t>.</w:t>
      </w:r>
    </w:p>
    <w:p w:rsidR="00CD298D" w:rsidRPr="0072661F" w:rsidRDefault="00CD298D" w:rsidP="00CD298D">
      <w:pPr>
        <w:ind w:firstLine="708"/>
        <w:jc w:val="both"/>
        <w:rPr>
          <w:color w:val="000000"/>
        </w:rPr>
      </w:pPr>
      <w:r w:rsidRPr="0072661F">
        <w:rPr>
          <w:color w:val="000000"/>
        </w:rPr>
        <w:t xml:space="preserve">На источниках теплоснабжения на территории </w:t>
      </w:r>
      <w:r w:rsidR="00BD0766">
        <w:rPr>
          <w:color w:val="000000"/>
        </w:rPr>
        <w:t>сельского поселения</w:t>
      </w:r>
      <w:r w:rsidRPr="0072661F">
        <w:rPr>
          <w:color w:val="000000"/>
        </w:rPr>
        <w:t xml:space="preserve"> зон с дефицитом располагаемой тепловой мощности не выявлено</w:t>
      </w:r>
      <w:r w:rsidR="00B13A0F" w:rsidRPr="0072661F">
        <w:rPr>
          <w:color w:val="000000"/>
        </w:rPr>
        <w:t>.</w:t>
      </w:r>
    </w:p>
    <w:p w:rsidR="00CD298D" w:rsidRPr="00680991" w:rsidRDefault="00CD298D" w:rsidP="00CD298D">
      <w:pPr>
        <w:ind w:firstLine="708"/>
        <w:jc w:val="both"/>
        <w:rPr>
          <w:i/>
          <w:color w:val="000000"/>
        </w:rPr>
      </w:pPr>
      <w:r w:rsidRPr="00680991">
        <w:rPr>
          <w:i/>
          <w:color w:val="000000"/>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13A0F">
        <w:rPr>
          <w:i/>
          <w:color w:val="000000"/>
        </w:rPr>
        <w:t>.</w:t>
      </w:r>
    </w:p>
    <w:p w:rsidR="00CD298D" w:rsidRPr="00680991" w:rsidRDefault="00CD298D" w:rsidP="00CD298D">
      <w:pPr>
        <w:ind w:firstLine="708"/>
        <w:jc w:val="both"/>
        <w:rPr>
          <w:color w:val="000000"/>
        </w:rPr>
      </w:pPr>
      <w:r w:rsidRPr="00680991">
        <w:rPr>
          <w:color w:val="000000"/>
        </w:rPr>
        <w:t xml:space="preserve">В </w:t>
      </w:r>
      <w:r w:rsidR="00BD0766">
        <w:rPr>
          <w:color w:val="000000"/>
        </w:rPr>
        <w:t>Яльчикском сельском поселении</w:t>
      </w:r>
      <w:r w:rsidRPr="00680991">
        <w:rPr>
          <w:color w:val="000000"/>
        </w:rPr>
        <w:t xml:space="preserve"> на перспективу</w:t>
      </w:r>
      <w:r w:rsidR="00BD0766">
        <w:rPr>
          <w:color w:val="000000"/>
        </w:rPr>
        <w:t xml:space="preserve"> не</w:t>
      </w:r>
      <w:r w:rsidRPr="00680991">
        <w:rPr>
          <w:color w:val="000000"/>
        </w:rPr>
        <w:t xml:space="preserve"> планируется прирост тепловой нагрузки</w:t>
      </w:r>
      <w:r w:rsidR="00E93D3F">
        <w:rPr>
          <w:color w:val="000000"/>
        </w:rPr>
        <w:t>.</w:t>
      </w:r>
      <w:r w:rsidRPr="00680991">
        <w:rPr>
          <w:color w:val="000000"/>
        </w:rPr>
        <w:t xml:space="preserve"> Строительство тепловых сетей и подключение к действующей системе централизованного теплоснабжения </w:t>
      </w:r>
      <w:r w:rsidR="00BD0766">
        <w:rPr>
          <w:color w:val="000000"/>
        </w:rPr>
        <w:t>не предусмотрено</w:t>
      </w:r>
      <w:r w:rsidR="00B13A0F">
        <w:rPr>
          <w:color w:val="000000"/>
        </w:rPr>
        <w:t>.</w:t>
      </w:r>
    </w:p>
    <w:p w:rsidR="00CD298D" w:rsidRPr="00680991" w:rsidRDefault="00CD298D" w:rsidP="00CD298D">
      <w:pPr>
        <w:ind w:firstLine="708"/>
        <w:jc w:val="both"/>
        <w:rPr>
          <w:color w:val="000000"/>
        </w:rPr>
      </w:pPr>
      <w:r w:rsidRPr="00680991">
        <w:rPr>
          <w:color w:val="000000"/>
        </w:rPr>
        <w:t xml:space="preserve">При </w:t>
      </w:r>
      <w:r w:rsidR="00BD0766">
        <w:rPr>
          <w:color w:val="000000"/>
        </w:rPr>
        <w:t>реконструкции</w:t>
      </w:r>
      <w:r w:rsidRPr="00680991">
        <w:rPr>
          <w:color w:val="000000"/>
        </w:rPr>
        <w:t xml:space="preserve"> теплопроводов рекомендуется применять предизолированные трубопроводы в пенополиуретановой (ППУ) изоляции</w:t>
      </w:r>
      <w:r w:rsidR="00B13A0F">
        <w:rPr>
          <w:color w:val="000000"/>
        </w:rPr>
        <w:t>.</w:t>
      </w:r>
    </w:p>
    <w:p w:rsidR="00CD298D" w:rsidRPr="00680991" w:rsidRDefault="00CD298D" w:rsidP="008A7270">
      <w:pPr>
        <w:ind w:firstLine="708"/>
        <w:jc w:val="both"/>
        <w:rPr>
          <w:color w:val="000000"/>
        </w:rPr>
      </w:pPr>
      <w:r w:rsidRPr="00680991">
        <w:rPr>
          <w:color w:val="000000"/>
        </w:rPr>
        <w:t xml:space="preserve">Для обеспечения </w:t>
      </w:r>
      <w:r w:rsidR="00BD0766">
        <w:rPr>
          <w:color w:val="000000"/>
        </w:rPr>
        <w:t>надежности объекта теплоснабжения</w:t>
      </w:r>
      <w:r w:rsidRPr="00680991">
        <w:rPr>
          <w:color w:val="000000"/>
        </w:rPr>
        <w:t xml:space="preserve"> </w:t>
      </w:r>
      <w:r w:rsidRPr="008A7270">
        <w:rPr>
          <w:color w:val="000000"/>
        </w:rPr>
        <w:t>необходимо выполнить реконструкцию существующ</w:t>
      </w:r>
      <w:r w:rsidR="00BD0766">
        <w:rPr>
          <w:color w:val="000000"/>
        </w:rPr>
        <w:t>ей котельной</w:t>
      </w:r>
      <w:r w:rsidR="00B13A0F" w:rsidRPr="008A7270">
        <w:rPr>
          <w:color w:val="000000"/>
        </w:rPr>
        <w:t>.</w:t>
      </w:r>
      <w:r w:rsidRPr="008A7270">
        <w:rPr>
          <w:color w:val="000000"/>
        </w:rPr>
        <w:t xml:space="preserve"> </w:t>
      </w:r>
    </w:p>
    <w:p w:rsidR="008A7270" w:rsidRDefault="008A7270" w:rsidP="00CD298D">
      <w:pPr>
        <w:ind w:firstLine="708"/>
        <w:jc w:val="both"/>
        <w:rPr>
          <w:i/>
          <w:color w:val="000000"/>
        </w:rPr>
      </w:pPr>
    </w:p>
    <w:p w:rsidR="00CD298D" w:rsidRPr="00680991" w:rsidRDefault="00CD298D" w:rsidP="00CD298D">
      <w:pPr>
        <w:ind w:firstLine="708"/>
        <w:jc w:val="both"/>
        <w:rPr>
          <w:i/>
          <w:color w:val="000000"/>
        </w:rPr>
      </w:pPr>
      <w:r w:rsidRPr="00680991">
        <w:rPr>
          <w:i/>
          <w:color w:val="000000"/>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32B7C">
        <w:rPr>
          <w:i/>
          <w:color w:val="000000"/>
        </w:rPr>
        <w:t>.</w:t>
      </w:r>
    </w:p>
    <w:p w:rsidR="00CD298D" w:rsidRPr="00680991" w:rsidRDefault="00BD0766" w:rsidP="00CD298D">
      <w:pPr>
        <w:ind w:firstLine="708"/>
        <w:jc w:val="both"/>
        <w:rPr>
          <w:color w:val="000000"/>
        </w:rPr>
      </w:pPr>
      <w:r>
        <w:rPr>
          <w:color w:val="000000"/>
        </w:rPr>
        <w:t>К</w:t>
      </w:r>
      <w:r w:rsidR="00CD298D" w:rsidRPr="00680991">
        <w:rPr>
          <w:color w:val="000000"/>
        </w:rPr>
        <w:t xml:space="preserve">отельная </w:t>
      </w:r>
      <w:r w:rsidR="00057372" w:rsidRPr="00AC0271">
        <w:t>№2/2</w:t>
      </w:r>
      <w:r>
        <w:rPr>
          <w:color w:val="000000"/>
        </w:rPr>
        <w:t xml:space="preserve"> Яльчикского сельского</w:t>
      </w:r>
      <w:r w:rsidR="005C7492">
        <w:rPr>
          <w:color w:val="000000"/>
        </w:rPr>
        <w:t xml:space="preserve"> поселения</w:t>
      </w:r>
      <w:r w:rsidR="00CD298D" w:rsidRPr="00680991">
        <w:rPr>
          <w:color w:val="000000"/>
        </w:rPr>
        <w:t xml:space="preserve">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r w:rsidR="00432B7C">
        <w:rPr>
          <w:color w:val="000000"/>
        </w:rPr>
        <w:t>.</w:t>
      </w:r>
      <w:r w:rsidR="00886528">
        <w:rPr>
          <w:color w:val="000000"/>
        </w:rPr>
        <w:t xml:space="preserve"> Также согласно СНИП </w:t>
      </w:r>
      <w:r w:rsidR="00CD298D" w:rsidRPr="00680991">
        <w:rPr>
          <w:color w:val="000000"/>
        </w:rPr>
        <w:t>«Тепловые сети» участки тепловых сетей протяженно</w:t>
      </w:r>
      <w:r w:rsidR="00F33711" w:rsidRPr="00680991">
        <w:rPr>
          <w:color w:val="000000"/>
        </w:rPr>
        <w:t>стью до 5 км допускается не ре</w:t>
      </w:r>
      <w:r w:rsidR="00CD298D" w:rsidRPr="00680991">
        <w:rPr>
          <w:color w:val="000000"/>
        </w:rPr>
        <w:t>зервировать</w:t>
      </w:r>
      <w:r w:rsidR="00886528">
        <w:rPr>
          <w:color w:val="000000"/>
        </w:rPr>
        <w:t>.</w:t>
      </w:r>
      <w:r w:rsidR="00CD298D" w:rsidRPr="00680991">
        <w:rPr>
          <w:color w:val="000000"/>
        </w:rPr>
        <w:t xml:space="preserve"> Участки тепловых сетей с протяженностью более 5 км</w:t>
      </w:r>
      <w:r w:rsidR="00533638">
        <w:rPr>
          <w:color w:val="000000"/>
        </w:rPr>
        <w:t>,</w:t>
      </w:r>
      <w:r w:rsidR="00CD298D" w:rsidRPr="00680991">
        <w:rPr>
          <w:color w:val="000000"/>
        </w:rPr>
        <w:t xml:space="preserve"> в </w:t>
      </w:r>
      <w:r>
        <w:rPr>
          <w:color w:val="000000"/>
        </w:rPr>
        <w:t>Яльчикском районе</w:t>
      </w:r>
      <w:r w:rsidR="00CD298D" w:rsidRPr="00680991">
        <w:rPr>
          <w:color w:val="000000"/>
        </w:rPr>
        <w:t xml:space="preserve"> отсутствуют</w:t>
      </w:r>
      <w:r w:rsidR="00432B7C">
        <w:rPr>
          <w:color w:val="000000"/>
        </w:rPr>
        <w:t>.</w:t>
      </w:r>
    </w:p>
    <w:p w:rsidR="00CD298D" w:rsidRPr="00680991" w:rsidRDefault="00CD298D" w:rsidP="00CD298D">
      <w:pPr>
        <w:ind w:firstLine="708"/>
        <w:jc w:val="both"/>
        <w:rPr>
          <w:i/>
          <w:color w:val="000000"/>
        </w:rPr>
      </w:pPr>
      <w:r w:rsidRPr="00680991">
        <w:rPr>
          <w:i/>
          <w:color w:val="000000"/>
        </w:rPr>
        <w:t>Реконструкция тепловых сетей, подлежащих замене в связи с исчерпанием эксплуатационного ресурса</w:t>
      </w:r>
    </w:p>
    <w:p w:rsidR="00CD298D" w:rsidRPr="00680991" w:rsidRDefault="00CD298D" w:rsidP="00CD298D">
      <w:pPr>
        <w:ind w:firstLine="708"/>
        <w:jc w:val="both"/>
        <w:rPr>
          <w:color w:val="000000"/>
        </w:rPr>
      </w:pPr>
      <w:r w:rsidRPr="00680991">
        <w:rPr>
          <w:color w:val="000000"/>
        </w:rPr>
        <w:t xml:space="preserve">Основной проблемой организации качественного и надежного теплоснабжения </w:t>
      </w:r>
      <w:r w:rsidR="00BD0766">
        <w:rPr>
          <w:color w:val="000000"/>
        </w:rPr>
        <w:t>сельского поселения</w:t>
      </w:r>
      <w:r w:rsidRPr="00680991">
        <w:rPr>
          <w:color w:val="000000"/>
        </w:rPr>
        <w:t xml:space="preserve"> является износ тепловых сетей</w:t>
      </w:r>
      <w:r w:rsidR="00432B7C">
        <w:rPr>
          <w:color w:val="000000"/>
        </w:rPr>
        <w:t>.</w:t>
      </w:r>
    </w:p>
    <w:p w:rsidR="00CD298D" w:rsidRPr="00680991" w:rsidRDefault="00CD298D" w:rsidP="00CD298D">
      <w:pPr>
        <w:ind w:firstLine="708"/>
        <w:jc w:val="both"/>
        <w:rPr>
          <w:color w:val="000000"/>
        </w:rPr>
      </w:pPr>
      <w:r w:rsidRPr="00680991">
        <w:rPr>
          <w:color w:val="000000"/>
        </w:rPr>
        <w:t>Для повышения уровня надежности теплоснабжения, сокращения тепловых потерь в сетях предлагается в период с 20</w:t>
      </w:r>
      <w:r w:rsidR="00BD0766">
        <w:rPr>
          <w:color w:val="000000"/>
        </w:rPr>
        <w:t>21</w:t>
      </w:r>
      <w:r w:rsidRPr="00680991">
        <w:rPr>
          <w:color w:val="000000"/>
        </w:rPr>
        <w:t xml:space="preserve"> по 20</w:t>
      </w:r>
      <w:r w:rsidR="00E93D3F">
        <w:rPr>
          <w:color w:val="000000"/>
        </w:rPr>
        <w:t>31</w:t>
      </w:r>
      <w:r w:rsidRPr="00680991">
        <w:rPr>
          <w:color w:val="000000"/>
        </w:rPr>
        <w:t xml:space="preserve"> года во время проведения ремонтных компаний производить замену изношенных участков тепловых сетей исчерпавших свой эксплуатационный ресурс</w:t>
      </w:r>
      <w:r w:rsidR="00886528">
        <w:rPr>
          <w:color w:val="000000"/>
        </w:rPr>
        <w:t>.</w:t>
      </w:r>
      <w:r w:rsidRPr="00680991">
        <w:rPr>
          <w:color w:val="000000"/>
        </w:rPr>
        <w:t xml:space="preserve"> Объем замены предлагается проводить в количестве не менее </w:t>
      </w:r>
      <w:r w:rsidR="00BD0766">
        <w:rPr>
          <w:color w:val="000000"/>
        </w:rPr>
        <w:t>3</w:t>
      </w:r>
      <w:r w:rsidRPr="00680991">
        <w:rPr>
          <w:color w:val="000000"/>
        </w:rPr>
        <w:t xml:space="preserve">% от общей протяженности тепловых сетей в </w:t>
      </w:r>
      <w:r w:rsidR="00131F8A">
        <w:rPr>
          <w:color w:val="000000"/>
        </w:rPr>
        <w:t>Яльчикском сельском поселении</w:t>
      </w:r>
      <w:r w:rsidR="00886528">
        <w:rPr>
          <w:color w:val="000000"/>
        </w:rPr>
        <w:t>.</w:t>
      </w:r>
      <w:r w:rsidRPr="00680991">
        <w:rPr>
          <w:color w:val="000000"/>
        </w:rPr>
        <w:t xml:space="preserve"> Финансовые потребности на выполнение работ по реконструкции тепловых сетей представлены в таблице 7</w:t>
      </w:r>
      <w:r w:rsidR="008A1A6D">
        <w:rPr>
          <w:color w:val="000000"/>
        </w:rPr>
        <w:t>.</w:t>
      </w:r>
      <w:r w:rsidRPr="00680991">
        <w:rPr>
          <w:color w:val="000000"/>
        </w:rPr>
        <w:t>2 раздела 7</w:t>
      </w:r>
      <w:r w:rsidR="00432B7C">
        <w:rPr>
          <w:color w:val="000000"/>
        </w:rPr>
        <w:t>.</w:t>
      </w:r>
    </w:p>
    <w:p w:rsidR="00CD298D" w:rsidRPr="00680991" w:rsidRDefault="00CD298D" w:rsidP="00CD298D">
      <w:pPr>
        <w:ind w:firstLine="708"/>
        <w:jc w:val="both"/>
        <w:rPr>
          <w:color w:val="000000"/>
        </w:rPr>
      </w:pPr>
      <w:r w:rsidRPr="00680991">
        <w:rPr>
          <w:color w:val="000000"/>
        </w:rPr>
        <w:t>На основании данной схемы теплоснабжения, теплоснабжающая организация должна составить инвестиционную программу по замене тепловых сетей</w:t>
      </w:r>
      <w:r w:rsidR="00432B7C">
        <w:rPr>
          <w:color w:val="000000"/>
        </w:rPr>
        <w:t>.</w:t>
      </w:r>
    </w:p>
    <w:p w:rsidR="00902EE8" w:rsidRPr="00680991" w:rsidRDefault="00902EE8" w:rsidP="00902EE8">
      <w:pPr>
        <w:pStyle w:val="1"/>
        <w:ind w:firstLine="850"/>
        <w:jc w:val="both"/>
        <w:rPr>
          <w:color w:val="000000"/>
        </w:rPr>
      </w:pPr>
      <w:r w:rsidRPr="008957E2">
        <w:rPr>
          <w:color w:val="FF0000"/>
        </w:rPr>
        <w:br w:type="page"/>
      </w:r>
      <w:r w:rsidRPr="00680991">
        <w:rPr>
          <w:color w:val="000000"/>
        </w:rPr>
        <w:lastRenderedPageBreak/>
        <w:t xml:space="preserve"> </w:t>
      </w:r>
      <w:bookmarkStart w:id="8" w:name="_Toc445969385"/>
      <w:r w:rsidRPr="00680991">
        <w:rPr>
          <w:color w:val="000000"/>
        </w:rPr>
        <w:t>Раздел 6</w:t>
      </w:r>
      <w:r w:rsidR="00432B7C">
        <w:rPr>
          <w:color w:val="000000"/>
        </w:rPr>
        <w:t>.</w:t>
      </w:r>
      <w:r w:rsidRPr="00680991">
        <w:rPr>
          <w:color w:val="000000"/>
        </w:rPr>
        <w:t xml:space="preserve"> Перспективные топливные балансы</w:t>
      </w:r>
      <w:bookmarkEnd w:id="8"/>
    </w:p>
    <w:p w:rsidR="00830D10" w:rsidRDefault="00830D10" w:rsidP="00902EE8">
      <w:pPr>
        <w:ind w:firstLine="850"/>
        <w:jc w:val="both"/>
        <w:rPr>
          <w:color w:val="000000"/>
        </w:rPr>
      </w:pPr>
      <w:r w:rsidRPr="00680991">
        <w:rPr>
          <w:color w:val="000000"/>
        </w:rPr>
        <w:t>В таблиц</w:t>
      </w:r>
      <w:r w:rsidR="00BD0766">
        <w:rPr>
          <w:color w:val="000000"/>
        </w:rPr>
        <w:t>е</w:t>
      </w:r>
      <w:r w:rsidRPr="00680991">
        <w:rPr>
          <w:color w:val="000000"/>
        </w:rPr>
        <w:t xml:space="preserve"> 6</w:t>
      </w:r>
      <w:r w:rsidR="008A1A6D">
        <w:rPr>
          <w:color w:val="000000"/>
        </w:rPr>
        <w:t>.</w:t>
      </w:r>
      <w:r w:rsidRPr="00680991">
        <w:rPr>
          <w:color w:val="000000"/>
        </w:rPr>
        <w:t>1 представлены перспективные значения потребления основного топлива котельными на отпуск тепловой энергии на рассматриваемых этапах</w:t>
      </w:r>
      <w:r w:rsidR="008A7270">
        <w:rPr>
          <w:color w:val="000000"/>
        </w:rPr>
        <w:t>.</w:t>
      </w:r>
    </w:p>
    <w:p w:rsidR="008A7270" w:rsidRPr="00680991" w:rsidRDefault="008A7270" w:rsidP="00902EE8">
      <w:pPr>
        <w:ind w:firstLine="850"/>
        <w:jc w:val="both"/>
        <w:rPr>
          <w:color w:val="000000"/>
        </w:rPr>
      </w:pPr>
      <w:r>
        <w:rPr>
          <w:color w:val="000000"/>
        </w:rPr>
        <w:t xml:space="preserve">Резервное топливо на котельных </w:t>
      </w:r>
      <w:r w:rsidR="00BD0766">
        <w:rPr>
          <w:color w:val="000000"/>
        </w:rPr>
        <w:t>Яльчикского райна</w:t>
      </w:r>
      <w:r>
        <w:rPr>
          <w:color w:val="000000"/>
        </w:rPr>
        <w:t xml:space="preserve"> не предусмотрено.</w:t>
      </w:r>
    </w:p>
    <w:p w:rsidR="00902EE8" w:rsidRPr="00680991" w:rsidRDefault="00902EE8" w:rsidP="00902EE8">
      <w:pPr>
        <w:ind w:firstLine="850"/>
        <w:jc w:val="both"/>
        <w:rPr>
          <w:color w:val="000000"/>
        </w:rPr>
      </w:pPr>
    </w:p>
    <w:p w:rsidR="00902EE8" w:rsidRPr="008957E2" w:rsidRDefault="00902EE8" w:rsidP="00902EE8">
      <w:pPr>
        <w:jc w:val="right"/>
        <w:rPr>
          <w:color w:val="FF0000"/>
        </w:rPr>
        <w:sectPr w:rsidR="00902EE8" w:rsidRPr="008957E2" w:rsidSect="00902EE8">
          <w:pgSz w:w="11906" w:h="16838"/>
          <w:pgMar w:top="1134" w:right="850" w:bottom="1134" w:left="1701" w:header="708" w:footer="708" w:gutter="0"/>
          <w:cols w:space="708"/>
          <w:docGrid w:linePitch="360"/>
        </w:sectPr>
      </w:pPr>
    </w:p>
    <w:p w:rsidR="00F33711" w:rsidRPr="00680991" w:rsidRDefault="00F33711" w:rsidP="00F3371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028"/>
        <w:gridCol w:w="784"/>
        <w:gridCol w:w="870"/>
        <w:gridCol w:w="784"/>
        <w:gridCol w:w="870"/>
        <w:gridCol w:w="784"/>
        <w:gridCol w:w="871"/>
        <w:gridCol w:w="785"/>
        <w:gridCol w:w="871"/>
        <w:gridCol w:w="785"/>
        <w:gridCol w:w="871"/>
        <w:gridCol w:w="785"/>
        <w:gridCol w:w="871"/>
        <w:gridCol w:w="785"/>
        <w:gridCol w:w="871"/>
        <w:gridCol w:w="785"/>
        <w:gridCol w:w="871"/>
      </w:tblGrid>
      <w:tr w:rsidR="00057CD9" w:rsidRPr="00680991" w:rsidTr="00A3632C">
        <w:tc>
          <w:tcPr>
            <w:tcW w:w="14786" w:type="dxa"/>
            <w:gridSpan w:val="18"/>
            <w:tcBorders>
              <w:top w:val="nil"/>
              <w:left w:val="nil"/>
              <w:bottom w:val="nil"/>
              <w:right w:val="nil"/>
            </w:tcBorders>
            <w:shd w:val="clear" w:color="auto" w:fill="auto"/>
          </w:tcPr>
          <w:p w:rsidR="00057CD9" w:rsidRPr="00680991" w:rsidRDefault="00057CD9" w:rsidP="00680991">
            <w:pPr>
              <w:jc w:val="right"/>
              <w:rPr>
                <w:b/>
                <w:color w:val="000000"/>
              </w:rPr>
            </w:pPr>
            <w:r w:rsidRPr="00680991">
              <w:rPr>
                <w:b/>
                <w:color w:val="000000"/>
              </w:rPr>
              <w:t>Таблица 6</w:t>
            </w:r>
            <w:r w:rsidR="00432B7C">
              <w:rPr>
                <w:b/>
                <w:color w:val="000000"/>
              </w:rPr>
              <w:t>.</w:t>
            </w:r>
            <w:r w:rsidR="00214209">
              <w:rPr>
                <w:b/>
                <w:color w:val="000000"/>
              </w:rPr>
              <w:t>1</w:t>
            </w:r>
          </w:p>
        </w:tc>
      </w:tr>
      <w:tr w:rsidR="00057CD9" w:rsidRPr="00680991" w:rsidTr="00A3632C">
        <w:tc>
          <w:tcPr>
            <w:tcW w:w="14786" w:type="dxa"/>
            <w:gridSpan w:val="18"/>
            <w:tcBorders>
              <w:top w:val="nil"/>
              <w:left w:val="nil"/>
              <w:right w:val="nil"/>
            </w:tcBorders>
            <w:shd w:val="clear" w:color="auto" w:fill="auto"/>
          </w:tcPr>
          <w:p w:rsidR="00057CD9" w:rsidRPr="00680991" w:rsidRDefault="00057CD9" w:rsidP="00214209">
            <w:pPr>
              <w:jc w:val="center"/>
              <w:rPr>
                <w:b/>
                <w:color w:val="000000"/>
              </w:rPr>
            </w:pPr>
            <w:r w:rsidRPr="00680991">
              <w:rPr>
                <w:b/>
                <w:color w:val="000000"/>
              </w:rPr>
              <w:t>Перспективные значения потребления основного вида т</w:t>
            </w:r>
            <w:r w:rsidR="00B72464">
              <w:rPr>
                <w:b/>
                <w:color w:val="000000"/>
              </w:rPr>
              <w:t>оплива котельными на период 20</w:t>
            </w:r>
            <w:r w:rsidR="00214209">
              <w:rPr>
                <w:b/>
                <w:color w:val="000000"/>
              </w:rPr>
              <w:t>20</w:t>
            </w:r>
            <w:r w:rsidR="00B72464">
              <w:rPr>
                <w:b/>
                <w:color w:val="000000"/>
              </w:rPr>
              <w:t xml:space="preserve"> – 2031</w:t>
            </w:r>
            <w:r w:rsidRPr="00680991">
              <w:rPr>
                <w:b/>
                <w:color w:val="000000"/>
              </w:rPr>
              <w:t xml:space="preserve"> гг</w:t>
            </w:r>
            <w:r w:rsidR="00A04B3F">
              <w:rPr>
                <w:b/>
                <w:color w:val="000000"/>
              </w:rPr>
              <w:t>.</w:t>
            </w:r>
          </w:p>
        </w:tc>
      </w:tr>
      <w:tr w:rsidR="00E93D3F" w:rsidRPr="00680991" w:rsidTr="00214209">
        <w:tc>
          <w:tcPr>
            <w:tcW w:w="515" w:type="dxa"/>
            <w:vMerge w:val="restart"/>
            <w:shd w:val="clear" w:color="auto" w:fill="auto"/>
            <w:vAlign w:val="center"/>
          </w:tcPr>
          <w:p w:rsidR="00E93D3F" w:rsidRPr="00680991" w:rsidRDefault="00E93D3F" w:rsidP="00680991">
            <w:pPr>
              <w:jc w:val="center"/>
              <w:rPr>
                <w:color w:val="000000"/>
                <w:sz w:val="20"/>
                <w:szCs w:val="20"/>
              </w:rPr>
            </w:pPr>
            <w:r>
              <w:rPr>
                <w:color w:val="000000"/>
                <w:sz w:val="20"/>
                <w:szCs w:val="20"/>
              </w:rPr>
              <w:t>№</w:t>
            </w:r>
            <w:r w:rsidRPr="00680991">
              <w:rPr>
                <w:color w:val="000000"/>
                <w:sz w:val="20"/>
                <w:szCs w:val="20"/>
              </w:rPr>
              <w:t>п/п</w:t>
            </w:r>
          </w:p>
        </w:tc>
        <w:tc>
          <w:tcPr>
            <w:tcW w:w="1028" w:type="dxa"/>
            <w:vMerge w:val="restart"/>
            <w:shd w:val="clear" w:color="auto" w:fill="auto"/>
            <w:vAlign w:val="center"/>
          </w:tcPr>
          <w:p w:rsidR="00E93D3F" w:rsidRPr="00680991" w:rsidRDefault="00E93D3F" w:rsidP="00680991">
            <w:pPr>
              <w:jc w:val="center"/>
              <w:rPr>
                <w:color w:val="000000"/>
                <w:sz w:val="20"/>
                <w:szCs w:val="20"/>
              </w:rPr>
            </w:pPr>
            <w:r w:rsidRPr="00680991">
              <w:rPr>
                <w:color w:val="000000"/>
                <w:sz w:val="20"/>
                <w:szCs w:val="20"/>
              </w:rPr>
              <w:t>Наименование котельной</w:t>
            </w:r>
          </w:p>
        </w:tc>
        <w:tc>
          <w:tcPr>
            <w:tcW w:w="3308" w:type="dxa"/>
            <w:gridSpan w:val="4"/>
            <w:shd w:val="clear" w:color="auto" w:fill="auto"/>
            <w:vAlign w:val="center"/>
          </w:tcPr>
          <w:p w:rsidR="00E93D3F" w:rsidRPr="00333E57" w:rsidRDefault="00E93D3F" w:rsidP="00214209">
            <w:pPr>
              <w:jc w:val="center"/>
              <w:rPr>
                <w:sz w:val="20"/>
                <w:szCs w:val="20"/>
              </w:rPr>
            </w:pPr>
            <w:r w:rsidRPr="00333E57">
              <w:rPr>
                <w:sz w:val="20"/>
                <w:szCs w:val="20"/>
              </w:rPr>
              <w:t>20</w:t>
            </w:r>
            <w:r w:rsidR="00214209">
              <w:rPr>
                <w:sz w:val="20"/>
                <w:szCs w:val="20"/>
              </w:rPr>
              <w:t>20</w:t>
            </w:r>
            <w:r w:rsidRPr="00333E57">
              <w:rPr>
                <w:sz w:val="20"/>
                <w:szCs w:val="20"/>
              </w:rPr>
              <w:t>год</w:t>
            </w:r>
          </w:p>
        </w:tc>
        <w:tc>
          <w:tcPr>
            <w:tcW w:w="3311" w:type="dxa"/>
            <w:gridSpan w:val="4"/>
            <w:shd w:val="clear" w:color="auto" w:fill="auto"/>
            <w:vAlign w:val="center"/>
          </w:tcPr>
          <w:p w:rsidR="00E93D3F" w:rsidRPr="00333E57" w:rsidRDefault="00E93D3F" w:rsidP="00214209">
            <w:pPr>
              <w:jc w:val="center"/>
              <w:rPr>
                <w:sz w:val="20"/>
                <w:szCs w:val="20"/>
              </w:rPr>
            </w:pPr>
            <w:r w:rsidRPr="00333E57">
              <w:rPr>
                <w:sz w:val="20"/>
                <w:szCs w:val="20"/>
              </w:rPr>
              <w:t>202</w:t>
            </w:r>
            <w:r w:rsidR="00214209">
              <w:rPr>
                <w:sz w:val="20"/>
                <w:szCs w:val="20"/>
              </w:rPr>
              <w:t>1</w:t>
            </w:r>
            <w:r w:rsidRPr="00333E57">
              <w:rPr>
                <w:sz w:val="20"/>
                <w:szCs w:val="20"/>
              </w:rPr>
              <w:t xml:space="preserve"> г</w:t>
            </w:r>
          </w:p>
        </w:tc>
        <w:tc>
          <w:tcPr>
            <w:tcW w:w="3312" w:type="dxa"/>
            <w:gridSpan w:val="4"/>
            <w:shd w:val="clear" w:color="auto" w:fill="auto"/>
            <w:vAlign w:val="center"/>
          </w:tcPr>
          <w:p w:rsidR="00E93D3F" w:rsidRPr="00680991" w:rsidRDefault="00E93D3F" w:rsidP="00214209">
            <w:pPr>
              <w:jc w:val="center"/>
              <w:rPr>
                <w:color w:val="000000"/>
                <w:sz w:val="20"/>
                <w:szCs w:val="20"/>
              </w:rPr>
            </w:pPr>
            <w:r>
              <w:rPr>
                <w:color w:val="000000"/>
                <w:sz w:val="20"/>
                <w:szCs w:val="20"/>
              </w:rPr>
              <w:t>202</w:t>
            </w:r>
            <w:r w:rsidR="00214209">
              <w:rPr>
                <w:color w:val="000000"/>
                <w:sz w:val="20"/>
                <w:szCs w:val="20"/>
              </w:rPr>
              <w:t>2</w:t>
            </w:r>
            <w:r w:rsidRPr="00680991">
              <w:rPr>
                <w:color w:val="000000"/>
                <w:sz w:val="20"/>
                <w:szCs w:val="20"/>
              </w:rPr>
              <w:t xml:space="preserve"> г</w:t>
            </w:r>
          </w:p>
        </w:tc>
        <w:tc>
          <w:tcPr>
            <w:tcW w:w="3312" w:type="dxa"/>
            <w:gridSpan w:val="4"/>
            <w:shd w:val="clear" w:color="auto" w:fill="auto"/>
            <w:vAlign w:val="center"/>
          </w:tcPr>
          <w:p w:rsidR="00E93D3F" w:rsidRPr="00680991" w:rsidRDefault="00E93D3F" w:rsidP="00214209">
            <w:pPr>
              <w:jc w:val="center"/>
              <w:rPr>
                <w:color w:val="000000"/>
                <w:sz w:val="20"/>
                <w:szCs w:val="20"/>
              </w:rPr>
            </w:pPr>
            <w:r>
              <w:rPr>
                <w:color w:val="000000"/>
                <w:sz w:val="20"/>
                <w:szCs w:val="20"/>
              </w:rPr>
              <w:t>202</w:t>
            </w:r>
            <w:r w:rsidR="00214209">
              <w:rPr>
                <w:color w:val="000000"/>
                <w:sz w:val="20"/>
                <w:szCs w:val="20"/>
              </w:rPr>
              <w:t>3</w:t>
            </w:r>
            <w:r>
              <w:rPr>
                <w:color w:val="000000"/>
                <w:sz w:val="20"/>
                <w:szCs w:val="20"/>
              </w:rPr>
              <w:t>-2031</w:t>
            </w:r>
            <w:r w:rsidRPr="00680991">
              <w:rPr>
                <w:color w:val="000000"/>
                <w:sz w:val="20"/>
                <w:szCs w:val="20"/>
              </w:rPr>
              <w:t xml:space="preserve"> г</w:t>
            </w:r>
          </w:p>
        </w:tc>
      </w:tr>
      <w:tr w:rsidR="00F33711" w:rsidRPr="00680991" w:rsidTr="00214209">
        <w:tc>
          <w:tcPr>
            <w:tcW w:w="515" w:type="dxa"/>
            <w:vMerge/>
            <w:shd w:val="clear" w:color="auto" w:fill="auto"/>
          </w:tcPr>
          <w:p w:rsidR="00F33711" w:rsidRPr="00680991" w:rsidRDefault="00F33711" w:rsidP="00680991">
            <w:pPr>
              <w:jc w:val="center"/>
              <w:rPr>
                <w:color w:val="000000"/>
                <w:sz w:val="20"/>
                <w:szCs w:val="20"/>
              </w:rPr>
            </w:pPr>
          </w:p>
        </w:tc>
        <w:tc>
          <w:tcPr>
            <w:tcW w:w="1028" w:type="dxa"/>
            <w:vMerge/>
            <w:shd w:val="clear" w:color="auto" w:fill="auto"/>
          </w:tcPr>
          <w:p w:rsidR="00F33711" w:rsidRPr="00680991" w:rsidRDefault="00F33711" w:rsidP="00680991">
            <w:pPr>
              <w:jc w:val="center"/>
              <w:rPr>
                <w:color w:val="000000"/>
                <w:sz w:val="20"/>
                <w:szCs w:val="20"/>
              </w:rPr>
            </w:pPr>
          </w:p>
        </w:tc>
        <w:tc>
          <w:tcPr>
            <w:tcW w:w="1654"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годовой расход</w:t>
            </w:r>
          </w:p>
        </w:tc>
        <w:tc>
          <w:tcPr>
            <w:tcW w:w="1654"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максимальный часовой расход</w:t>
            </w:r>
          </w:p>
        </w:tc>
        <w:tc>
          <w:tcPr>
            <w:tcW w:w="1655"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годовой расход</w:t>
            </w:r>
          </w:p>
        </w:tc>
        <w:tc>
          <w:tcPr>
            <w:tcW w:w="1656"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максимальный часовой расход</w:t>
            </w:r>
          </w:p>
        </w:tc>
        <w:tc>
          <w:tcPr>
            <w:tcW w:w="1656"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годовой расход</w:t>
            </w:r>
          </w:p>
        </w:tc>
        <w:tc>
          <w:tcPr>
            <w:tcW w:w="1656"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максимальный часовой расход</w:t>
            </w:r>
          </w:p>
        </w:tc>
        <w:tc>
          <w:tcPr>
            <w:tcW w:w="1656"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годовой расход</w:t>
            </w:r>
          </w:p>
        </w:tc>
        <w:tc>
          <w:tcPr>
            <w:tcW w:w="1656" w:type="dxa"/>
            <w:gridSpan w:val="2"/>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максимальный часовой расход</w:t>
            </w:r>
          </w:p>
        </w:tc>
      </w:tr>
      <w:tr w:rsidR="009B050B" w:rsidRPr="00680991" w:rsidTr="00214209">
        <w:trPr>
          <w:trHeight w:val="1272"/>
        </w:trPr>
        <w:tc>
          <w:tcPr>
            <w:tcW w:w="515" w:type="dxa"/>
            <w:vMerge/>
            <w:shd w:val="clear" w:color="auto" w:fill="auto"/>
            <w:vAlign w:val="center"/>
          </w:tcPr>
          <w:p w:rsidR="00F33711" w:rsidRPr="00680991" w:rsidRDefault="00F33711" w:rsidP="00680991">
            <w:pPr>
              <w:jc w:val="center"/>
              <w:rPr>
                <w:color w:val="000000"/>
                <w:sz w:val="20"/>
                <w:szCs w:val="20"/>
              </w:rPr>
            </w:pPr>
          </w:p>
        </w:tc>
        <w:tc>
          <w:tcPr>
            <w:tcW w:w="1028" w:type="dxa"/>
            <w:vMerge/>
            <w:shd w:val="clear" w:color="auto" w:fill="auto"/>
            <w:vAlign w:val="center"/>
          </w:tcPr>
          <w:p w:rsidR="00F33711" w:rsidRPr="00680991" w:rsidRDefault="00F33711" w:rsidP="00680991">
            <w:pPr>
              <w:jc w:val="center"/>
              <w:rPr>
                <w:color w:val="000000"/>
                <w:sz w:val="20"/>
                <w:szCs w:val="20"/>
              </w:rPr>
            </w:pPr>
          </w:p>
        </w:tc>
        <w:tc>
          <w:tcPr>
            <w:tcW w:w="784"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0" w:type="dxa"/>
            <w:shd w:val="clear" w:color="auto" w:fill="auto"/>
            <w:vAlign w:val="center"/>
          </w:tcPr>
          <w:p w:rsidR="00F33711" w:rsidRPr="00680991" w:rsidRDefault="00F33711" w:rsidP="00214209">
            <w:pPr>
              <w:jc w:val="center"/>
              <w:rPr>
                <w:color w:val="000000"/>
                <w:sz w:val="20"/>
                <w:szCs w:val="20"/>
              </w:rPr>
            </w:pPr>
            <w:r w:rsidRPr="00680991">
              <w:rPr>
                <w:color w:val="000000"/>
                <w:sz w:val="20"/>
                <w:szCs w:val="20"/>
              </w:rPr>
              <w:t>природного газа, тыс</w:t>
            </w:r>
            <w:r w:rsidR="000E2E19">
              <w:rPr>
                <w:color w:val="000000"/>
                <w:sz w:val="20"/>
                <w:szCs w:val="20"/>
              </w:rPr>
              <w:t>.</w:t>
            </w:r>
            <w:r w:rsidR="00214209">
              <w:rPr>
                <w:color w:val="000000"/>
                <w:sz w:val="20"/>
                <w:szCs w:val="20"/>
              </w:rPr>
              <w:t xml:space="preserve"> </w:t>
            </w:r>
            <w:r w:rsidRPr="00680991">
              <w:rPr>
                <w:color w:val="000000"/>
                <w:sz w:val="20"/>
                <w:szCs w:val="20"/>
              </w:rPr>
              <w:t>куб</w:t>
            </w:r>
            <w:r w:rsidR="000E2E19">
              <w:rPr>
                <w:color w:val="000000"/>
                <w:sz w:val="20"/>
                <w:szCs w:val="20"/>
              </w:rPr>
              <w:t>.</w:t>
            </w:r>
            <w:r w:rsidRPr="00680991">
              <w:rPr>
                <w:color w:val="000000"/>
                <w:sz w:val="20"/>
                <w:szCs w:val="20"/>
              </w:rPr>
              <w:t xml:space="preserve"> м</w:t>
            </w:r>
          </w:p>
        </w:tc>
        <w:tc>
          <w:tcPr>
            <w:tcW w:w="784"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0" w:type="dxa"/>
            <w:shd w:val="clear" w:color="auto" w:fill="auto"/>
            <w:vAlign w:val="center"/>
          </w:tcPr>
          <w:p w:rsidR="00F33711" w:rsidRPr="00680991" w:rsidRDefault="00214209" w:rsidP="000E2E19">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c>
          <w:tcPr>
            <w:tcW w:w="784"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1" w:type="dxa"/>
            <w:shd w:val="clear" w:color="auto" w:fill="auto"/>
            <w:vAlign w:val="center"/>
          </w:tcPr>
          <w:p w:rsidR="00F33711" w:rsidRPr="00680991" w:rsidRDefault="00214209" w:rsidP="00680991">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c>
          <w:tcPr>
            <w:tcW w:w="785"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1" w:type="dxa"/>
            <w:shd w:val="clear" w:color="auto" w:fill="auto"/>
            <w:vAlign w:val="center"/>
          </w:tcPr>
          <w:p w:rsidR="00F33711" w:rsidRPr="00680991" w:rsidRDefault="00214209" w:rsidP="00680991">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c>
          <w:tcPr>
            <w:tcW w:w="785"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1" w:type="dxa"/>
            <w:shd w:val="clear" w:color="auto" w:fill="auto"/>
            <w:vAlign w:val="center"/>
          </w:tcPr>
          <w:p w:rsidR="00F33711" w:rsidRPr="00680991" w:rsidRDefault="00214209" w:rsidP="00680991">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c>
          <w:tcPr>
            <w:tcW w:w="785"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1" w:type="dxa"/>
            <w:shd w:val="clear" w:color="auto" w:fill="auto"/>
            <w:vAlign w:val="center"/>
          </w:tcPr>
          <w:p w:rsidR="00F33711" w:rsidRPr="00680991" w:rsidRDefault="00214209" w:rsidP="00680991">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c>
          <w:tcPr>
            <w:tcW w:w="785"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1" w:type="dxa"/>
            <w:shd w:val="clear" w:color="auto" w:fill="auto"/>
            <w:vAlign w:val="center"/>
          </w:tcPr>
          <w:p w:rsidR="00F33711" w:rsidRPr="00680991" w:rsidRDefault="00214209" w:rsidP="000E2E19">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c>
          <w:tcPr>
            <w:tcW w:w="785" w:type="dxa"/>
            <w:shd w:val="clear" w:color="auto" w:fill="auto"/>
            <w:vAlign w:val="center"/>
          </w:tcPr>
          <w:p w:rsidR="00F33711" w:rsidRPr="00680991" w:rsidRDefault="00F33711" w:rsidP="00680991">
            <w:pPr>
              <w:jc w:val="center"/>
              <w:rPr>
                <w:color w:val="000000"/>
                <w:sz w:val="20"/>
                <w:szCs w:val="20"/>
              </w:rPr>
            </w:pPr>
            <w:r w:rsidRPr="00680991">
              <w:rPr>
                <w:color w:val="000000"/>
                <w:sz w:val="20"/>
                <w:szCs w:val="20"/>
              </w:rPr>
              <w:t>условного топлива, т</w:t>
            </w:r>
            <w:r w:rsidR="008E7A6E">
              <w:rPr>
                <w:color w:val="000000"/>
                <w:sz w:val="20"/>
                <w:szCs w:val="20"/>
              </w:rPr>
              <w:t>.</w:t>
            </w:r>
            <w:r w:rsidRPr="00680991">
              <w:rPr>
                <w:color w:val="000000"/>
                <w:sz w:val="20"/>
                <w:szCs w:val="20"/>
              </w:rPr>
              <w:t>у</w:t>
            </w:r>
            <w:r w:rsidR="008E7A6E">
              <w:rPr>
                <w:color w:val="000000"/>
                <w:sz w:val="20"/>
                <w:szCs w:val="20"/>
              </w:rPr>
              <w:t>.</w:t>
            </w:r>
            <w:r w:rsidRPr="00680991">
              <w:rPr>
                <w:color w:val="000000"/>
                <w:sz w:val="20"/>
                <w:szCs w:val="20"/>
              </w:rPr>
              <w:t>т</w:t>
            </w:r>
            <w:r w:rsidR="008E7A6E">
              <w:rPr>
                <w:color w:val="000000"/>
                <w:sz w:val="20"/>
                <w:szCs w:val="20"/>
              </w:rPr>
              <w:t>.</w:t>
            </w:r>
          </w:p>
        </w:tc>
        <w:tc>
          <w:tcPr>
            <w:tcW w:w="871" w:type="dxa"/>
            <w:shd w:val="clear" w:color="auto" w:fill="auto"/>
            <w:vAlign w:val="center"/>
          </w:tcPr>
          <w:p w:rsidR="00F33711" w:rsidRPr="00680991" w:rsidRDefault="00214209" w:rsidP="00680991">
            <w:pPr>
              <w:jc w:val="center"/>
              <w:rPr>
                <w:color w:val="000000"/>
                <w:sz w:val="20"/>
                <w:szCs w:val="20"/>
              </w:rPr>
            </w:pPr>
            <w:r w:rsidRPr="00680991">
              <w:rPr>
                <w:color w:val="000000"/>
                <w:sz w:val="20"/>
                <w:szCs w:val="20"/>
              </w:rPr>
              <w:t>природного газа, тыс</w:t>
            </w:r>
            <w:r>
              <w:rPr>
                <w:color w:val="000000"/>
                <w:sz w:val="20"/>
                <w:szCs w:val="20"/>
              </w:rPr>
              <w:t xml:space="preserve">. </w:t>
            </w:r>
            <w:r w:rsidRPr="00680991">
              <w:rPr>
                <w:color w:val="000000"/>
                <w:sz w:val="20"/>
                <w:szCs w:val="20"/>
              </w:rPr>
              <w:t>куб</w:t>
            </w:r>
            <w:r>
              <w:rPr>
                <w:color w:val="000000"/>
                <w:sz w:val="20"/>
                <w:szCs w:val="20"/>
              </w:rPr>
              <w:t>.</w:t>
            </w:r>
            <w:r w:rsidRPr="00680991">
              <w:rPr>
                <w:color w:val="000000"/>
                <w:sz w:val="20"/>
                <w:szCs w:val="20"/>
              </w:rPr>
              <w:t xml:space="preserve"> м</w:t>
            </w:r>
          </w:p>
        </w:tc>
      </w:tr>
      <w:tr w:rsidR="00214209" w:rsidRPr="00680991" w:rsidTr="00214209">
        <w:tc>
          <w:tcPr>
            <w:tcW w:w="515" w:type="dxa"/>
            <w:shd w:val="clear" w:color="auto" w:fill="auto"/>
          </w:tcPr>
          <w:p w:rsidR="00214209" w:rsidRPr="00A654CD" w:rsidRDefault="00214209" w:rsidP="00F33711">
            <w:pPr>
              <w:rPr>
                <w:color w:val="000000"/>
                <w:sz w:val="16"/>
                <w:szCs w:val="20"/>
              </w:rPr>
            </w:pPr>
            <w:r w:rsidRPr="00A654CD">
              <w:rPr>
                <w:color w:val="000000"/>
                <w:sz w:val="16"/>
                <w:szCs w:val="20"/>
              </w:rPr>
              <w:t>1</w:t>
            </w:r>
          </w:p>
        </w:tc>
        <w:tc>
          <w:tcPr>
            <w:tcW w:w="1028" w:type="dxa"/>
            <w:shd w:val="clear" w:color="auto" w:fill="auto"/>
          </w:tcPr>
          <w:p w:rsidR="00214209" w:rsidRPr="00680991" w:rsidRDefault="00214209" w:rsidP="00AC0271">
            <w:pPr>
              <w:rPr>
                <w:iCs/>
                <w:color w:val="000000"/>
                <w:sz w:val="20"/>
                <w:szCs w:val="20"/>
              </w:rPr>
            </w:pPr>
            <w:r w:rsidRPr="00680991">
              <w:rPr>
                <w:iCs/>
                <w:color w:val="000000"/>
                <w:sz w:val="20"/>
                <w:szCs w:val="20"/>
              </w:rPr>
              <w:t xml:space="preserve">Котельная </w:t>
            </w:r>
            <w:r w:rsidR="00057372" w:rsidRPr="00AC0271">
              <w:rPr>
                <w:iCs/>
                <w:sz w:val="20"/>
                <w:szCs w:val="20"/>
              </w:rPr>
              <w:t>№2/2</w:t>
            </w:r>
          </w:p>
        </w:tc>
        <w:tc>
          <w:tcPr>
            <w:tcW w:w="784"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0"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4"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0" w:type="dxa"/>
            <w:shd w:val="clear" w:color="auto" w:fill="auto"/>
            <w:vAlign w:val="center"/>
          </w:tcPr>
          <w:p w:rsidR="00214209" w:rsidRPr="00680991" w:rsidRDefault="00214209" w:rsidP="006E191D">
            <w:pPr>
              <w:jc w:val="center"/>
              <w:rPr>
                <w:color w:val="000000"/>
                <w:sz w:val="20"/>
                <w:szCs w:val="20"/>
              </w:rPr>
            </w:pPr>
            <w:r>
              <w:rPr>
                <w:sz w:val="20"/>
                <w:szCs w:val="20"/>
              </w:rPr>
              <w:t>0</w:t>
            </w:r>
          </w:p>
        </w:tc>
        <w:tc>
          <w:tcPr>
            <w:tcW w:w="784"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0</w:t>
            </w:r>
          </w:p>
        </w:tc>
      </w:tr>
      <w:tr w:rsidR="00214209" w:rsidRPr="002E44FB" w:rsidTr="00214209">
        <w:tc>
          <w:tcPr>
            <w:tcW w:w="515" w:type="dxa"/>
            <w:shd w:val="clear" w:color="auto" w:fill="auto"/>
          </w:tcPr>
          <w:p w:rsidR="00214209" w:rsidRPr="002E44FB" w:rsidRDefault="00214209" w:rsidP="00F33711">
            <w:pPr>
              <w:rPr>
                <w:color w:val="000000"/>
                <w:sz w:val="20"/>
                <w:szCs w:val="20"/>
              </w:rPr>
            </w:pPr>
          </w:p>
        </w:tc>
        <w:tc>
          <w:tcPr>
            <w:tcW w:w="1028" w:type="dxa"/>
            <w:shd w:val="clear" w:color="auto" w:fill="auto"/>
            <w:vAlign w:val="center"/>
          </w:tcPr>
          <w:p w:rsidR="00214209" w:rsidRPr="002E44FB" w:rsidRDefault="00214209" w:rsidP="002E44FB">
            <w:pPr>
              <w:rPr>
                <w:iCs/>
                <w:color w:val="000000"/>
                <w:sz w:val="20"/>
                <w:szCs w:val="20"/>
              </w:rPr>
            </w:pPr>
            <w:r w:rsidRPr="002E44FB">
              <w:rPr>
                <w:iCs/>
                <w:color w:val="000000"/>
                <w:sz w:val="20"/>
                <w:szCs w:val="20"/>
              </w:rPr>
              <w:t>Всего</w:t>
            </w:r>
          </w:p>
        </w:tc>
        <w:tc>
          <w:tcPr>
            <w:tcW w:w="784"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0"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4"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0" w:type="dxa"/>
            <w:shd w:val="clear" w:color="auto" w:fill="auto"/>
            <w:vAlign w:val="center"/>
          </w:tcPr>
          <w:p w:rsidR="00214209" w:rsidRPr="00680991" w:rsidRDefault="00214209" w:rsidP="006E191D">
            <w:pPr>
              <w:jc w:val="center"/>
              <w:rPr>
                <w:color w:val="000000"/>
                <w:sz w:val="20"/>
                <w:szCs w:val="20"/>
              </w:rPr>
            </w:pPr>
            <w:r>
              <w:rPr>
                <w:sz w:val="20"/>
                <w:szCs w:val="20"/>
              </w:rPr>
              <w:t>0</w:t>
            </w:r>
          </w:p>
        </w:tc>
        <w:tc>
          <w:tcPr>
            <w:tcW w:w="784"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27,857</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27,140</w:t>
            </w:r>
          </w:p>
        </w:tc>
        <w:tc>
          <w:tcPr>
            <w:tcW w:w="785" w:type="dxa"/>
            <w:shd w:val="clear" w:color="auto" w:fill="auto"/>
            <w:vAlign w:val="center"/>
          </w:tcPr>
          <w:p w:rsidR="00214209" w:rsidRPr="00680991" w:rsidRDefault="00214209" w:rsidP="006E191D">
            <w:pPr>
              <w:jc w:val="center"/>
              <w:rPr>
                <w:color w:val="000000"/>
                <w:sz w:val="20"/>
                <w:szCs w:val="20"/>
              </w:rPr>
            </w:pPr>
            <w:r>
              <w:rPr>
                <w:color w:val="000000"/>
                <w:sz w:val="20"/>
                <w:szCs w:val="20"/>
              </w:rPr>
              <w:t>0</w:t>
            </w:r>
          </w:p>
        </w:tc>
        <w:tc>
          <w:tcPr>
            <w:tcW w:w="871" w:type="dxa"/>
            <w:shd w:val="clear" w:color="auto" w:fill="auto"/>
            <w:vAlign w:val="center"/>
          </w:tcPr>
          <w:p w:rsidR="00214209" w:rsidRPr="00680991" w:rsidRDefault="00214209" w:rsidP="006E191D">
            <w:pPr>
              <w:jc w:val="center"/>
              <w:rPr>
                <w:color w:val="000000"/>
                <w:sz w:val="20"/>
                <w:szCs w:val="20"/>
              </w:rPr>
            </w:pPr>
            <w:r>
              <w:rPr>
                <w:sz w:val="20"/>
                <w:szCs w:val="20"/>
              </w:rPr>
              <w:t>0</w:t>
            </w:r>
          </w:p>
        </w:tc>
      </w:tr>
    </w:tbl>
    <w:p w:rsidR="00830D10" w:rsidRPr="00680991" w:rsidRDefault="00830D10" w:rsidP="00F33711">
      <w:pPr>
        <w:rPr>
          <w:color w:val="000000"/>
        </w:rPr>
      </w:pPr>
    </w:p>
    <w:p w:rsidR="00830D10" w:rsidRPr="00680991" w:rsidRDefault="00830D10" w:rsidP="00F33711">
      <w:pPr>
        <w:rPr>
          <w:color w:val="000000"/>
        </w:rPr>
      </w:pPr>
    </w:p>
    <w:p w:rsidR="00902EE8" w:rsidRPr="00680991" w:rsidRDefault="00902EE8" w:rsidP="00F33711">
      <w:pPr>
        <w:rPr>
          <w:color w:val="000000"/>
        </w:rPr>
        <w:sectPr w:rsidR="00902EE8" w:rsidRPr="00680991" w:rsidSect="00902EE8">
          <w:pgSz w:w="16838" w:h="11906" w:orient="landscape"/>
          <w:pgMar w:top="1701" w:right="1134" w:bottom="850" w:left="1134" w:header="708" w:footer="708" w:gutter="0"/>
          <w:cols w:space="708"/>
          <w:docGrid w:linePitch="360"/>
        </w:sectPr>
      </w:pPr>
    </w:p>
    <w:p w:rsidR="00902EE8" w:rsidRPr="00680991" w:rsidRDefault="00902EE8" w:rsidP="00902EE8">
      <w:pPr>
        <w:pStyle w:val="1"/>
        <w:ind w:firstLine="850"/>
        <w:jc w:val="both"/>
        <w:rPr>
          <w:color w:val="000000"/>
        </w:rPr>
      </w:pPr>
      <w:bookmarkStart w:id="9" w:name="_Toc445969386"/>
      <w:r w:rsidRPr="00680991">
        <w:rPr>
          <w:color w:val="000000"/>
        </w:rPr>
        <w:lastRenderedPageBreak/>
        <w:t>Раздел 7</w:t>
      </w:r>
      <w:r w:rsidR="00432B7C">
        <w:rPr>
          <w:color w:val="000000"/>
        </w:rPr>
        <w:t>.</w:t>
      </w:r>
      <w:r w:rsidRPr="00680991">
        <w:rPr>
          <w:color w:val="000000"/>
        </w:rPr>
        <w:t xml:space="preserve"> Инвестиции в строительство, реконструкцию и техническое перевооружение</w:t>
      </w:r>
      <w:bookmarkEnd w:id="9"/>
    </w:p>
    <w:p w:rsidR="00B5242B" w:rsidRPr="00680991" w:rsidRDefault="00B5242B" w:rsidP="00B5242B">
      <w:pPr>
        <w:ind w:firstLine="850"/>
        <w:jc w:val="both"/>
        <w:rPr>
          <w:color w:val="000000"/>
        </w:rPr>
      </w:pPr>
      <w:r w:rsidRPr="00680991">
        <w:rPr>
          <w:color w:val="000000"/>
        </w:rPr>
        <w:t>Проведенные при разработке Схемы расчеты показали, что тепловые нагрузки вводимых в эксплуатацию намечаемых к строительству объектов, не могут быть обеспечены от существующих теплоисточников и тепловых сетей без их существенной реконструкции, так как пропускной способности существующих сетей недостаточно для обеспечения планируемых к присоединению нагрузок</w:t>
      </w:r>
      <w:r w:rsidR="00432B7C">
        <w:rPr>
          <w:color w:val="000000"/>
        </w:rPr>
        <w:t>.</w:t>
      </w:r>
    </w:p>
    <w:p w:rsidR="00B5242B" w:rsidRPr="00680991" w:rsidRDefault="00B5242B" w:rsidP="00B5242B">
      <w:pPr>
        <w:ind w:firstLine="850"/>
        <w:jc w:val="both"/>
        <w:rPr>
          <w:color w:val="000000"/>
        </w:rPr>
      </w:pPr>
      <w:r w:rsidRPr="00680991">
        <w:rPr>
          <w:color w:val="000000"/>
        </w:rPr>
        <w:t>Также присутствует необходимость в строительстве новых котельных и теплосетевых объектов</w:t>
      </w:r>
      <w:r w:rsidR="00432B7C">
        <w:rPr>
          <w:color w:val="000000"/>
        </w:rPr>
        <w:t>.</w:t>
      </w:r>
    </w:p>
    <w:p w:rsidR="00B5242B" w:rsidRPr="00680991" w:rsidRDefault="00B5242B" w:rsidP="00B5242B">
      <w:pPr>
        <w:ind w:firstLine="850"/>
        <w:jc w:val="both"/>
        <w:rPr>
          <w:color w:val="000000"/>
        </w:rPr>
      </w:pPr>
      <w:r w:rsidRPr="00680991">
        <w:rPr>
          <w:color w:val="000000"/>
        </w:rPr>
        <w:t>В то</w:t>
      </w:r>
      <w:r w:rsidR="008E7A6E">
        <w:rPr>
          <w:color w:val="000000"/>
        </w:rPr>
        <w:t xml:space="preserve"> </w:t>
      </w:r>
      <w:r w:rsidRPr="00680991">
        <w:rPr>
          <w:color w:val="000000"/>
        </w:rPr>
        <w:t xml:space="preserve">же время, выполнение указанных подключений, так и дальнейшая эксплуатация системы теплоснабжения </w:t>
      </w:r>
      <w:r w:rsidR="00131F8A">
        <w:rPr>
          <w:color w:val="000000"/>
        </w:rPr>
        <w:t>Яльчикского сельского поселения</w:t>
      </w:r>
      <w:r w:rsidRPr="00680991">
        <w:rPr>
          <w:color w:val="000000"/>
        </w:rPr>
        <w:t xml:space="preserve"> невозможны без проведения неотложных работ, связанных с заменой изношенных теплов</w:t>
      </w:r>
      <w:r w:rsidR="00613CE5">
        <w:rPr>
          <w:color w:val="000000"/>
        </w:rPr>
        <w:t>ых сетей и модернизацией ко</w:t>
      </w:r>
      <w:r w:rsidRPr="00680991">
        <w:rPr>
          <w:color w:val="000000"/>
        </w:rPr>
        <w:t>тельных</w:t>
      </w:r>
      <w:r w:rsidR="008E7A6E">
        <w:rPr>
          <w:color w:val="000000"/>
        </w:rPr>
        <w:t>.</w:t>
      </w:r>
      <w:r w:rsidRPr="00680991">
        <w:rPr>
          <w:color w:val="000000"/>
        </w:rPr>
        <w:t xml:space="preserve"> Эксплуатация системы теплоснабжения, без решения насущных задач, постепенно приведет к существенному снижению резерва пропускной способности тепловых сетей, резерва тепловой мощности котельных, надежности работы всей системы, а также может привести к аварийным отключениям, как существующих потребителей тепла, так и вновь присоединяемых</w:t>
      </w:r>
      <w:r w:rsidR="00432B7C">
        <w:rPr>
          <w:color w:val="000000"/>
        </w:rPr>
        <w:t>.</w:t>
      </w:r>
    </w:p>
    <w:p w:rsidR="00B5242B" w:rsidRPr="00680991" w:rsidRDefault="00B5242B" w:rsidP="00B5242B">
      <w:pPr>
        <w:ind w:firstLine="850"/>
        <w:jc w:val="both"/>
        <w:rPr>
          <w:color w:val="000000"/>
        </w:rPr>
      </w:pPr>
      <w:r w:rsidRPr="00680991">
        <w:rPr>
          <w:color w:val="000000"/>
        </w:rPr>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r w:rsidR="00432B7C">
        <w:rPr>
          <w:color w:val="000000"/>
        </w:rPr>
        <w:t>.</w:t>
      </w:r>
    </w:p>
    <w:p w:rsidR="00B5242B" w:rsidRPr="00680991" w:rsidRDefault="00B5242B" w:rsidP="00B5242B">
      <w:pPr>
        <w:ind w:firstLine="850"/>
        <w:jc w:val="both"/>
        <w:rPr>
          <w:color w:val="000000"/>
        </w:rPr>
      </w:pPr>
      <w:r w:rsidRPr="00680991">
        <w:rPr>
          <w:color w:val="000000"/>
        </w:rPr>
        <w:t xml:space="preserve">Предлагаемый перечень мероприятий и размер необходимых инвестиций в строительство, реконструкцию и техническое перевооружение источников тепла </w:t>
      </w:r>
      <w:r w:rsidR="00131F8A">
        <w:rPr>
          <w:color w:val="000000"/>
        </w:rPr>
        <w:t>Яльчикского района</w:t>
      </w:r>
      <w:r w:rsidRPr="00680991">
        <w:rPr>
          <w:color w:val="000000"/>
        </w:rPr>
        <w:t>, на каждом этапе рассматриваемого периода с указанием ориентировочной стоимости в ценах 20</w:t>
      </w:r>
      <w:r w:rsidR="00131F8A">
        <w:rPr>
          <w:color w:val="000000"/>
        </w:rPr>
        <w:t>20</w:t>
      </w:r>
      <w:r w:rsidRPr="00680991">
        <w:rPr>
          <w:color w:val="000000"/>
        </w:rPr>
        <w:t xml:space="preserve"> года представлен в таблице 7</w:t>
      </w:r>
      <w:r w:rsidR="008E7A6E">
        <w:rPr>
          <w:color w:val="000000"/>
        </w:rPr>
        <w:t>.</w:t>
      </w:r>
      <w:r w:rsidRPr="00680991">
        <w:rPr>
          <w:color w:val="000000"/>
        </w:rPr>
        <w:t>1</w:t>
      </w:r>
      <w:r w:rsidR="008E7A6E">
        <w:rPr>
          <w:color w:val="000000"/>
        </w:rPr>
        <w:t>.</w:t>
      </w:r>
      <w:r w:rsidRPr="00680991">
        <w:rPr>
          <w:color w:val="000000"/>
        </w:rPr>
        <w:t xml:space="preserve"> Объемы инвестиций должны быть уточнены при разработке проектно-сметной документации</w:t>
      </w:r>
      <w:r w:rsidR="008E7A6E">
        <w:rPr>
          <w:color w:val="000000"/>
        </w:rPr>
        <w:t xml:space="preserve">. </w:t>
      </w:r>
    </w:p>
    <w:p w:rsidR="00902EE8" w:rsidRPr="00680991" w:rsidRDefault="00902EE8" w:rsidP="00902EE8">
      <w:pPr>
        <w:ind w:firstLine="850"/>
        <w:jc w:val="both"/>
        <w:rPr>
          <w:color w:val="000000"/>
        </w:rPr>
      </w:pPr>
    </w:p>
    <w:p w:rsidR="00902EE8" w:rsidRPr="008957E2" w:rsidRDefault="00902EE8" w:rsidP="00902EE8">
      <w:pPr>
        <w:jc w:val="right"/>
        <w:rPr>
          <w:b/>
          <w:color w:val="FF0000"/>
        </w:rPr>
        <w:sectPr w:rsidR="00902EE8" w:rsidRPr="008957E2" w:rsidSect="00902EE8">
          <w:pgSz w:w="11906" w:h="16838"/>
          <w:pgMar w:top="1134" w:right="850" w:bottom="1134" w:left="1701" w:header="708" w:footer="708" w:gutter="0"/>
          <w:cols w:space="708"/>
          <w:docGrid w:linePitch="360"/>
        </w:sect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161"/>
        <w:gridCol w:w="3212"/>
        <w:gridCol w:w="1284"/>
        <w:gridCol w:w="1285"/>
        <w:gridCol w:w="1294"/>
        <w:gridCol w:w="1289"/>
        <w:gridCol w:w="1289"/>
        <w:gridCol w:w="1289"/>
        <w:gridCol w:w="1294"/>
      </w:tblGrid>
      <w:tr w:rsidR="005459C4" w:rsidRPr="00680991" w:rsidTr="00680991">
        <w:tc>
          <w:tcPr>
            <w:tcW w:w="15068" w:type="dxa"/>
            <w:gridSpan w:val="10"/>
            <w:tcBorders>
              <w:top w:val="nil"/>
              <w:left w:val="nil"/>
              <w:bottom w:val="nil"/>
              <w:right w:val="nil"/>
            </w:tcBorders>
            <w:shd w:val="clear" w:color="auto" w:fill="auto"/>
          </w:tcPr>
          <w:p w:rsidR="005459C4" w:rsidRPr="00680991" w:rsidRDefault="005459C4" w:rsidP="00680991">
            <w:pPr>
              <w:jc w:val="right"/>
              <w:rPr>
                <w:b/>
                <w:color w:val="000000"/>
              </w:rPr>
            </w:pPr>
            <w:r w:rsidRPr="00680991">
              <w:rPr>
                <w:b/>
                <w:color w:val="000000"/>
              </w:rPr>
              <w:lastRenderedPageBreak/>
              <w:t>Таблица 7</w:t>
            </w:r>
            <w:r w:rsidR="00432B7C">
              <w:rPr>
                <w:b/>
                <w:color w:val="000000"/>
              </w:rPr>
              <w:t>.</w:t>
            </w:r>
            <w:r w:rsidRPr="00680991">
              <w:rPr>
                <w:b/>
                <w:color w:val="000000"/>
              </w:rPr>
              <w:t xml:space="preserve">1 </w:t>
            </w:r>
          </w:p>
        </w:tc>
      </w:tr>
      <w:tr w:rsidR="005459C4" w:rsidRPr="00680991" w:rsidTr="00680991">
        <w:tc>
          <w:tcPr>
            <w:tcW w:w="15068" w:type="dxa"/>
            <w:gridSpan w:val="10"/>
            <w:tcBorders>
              <w:top w:val="nil"/>
              <w:left w:val="nil"/>
              <w:right w:val="nil"/>
            </w:tcBorders>
            <w:shd w:val="clear" w:color="auto" w:fill="auto"/>
          </w:tcPr>
          <w:p w:rsidR="005459C4" w:rsidRPr="00680991" w:rsidRDefault="005459C4" w:rsidP="00680991">
            <w:pPr>
              <w:jc w:val="center"/>
              <w:rPr>
                <w:b/>
                <w:color w:val="000000"/>
              </w:rPr>
            </w:pPr>
            <w:r w:rsidRPr="00680991">
              <w:rPr>
                <w:b/>
                <w:color w:val="000000"/>
              </w:rPr>
              <w:t>Перечень мероприятий и объемы инвестиций</w:t>
            </w:r>
            <w:r w:rsidR="00DE76C5">
              <w:rPr>
                <w:b/>
                <w:color w:val="000000"/>
              </w:rPr>
              <w:t xml:space="preserve"> по строительству, реконструкции</w:t>
            </w:r>
            <w:r w:rsidRPr="00680991">
              <w:rPr>
                <w:b/>
                <w:color w:val="000000"/>
              </w:rPr>
              <w:t xml:space="preserve"> и техническому перевооружению источников тепловой энергии</w:t>
            </w:r>
          </w:p>
        </w:tc>
      </w:tr>
      <w:tr w:rsidR="00B5242B" w:rsidRPr="00680991" w:rsidTr="008B2F31">
        <w:tc>
          <w:tcPr>
            <w:tcW w:w="671" w:type="dxa"/>
            <w:vMerge w:val="restart"/>
            <w:shd w:val="clear" w:color="auto" w:fill="auto"/>
            <w:vAlign w:val="center"/>
          </w:tcPr>
          <w:p w:rsidR="00B5242B" w:rsidRPr="00680991" w:rsidRDefault="00B5242B" w:rsidP="00680991">
            <w:pPr>
              <w:jc w:val="center"/>
              <w:rPr>
                <w:color w:val="000000"/>
              </w:rPr>
            </w:pPr>
            <w:r w:rsidRPr="00680991">
              <w:rPr>
                <w:color w:val="000000"/>
              </w:rPr>
              <w:t>№ п/п</w:t>
            </w:r>
          </w:p>
        </w:tc>
        <w:tc>
          <w:tcPr>
            <w:tcW w:w="2161" w:type="dxa"/>
            <w:vMerge w:val="restart"/>
            <w:shd w:val="clear" w:color="auto" w:fill="auto"/>
            <w:vAlign w:val="center"/>
          </w:tcPr>
          <w:p w:rsidR="00B5242B" w:rsidRPr="00680991" w:rsidRDefault="00B5242B" w:rsidP="00680991">
            <w:pPr>
              <w:jc w:val="center"/>
              <w:rPr>
                <w:color w:val="000000"/>
              </w:rPr>
            </w:pPr>
            <w:r w:rsidRPr="00680991">
              <w:rPr>
                <w:color w:val="000000"/>
              </w:rPr>
              <w:t>Наименование котельной</w:t>
            </w:r>
          </w:p>
        </w:tc>
        <w:tc>
          <w:tcPr>
            <w:tcW w:w="3212" w:type="dxa"/>
            <w:vMerge w:val="restart"/>
            <w:shd w:val="clear" w:color="auto" w:fill="auto"/>
            <w:vAlign w:val="center"/>
          </w:tcPr>
          <w:p w:rsidR="00B5242B" w:rsidRPr="00680991" w:rsidRDefault="00B5242B" w:rsidP="00680991">
            <w:pPr>
              <w:jc w:val="center"/>
              <w:rPr>
                <w:color w:val="000000"/>
              </w:rPr>
            </w:pPr>
            <w:r w:rsidRPr="00680991">
              <w:rPr>
                <w:color w:val="000000"/>
              </w:rPr>
              <w:t>Мероприятие</w:t>
            </w:r>
          </w:p>
        </w:tc>
        <w:tc>
          <w:tcPr>
            <w:tcW w:w="9024" w:type="dxa"/>
            <w:gridSpan w:val="7"/>
            <w:shd w:val="clear" w:color="auto" w:fill="auto"/>
            <w:vAlign w:val="center"/>
          </w:tcPr>
          <w:p w:rsidR="00B5242B" w:rsidRPr="00680991" w:rsidRDefault="005459C4" w:rsidP="00680991">
            <w:pPr>
              <w:jc w:val="center"/>
              <w:rPr>
                <w:color w:val="000000"/>
              </w:rPr>
            </w:pPr>
            <w:r w:rsidRPr="00680991">
              <w:rPr>
                <w:color w:val="000000"/>
              </w:rPr>
              <w:t>Инвестиции по этапам, тыс</w:t>
            </w:r>
            <w:r w:rsidR="00DE76C5">
              <w:rPr>
                <w:color w:val="000000"/>
              </w:rPr>
              <w:t>.</w:t>
            </w:r>
            <w:r w:rsidRPr="00680991">
              <w:rPr>
                <w:color w:val="000000"/>
              </w:rPr>
              <w:t xml:space="preserve"> руб</w:t>
            </w:r>
            <w:r w:rsidR="00DE76C5">
              <w:rPr>
                <w:color w:val="000000"/>
              </w:rPr>
              <w:t>.</w:t>
            </w:r>
          </w:p>
        </w:tc>
      </w:tr>
      <w:tr w:rsidR="00B5242B" w:rsidRPr="00680991" w:rsidTr="008B2F31">
        <w:tc>
          <w:tcPr>
            <w:tcW w:w="671" w:type="dxa"/>
            <w:vMerge/>
            <w:shd w:val="clear" w:color="auto" w:fill="auto"/>
            <w:vAlign w:val="center"/>
          </w:tcPr>
          <w:p w:rsidR="00B5242B" w:rsidRPr="00680991" w:rsidRDefault="00B5242B" w:rsidP="00680991">
            <w:pPr>
              <w:jc w:val="center"/>
              <w:rPr>
                <w:color w:val="000000"/>
              </w:rPr>
            </w:pPr>
          </w:p>
        </w:tc>
        <w:tc>
          <w:tcPr>
            <w:tcW w:w="2161" w:type="dxa"/>
            <w:vMerge/>
            <w:shd w:val="clear" w:color="auto" w:fill="auto"/>
            <w:vAlign w:val="center"/>
          </w:tcPr>
          <w:p w:rsidR="00B5242B" w:rsidRPr="00680991" w:rsidRDefault="00B5242B" w:rsidP="00680991">
            <w:pPr>
              <w:jc w:val="center"/>
              <w:rPr>
                <w:color w:val="000000"/>
              </w:rPr>
            </w:pPr>
          </w:p>
        </w:tc>
        <w:tc>
          <w:tcPr>
            <w:tcW w:w="3212" w:type="dxa"/>
            <w:vMerge/>
            <w:shd w:val="clear" w:color="auto" w:fill="auto"/>
            <w:vAlign w:val="center"/>
          </w:tcPr>
          <w:p w:rsidR="00B5242B" w:rsidRPr="00680991" w:rsidRDefault="00B5242B" w:rsidP="00680991">
            <w:pPr>
              <w:jc w:val="center"/>
              <w:rPr>
                <w:color w:val="000000"/>
              </w:rPr>
            </w:pPr>
          </w:p>
        </w:tc>
        <w:tc>
          <w:tcPr>
            <w:tcW w:w="1284" w:type="dxa"/>
            <w:shd w:val="clear" w:color="auto" w:fill="auto"/>
            <w:vAlign w:val="center"/>
          </w:tcPr>
          <w:p w:rsidR="00B5242B" w:rsidRPr="00020359" w:rsidRDefault="00020359" w:rsidP="00AC0271">
            <w:pPr>
              <w:jc w:val="center"/>
            </w:pPr>
            <w:r w:rsidRPr="00020359">
              <w:t>20</w:t>
            </w:r>
            <w:r w:rsidR="00AC0271">
              <w:t>21</w:t>
            </w:r>
          </w:p>
        </w:tc>
        <w:tc>
          <w:tcPr>
            <w:tcW w:w="1285" w:type="dxa"/>
            <w:shd w:val="clear" w:color="auto" w:fill="auto"/>
            <w:vAlign w:val="center"/>
          </w:tcPr>
          <w:p w:rsidR="00B5242B" w:rsidRPr="00020359" w:rsidRDefault="00020359" w:rsidP="00AC0271">
            <w:pPr>
              <w:jc w:val="center"/>
            </w:pPr>
            <w:r w:rsidRPr="00020359">
              <w:t>20</w:t>
            </w:r>
            <w:r w:rsidR="00AC0271">
              <w:t>22</w:t>
            </w:r>
          </w:p>
        </w:tc>
        <w:tc>
          <w:tcPr>
            <w:tcW w:w="1294" w:type="dxa"/>
            <w:shd w:val="clear" w:color="auto" w:fill="auto"/>
            <w:vAlign w:val="center"/>
          </w:tcPr>
          <w:p w:rsidR="00B5242B" w:rsidRPr="00020359" w:rsidRDefault="00020359" w:rsidP="00AC0271">
            <w:pPr>
              <w:jc w:val="center"/>
            </w:pPr>
            <w:r w:rsidRPr="00020359">
              <w:t>20</w:t>
            </w:r>
            <w:r w:rsidR="00AC0271">
              <w:t>23</w:t>
            </w:r>
          </w:p>
        </w:tc>
        <w:tc>
          <w:tcPr>
            <w:tcW w:w="1289" w:type="dxa"/>
            <w:shd w:val="clear" w:color="auto" w:fill="auto"/>
            <w:vAlign w:val="center"/>
          </w:tcPr>
          <w:p w:rsidR="00B5242B" w:rsidRPr="00020359" w:rsidRDefault="00020359" w:rsidP="00AC0271">
            <w:pPr>
              <w:jc w:val="center"/>
            </w:pPr>
            <w:r w:rsidRPr="00020359">
              <w:t>20</w:t>
            </w:r>
            <w:r w:rsidR="00AC0271">
              <w:t>24</w:t>
            </w:r>
          </w:p>
        </w:tc>
        <w:tc>
          <w:tcPr>
            <w:tcW w:w="1289" w:type="dxa"/>
            <w:shd w:val="clear" w:color="auto" w:fill="auto"/>
            <w:vAlign w:val="center"/>
          </w:tcPr>
          <w:p w:rsidR="00B5242B" w:rsidRPr="00020359" w:rsidRDefault="00020359" w:rsidP="00AC0271">
            <w:pPr>
              <w:jc w:val="center"/>
            </w:pPr>
            <w:r w:rsidRPr="00020359">
              <w:t>202</w:t>
            </w:r>
            <w:r w:rsidR="00AC0271">
              <w:t>5</w:t>
            </w:r>
          </w:p>
        </w:tc>
        <w:tc>
          <w:tcPr>
            <w:tcW w:w="1289" w:type="dxa"/>
            <w:shd w:val="clear" w:color="auto" w:fill="auto"/>
            <w:vAlign w:val="center"/>
          </w:tcPr>
          <w:p w:rsidR="00B5242B" w:rsidRPr="00020359" w:rsidRDefault="00020359" w:rsidP="00AC0271">
            <w:pPr>
              <w:jc w:val="center"/>
            </w:pPr>
            <w:r w:rsidRPr="00020359">
              <w:t>202</w:t>
            </w:r>
            <w:r w:rsidR="00AC0271">
              <w:t>6</w:t>
            </w:r>
            <w:r w:rsidRPr="00020359">
              <w:t>-2031</w:t>
            </w:r>
          </w:p>
        </w:tc>
        <w:tc>
          <w:tcPr>
            <w:tcW w:w="1294" w:type="dxa"/>
            <w:shd w:val="clear" w:color="auto" w:fill="auto"/>
            <w:vAlign w:val="center"/>
          </w:tcPr>
          <w:p w:rsidR="00B5242B" w:rsidRPr="00020359" w:rsidRDefault="00B5242B" w:rsidP="00680991">
            <w:pPr>
              <w:jc w:val="center"/>
            </w:pPr>
            <w:r w:rsidRPr="00020359">
              <w:t>Всего</w:t>
            </w:r>
          </w:p>
        </w:tc>
      </w:tr>
      <w:tr w:rsidR="00AC0271" w:rsidRPr="00680991" w:rsidTr="00EE0CED">
        <w:trPr>
          <w:trHeight w:val="1216"/>
        </w:trPr>
        <w:tc>
          <w:tcPr>
            <w:tcW w:w="671" w:type="dxa"/>
            <w:vMerge w:val="restart"/>
            <w:shd w:val="clear" w:color="auto" w:fill="auto"/>
            <w:vAlign w:val="center"/>
          </w:tcPr>
          <w:p w:rsidR="00AC0271" w:rsidRPr="00AC0271" w:rsidRDefault="00AC0271" w:rsidP="00680991">
            <w:pPr>
              <w:jc w:val="center"/>
            </w:pPr>
            <w:r w:rsidRPr="00AC0271">
              <w:t>1</w:t>
            </w:r>
          </w:p>
        </w:tc>
        <w:tc>
          <w:tcPr>
            <w:tcW w:w="2161" w:type="dxa"/>
            <w:vMerge w:val="restart"/>
            <w:shd w:val="clear" w:color="auto" w:fill="auto"/>
          </w:tcPr>
          <w:p w:rsidR="00AC0271" w:rsidRPr="006E191D" w:rsidRDefault="00AC0271" w:rsidP="009B050B">
            <w:pPr>
              <w:rPr>
                <w:iCs/>
                <w:strike/>
                <w:color w:val="FF0000"/>
              </w:rPr>
            </w:pPr>
            <w:r w:rsidRPr="00AC0271">
              <w:t>Котельная №2/2 по адресу Чувашская Республика, Яльчикский район, с. Яльчики, ул. Октябрьская, д. 8а</w:t>
            </w:r>
          </w:p>
        </w:tc>
        <w:tc>
          <w:tcPr>
            <w:tcW w:w="3212" w:type="dxa"/>
            <w:shd w:val="clear" w:color="auto" w:fill="auto"/>
            <w:vAlign w:val="center"/>
          </w:tcPr>
          <w:p w:rsidR="00AC0271" w:rsidRPr="00AC0271" w:rsidRDefault="00AC0271" w:rsidP="00AC0271">
            <w:pPr>
              <w:jc w:val="center"/>
              <w:rPr>
                <w:iCs/>
              </w:rPr>
            </w:pPr>
            <w:r w:rsidRPr="00AC0271">
              <w:rPr>
                <w:iCs/>
              </w:rPr>
              <w:t xml:space="preserve">Реконструкция </w:t>
            </w:r>
            <w:r>
              <w:rPr>
                <w:iCs/>
              </w:rPr>
              <w:t>источника теплоснабжения</w:t>
            </w:r>
          </w:p>
        </w:tc>
        <w:tc>
          <w:tcPr>
            <w:tcW w:w="1284" w:type="dxa"/>
            <w:shd w:val="clear" w:color="auto" w:fill="auto"/>
            <w:vAlign w:val="center"/>
          </w:tcPr>
          <w:p w:rsidR="00AC0271" w:rsidRPr="00CC729B" w:rsidRDefault="00BD228D" w:rsidP="00680991">
            <w:pPr>
              <w:jc w:val="center"/>
              <w:rPr>
                <w:color w:val="000000"/>
              </w:rPr>
            </w:pPr>
            <w:r w:rsidRPr="00306696">
              <w:rPr>
                <w:color w:val="000000" w:themeColor="text1"/>
              </w:rPr>
              <w:t>70,0</w:t>
            </w:r>
          </w:p>
        </w:tc>
        <w:tc>
          <w:tcPr>
            <w:tcW w:w="1285" w:type="dxa"/>
            <w:shd w:val="clear" w:color="auto" w:fill="auto"/>
            <w:vAlign w:val="center"/>
          </w:tcPr>
          <w:p w:rsidR="00AC0271" w:rsidRPr="00CC729B" w:rsidRDefault="00BD228D" w:rsidP="00680991">
            <w:pPr>
              <w:jc w:val="center"/>
              <w:rPr>
                <w:color w:val="000000"/>
              </w:rPr>
            </w:pPr>
            <w:r w:rsidRPr="00306696">
              <w:rPr>
                <w:color w:val="000000" w:themeColor="text1"/>
              </w:rPr>
              <w:t>70,0</w:t>
            </w:r>
          </w:p>
        </w:tc>
        <w:tc>
          <w:tcPr>
            <w:tcW w:w="1294" w:type="dxa"/>
            <w:shd w:val="clear" w:color="auto" w:fill="auto"/>
            <w:vAlign w:val="center"/>
          </w:tcPr>
          <w:p w:rsidR="00AC0271" w:rsidRPr="00CC729B" w:rsidRDefault="00BD228D" w:rsidP="00680991">
            <w:pPr>
              <w:jc w:val="center"/>
              <w:rPr>
                <w:color w:val="000000"/>
              </w:rPr>
            </w:pPr>
            <w:r>
              <w:rPr>
                <w:color w:val="000000" w:themeColor="text1"/>
              </w:rPr>
              <w:t>6</w:t>
            </w:r>
            <w:r w:rsidRPr="00306696">
              <w:rPr>
                <w:color w:val="000000" w:themeColor="text1"/>
              </w:rPr>
              <w:t>0,0</w:t>
            </w:r>
          </w:p>
        </w:tc>
        <w:tc>
          <w:tcPr>
            <w:tcW w:w="1289" w:type="dxa"/>
            <w:shd w:val="clear" w:color="auto" w:fill="auto"/>
            <w:vAlign w:val="center"/>
          </w:tcPr>
          <w:p w:rsidR="00AC0271" w:rsidRPr="00CC729B" w:rsidRDefault="00BD228D" w:rsidP="00680991">
            <w:pPr>
              <w:jc w:val="center"/>
              <w:rPr>
                <w:color w:val="000000"/>
              </w:rPr>
            </w:pPr>
            <w:r>
              <w:rPr>
                <w:color w:val="000000" w:themeColor="text1"/>
              </w:rPr>
              <w:t>5</w:t>
            </w:r>
            <w:r w:rsidRPr="00306696">
              <w:rPr>
                <w:color w:val="000000" w:themeColor="text1"/>
              </w:rPr>
              <w:t>0,0</w:t>
            </w:r>
          </w:p>
        </w:tc>
        <w:tc>
          <w:tcPr>
            <w:tcW w:w="1289" w:type="dxa"/>
            <w:shd w:val="clear" w:color="auto" w:fill="auto"/>
            <w:vAlign w:val="center"/>
          </w:tcPr>
          <w:p w:rsidR="00AC0271" w:rsidRPr="00CC729B" w:rsidRDefault="00BD228D" w:rsidP="00271732">
            <w:pPr>
              <w:jc w:val="center"/>
              <w:rPr>
                <w:color w:val="000000"/>
              </w:rPr>
            </w:pPr>
            <w:r>
              <w:rPr>
                <w:color w:val="000000"/>
              </w:rPr>
              <w:t>0,0</w:t>
            </w:r>
          </w:p>
        </w:tc>
        <w:tc>
          <w:tcPr>
            <w:tcW w:w="1289" w:type="dxa"/>
            <w:shd w:val="clear" w:color="auto" w:fill="auto"/>
            <w:vAlign w:val="center"/>
          </w:tcPr>
          <w:p w:rsidR="00AC0271" w:rsidRPr="00CC729B" w:rsidRDefault="00BD228D" w:rsidP="00680991">
            <w:pPr>
              <w:jc w:val="center"/>
              <w:rPr>
                <w:color w:val="000000"/>
              </w:rPr>
            </w:pPr>
            <w:r>
              <w:rPr>
                <w:color w:val="000000"/>
              </w:rPr>
              <w:t>0,0</w:t>
            </w:r>
          </w:p>
        </w:tc>
        <w:tc>
          <w:tcPr>
            <w:tcW w:w="1294" w:type="dxa"/>
            <w:shd w:val="clear" w:color="auto" w:fill="auto"/>
            <w:vAlign w:val="center"/>
          </w:tcPr>
          <w:p w:rsidR="00AC0271" w:rsidRPr="00CC729B" w:rsidRDefault="00BD228D" w:rsidP="00680991">
            <w:pPr>
              <w:jc w:val="center"/>
              <w:rPr>
                <w:color w:val="000000"/>
              </w:rPr>
            </w:pPr>
            <w:r>
              <w:rPr>
                <w:color w:val="000000"/>
              </w:rPr>
              <w:t>250,0</w:t>
            </w:r>
          </w:p>
        </w:tc>
      </w:tr>
      <w:tr w:rsidR="00AC0271" w:rsidRPr="00680991" w:rsidTr="008A7270">
        <w:tc>
          <w:tcPr>
            <w:tcW w:w="671" w:type="dxa"/>
            <w:vMerge/>
            <w:shd w:val="clear" w:color="auto" w:fill="auto"/>
            <w:vAlign w:val="center"/>
          </w:tcPr>
          <w:p w:rsidR="00AC0271" w:rsidRPr="00AC0271" w:rsidRDefault="00AC0271" w:rsidP="00680991">
            <w:pPr>
              <w:jc w:val="center"/>
            </w:pPr>
          </w:p>
        </w:tc>
        <w:tc>
          <w:tcPr>
            <w:tcW w:w="2161" w:type="dxa"/>
            <w:vMerge/>
            <w:shd w:val="clear" w:color="auto" w:fill="auto"/>
          </w:tcPr>
          <w:p w:rsidR="00AC0271" w:rsidRPr="00AC0271" w:rsidRDefault="00AC0271" w:rsidP="009B050B"/>
        </w:tc>
        <w:tc>
          <w:tcPr>
            <w:tcW w:w="3212" w:type="dxa"/>
            <w:shd w:val="clear" w:color="auto" w:fill="auto"/>
            <w:vAlign w:val="center"/>
          </w:tcPr>
          <w:p w:rsidR="00AC0271" w:rsidRPr="00AC0271" w:rsidRDefault="00AC0271" w:rsidP="00AC0271">
            <w:pPr>
              <w:jc w:val="center"/>
              <w:rPr>
                <w:iCs/>
              </w:rPr>
            </w:pPr>
            <w:r>
              <w:rPr>
                <w:iCs/>
              </w:rPr>
              <w:t>Реконструкция тепловых сетей</w:t>
            </w:r>
          </w:p>
        </w:tc>
        <w:tc>
          <w:tcPr>
            <w:tcW w:w="1284" w:type="dxa"/>
            <w:shd w:val="clear" w:color="auto" w:fill="auto"/>
            <w:vAlign w:val="center"/>
          </w:tcPr>
          <w:p w:rsidR="00AC0271" w:rsidRPr="00CC729B" w:rsidRDefault="00BD228D" w:rsidP="00680991">
            <w:pPr>
              <w:jc w:val="center"/>
              <w:rPr>
                <w:color w:val="000000"/>
              </w:rPr>
            </w:pPr>
            <w:r>
              <w:rPr>
                <w:color w:val="000000"/>
              </w:rPr>
              <w:t>20,5</w:t>
            </w:r>
          </w:p>
        </w:tc>
        <w:tc>
          <w:tcPr>
            <w:tcW w:w="1285" w:type="dxa"/>
            <w:shd w:val="clear" w:color="auto" w:fill="auto"/>
            <w:vAlign w:val="center"/>
          </w:tcPr>
          <w:p w:rsidR="00AC0271" w:rsidRPr="00CC729B" w:rsidRDefault="00BD228D" w:rsidP="00680991">
            <w:pPr>
              <w:jc w:val="center"/>
              <w:rPr>
                <w:color w:val="000000"/>
              </w:rPr>
            </w:pPr>
            <w:r>
              <w:rPr>
                <w:color w:val="000000"/>
              </w:rPr>
              <w:t>20,5</w:t>
            </w:r>
          </w:p>
        </w:tc>
        <w:tc>
          <w:tcPr>
            <w:tcW w:w="1294" w:type="dxa"/>
            <w:shd w:val="clear" w:color="auto" w:fill="auto"/>
            <w:vAlign w:val="center"/>
          </w:tcPr>
          <w:p w:rsidR="00AC0271" w:rsidRPr="00CC729B" w:rsidRDefault="00BD228D" w:rsidP="00680991">
            <w:pPr>
              <w:jc w:val="center"/>
              <w:rPr>
                <w:color w:val="000000"/>
              </w:rPr>
            </w:pPr>
            <w:r>
              <w:rPr>
                <w:color w:val="000000"/>
              </w:rPr>
              <w:t>20,5</w:t>
            </w:r>
          </w:p>
        </w:tc>
        <w:tc>
          <w:tcPr>
            <w:tcW w:w="1289" w:type="dxa"/>
            <w:shd w:val="clear" w:color="auto" w:fill="auto"/>
            <w:vAlign w:val="center"/>
          </w:tcPr>
          <w:p w:rsidR="00AC0271" w:rsidRPr="00CC729B" w:rsidRDefault="00BD228D" w:rsidP="00680991">
            <w:pPr>
              <w:jc w:val="center"/>
              <w:rPr>
                <w:color w:val="000000"/>
              </w:rPr>
            </w:pPr>
            <w:r>
              <w:rPr>
                <w:color w:val="000000"/>
              </w:rPr>
              <w:t>20,5</w:t>
            </w:r>
          </w:p>
        </w:tc>
        <w:tc>
          <w:tcPr>
            <w:tcW w:w="1289" w:type="dxa"/>
            <w:shd w:val="clear" w:color="auto" w:fill="auto"/>
            <w:vAlign w:val="center"/>
          </w:tcPr>
          <w:p w:rsidR="00AC0271" w:rsidRPr="00CC729B" w:rsidRDefault="00BD228D" w:rsidP="00271732">
            <w:pPr>
              <w:jc w:val="center"/>
              <w:rPr>
                <w:color w:val="000000"/>
              </w:rPr>
            </w:pPr>
            <w:r>
              <w:rPr>
                <w:color w:val="000000"/>
              </w:rPr>
              <w:t>20,5</w:t>
            </w:r>
          </w:p>
        </w:tc>
        <w:tc>
          <w:tcPr>
            <w:tcW w:w="1289" w:type="dxa"/>
            <w:shd w:val="clear" w:color="auto" w:fill="auto"/>
            <w:vAlign w:val="center"/>
          </w:tcPr>
          <w:p w:rsidR="00AC0271" w:rsidRPr="00CC729B" w:rsidRDefault="00BD228D" w:rsidP="00680991">
            <w:pPr>
              <w:jc w:val="center"/>
              <w:rPr>
                <w:color w:val="000000"/>
              </w:rPr>
            </w:pPr>
            <w:r>
              <w:rPr>
                <w:color w:val="000000"/>
              </w:rPr>
              <w:t>123,0</w:t>
            </w:r>
          </w:p>
        </w:tc>
        <w:tc>
          <w:tcPr>
            <w:tcW w:w="1294" w:type="dxa"/>
            <w:shd w:val="clear" w:color="auto" w:fill="auto"/>
            <w:vAlign w:val="center"/>
          </w:tcPr>
          <w:p w:rsidR="00AC0271" w:rsidRPr="00CC729B" w:rsidRDefault="00BD228D" w:rsidP="00680991">
            <w:pPr>
              <w:jc w:val="center"/>
              <w:rPr>
                <w:color w:val="000000"/>
              </w:rPr>
            </w:pPr>
            <w:r>
              <w:rPr>
                <w:color w:val="000000"/>
              </w:rPr>
              <w:t>225,5</w:t>
            </w:r>
          </w:p>
        </w:tc>
      </w:tr>
      <w:tr w:rsidR="00BD228D" w:rsidRPr="00680991" w:rsidTr="00F86A5C">
        <w:tc>
          <w:tcPr>
            <w:tcW w:w="671" w:type="dxa"/>
            <w:shd w:val="clear" w:color="auto" w:fill="auto"/>
            <w:vAlign w:val="center"/>
          </w:tcPr>
          <w:p w:rsidR="00BD228D" w:rsidRPr="00680991" w:rsidRDefault="00BD228D" w:rsidP="00680991">
            <w:pPr>
              <w:jc w:val="center"/>
              <w:rPr>
                <w:color w:val="000000"/>
              </w:rPr>
            </w:pPr>
          </w:p>
        </w:tc>
        <w:tc>
          <w:tcPr>
            <w:tcW w:w="5373" w:type="dxa"/>
            <w:gridSpan w:val="2"/>
            <w:shd w:val="clear" w:color="auto" w:fill="auto"/>
          </w:tcPr>
          <w:p w:rsidR="00BD228D" w:rsidRPr="00B3268D" w:rsidRDefault="00BD228D" w:rsidP="00BD228D">
            <w:pPr>
              <w:rPr>
                <w:color w:val="000000"/>
              </w:rPr>
            </w:pPr>
            <w:r w:rsidRPr="00B3268D">
              <w:rPr>
                <w:iCs/>
                <w:color w:val="000000"/>
              </w:rPr>
              <w:t>Всего</w:t>
            </w:r>
          </w:p>
        </w:tc>
        <w:tc>
          <w:tcPr>
            <w:tcW w:w="1284" w:type="dxa"/>
            <w:shd w:val="clear" w:color="auto" w:fill="auto"/>
            <w:vAlign w:val="bottom"/>
          </w:tcPr>
          <w:p w:rsidR="00BD228D" w:rsidRPr="00B3268D" w:rsidRDefault="00BD228D" w:rsidP="00C06C89">
            <w:pPr>
              <w:jc w:val="center"/>
              <w:rPr>
                <w:color w:val="000000" w:themeColor="text1"/>
              </w:rPr>
            </w:pPr>
            <w:r>
              <w:rPr>
                <w:color w:val="000000" w:themeColor="text1"/>
              </w:rPr>
              <w:t>90,5</w:t>
            </w:r>
          </w:p>
        </w:tc>
        <w:tc>
          <w:tcPr>
            <w:tcW w:w="1285" w:type="dxa"/>
            <w:shd w:val="clear" w:color="auto" w:fill="auto"/>
            <w:vAlign w:val="center"/>
          </w:tcPr>
          <w:p w:rsidR="00BD228D" w:rsidRPr="00680991" w:rsidRDefault="00BD228D" w:rsidP="00CC729B">
            <w:pPr>
              <w:jc w:val="center"/>
              <w:rPr>
                <w:color w:val="000000"/>
              </w:rPr>
            </w:pPr>
            <w:r>
              <w:rPr>
                <w:color w:val="000000"/>
              </w:rPr>
              <w:t>90,5</w:t>
            </w:r>
          </w:p>
        </w:tc>
        <w:tc>
          <w:tcPr>
            <w:tcW w:w="1294" w:type="dxa"/>
            <w:shd w:val="clear" w:color="auto" w:fill="auto"/>
            <w:vAlign w:val="center"/>
          </w:tcPr>
          <w:p w:rsidR="00BD228D" w:rsidRPr="00680991" w:rsidRDefault="00BD228D" w:rsidP="00CC729B">
            <w:pPr>
              <w:jc w:val="center"/>
              <w:rPr>
                <w:color w:val="000000"/>
              </w:rPr>
            </w:pPr>
            <w:r>
              <w:rPr>
                <w:color w:val="000000"/>
              </w:rPr>
              <w:t>80,5</w:t>
            </w:r>
          </w:p>
        </w:tc>
        <w:tc>
          <w:tcPr>
            <w:tcW w:w="1289" w:type="dxa"/>
            <w:shd w:val="clear" w:color="auto" w:fill="auto"/>
            <w:vAlign w:val="bottom"/>
          </w:tcPr>
          <w:p w:rsidR="00BD228D" w:rsidRPr="00B3268D" w:rsidRDefault="00BD228D" w:rsidP="00C06C89">
            <w:pPr>
              <w:jc w:val="center"/>
            </w:pPr>
            <w:r>
              <w:t>70,5</w:t>
            </w:r>
          </w:p>
        </w:tc>
        <w:tc>
          <w:tcPr>
            <w:tcW w:w="1289" w:type="dxa"/>
            <w:shd w:val="clear" w:color="auto" w:fill="auto"/>
            <w:vAlign w:val="bottom"/>
          </w:tcPr>
          <w:p w:rsidR="00BD228D" w:rsidRPr="00B3268D" w:rsidRDefault="00BD228D" w:rsidP="00CC729B">
            <w:pPr>
              <w:jc w:val="center"/>
            </w:pPr>
            <w:r>
              <w:t>20,5</w:t>
            </w:r>
          </w:p>
        </w:tc>
        <w:tc>
          <w:tcPr>
            <w:tcW w:w="1289" w:type="dxa"/>
            <w:shd w:val="clear" w:color="auto" w:fill="auto"/>
            <w:vAlign w:val="bottom"/>
          </w:tcPr>
          <w:p w:rsidR="00BD228D" w:rsidRPr="00B3268D" w:rsidRDefault="00BD228D" w:rsidP="00C06C89">
            <w:pPr>
              <w:jc w:val="center"/>
            </w:pPr>
            <w:r>
              <w:t>123,0</w:t>
            </w:r>
          </w:p>
        </w:tc>
        <w:tc>
          <w:tcPr>
            <w:tcW w:w="1294" w:type="dxa"/>
            <w:shd w:val="clear" w:color="auto" w:fill="auto"/>
            <w:vAlign w:val="bottom"/>
          </w:tcPr>
          <w:p w:rsidR="00BD228D" w:rsidRPr="008D1BD8" w:rsidRDefault="00BD228D" w:rsidP="00CC729B">
            <w:pPr>
              <w:jc w:val="center"/>
            </w:pPr>
            <w:r>
              <w:t>475,5</w:t>
            </w:r>
          </w:p>
        </w:tc>
      </w:tr>
    </w:tbl>
    <w:p w:rsidR="00902EE8" w:rsidRPr="008957E2" w:rsidRDefault="00902EE8" w:rsidP="00902EE8">
      <w:pPr>
        <w:jc w:val="right"/>
        <w:rPr>
          <w:b/>
          <w:color w:val="FF0000"/>
        </w:rPr>
        <w:sectPr w:rsidR="00902EE8" w:rsidRPr="008957E2" w:rsidSect="00902EE8">
          <w:pgSz w:w="16838" w:h="11906" w:orient="landscape"/>
          <w:pgMar w:top="1701" w:right="1134" w:bottom="850" w:left="1134" w:header="708" w:footer="708" w:gutter="0"/>
          <w:cols w:space="708"/>
          <w:docGrid w:linePitch="360"/>
        </w:sectPr>
      </w:pPr>
    </w:p>
    <w:p w:rsidR="005459C4" w:rsidRPr="00680991" w:rsidRDefault="005459C4" w:rsidP="005459C4">
      <w:pPr>
        <w:ind w:firstLine="850"/>
        <w:jc w:val="both"/>
        <w:rPr>
          <w:color w:val="000000"/>
        </w:rPr>
      </w:pPr>
      <w:r w:rsidRPr="00680991">
        <w:rPr>
          <w:color w:val="000000"/>
        </w:rPr>
        <w:lastRenderedPageBreak/>
        <w:t xml:space="preserve">Для повышения уровня надежности теплоснабжения в </w:t>
      </w:r>
      <w:r w:rsidR="003C60DD">
        <w:rPr>
          <w:color w:val="000000"/>
        </w:rPr>
        <w:t>Яльчикском сельском поселении Яльчикского района Чувашской Республики</w:t>
      </w:r>
      <w:r w:rsidRPr="00680991">
        <w:rPr>
          <w:color w:val="000000"/>
        </w:rPr>
        <w:t xml:space="preserve"> предлагается в период с 20</w:t>
      </w:r>
      <w:r w:rsidR="003C60DD">
        <w:rPr>
          <w:color w:val="000000"/>
        </w:rPr>
        <w:t>21</w:t>
      </w:r>
      <w:r w:rsidRPr="00680991">
        <w:rPr>
          <w:color w:val="000000"/>
        </w:rPr>
        <w:t xml:space="preserve"> по 20</w:t>
      </w:r>
      <w:r w:rsidR="00E93D3F">
        <w:rPr>
          <w:color w:val="000000"/>
        </w:rPr>
        <w:t>31</w:t>
      </w:r>
      <w:r w:rsidRPr="00680991">
        <w:rPr>
          <w:color w:val="000000"/>
        </w:rPr>
        <w:t xml:space="preserve"> года во время проведения ремонтных компаний производить замену изношенных участков тепловых сетей</w:t>
      </w:r>
      <w:r w:rsidR="00432B7C">
        <w:rPr>
          <w:color w:val="000000"/>
        </w:rPr>
        <w:t>.</w:t>
      </w:r>
      <w:r w:rsidRPr="00680991">
        <w:rPr>
          <w:color w:val="000000"/>
        </w:rPr>
        <w:t xml:space="preserve"> Объем замены предлагается проводить в количестве не менее </w:t>
      </w:r>
      <w:r w:rsidR="003C60DD">
        <w:rPr>
          <w:color w:val="000000"/>
        </w:rPr>
        <w:t>3</w:t>
      </w:r>
      <w:r w:rsidRPr="00680991">
        <w:rPr>
          <w:color w:val="000000"/>
        </w:rPr>
        <w:t>% от общей протяженности тепловых сетей</w:t>
      </w:r>
      <w:r w:rsidR="00432B7C">
        <w:rPr>
          <w:color w:val="000000"/>
        </w:rPr>
        <w:t>.</w:t>
      </w:r>
    </w:p>
    <w:p w:rsidR="005459C4" w:rsidRPr="00680991" w:rsidRDefault="00182BDE" w:rsidP="005459C4">
      <w:pPr>
        <w:ind w:firstLine="850"/>
        <w:jc w:val="both"/>
        <w:rPr>
          <w:color w:val="000000"/>
        </w:rPr>
      </w:pPr>
      <w:r w:rsidRPr="00680991">
        <w:rPr>
          <w:color w:val="000000"/>
        </w:rPr>
        <w:t xml:space="preserve">Суммарные инвестиции в строительство, реконструкцию и техническое перевооружение систем теплоснабжения </w:t>
      </w:r>
      <w:r w:rsidR="00F15BC4">
        <w:rPr>
          <w:color w:val="000000"/>
        </w:rPr>
        <w:t>Яльчикского сельского по</w:t>
      </w:r>
      <w:r w:rsidR="005C7492">
        <w:rPr>
          <w:color w:val="000000"/>
        </w:rPr>
        <w:t>селения</w:t>
      </w:r>
      <w:r w:rsidRPr="00680991">
        <w:rPr>
          <w:color w:val="000000"/>
        </w:rPr>
        <w:t xml:space="preserve"> </w:t>
      </w:r>
      <w:r w:rsidR="00F15BC4">
        <w:rPr>
          <w:color w:val="000000"/>
        </w:rPr>
        <w:t xml:space="preserve">Яльчикского района Чувашской Республики </w:t>
      </w:r>
      <w:r w:rsidRPr="00680991">
        <w:rPr>
          <w:color w:val="000000"/>
        </w:rPr>
        <w:t>по годам сведены в таблицу 7</w:t>
      </w:r>
      <w:r w:rsidR="00432B7C">
        <w:rPr>
          <w:color w:val="000000"/>
        </w:rPr>
        <w:t>.</w:t>
      </w:r>
      <w:r w:rsidR="003C60DD">
        <w:rPr>
          <w:color w:val="000000"/>
        </w:rPr>
        <w:t>2</w:t>
      </w:r>
      <w:r w:rsidR="009011B5">
        <w:rPr>
          <w:color w:val="000000"/>
        </w:rPr>
        <w:t>.</w:t>
      </w:r>
    </w:p>
    <w:p w:rsidR="00182BDE" w:rsidRPr="00680991" w:rsidRDefault="00182BDE" w:rsidP="005459C4">
      <w:pPr>
        <w:ind w:firstLine="85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182BDE" w:rsidRPr="00680991" w:rsidTr="00C06C89">
        <w:tc>
          <w:tcPr>
            <w:tcW w:w="9571" w:type="dxa"/>
            <w:gridSpan w:val="4"/>
            <w:tcBorders>
              <w:top w:val="nil"/>
              <w:left w:val="nil"/>
              <w:bottom w:val="nil"/>
              <w:right w:val="nil"/>
            </w:tcBorders>
            <w:shd w:val="clear" w:color="auto" w:fill="auto"/>
          </w:tcPr>
          <w:p w:rsidR="00182BDE" w:rsidRPr="00680991" w:rsidRDefault="00182BDE" w:rsidP="003C60DD">
            <w:pPr>
              <w:jc w:val="right"/>
              <w:rPr>
                <w:b/>
                <w:color w:val="000000"/>
              </w:rPr>
            </w:pPr>
            <w:r w:rsidRPr="00680991">
              <w:rPr>
                <w:b/>
                <w:color w:val="000000"/>
              </w:rPr>
              <w:t>Таблица 7</w:t>
            </w:r>
            <w:r w:rsidR="00432B7C">
              <w:rPr>
                <w:b/>
                <w:color w:val="000000"/>
              </w:rPr>
              <w:t>.</w:t>
            </w:r>
            <w:r w:rsidR="003C60DD">
              <w:rPr>
                <w:b/>
                <w:color w:val="000000"/>
              </w:rPr>
              <w:t>2</w:t>
            </w:r>
          </w:p>
        </w:tc>
      </w:tr>
      <w:tr w:rsidR="00182BDE" w:rsidRPr="00680991" w:rsidTr="00C06C89">
        <w:tc>
          <w:tcPr>
            <w:tcW w:w="9571" w:type="dxa"/>
            <w:gridSpan w:val="4"/>
            <w:tcBorders>
              <w:top w:val="nil"/>
              <w:left w:val="nil"/>
              <w:right w:val="nil"/>
            </w:tcBorders>
            <w:shd w:val="clear" w:color="auto" w:fill="auto"/>
          </w:tcPr>
          <w:p w:rsidR="00182BDE" w:rsidRPr="00680991" w:rsidRDefault="00182BDE" w:rsidP="006111EF">
            <w:pPr>
              <w:jc w:val="center"/>
              <w:rPr>
                <w:b/>
                <w:color w:val="000000"/>
              </w:rPr>
            </w:pPr>
            <w:r w:rsidRPr="00680991">
              <w:rPr>
                <w:b/>
                <w:color w:val="000000"/>
              </w:rPr>
              <w:t xml:space="preserve">Суммарные инвестиции в строительство, реконструкцию и техническое перевооружение систем теплоснабжения, </w:t>
            </w:r>
            <w:r w:rsidR="006111EF">
              <w:rPr>
                <w:b/>
                <w:color w:val="000000"/>
              </w:rPr>
              <w:t>тыс</w:t>
            </w:r>
            <w:r w:rsidR="00DE76C5">
              <w:rPr>
                <w:b/>
                <w:color w:val="000000"/>
              </w:rPr>
              <w:t>.</w:t>
            </w:r>
            <w:r w:rsidRPr="00680991">
              <w:rPr>
                <w:b/>
                <w:color w:val="000000"/>
              </w:rPr>
              <w:t xml:space="preserve"> руб</w:t>
            </w:r>
            <w:r w:rsidR="009011B5">
              <w:rPr>
                <w:b/>
                <w:color w:val="000000"/>
              </w:rPr>
              <w:t>.</w:t>
            </w:r>
          </w:p>
        </w:tc>
      </w:tr>
      <w:tr w:rsidR="00182BDE" w:rsidRPr="00680991" w:rsidTr="00DC4255">
        <w:tc>
          <w:tcPr>
            <w:tcW w:w="2392" w:type="dxa"/>
            <w:shd w:val="clear" w:color="auto" w:fill="auto"/>
            <w:vAlign w:val="center"/>
          </w:tcPr>
          <w:p w:rsidR="00182BDE" w:rsidRPr="00680991" w:rsidRDefault="00182BDE" w:rsidP="00DC4255">
            <w:pPr>
              <w:jc w:val="center"/>
              <w:rPr>
                <w:color w:val="000000"/>
              </w:rPr>
            </w:pPr>
            <w:r w:rsidRPr="00680991">
              <w:rPr>
                <w:color w:val="000000"/>
              </w:rPr>
              <w:t>Этапы</w:t>
            </w:r>
          </w:p>
        </w:tc>
        <w:tc>
          <w:tcPr>
            <w:tcW w:w="2393" w:type="dxa"/>
            <w:shd w:val="clear" w:color="auto" w:fill="auto"/>
            <w:vAlign w:val="center"/>
          </w:tcPr>
          <w:p w:rsidR="00182BDE" w:rsidRPr="00680991" w:rsidRDefault="00182BDE" w:rsidP="00DC4255">
            <w:pPr>
              <w:jc w:val="center"/>
              <w:rPr>
                <w:b/>
                <w:color w:val="000000"/>
              </w:rPr>
            </w:pPr>
            <w:r w:rsidRPr="00680991">
              <w:rPr>
                <w:b/>
                <w:color w:val="000000"/>
              </w:rPr>
              <w:t>Инвестиции, всего</w:t>
            </w:r>
          </w:p>
        </w:tc>
        <w:tc>
          <w:tcPr>
            <w:tcW w:w="2393" w:type="dxa"/>
            <w:shd w:val="clear" w:color="auto" w:fill="auto"/>
            <w:vAlign w:val="center"/>
          </w:tcPr>
          <w:p w:rsidR="00182BDE" w:rsidRPr="00680991" w:rsidRDefault="00182BDE" w:rsidP="00DC4255">
            <w:pPr>
              <w:jc w:val="center"/>
              <w:rPr>
                <w:color w:val="000000"/>
              </w:rPr>
            </w:pPr>
            <w:r w:rsidRPr="00680991">
              <w:rPr>
                <w:color w:val="000000"/>
              </w:rPr>
              <w:t>Тепловые сети</w:t>
            </w:r>
          </w:p>
        </w:tc>
        <w:tc>
          <w:tcPr>
            <w:tcW w:w="2393" w:type="dxa"/>
            <w:shd w:val="clear" w:color="auto" w:fill="auto"/>
            <w:vAlign w:val="center"/>
          </w:tcPr>
          <w:p w:rsidR="00182BDE" w:rsidRPr="00680991" w:rsidRDefault="00182BDE" w:rsidP="00DC4255">
            <w:pPr>
              <w:jc w:val="center"/>
              <w:rPr>
                <w:color w:val="000000"/>
              </w:rPr>
            </w:pPr>
            <w:r w:rsidRPr="00680991">
              <w:rPr>
                <w:color w:val="000000"/>
              </w:rPr>
              <w:t>Источники теплоснабжения</w:t>
            </w:r>
          </w:p>
        </w:tc>
      </w:tr>
      <w:tr w:rsidR="00CC729B" w:rsidRPr="00680991" w:rsidTr="00DC4255">
        <w:tc>
          <w:tcPr>
            <w:tcW w:w="2392" w:type="dxa"/>
            <w:shd w:val="clear" w:color="auto" w:fill="auto"/>
            <w:vAlign w:val="center"/>
          </w:tcPr>
          <w:p w:rsidR="00CC729B" w:rsidRPr="00DC4255" w:rsidRDefault="00CC729B" w:rsidP="00DC4255">
            <w:pPr>
              <w:jc w:val="center"/>
              <w:rPr>
                <w:color w:val="000000" w:themeColor="text1"/>
              </w:rPr>
            </w:pPr>
            <w:r w:rsidRPr="00DC4255">
              <w:rPr>
                <w:color w:val="000000" w:themeColor="text1"/>
              </w:rPr>
              <w:t>2021</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90,5</w:t>
            </w:r>
          </w:p>
        </w:tc>
        <w:tc>
          <w:tcPr>
            <w:tcW w:w="2393" w:type="dxa"/>
            <w:shd w:val="clear" w:color="auto" w:fill="auto"/>
            <w:vAlign w:val="center"/>
          </w:tcPr>
          <w:p w:rsidR="00CC729B" w:rsidRPr="00306696" w:rsidRDefault="006111EF" w:rsidP="006111EF">
            <w:pPr>
              <w:jc w:val="center"/>
              <w:rPr>
                <w:color w:val="000000" w:themeColor="text1"/>
              </w:rPr>
            </w:pPr>
            <w:r w:rsidRPr="00306696">
              <w:rPr>
                <w:color w:val="000000" w:themeColor="text1"/>
              </w:rPr>
              <w:t>20</w:t>
            </w:r>
            <w:r w:rsidR="00CC729B" w:rsidRPr="00306696">
              <w:rPr>
                <w:color w:val="000000" w:themeColor="text1"/>
              </w:rPr>
              <w:t>,</w:t>
            </w:r>
            <w:r w:rsidRPr="00306696">
              <w:rPr>
                <w:color w:val="000000" w:themeColor="text1"/>
              </w:rPr>
              <w:t>5</w:t>
            </w:r>
          </w:p>
        </w:tc>
        <w:tc>
          <w:tcPr>
            <w:tcW w:w="2393" w:type="dxa"/>
            <w:shd w:val="clear" w:color="auto" w:fill="auto"/>
            <w:vAlign w:val="center"/>
          </w:tcPr>
          <w:p w:rsidR="00CC729B" w:rsidRPr="00306696" w:rsidRDefault="00CC729B" w:rsidP="00306696">
            <w:pPr>
              <w:jc w:val="center"/>
              <w:rPr>
                <w:color w:val="000000" w:themeColor="text1"/>
              </w:rPr>
            </w:pPr>
            <w:r w:rsidRPr="00306696">
              <w:rPr>
                <w:color w:val="000000" w:themeColor="text1"/>
              </w:rPr>
              <w:t>7</w:t>
            </w:r>
            <w:r w:rsidR="00306696" w:rsidRPr="00306696">
              <w:rPr>
                <w:color w:val="000000" w:themeColor="text1"/>
              </w:rPr>
              <w:t>0</w:t>
            </w:r>
            <w:r w:rsidRPr="00306696">
              <w:rPr>
                <w:color w:val="000000" w:themeColor="text1"/>
              </w:rPr>
              <w:t>,</w:t>
            </w:r>
            <w:r w:rsidR="00306696" w:rsidRPr="00306696">
              <w:rPr>
                <w:color w:val="000000" w:themeColor="text1"/>
              </w:rPr>
              <w:t>0</w:t>
            </w:r>
          </w:p>
        </w:tc>
      </w:tr>
      <w:tr w:rsidR="00CC729B" w:rsidRPr="00680991" w:rsidTr="00DC4255">
        <w:tc>
          <w:tcPr>
            <w:tcW w:w="2392" w:type="dxa"/>
            <w:shd w:val="clear" w:color="auto" w:fill="auto"/>
            <w:vAlign w:val="center"/>
          </w:tcPr>
          <w:p w:rsidR="00CC729B" w:rsidRPr="00DC4255" w:rsidRDefault="00CC729B" w:rsidP="00DC4255">
            <w:pPr>
              <w:jc w:val="center"/>
              <w:rPr>
                <w:color w:val="000000" w:themeColor="text1"/>
              </w:rPr>
            </w:pPr>
            <w:r w:rsidRPr="00DC4255">
              <w:rPr>
                <w:color w:val="000000" w:themeColor="text1"/>
              </w:rPr>
              <w:t>2022</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90,5</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CC729B" w:rsidRPr="00306696" w:rsidRDefault="00CC729B" w:rsidP="00306696">
            <w:pPr>
              <w:jc w:val="center"/>
              <w:rPr>
                <w:color w:val="000000" w:themeColor="text1"/>
              </w:rPr>
            </w:pPr>
            <w:r w:rsidRPr="00306696">
              <w:rPr>
                <w:color w:val="000000" w:themeColor="text1"/>
              </w:rPr>
              <w:t>7</w:t>
            </w:r>
            <w:r w:rsidR="00306696" w:rsidRPr="00306696">
              <w:rPr>
                <w:color w:val="000000" w:themeColor="text1"/>
              </w:rPr>
              <w:t>0</w:t>
            </w:r>
            <w:r w:rsidRPr="00306696">
              <w:rPr>
                <w:color w:val="000000" w:themeColor="text1"/>
              </w:rPr>
              <w:t>,</w:t>
            </w:r>
            <w:r w:rsidR="00306696" w:rsidRPr="00306696">
              <w:rPr>
                <w:color w:val="000000" w:themeColor="text1"/>
              </w:rPr>
              <w:t>0</w:t>
            </w:r>
          </w:p>
        </w:tc>
      </w:tr>
      <w:tr w:rsidR="00CC729B" w:rsidRPr="00680991" w:rsidTr="00DC4255">
        <w:tc>
          <w:tcPr>
            <w:tcW w:w="2392" w:type="dxa"/>
            <w:shd w:val="clear" w:color="auto" w:fill="auto"/>
            <w:vAlign w:val="center"/>
          </w:tcPr>
          <w:p w:rsidR="00CC729B" w:rsidRPr="00DC4255" w:rsidRDefault="00CC729B" w:rsidP="00DC4255">
            <w:pPr>
              <w:jc w:val="center"/>
              <w:rPr>
                <w:color w:val="000000" w:themeColor="text1"/>
              </w:rPr>
            </w:pPr>
            <w:r w:rsidRPr="00DC4255">
              <w:rPr>
                <w:color w:val="000000" w:themeColor="text1"/>
              </w:rPr>
              <w:t>2023</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80,5</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CC729B" w:rsidRPr="00306696" w:rsidRDefault="00306696" w:rsidP="00306696">
            <w:pPr>
              <w:jc w:val="center"/>
              <w:rPr>
                <w:color w:val="000000" w:themeColor="text1"/>
              </w:rPr>
            </w:pPr>
            <w:r w:rsidRPr="00306696">
              <w:rPr>
                <w:color w:val="000000" w:themeColor="text1"/>
              </w:rPr>
              <w:t>60</w:t>
            </w:r>
            <w:r w:rsidR="00CC729B" w:rsidRPr="00306696">
              <w:rPr>
                <w:color w:val="000000" w:themeColor="text1"/>
              </w:rPr>
              <w:t>,</w:t>
            </w:r>
            <w:r w:rsidRPr="00306696">
              <w:rPr>
                <w:color w:val="000000" w:themeColor="text1"/>
              </w:rPr>
              <w:t>0</w:t>
            </w:r>
          </w:p>
        </w:tc>
      </w:tr>
      <w:tr w:rsidR="00CC729B" w:rsidRPr="00680991" w:rsidTr="00DC4255">
        <w:tc>
          <w:tcPr>
            <w:tcW w:w="2392" w:type="dxa"/>
            <w:shd w:val="clear" w:color="auto" w:fill="auto"/>
            <w:vAlign w:val="center"/>
          </w:tcPr>
          <w:p w:rsidR="00CC729B" w:rsidRPr="00DC4255" w:rsidRDefault="00CC729B" w:rsidP="00DC4255">
            <w:pPr>
              <w:jc w:val="center"/>
              <w:rPr>
                <w:color w:val="000000" w:themeColor="text1"/>
              </w:rPr>
            </w:pPr>
            <w:r w:rsidRPr="00DC4255">
              <w:rPr>
                <w:color w:val="000000" w:themeColor="text1"/>
              </w:rPr>
              <w:t>2024</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70,5</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CC729B" w:rsidRPr="00306696" w:rsidRDefault="00306696" w:rsidP="00306696">
            <w:pPr>
              <w:jc w:val="center"/>
              <w:rPr>
                <w:color w:val="000000" w:themeColor="text1"/>
              </w:rPr>
            </w:pPr>
            <w:r w:rsidRPr="00306696">
              <w:rPr>
                <w:color w:val="000000" w:themeColor="text1"/>
              </w:rPr>
              <w:t>50</w:t>
            </w:r>
            <w:r w:rsidR="00CC729B" w:rsidRPr="00306696">
              <w:rPr>
                <w:color w:val="000000" w:themeColor="text1"/>
              </w:rPr>
              <w:t>,</w:t>
            </w:r>
            <w:r w:rsidRPr="00306696">
              <w:rPr>
                <w:color w:val="000000" w:themeColor="text1"/>
              </w:rPr>
              <w:t>0</w:t>
            </w:r>
          </w:p>
        </w:tc>
      </w:tr>
      <w:tr w:rsidR="00CC729B" w:rsidRPr="00680991" w:rsidTr="00DC4255">
        <w:tc>
          <w:tcPr>
            <w:tcW w:w="2392" w:type="dxa"/>
            <w:shd w:val="clear" w:color="auto" w:fill="auto"/>
            <w:vAlign w:val="center"/>
          </w:tcPr>
          <w:p w:rsidR="00CC729B" w:rsidRPr="00DC4255" w:rsidRDefault="00CC729B" w:rsidP="00DC4255">
            <w:pPr>
              <w:jc w:val="center"/>
              <w:rPr>
                <w:color w:val="000000" w:themeColor="text1"/>
              </w:rPr>
            </w:pPr>
            <w:r w:rsidRPr="00DC4255">
              <w:rPr>
                <w:color w:val="000000" w:themeColor="text1"/>
              </w:rPr>
              <w:t>2025</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CC729B"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CC729B" w:rsidRPr="00306696" w:rsidRDefault="00306696" w:rsidP="00306696">
            <w:pPr>
              <w:jc w:val="center"/>
              <w:rPr>
                <w:color w:val="000000" w:themeColor="text1"/>
              </w:rPr>
            </w:pPr>
            <w:r w:rsidRPr="00306696">
              <w:rPr>
                <w:color w:val="000000" w:themeColor="text1"/>
              </w:rPr>
              <w:t>0,0</w:t>
            </w:r>
          </w:p>
        </w:tc>
      </w:tr>
      <w:tr w:rsidR="00306696" w:rsidRPr="00680991" w:rsidTr="00DC4255">
        <w:tc>
          <w:tcPr>
            <w:tcW w:w="2392" w:type="dxa"/>
            <w:shd w:val="clear" w:color="auto" w:fill="auto"/>
            <w:vAlign w:val="center"/>
          </w:tcPr>
          <w:p w:rsidR="00306696" w:rsidRPr="00DC4255" w:rsidRDefault="00306696" w:rsidP="00DC4255">
            <w:pPr>
              <w:jc w:val="center"/>
              <w:rPr>
                <w:color w:val="000000" w:themeColor="text1"/>
              </w:rPr>
            </w:pPr>
            <w:r w:rsidRPr="00DC4255">
              <w:rPr>
                <w:color w:val="000000" w:themeColor="text1"/>
              </w:rPr>
              <w:t>2026</w:t>
            </w:r>
          </w:p>
        </w:tc>
        <w:tc>
          <w:tcPr>
            <w:tcW w:w="2393" w:type="dxa"/>
            <w:shd w:val="clear" w:color="auto" w:fill="auto"/>
            <w:vAlign w:val="center"/>
          </w:tcPr>
          <w:p w:rsidR="00306696" w:rsidRPr="00306696" w:rsidRDefault="00306696" w:rsidP="006E191D">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0,0</w:t>
            </w:r>
          </w:p>
        </w:tc>
      </w:tr>
      <w:tr w:rsidR="00306696" w:rsidRPr="00680991" w:rsidTr="00DC4255">
        <w:tc>
          <w:tcPr>
            <w:tcW w:w="2392" w:type="dxa"/>
            <w:shd w:val="clear" w:color="auto" w:fill="auto"/>
            <w:vAlign w:val="center"/>
          </w:tcPr>
          <w:p w:rsidR="00306696" w:rsidRPr="00DC4255" w:rsidRDefault="00306696" w:rsidP="00DC4255">
            <w:pPr>
              <w:jc w:val="center"/>
              <w:rPr>
                <w:color w:val="000000" w:themeColor="text1"/>
              </w:rPr>
            </w:pPr>
            <w:r w:rsidRPr="00DC4255">
              <w:rPr>
                <w:color w:val="000000" w:themeColor="text1"/>
              </w:rPr>
              <w:t>2027</w:t>
            </w:r>
          </w:p>
        </w:tc>
        <w:tc>
          <w:tcPr>
            <w:tcW w:w="2393" w:type="dxa"/>
            <w:shd w:val="clear" w:color="auto" w:fill="auto"/>
            <w:vAlign w:val="center"/>
          </w:tcPr>
          <w:p w:rsidR="00306696" w:rsidRPr="00306696" w:rsidRDefault="00306696" w:rsidP="006E191D">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0,0</w:t>
            </w:r>
          </w:p>
        </w:tc>
      </w:tr>
      <w:tr w:rsidR="00306696" w:rsidRPr="00680991" w:rsidTr="00DC4255">
        <w:tc>
          <w:tcPr>
            <w:tcW w:w="2392" w:type="dxa"/>
            <w:shd w:val="clear" w:color="auto" w:fill="auto"/>
            <w:vAlign w:val="center"/>
          </w:tcPr>
          <w:p w:rsidR="00306696" w:rsidRPr="00DC4255" w:rsidRDefault="00306696" w:rsidP="00DC4255">
            <w:pPr>
              <w:jc w:val="center"/>
              <w:rPr>
                <w:color w:val="000000" w:themeColor="text1"/>
              </w:rPr>
            </w:pPr>
            <w:r w:rsidRPr="00DC4255">
              <w:rPr>
                <w:color w:val="000000" w:themeColor="text1"/>
              </w:rPr>
              <w:t>2028</w:t>
            </w:r>
          </w:p>
        </w:tc>
        <w:tc>
          <w:tcPr>
            <w:tcW w:w="2393" w:type="dxa"/>
            <w:shd w:val="clear" w:color="auto" w:fill="auto"/>
            <w:vAlign w:val="center"/>
          </w:tcPr>
          <w:p w:rsidR="00306696" w:rsidRPr="00306696" w:rsidRDefault="00306696" w:rsidP="006E191D">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0,0</w:t>
            </w:r>
          </w:p>
        </w:tc>
      </w:tr>
      <w:tr w:rsidR="00306696" w:rsidRPr="00680991" w:rsidTr="00DC4255">
        <w:tc>
          <w:tcPr>
            <w:tcW w:w="2392" w:type="dxa"/>
            <w:shd w:val="clear" w:color="auto" w:fill="auto"/>
            <w:vAlign w:val="center"/>
          </w:tcPr>
          <w:p w:rsidR="00306696" w:rsidRPr="00DC4255" w:rsidRDefault="00306696" w:rsidP="00DC4255">
            <w:pPr>
              <w:jc w:val="center"/>
              <w:rPr>
                <w:color w:val="000000" w:themeColor="text1"/>
              </w:rPr>
            </w:pPr>
            <w:r w:rsidRPr="00DC4255">
              <w:rPr>
                <w:color w:val="000000" w:themeColor="text1"/>
              </w:rPr>
              <w:t>2029</w:t>
            </w:r>
          </w:p>
        </w:tc>
        <w:tc>
          <w:tcPr>
            <w:tcW w:w="2393" w:type="dxa"/>
            <w:shd w:val="clear" w:color="auto" w:fill="auto"/>
            <w:vAlign w:val="center"/>
          </w:tcPr>
          <w:p w:rsidR="00306696" w:rsidRPr="00306696" w:rsidRDefault="00306696" w:rsidP="006E191D">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0,0</w:t>
            </w:r>
          </w:p>
        </w:tc>
      </w:tr>
      <w:tr w:rsidR="00306696" w:rsidRPr="00680991" w:rsidTr="00DC4255">
        <w:tc>
          <w:tcPr>
            <w:tcW w:w="2392" w:type="dxa"/>
            <w:shd w:val="clear" w:color="auto" w:fill="auto"/>
            <w:vAlign w:val="center"/>
          </w:tcPr>
          <w:p w:rsidR="00306696" w:rsidRPr="00DC4255" w:rsidRDefault="00306696" w:rsidP="00DC4255">
            <w:pPr>
              <w:jc w:val="center"/>
              <w:rPr>
                <w:color w:val="000000" w:themeColor="text1"/>
              </w:rPr>
            </w:pPr>
            <w:r w:rsidRPr="00DC4255">
              <w:rPr>
                <w:color w:val="000000" w:themeColor="text1"/>
              </w:rPr>
              <w:t>2030</w:t>
            </w:r>
          </w:p>
        </w:tc>
        <w:tc>
          <w:tcPr>
            <w:tcW w:w="2393" w:type="dxa"/>
            <w:shd w:val="clear" w:color="auto" w:fill="auto"/>
            <w:vAlign w:val="center"/>
          </w:tcPr>
          <w:p w:rsidR="00306696" w:rsidRPr="00306696" w:rsidRDefault="00306696" w:rsidP="006E191D">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0,0</w:t>
            </w:r>
          </w:p>
        </w:tc>
      </w:tr>
      <w:tr w:rsidR="00306696" w:rsidRPr="00680991" w:rsidTr="00DC4255">
        <w:tc>
          <w:tcPr>
            <w:tcW w:w="2392" w:type="dxa"/>
            <w:shd w:val="clear" w:color="auto" w:fill="auto"/>
            <w:vAlign w:val="center"/>
          </w:tcPr>
          <w:p w:rsidR="00306696" w:rsidRPr="00DC4255" w:rsidRDefault="00306696" w:rsidP="00DC4255">
            <w:pPr>
              <w:jc w:val="center"/>
              <w:rPr>
                <w:color w:val="000000" w:themeColor="text1"/>
              </w:rPr>
            </w:pPr>
            <w:r w:rsidRPr="00DC4255">
              <w:rPr>
                <w:color w:val="000000" w:themeColor="text1"/>
              </w:rPr>
              <w:t>2031</w:t>
            </w:r>
          </w:p>
        </w:tc>
        <w:tc>
          <w:tcPr>
            <w:tcW w:w="2393" w:type="dxa"/>
            <w:shd w:val="clear" w:color="auto" w:fill="auto"/>
            <w:vAlign w:val="center"/>
          </w:tcPr>
          <w:p w:rsidR="00306696" w:rsidRPr="00306696" w:rsidRDefault="00306696" w:rsidP="006E191D">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20,5</w:t>
            </w:r>
          </w:p>
        </w:tc>
        <w:tc>
          <w:tcPr>
            <w:tcW w:w="2393" w:type="dxa"/>
            <w:shd w:val="clear" w:color="auto" w:fill="auto"/>
            <w:vAlign w:val="center"/>
          </w:tcPr>
          <w:p w:rsidR="00306696" w:rsidRPr="00306696" w:rsidRDefault="00306696" w:rsidP="00DC4255">
            <w:pPr>
              <w:jc w:val="center"/>
              <w:rPr>
                <w:color w:val="000000" w:themeColor="text1"/>
              </w:rPr>
            </w:pPr>
            <w:r w:rsidRPr="00306696">
              <w:rPr>
                <w:color w:val="000000" w:themeColor="text1"/>
              </w:rPr>
              <w:t>0,0</w:t>
            </w:r>
          </w:p>
        </w:tc>
      </w:tr>
      <w:tr w:rsidR="002C1913" w:rsidRPr="00680991" w:rsidTr="00DC4255">
        <w:tc>
          <w:tcPr>
            <w:tcW w:w="2392" w:type="dxa"/>
            <w:shd w:val="clear" w:color="auto" w:fill="auto"/>
            <w:vAlign w:val="center"/>
          </w:tcPr>
          <w:p w:rsidR="002C1913" w:rsidRPr="00DC4255" w:rsidRDefault="002C1913" w:rsidP="00DC4255">
            <w:pPr>
              <w:jc w:val="center"/>
              <w:rPr>
                <w:color w:val="000000" w:themeColor="text1"/>
              </w:rPr>
            </w:pPr>
            <w:r w:rsidRPr="00DC4255">
              <w:rPr>
                <w:color w:val="000000" w:themeColor="text1"/>
              </w:rPr>
              <w:t>Всего</w:t>
            </w:r>
          </w:p>
        </w:tc>
        <w:tc>
          <w:tcPr>
            <w:tcW w:w="2393" w:type="dxa"/>
            <w:shd w:val="clear" w:color="auto" w:fill="auto"/>
            <w:vAlign w:val="center"/>
          </w:tcPr>
          <w:p w:rsidR="002C1913" w:rsidRPr="00306696" w:rsidRDefault="00306696" w:rsidP="00DC4255">
            <w:pPr>
              <w:jc w:val="center"/>
              <w:rPr>
                <w:color w:val="000000" w:themeColor="text1"/>
              </w:rPr>
            </w:pPr>
            <w:r w:rsidRPr="00306696">
              <w:rPr>
                <w:color w:val="000000" w:themeColor="text1"/>
              </w:rPr>
              <w:t>475,5</w:t>
            </w:r>
          </w:p>
        </w:tc>
        <w:tc>
          <w:tcPr>
            <w:tcW w:w="2393" w:type="dxa"/>
            <w:shd w:val="clear" w:color="auto" w:fill="auto"/>
            <w:vAlign w:val="center"/>
          </w:tcPr>
          <w:p w:rsidR="002C1913" w:rsidRPr="00306696" w:rsidRDefault="00306696" w:rsidP="00DC4255">
            <w:pPr>
              <w:jc w:val="center"/>
              <w:rPr>
                <w:color w:val="000000" w:themeColor="text1"/>
              </w:rPr>
            </w:pPr>
            <w:r w:rsidRPr="00306696">
              <w:rPr>
                <w:color w:val="000000" w:themeColor="text1"/>
              </w:rPr>
              <w:t>225,5</w:t>
            </w:r>
          </w:p>
        </w:tc>
        <w:tc>
          <w:tcPr>
            <w:tcW w:w="2393" w:type="dxa"/>
            <w:shd w:val="clear" w:color="auto" w:fill="auto"/>
            <w:vAlign w:val="center"/>
          </w:tcPr>
          <w:p w:rsidR="002C1913" w:rsidRPr="00306696" w:rsidRDefault="00306696" w:rsidP="00DC4255">
            <w:pPr>
              <w:jc w:val="center"/>
              <w:rPr>
                <w:color w:val="000000" w:themeColor="text1"/>
              </w:rPr>
            </w:pPr>
            <w:r w:rsidRPr="00306696">
              <w:rPr>
                <w:color w:val="000000" w:themeColor="text1"/>
              </w:rPr>
              <w:t>250,0</w:t>
            </w:r>
          </w:p>
        </w:tc>
      </w:tr>
    </w:tbl>
    <w:p w:rsidR="00182BDE" w:rsidRPr="00680991" w:rsidRDefault="00182BDE" w:rsidP="005459C4">
      <w:pPr>
        <w:ind w:firstLine="850"/>
        <w:jc w:val="both"/>
        <w:rPr>
          <w:color w:val="000000"/>
        </w:rPr>
      </w:pPr>
    </w:p>
    <w:p w:rsidR="00182BDE" w:rsidRPr="00680991" w:rsidRDefault="00182BDE" w:rsidP="00182BDE">
      <w:pPr>
        <w:ind w:firstLine="850"/>
        <w:jc w:val="both"/>
        <w:rPr>
          <w:i/>
          <w:color w:val="000000"/>
        </w:rPr>
      </w:pPr>
      <w:r w:rsidRPr="00680991">
        <w:rPr>
          <w:i/>
          <w:color w:val="000000"/>
        </w:rPr>
        <w:t>Предложения по величине инвестиций в строительство, реконструкцию и техническое перевооружение в связи с из</w:t>
      </w:r>
      <w:r w:rsidR="00613CE5">
        <w:rPr>
          <w:i/>
          <w:color w:val="000000"/>
        </w:rPr>
        <w:t>менениями температурного графи</w:t>
      </w:r>
      <w:r w:rsidRPr="00680991">
        <w:rPr>
          <w:i/>
          <w:color w:val="000000"/>
        </w:rPr>
        <w:t>ка и гидравлического режима работы системы теплоснабжения</w:t>
      </w:r>
      <w:r w:rsidR="00432B7C">
        <w:rPr>
          <w:i/>
          <w:color w:val="000000"/>
        </w:rPr>
        <w:t>.</w:t>
      </w:r>
    </w:p>
    <w:p w:rsidR="00683517" w:rsidRDefault="00182BDE" w:rsidP="00182BDE">
      <w:pPr>
        <w:ind w:firstLine="850"/>
        <w:jc w:val="both"/>
        <w:rPr>
          <w:color w:val="000000"/>
        </w:rPr>
      </w:pPr>
      <w:r w:rsidRPr="00680991">
        <w:rPr>
          <w:color w:val="000000"/>
        </w:rPr>
        <w:t xml:space="preserve">Изменение температурного графика на </w:t>
      </w:r>
      <w:r w:rsidR="00F15BC4">
        <w:rPr>
          <w:color w:val="000000"/>
        </w:rPr>
        <w:t xml:space="preserve">действующей </w:t>
      </w:r>
      <w:r w:rsidRPr="00680991">
        <w:rPr>
          <w:color w:val="000000"/>
        </w:rPr>
        <w:t>котельн</w:t>
      </w:r>
      <w:r w:rsidR="00F15BC4">
        <w:rPr>
          <w:color w:val="000000"/>
        </w:rPr>
        <w:t>ой</w:t>
      </w:r>
      <w:r w:rsidRPr="00680991">
        <w:rPr>
          <w:color w:val="000000"/>
        </w:rPr>
        <w:t xml:space="preserve"> </w:t>
      </w:r>
      <w:r w:rsidR="00F15BC4">
        <w:rPr>
          <w:color w:val="000000"/>
        </w:rPr>
        <w:t>Яльчикского сельского поселения Яльчикского района Чувашской Республики</w:t>
      </w:r>
      <w:r w:rsidRPr="00680991">
        <w:rPr>
          <w:color w:val="000000"/>
        </w:rPr>
        <w:t xml:space="preserve"> в перспективе не предусматривается</w:t>
      </w:r>
      <w:r w:rsidR="00DE76C5">
        <w:rPr>
          <w:color w:val="000000"/>
        </w:rPr>
        <w:t>.</w:t>
      </w:r>
      <w:r w:rsidRPr="00680991">
        <w:rPr>
          <w:color w:val="000000"/>
        </w:rPr>
        <w:t xml:space="preserve"> Оптимальным температурным графиком качественного регулирования тепловой нагрузки для зависимого подключения потребителей предлагается сохранить сущ</w:t>
      </w:r>
      <w:r w:rsidR="00DE76C5">
        <w:rPr>
          <w:color w:val="000000"/>
        </w:rPr>
        <w:t>ествующий график 95/70</w:t>
      </w:r>
      <w:r w:rsidRPr="00680991">
        <w:rPr>
          <w:color w:val="000000"/>
        </w:rPr>
        <w:t>°С</w:t>
      </w:r>
      <w:r w:rsidR="00DE76C5">
        <w:rPr>
          <w:color w:val="000000"/>
        </w:rPr>
        <w:t>.</w:t>
      </w:r>
    </w:p>
    <w:p w:rsidR="005459C4" w:rsidRDefault="005459C4" w:rsidP="00182BDE">
      <w:pPr>
        <w:ind w:firstLine="850"/>
        <w:jc w:val="both"/>
        <w:rPr>
          <w:color w:val="000000"/>
        </w:rPr>
      </w:pPr>
    </w:p>
    <w:p w:rsidR="00683517" w:rsidRPr="00680991" w:rsidRDefault="00683517" w:rsidP="00182BDE">
      <w:pPr>
        <w:ind w:firstLine="850"/>
        <w:jc w:val="both"/>
        <w:rPr>
          <w:color w:val="000000"/>
        </w:rPr>
      </w:pPr>
    </w:p>
    <w:p w:rsidR="00902EE8" w:rsidRPr="00680991" w:rsidRDefault="005459C4" w:rsidP="00182BDE">
      <w:pPr>
        <w:pStyle w:val="1"/>
        <w:ind w:firstLine="850"/>
        <w:jc w:val="both"/>
        <w:rPr>
          <w:color w:val="000000"/>
        </w:rPr>
      </w:pPr>
      <w:r w:rsidRPr="00680991">
        <w:rPr>
          <w:color w:val="000000"/>
        </w:rPr>
        <w:br w:type="page"/>
      </w:r>
      <w:bookmarkStart w:id="10" w:name="_Toc445969387"/>
      <w:r w:rsidR="00902EE8" w:rsidRPr="00680991">
        <w:rPr>
          <w:color w:val="000000"/>
        </w:rPr>
        <w:lastRenderedPageBreak/>
        <w:t>Раздел 8</w:t>
      </w:r>
      <w:r w:rsidR="00432B7C">
        <w:rPr>
          <w:color w:val="000000"/>
        </w:rPr>
        <w:t>.</w:t>
      </w:r>
      <w:r w:rsidR="00902EE8" w:rsidRPr="00680991">
        <w:rPr>
          <w:color w:val="000000"/>
        </w:rPr>
        <w:t xml:space="preserve"> Решение об определении единой теплоснабжающей организации (организаций)</w:t>
      </w:r>
      <w:bookmarkEnd w:id="10"/>
    </w:p>
    <w:p w:rsidR="00902EE8" w:rsidRPr="002A4161" w:rsidRDefault="00902EE8" w:rsidP="00902EE8">
      <w:pPr>
        <w:ind w:firstLine="850"/>
        <w:jc w:val="both"/>
        <w:rPr>
          <w:color w:val="000000"/>
        </w:rPr>
      </w:pPr>
      <w:r w:rsidRPr="002A4161">
        <w:rPr>
          <w:color w:val="000000"/>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r w:rsidR="00432B7C">
        <w:rPr>
          <w:color w:val="000000"/>
        </w:rPr>
        <w:t>.</w:t>
      </w:r>
    </w:p>
    <w:p w:rsidR="00902EE8" w:rsidRPr="002A4161" w:rsidRDefault="00902EE8" w:rsidP="00902EE8">
      <w:pPr>
        <w:ind w:firstLine="850"/>
        <w:jc w:val="both"/>
        <w:rPr>
          <w:color w:val="000000"/>
        </w:rPr>
      </w:pPr>
      <w:r w:rsidRPr="002A4161">
        <w:rPr>
          <w:color w:val="000000"/>
        </w:rPr>
        <w:t>В соответствии с пунктом 28 статьи 2 Федерального закона от 27 июля 2010 г</w:t>
      </w:r>
      <w:r w:rsidR="00751401">
        <w:rPr>
          <w:color w:val="000000"/>
        </w:rPr>
        <w:t>.</w:t>
      </w:r>
      <w:r w:rsidRPr="002A4161">
        <w:rPr>
          <w:color w:val="000000"/>
        </w:rPr>
        <w:t xml:space="preserve">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sidR="00432B7C">
        <w:rPr>
          <w:color w:val="000000"/>
        </w:rPr>
        <w:t>.</w:t>
      </w:r>
    </w:p>
    <w:p w:rsidR="00902EE8" w:rsidRPr="002A4161" w:rsidRDefault="00902EE8" w:rsidP="00902EE8">
      <w:pPr>
        <w:ind w:firstLine="850"/>
        <w:jc w:val="both"/>
        <w:rPr>
          <w:color w:val="000000"/>
        </w:rPr>
      </w:pPr>
      <w:r w:rsidRPr="002A4161">
        <w:rPr>
          <w:color w:val="000000"/>
        </w:rPr>
        <w:t>В соответствии со статьей 6 Федерального закона от 27 июля 2010 г</w:t>
      </w:r>
      <w:r w:rsidR="00751401">
        <w:rPr>
          <w:color w:val="000000"/>
        </w:rPr>
        <w:t>.</w:t>
      </w:r>
      <w:r w:rsidRPr="002A4161">
        <w:rPr>
          <w:color w:val="000000"/>
        </w:rPr>
        <w:t xml:space="preserve">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00432B7C">
        <w:rPr>
          <w:color w:val="000000"/>
        </w:rPr>
        <w:t>.</w:t>
      </w:r>
    </w:p>
    <w:p w:rsidR="00902EE8" w:rsidRPr="002A4161" w:rsidRDefault="00902EE8" w:rsidP="00902EE8">
      <w:pPr>
        <w:ind w:firstLine="850"/>
        <w:jc w:val="both"/>
        <w:rPr>
          <w:color w:val="000000"/>
        </w:rPr>
      </w:pPr>
      <w:r w:rsidRPr="002A4161">
        <w:rPr>
          <w:color w:val="000000"/>
        </w:rPr>
        <w:t>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w:t>
      </w:r>
      <w:r w:rsidR="00751401">
        <w:rPr>
          <w:color w:val="000000"/>
        </w:rPr>
        <w:t>. №</w:t>
      </w:r>
      <w:r w:rsidRPr="002A4161">
        <w:rPr>
          <w:color w:val="000000"/>
        </w:rPr>
        <w:t xml:space="preserve"> 808, определены следующие критерии и порядок определения единой теплоснабжающей организации:</w:t>
      </w:r>
    </w:p>
    <w:p w:rsidR="00902EE8" w:rsidRPr="002A4161" w:rsidRDefault="00902EE8" w:rsidP="00902EE8">
      <w:pPr>
        <w:ind w:firstLine="850"/>
        <w:jc w:val="both"/>
        <w:rPr>
          <w:color w:val="000000"/>
        </w:rPr>
      </w:pPr>
      <w:r w:rsidRPr="002A4161">
        <w:rPr>
          <w:color w:val="000000"/>
        </w:rPr>
        <w:t>1</w:t>
      </w:r>
      <w:r w:rsidR="009011B5">
        <w:rPr>
          <w:color w:val="000000"/>
        </w:rPr>
        <w:t>.</w:t>
      </w:r>
      <w:r w:rsidRPr="002A4161">
        <w:rPr>
          <w:color w:val="000000"/>
        </w:rPr>
        <w:t xml:space="preserve">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r w:rsidR="00432B7C">
        <w:rPr>
          <w:color w:val="000000"/>
        </w:rPr>
        <w:t>.</w:t>
      </w:r>
    </w:p>
    <w:p w:rsidR="00902EE8" w:rsidRPr="002A4161" w:rsidRDefault="00902EE8" w:rsidP="00902EE8">
      <w:pPr>
        <w:ind w:firstLine="850"/>
        <w:jc w:val="both"/>
        <w:rPr>
          <w:color w:val="000000"/>
        </w:rPr>
      </w:pPr>
      <w:r w:rsidRPr="002A4161">
        <w:rPr>
          <w:color w:val="000000"/>
        </w:rPr>
        <w:t>2</w:t>
      </w:r>
      <w:r w:rsidR="009011B5">
        <w:rPr>
          <w:color w:val="000000"/>
        </w:rPr>
        <w:t>.</w:t>
      </w:r>
      <w:r w:rsidRPr="002A4161">
        <w:rPr>
          <w:color w:val="000000"/>
        </w:rPr>
        <w:t xml:space="preserve"> В проекте схемы теплоснабжения должны быть определены границы зон деятельности единой теплоснабжающей организации (организаций)</w:t>
      </w:r>
      <w:r w:rsidR="00751401">
        <w:rPr>
          <w:color w:val="000000"/>
        </w:rPr>
        <w:t>.</w:t>
      </w:r>
      <w:r w:rsidRPr="002A4161">
        <w:rPr>
          <w:color w:val="000000"/>
        </w:rPr>
        <w:t xml:space="preserve"> Границы зоны (зон) деятельности единой теплоснабжающей организации (организаций) определяются границами системы теплоснабжения</w:t>
      </w:r>
      <w:r w:rsidR="00432B7C">
        <w:rPr>
          <w:color w:val="000000"/>
        </w:rPr>
        <w:t>.</w:t>
      </w:r>
    </w:p>
    <w:p w:rsidR="00902EE8" w:rsidRPr="002A4161" w:rsidRDefault="00902EE8" w:rsidP="00902EE8">
      <w:pPr>
        <w:ind w:firstLine="850"/>
        <w:jc w:val="both"/>
        <w:rPr>
          <w:color w:val="000000"/>
        </w:rPr>
      </w:pPr>
      <w:r w:rsidRPr="002A4161">
        <w:rPr>
          <w:color w:val="000000"/>
        </w:rPr>
        <w:t>В случае если на территории поселения, городского округа существуют несколько систем теплоснабжения, уполномоченные органы вправе:</w:t>
      </w:r>
    </w:p>
    <w:p w:rsidR="00902EE8" w:rsidRPr="002A4161" w:rsidRDefault="00902EE8" w:rsidP="00902EE8">
      <w:pPr>
        <w:ind w:firstLine="850"/>
        <w:jc w:val="both"/>
        <w:rPr>
          <w:color w:val="000000"/>
        </w:rPr>
      </w:pPr>
      <w:r w:rsidRPr="002A4161">
        <w:rPr>
          <w:color w:val="000000"/>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902EE8" w:rsidRPr="002A4161" w:rsidRDefault="00902EE8" w:rsidP="00902EE8">
      <w:pPr>
        <w:ind w:firstLine="850"/>
        <w:jc w:val="both"/>
        <w:rPr>
          <w:color w:val="000000"/>
        </w:rPr>
      </w:pPr>
      <w:r w:rsidRPr="002A4161">
        <w:rPr>
          <w:color w:val="000000"/>
        </w:rPr>
        <w:t>• определить на несколько систем теплоснабжения единую теплоснабжающую организацию</w:t>
      </w:r>
      <w:r w:rsidR="008A1A6D">
        <w:rPr>
          <w:color w:val="000000"/>
        </w:rPr>
        <w:t>.</w:t>
      </w:r>
    </w:p>
    <w:p w:rsidR="00902EE8" w:rsidRPr="002A4161" w:rsidRDefault="00902EE8" w:rsidP="00902EE8">
      <w:pPr>
        <w:ind w:firstLine="850"/>
        <w:jc w:val="both"/>
        <w:rPr>
          <w:color w:val="000000"/>
        </w:rPr>
      </w:pPr>
      <w:r w:rsidRPr="002A4161">
        <w:rPr>
          <w:color w:val="000000"/>
        </w:rPr>
        <w:t>3</w:t>
      </w:r>
      <w:r w:rsidR="009011B5">
        <w:rPr>
          <w:color w:val="000000"/>
        </w:rPr>
        <w:t>.</w:t>
      </w:r>
      <w:r w:rsidRPr="002A4161">
        <w:rPr>
          <w:color w:val="000000"/>
        </w:rPr>
        <w:t xml:space="preserve">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заявку на присвоение организации статуса единой теплоснабжающей организации с указанием зоны ее деятельности</w:t>
      </w:r>
      <w:r w:rsidR="008A1A6D">
        <w:rPr>
          <w:color w:val="000000"/>
        </w:rPr>
        <w:t>.</w:t>
      </w:r>
    </w:p>
    <w:p w:rsidR="00902EE8" w:rsidRPr="002A4161" w:rsidRDefault="00902EE8" w:rsidP="00902EE8">
      <w:pPr>
        <w:ind w:firstLine="850"/>
        <w:jc w:val="both"/>
        <w:rPr>
          <w:color w:val="000000"/>
        </w:rPr>
      </w:pPr>
      <w:r w:rsidRPr="002A4161">
        <w:rPr>
          <w:color w:val="000000"/>
        </w:rPr>
        <w:t>4</w:t>
      </w:r>
      <w:r w:rsidR="009011B5">
        <w:rPr>
          <w:color w:val="000000"/>
        </w:rPr>
        <w:t>.</w:t>
      </w:r>
      <w:r w:rsidRPr="002A4161">
        <w:rPr>
          <w:color w:val="000000"/>
        </w:rPr>
        <w:t xml:space="preserve"> Критериями определения единой теплоснабжающей организации являются: </w:t>
      </w:r>
    </w:p>
    <w:p w:rsidR="00902EE8" w:rsidRPr="002A4161" w:rsidRDefault="00902EE8" w:rsidP="00902EE8">
      <w:pPr>
        <w:ind w:firstLine="850"/>
        <w:jc w:val="both"/>
        <w:rPr>
          <w:color w:val="000000"/>
        </w:rPr>
      </w:pPr>
      <w:r w:rsidRPr="002A4161">
        <w:rPr>
          <w:color w:val="000000"/>
        </w:rPr>
        <w:t>• владение на праве собственности или ином законном основании источниками тепловой энергии с наибольшей раб</w:t>
      </w:r>
      <w:r w:rsidR="00A76845">
        <w:rPr>
          <w:color w:val="000000"/>
        </w:rPr>
        <w:t>очей тепловой мощностью и (или)</w:t>
      </w:r>
      <w:r w:rsidRPr="002A4161">
        <w:rPr>
          <w:color w:val="000000"/>
        </w:rPr>
        <w:t xml:space="preserve"> тепловыми сетями с наибольшей емкостью в границах зоны деятельности единой теплоснабжающей организации;</w:t>
      </w:r>
    </w:p>
    <w:p w:rsidR="00902EE8" w:rsidRPr="002A4161" w:rsidRDefault="00902EE8" w:rsidP="00902EE8">
      <w:pPr>
        <w:ind w:firstLine="850"/>
        <w:jc w:val="both"/>
        <w:rPr>
          <w:color w:val="000000"/>
        </w:rPr>
      </w:pPr>
      <w:r w:rsidRPr="002A4161">
        <w:rPr>
          <w:color w:val="000000"/>
        </w:rPr>
        <w:lastRenderedPageBreak/>
        <w:t>• размер собственного капитала;</w:t>
      </w:r>
    </w:p>
    <w:p w:rsidR="00902EE8" w:rsidRPr="002A4161" w:rsidRDefault="00902EE8" w:rsidP="00902EE8">
      <w:pPr>
        <w:ind w:firstLine="850"/>
        <w:jc w:val="both"/>
        <w:rPr>
          <w:color w:val="000000"/>
        </w:rPr>
      </w:pPr>
      <w:r w:rsidRPr="002A4161">
        <w:rPr>
          <w:color w:val="000000"/>
        </w:rPr>
        <w:t>• способность в лучшей мере обеспечить надежность теплоснабжения в соответствующей системе теплоснабжения</w:t>
      </w:r>
      <w:r w:rsidR="008A1A6D">
        <w:rPr>
          <w:color w:val="000000"/>
        </w:rPr>
        <w:t>.</w:t>
      </w:r>
    </w:p>
    <w:p w:rsidR="00902EE8" w:rsidRPr="002A4161" w:rsidRDefault="00902EE8" w:rsidP="00902EE8">
      <w:pPr>
        <w:ind w:firstLine="850"/>
        <w:jc w:val="both"/>
        <w:rPr>
          <w:color w:val="000000"/>
        </w:rPr>
      </w:pPr>
      <w:r w:rsidRPr="002A4161">
        <w:rPr>
          <w:color w:val="000000"/>
        </w:rPr>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w:t>
      </w:r>
      <w:r w:rsidR="008A1A6D">
        <w:rPr>
          <w:color w:val="000000"/>
        </w:rPr>
        <w:t>.</w:t>
      </w:r>
    </w:p>
    <w:p w:rsidR="00902EE8" w:rsidRPr="002A4161" w:rsidRDefault="00902EE8" w:rsidP="00902EE8">
      <w:pPr>
        <w:ind w:firstLine="850"/>
        <w:jc w:val="both"/>
        <w:rPr>
          <w:color w:val="000000"/>
        </w:rPr>
      </w:pPr>
      <w:r w:rsidRPr="002A4161">
        <w:rPr>
          <w:color w:val="000000"/>
        </w:rPr>
        <w:t>5</w:t>
      </w:r>
      <w:r w:rsidR="00751401">
        <w:rPr>
          <w:color w:val="000000"/>
        </w:rPr>
        <w:t>.</w:t>
      </w:r>
      <w:r w:rsidRPr="002A4161">
        <w:rPr>
          <w:color w:val="000000"/>
        </w:rPr>
        <w:t xml:space="preserve">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r w:rsidR="008A1A6D">
        <w:rPr>
          <w:color w:val="000000"/>
        </w:rPr>
        <w:t>.</w:t>
      </w:r>
    </w:p>
    <w:p w:rsidR="00902EE8" w:rsidRPr="002A4161" w:rsidRDefault="00902EE8" w:rsidP="00902EE8">
      <w:pPr>
        <w:ind w:firstLine="850"/>
        <w:jc w:val="both"/>
        <w:rPr>
          <w:color w:val="000000"/>
        </w:rPr>
      </w:pPr>
      <w:r w:rsidRPr="002A4161">
        <w:rPr>
          <w:color w:val="000000"/>
        </w:rPr>
        <w:t>6</w:t>
      </w:r>
      <w:r w:rsidR="00751401">
        <w:rPr>
          <w:color w:val="000000"/>
        </w:rPr>
        <w:t>.</w:t>
      </w:r>
      <w:r w:rsidRPr="002A4161">
        <w:rPr>
          <w:color w:val="000000"/>
        </w:rPr>
        <w:t xml:space="preserve"> Единая теплоснабжающая организация при осуществлении своей деятельности обязана:</w:t>
      </w:r>
    </w:p>
    <w:p w:rsidR="00902EE8" w:rsidRPr="002A4161" w:rsidRDefault="00902EE8" w:rsidP="00902EE8">
      <w:pPr>
        <w:ind w:firstLine="850"/>
        <w:jc w:val="both"/>
        <w:rPr>
          <w:color w:val="000000"/>
        </w:rPr>
      </w:pPr>
      <w:r w:rsidRPr="002A4161">
        <w:rPr>
          <w:color w:val="000000"/>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w:t>
      </w:r>
      <w:r w:rsidR="00751401">
        <w:rPr>
          <w:color w:val="000000"/>
        </w:rPr>
        <w:t>й подключения к тепловым сетям;</w:t>
      </w:r>
    </w:p>
    <w:p w:rsidR="00902EE8" w:rsidRPr="002A4161" w:rsidRDefault="00902EE8" w:rsidP="00902EE8">
      <w:pPr>
        <w:ind w:firstLine="850"/>
        <w:jc w:val="both"/>
        <w:rPr>
          <w:color w:val="000000"/>
        </w:rPr>
      </w:pPr>
      <w:r w:rsidRPr="002A4161">
        <w:rPr>
          <w:color w:val="000000"/>
        </w:rPr>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902EE8" w:rsidRPr="002A4161" w:rsidRDefault="00902EE8" w:rsidP="00902EE8">
      <w:pPr>
        <w:ind w:firstLine="850"/>
        <w:jc w:val="both"/>
        <w:rPr>
          <w:color w:val="000000"/>
        </w:rPr>
      </w:pPr>
      <w:r w:rsidRPr="002A4161">
        <w:rPr>
          <w:color w:val="000000"/>
        </w:rPr>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r w:rsidR="00751401">
        <w:rPr>
          <w:color w:val="000000"/>
        </w:rPr>
        <w:t>.</w:t>
      </w:r>
    </w:p>
    <w:p w:rsidR="00902EE8" w:rsidRPr="002A4161" w:rsidRDefault="00902EE8" w:rsidP="00902EE8">
      <w:pPr>
        <w:ind w:firstLine="850"/>
        <w:jc w:val="both"/>
        <w:rPr>
          <w:color w:val="000000"/>
        </w:rPr>
      </w:pPr>
    </w:p>
    <w:p w:rsidR="003521F1" w:rsidRPr="002A4161" w:rsidRDefault="003521F1" w:rsidP="003521F1">
      <w:pPr>
        <w:autoSpaceDE w:val="0"/>
        <w:autoSpaceDN w:val="0"/>
        <w:adjustRightInd w:val="0"/>
        <w:ind w:firstLine="708"/>
        <w:jc w:val="both"/>
        <w:rPr>
          <w:color w:val="000000"/>
        </w:rPr>
      </w:pPr>
      <w:r w:rsidRPr="002A4161">
        <w:rPr>
          <w:color w:val="000000"/>
        </w:rPr>
        <w:t>В настоящее время предприяти</w:t>
      </w:r>
      <w:r w:rsidR="00F15BC4">
        <w:rPr>
          <w:color w:val="000000"/>
        </w:rPr>
        <w:t>е</w:t>
      </w:r>
      <w:r w:rsidRPr="002A4161">
        <w:rPr>
          <w:color w:val="000000"/>
        </w:rPr>
        <w:t xml:space="preserve"> </w:t>
      </w:r>
      <w:r w:rsidR="00E93D3F">
        <w:rPr>
          <w:color w:val="000000"/>
        </w:rPr>
        <w:t>ООО «</w:t>
      </w:r>
      <w:r w:rsidR="00F15BC4">
        <w:rPr>
          <w:color w:val="000000"/>
        </w:rPr>
        <w:t>Стройэнергосервис</w:t>
      </w:r>
      <w:r w:rsidR="00E93D3F">
        <w:rPr>
          <w:color w:val="000000"/>
        </w:rPr>
        <w:t>»</w:t>
      </w:r>
      <w:r w:rsidR="00662000">
        <w:rPr>
          <w:color w:val="000000"/>
        </w:rPr>
        <w:t xml:space="preserve"> </w:t>
      </w:r>
      <w:r w:rsidRPr="002A4161">
        <w:rPr>
          <w:color w:val="000000"/>
        </w:rPr>
        <w:t>отвеча</w:t>
      </w:r>
      <w:r w:rsidR="00F15BC4">
        <w:rPr>
          <w:color w:val="000000"/>
        </w:rPr>
        <w:t>е</w:t>
      </w:r>
      <w:r w:rsidRPr="002A4161">
        <w:rPr>
          <w:color w:val="000000"/>
        </w:rPr>
        <w:t>т всем требованиям критериев по определению единой теплоснабжающей организации, а именно:</w:t>
      </w:r>
    </w:p>
    <w:p w:rsidR="003521F1" w:rsidRPr="002A4161" w:rsidRDefault="003521F1" w:rsidP="003521F1">
      <w:pPr>
        <w:numPr>
          <w:ilvl w:val="0"/>
          <w:numId w:val="19"/>
        </w:numPr>
        <w:tabs>
          <w:tab w:val="clear" w:pos="1428"/>
          <w:tab w:val="num" w:pos="0"/>
        </w:tabs>
        <w:autoSpaceDE w:val="0"/>
        <w:autoSpaceDN w:val="0"/>
        <w:adjustRightInd w:val="0"/>
        <w:ind w:left="0" w:firstLine="540"/>
        <w:jc w:val="both"/>
        <w:rPr>
          <w:color w:val="000000"/>
        </w:rPr>
      </w:pPr>
      <w:r w:rsidRPr="002A4161">
        <w:rPr>
          <w:color w:val="000000"/>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w:t>
      </w:r>
      <w:r w:rsidR="00A82FC3" w:rsidRPr="002A4161">
        <w:rPr>
          <w:color w:val="000000"/>
        </w:rPr>
        <w:t>ной теплоснабжающей организации</w:t>
      </w:r>
      <w:r w:rsidR="00716257">
        <w:rPr>
          <w:color w:val="000000"/>
        </w:rPr>
        <w:t>.</w:t>
      </w:r>
    </w:p>
    <w:p w:rsidR="003521F1" w:rsidRPr="002A4161" w:rsidRDefault="003521F1" w:rsidP="003521F1">
      <w:pPr>
        <w:numPr>
          <w:ilvl w:val="0"/>
          <w:numId w:val="19"/>
        </w:numPr>
        <w:tabs>
          <w:tab w:val="clear" w:pos="1428"/>
          <w:tab w:val="num" w:pos="0"/>
        </w:tabs>
        <w:autoSpaceDE w:val="0"/>
        <w:autoSpaceDN w:val="0"/>
        <w:adjustRightInd w:val="0"/>
        <w:ind w:left="0" w:firstLine="540"/>
        <w:jc w:val="both"/>
        <w:rPr>
          <w:color w:val="000000"/>
        </w:rPr>
      </w:pPr>
      <w:r w:rsidRPr="002A4161">
        <w:rPr>
          <w:color w:val="000000"/>
        </w:rPr>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r w:rsidR="00751401">
        <w:rPr>
          <w:color w:val="000000"/>
        </w:rPr>
        <w:t>.</w:t>
      </w:r>
      <w:r w:rsidRPr="002A4161">
        <w:rPr>
          <w:color w:val="000000"/>
        </w:rPr>
        <w:t xml:space="preserve"> Способность обеспечить надежность теплоснабжения определяется наличием у предприяти</w:t>
      </w:r>
      <w:r w:rsidR="00F15BC4">
        <w:rPr>
          <w:color w:val="000000"/>
        </w:rPr>
        <w:t>я</w:t>
      </w:r>
      <w:r w:rsidRPr="002A4161">
        <w:rPr>
          <w:color w:val="000000"/>
        </w:rPr>
        <w:t xml:space="preserve"> </w:t>
      </w:r>
      <w:r w:rsidR="00E93D3F">
        <w:rPr>
          <w:color w:val="000000"/>
        </w:rPr>
        <w:t>ООО «</w:t>
      </w:r>
      <w:r w:rsidR="00F15BC4">
        <w:rPr>
          <w:color w:val="000000"/>
        </w:rPr>
        <w:t>Стройэнергосервис</w:t>
      </w:r>
      <w:r w:rsidR="00662000">
        <w:rPr>
          <w:color w:val="000000"/>
        </w:rPr>
        <w:t>»</w:t>
      </w:r>
      <w:r w:rsidRPr="002A4161">
        <w:rPr>
          <w:color w:val="000000"/>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r w:rsidR="00716257">
        <w:rPr>
          <w:color w:val="000000"/>
        </w:rPr>
        <w:t>.</w:t>
      </w:r>
    </w:p>
    <w:p w:rsidR="003521F1" w:rsidRPr="002A4161" w:rsidRDefault="003521F1" w:rsidP="003521F1">
      <w:pPr>
        <w:numPr>
          <w:ilvl w:val="0"/>
          <w:numId w:val="19"/>
        </w:numPr>
        <w:tabs>
          <w:tab w:val="clear" w:pos="1428"/>
          <w:tab w:val="num" w:pos="0"/>
        </w:tabs>
        <w:autoSpaceDE w:val="0"/>
        <w:autoSpaceDN w:val="0"/>
        <w:adjustRightInd w:val="0"/>
        <w:ind w:left="0" w:firstLine="540"/>
        <w:jc w:val="both"/>
        <w:rPr>
          <w:color w:val="000000"/>
        </w:rPr>
      </w:pPr>
      <w:r w:rsidRPr="002A4161">
        <w:rPr>
          <w:color w:val="000000"/>
        </w:rPr>
        <w:t>Предприяти</w:t>
      </w:r>
      <w:r w:rsidR="00662000">
        <w:rPr>
          <w:color w:val="000000"/>
        </w:rPr>
        <w:t xml:space="preserve">я </w:t>
      </w:r>
      <w:r w:rsidR="00E93D3F">
        <w:rPr>
          <w:color w:val="000000"/>
        </w:rPr>
        <w:t>ООО «</w:t>
      </w:r>
      <w:r w:rsidR="00F15BC4">
        <w:rPr>
          <w:color w:val="000000"/>
        </w:rPr>
        <w:t>Стройэнергосервис</w:t>
      </w:r>
      <w:r w:rsidR="00662000">
        <w:rPr>
          <w:color w:val="000000"/>
        </w:rPr>
        <w:t>» отвеча</w:t>
      </w:r>
      <w:r w:rsidR="00F15BC4">
        <w:rPr>
          <w:color w:val="000000"/>
        </w:rPr>
        <w:t>е</w:t>
      </w:r>
      <w:r w:rsidR="00662000">
        <w:rPr>
          <w:color w:val="000000"/>
        </w:rPr>
        <w:t xml:space="preserve">т </w:t>
      </w:r>
      <w:r w:rsidRPr="002A4161">
        <w:rPr>
          <w:color w:val="000000"/>
        </w:rPr>
        <w:t>требованиям критериев по определению единой теплоснабжающей организации при осуществлении своей деятельности фактически уже исполня</w:t>
      </w:r>
      <w:r w:rsidR="00662000">
        <w:rPr>
          <w:color w:val="000000"/>
        </w:rPr>
        <w:t>ю</w:t>
      </w:r>
      <w:r w:rsidRPr="002A4161">
        <w:rPr>
          <w:color w:val="000000"/>
        </w:rPr>
        <w:t>т обязанности единой теплоснабжающей организации, а именно:</w:t>
      </w:r>
    </w:p>
    <w:p w:rsidR="003521F1" w:rsidRPr="002A4161" w:rsidRDefault="003521F1" w:rsidP="003521F1">
      <w:pPr>
        <w:numPr>
          <w:ilvl w:val="0"/>
          <w:numId w:val="19"/>
        </w:numPr>
        <w:tabs>
          <w:tab w:val="clear" w:pos="1428"/>
        </w:tabs>
        <w:autoSpaceDE w:val="0"/>
        <w:autoSpaceDN w:val="0"/>
        <w:adjustRightInd w:val="0"/>
        <w:ind w:left="540" w:firstLine="540"/>
        <w:jc w:val="both"/>
        <w:rPr>
          <w:color w:val="000000"/>
        </w:rPr>
      </w:pPr>
      <w:r w:rsidRPr="002A4161">
        <w:rPr>
          <w:color w:val="000000"/>
        </w:rPr>
        <w:t>заключа</w:t>
      </w:r>
      <w:r w:rsidR="00662000">
        <w:rPr>
          <w:color w:val="000000"/>
        </w:rPr>
        <w:t>ю</w:t>
      </w:r>
      <w:r w:rsidRPr="002A4161">
        <w:rPr>
          <w:color w:val="000000"/>
        </w:rPr>
        <w:t>т и надлежаще исполня</w:t>
      </w:r>
      <w:r w:rsidR="00662000">
        <w:rPr>
          <w:color w:val="000000"/>
        </w:rPr>
        <w:t>ю</w:t>
      </w:r>
      <w:r w:rsidRPr="002A4161">
        <w:rPr>
          <w:color w:val="000000"/>
        </w:rPr>
        <w:t>т договоры теплоснабжения со всеми обратившимися к ней потребителями тепловой энергии в своей зоне деятельности;</w:t>
      </w:r>
    </w:p>
    <w:p w:rsidR="003521F1" w:rsidRPr="002A4161" w:rsidRDefault="003521F1" w:rsidP="003521F1">
      <w:pPr>
        <w:numPr>
          <w:ilvl w:val="0"/>
          <w:numId w:val="19"/>
        </w:numPr>
        <w:tabs>
          <w:tab w:val="clear" w:pos="1428"/>
        </w:tabs>
        <w:autoSpaceDE w:val="0"/>
        <w:autoSpaceDN w:val="0"/>
        <w:adjustRightInd w:val="0"/>
        <w:ind w:left="540" w:firstLine="540"/>
        <w:jc w:val="both"/>
        <w:rPr>
          <w:color w:val="000000"/>
        </w:rPr>
      </w:pPr>
      <w:r w:rsidRPr="002A4161">
        <w:rPr>
          <w:color w:val="000000"/>
        </w:rPr>
        <w:t>надлежащим образом исполня</w:t>
      </w:r>
      <w:r w:rsidR="00662000">
        <w:rPr>
          <w:color w:val="000000"/>
        </w:rPr>
        <w:t>ю</w:t>
      </w:r>
      <w:r w:rsidRPr="002A4161">
        <w:rPr>
          <w:color w:val="000000"/>
        </w:rPr>
        <w:t>т обязательства перед иными теплоснабжающими и теплосетевыми организациями в зоне своей деятельности;</w:t>
      </w:r>
    </w:p>
    <w:p w:rsidR="003521F1" w:rsidRPr="002A4161" w:rsidRDefault="003521F1" w:rsidP="003521F1">
      <w:pPr>
        <w:numPr>
          <w:ilvl w:val="0"/>
          <w:numId w:val="19"/>
        </w:numPr>
        <w:tabs>
          <w:tab w:val="clear" w:pos="1428"/>
        </w:tabs>
        <w:autoSpaceDE w:val="0"/>
        <w:autoSpaceDN w:val="0"/>
        <w:adjustRightInd w:val="0"/>
        <w:ind w:left="540" w:firstLine="540"/>
        <w:jc w:val="both"/>
        <w:rPr>
          <w:color w:val="000000"/>
        </w:rPr>
      </w:pPr>
      <w:r w:rsidRPr="002A4161">
        <w:rPr>
          <w:color w:val="000000"/>
        </w:rPr>
        <w:t>осуществля</w:t>
      </w:r>
      <w:r w:rsidR="00662000">
        <w:rPr>
          <w:color w:val="000000"/>
        </w:rPr>
        <w:t>ю</w:t>
      </w:r>
      <w:r w:rsidRPr="002A4161">
        <w:rPr>
          <w:color w:val="000000"/>
        </w:rPr>
        <w:t>т контроль режимов потребления тепловой энергии в зоне своей деятельности</w:t>
      </w:r>
      <w:r w:rsidR="00716257">
        <w:rPr>
          <w:color w:val="000000"/>
        </w:rPr>
        <w:t>.</w:t>
      </w:r>
    </w:p>
    <w:p w:rsidR="002A4161" w:rsidRPr="002A4161" w:rsidRDefault="002A4161" w:rsidP="003521F1">
      <w:pPr>
        <w:autoSpaceDE w:val="0"/>
        <w:autoSpaceDN w:val="0"/>
        <w:adjustRightInd w:val="0"/>
        <w:jc w:val="both"/>
        <w:rPr>
          <w:color w:val="000000"/>
        </w:rPr>
      </w:pPr>
    </w:p>
    <w:p w:rsidR="00902EE8" w:rsidRPr="002A4161" w:rsidRDefault="003521F1" w:rsidP="00662000">
      <w:pPr>
        <w:autoSpaceDE w:val="0"/>
        <w:autoSpaceDN w:val="0"/>
        <w:adjustRightInd w:val="0"/>
        <w:ind w:firstLine="540"/>
        <w:jc w:val="both"/>
        <w:rPr>
          <w:color w:val="000000"/>
        </w:rPr>
      </w:pPr>
      <w:r w:rsidRPr="002A4161">
        <w:rPr>
          <w:color w:val="000000"/>
        </w:rPr>
        <w:t>Таким образом</w:t>
      </w:r>
      <w:r w:rsidRPr="002A4161">
        <w:rPr>
          <w:b/>
          <w:bCs/>
          <w:color w:val="000000"/>
        </w:rPr>
        <w:t xml:space="preserve">, </w:t>
      </w:r>
      <w:r w:rsidRPr="002A4161">
        <w:rPr>
          <w:color w:val="000000"/>
        </w:rPr>
        <w:t>в соответствии с Правилами организации теплоснабжения в Российской Федерации, утверждёнными постановлением Правительства Российской Федерации от 8 августа 2012 г</w:t>
      </w:r>
      <w:r w:rsidR="00533638">
        <w:rPr>
          <w:color w:val="000000"/>
        </w:rPr>
        <w:t>,</w:t>
      </w:r>
      <w:r w:rsidR="00751401">
        <w:rPr>
          <w:color w:val="000000"/>
        </w:rPr>
        <w:t xml:space="preserve"> № </w:t>
      </w:r>
      <w:r w:rsidRPr="002A4161">
        <w:rPr>
          <w:color w:val="000000"/>
        </w:rPr>
        <w:t>808</w:t>
      </w:r>
      <w:r w:rsidRPr="002A4161">
        <w:rPr>
          <w:b/>
          <w:bCs/>
          <w:color w:val="000000"/>
        </w:rPr>
        <w:t xml:space="preserve"> </w:t>
      </w:r>
      <w:r w:rsidRPr="002A4161">
        <w:rPr>
          <w:bCs/>
          <w:color w:val="000000"/>
        </w:rPr>
        <w:t xml:space="preserve">Администрации </w:t>
      </w:r>
      <w:r w:rsidR="00F15BC4">
        <w:rPr>
          <w:bCs/>
          <w:color w:val="000000"/>
        </w:rPr>
        <w:t>Яльчикского</w:t>
      </w:r>
      <w:r w:rsidR="00662000">
        <w:rPr>
          <w:bCs/>
          <w:color w:val="000000"/>
        </w:rPr>
        <w:t xml:space="preserve"> района Чувашской Республики</w:t>
      </w:r>
      <w:r w:rsidR="00A82FC3" w:rsidRPr="002A4161">
        <w:rPr>
          <w:bCs/>
          <w:color w:val="000000"/>
        </w:rPr>
        <w:t xml:space="preserve"> </w:t>
      </w:r>
      <w:r w:rsidR="00F15BC4">
        <w:rPr>
          <w:bCs/>
          <w:color w:val="000000"/>
        </w:rPr>
        <w:t xml:space="preserve">на территории Яльчикского сельского поселения </w:t>
      </w:r>
      <w:r w:rsidRPr="002A4161">
        <w:rPr>
          <w:color w:val="000000"/>
        </w:rPr>
        <w:t xml:space="preserve">предлагается определить единой </w:t>
      </w:r>
      <w:r w:rsidRPr="00662000">
        <w:rPr>
          <w:color w:val="000000"/>
        </w:rPr>
        <w:t xml:space="preserve">теплоснабжающей организацией </w:t>
      </w:r>
      <w:r w:rsidR="00662000" w:rsidRPr="00662000">
        <w:rPr>
          <w:color w:val="000000"/>
        </w:rPr>
        <w:t>ООО «</w:t>
      </w:r>
      <w:r w:rsidR="00F15BC4">
        <w:rPr>
          <w:color w:val="000000"/>
        </w:rPr>
        <w:t>Стройэнергосервис</w:t>
      </w:r>
      <w:r w:rsidR="00662000" w:rsidRPr="00662000">
        <w:rPr>
          <w:color w:val="000000"/>
        </w:rPr>
        <w:t>».</w:t>
      </w:r>
    </w:p>
    <w:p w:rsidR="00902EE8" w:rsidRPr="002A4161" w:rsidRDefault="00902EE8" w:rsidP="00902EE8">
      <w:pPr>
        <w:pStyle w:val="1"/>
        <w:ind w:firstLine="850"/>
        <w:jc w:val="both"/>
        <w:rPr>
          <w:color w:val="000000"/>
        </w:rPr>
      </w:pPr>
      <w:r w:rsidRPr="008957E2">
        <w:rPr>
          <w:color w:val="FF0000"/>
        </w:rPr>
        <w:br w:type="page"/>
      </w:r>
      <w:r w:rsidRPr="002A4161">
        <w:rPr>
          <w:color w:val="000000"/>
        </w:rPr>
        <w:lastRenderedPageBreak/>
        <w:t xml:space="preserve"> </w:t>
      </w:r>
      <w:bookmarkStart w:id="11" w:name="_Toc445969388"/>
      <w:r w:rsidRPr="002A4161">
        <w:rPr>
          <w:color w:val="000000"/>
        </w:rPr>
        <w:t>Раздел 9</w:t>
      </w:r>
      <w:r w:rsidR="00716257">
        <w:rPr>
          <w:color w:val="000000"/>
        </w:rPr>
        <w:t>.</w:t>
      </w:r>
      <w:r w:rsidRPr="002A4161">
        <w:rPr>
          <w:color w:val="000000"/>
        </w:rPr>
        <w:t xml:space="preserve"> Решения о распределении тепловой нагрузки между источниками тепловой энергии</w:t>
      </w:r>
      <w:bookmarkEnd w:id="11"/>
    </w:p>
    <w:p w:rsidR="00182BDE" w:rsidRPr="00680991" w:rsidRDefault="00182BDE" w:rsidP="00182BDE">
      <w:pPr>
        <w:ind w:firstLine="850"/>
        <w:jc w:val="both"/>
        <w:rPr>
          <w:color w:val="000000"/>
        </w:rPr>
      </w:pPr>
      <w:r w:rsidRPr="00680991">
        <w:rPr>
          <w:color w:val="000000"/>
        </w:rPr>
        <w:t>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0E2E19">
        <w:rPr>
          <w:color w:val="000000"/>
        </w:rPr>
        <w:t>.</w:t>
      </w:r>
    </w:p>
    <w:p w:rsidR="00902EE8" w:rsidRPr="00680991" w:rsidRDefault="00902EE8" w:rsidP="00902EE8">
      <w:pPr>
        <w:pStyle w:val="1"/>
        <w:ind w:firstLine="850"/>
        <w:jc w:val="both"/>
        <w:rPr>
          <w:color w:val="000000"/>
        </w:rPr>
      </w:pPr>
      <w:r w:rsidRPr="008957E2">
        <w:rPr>
          <w:color w:val="FF0000"/>
        </w:rPr>
        <w:br w:type="page"/>
      </w:r>
      <w:bookmarkStart w:id="12" w:name="_Toc445969389"/>
      <w:r w:rsidRPr="00680991">
        <w:rPr>
          <w:color w:val="000000"/>
        </w:rPr>
        <w:lastRenderedPageBreak/>
        <w:t>Раздел 10</w:t>
      </w:r>
      <w:r w:rsidR="00716257">
        <w:rPr>
          <w:color w:val="000000"/>
        </w:rPr>
        <w:t>.</w:t>
      </w:r>
      <w:r w:rsidRPr="00680991">
        <w:rPr>
          <w:color w:val="000000"/>
        </w:rPr>
        <w:t xml:space="preserve"> Решения по бесхозяйным тепловым сетям</w:t>
      </w:r>
      <w:bookmarkEnd w:id="12"/>
    </w:p>
    <w:p w:rsidR="003521F1" w:rsidRPr="002A4161" w:rsidRDefault="003521F1" w:rsidP="00902EE8">
      <w:pPr>
        <w:ind w:firstLine="850"/>
        <w:jc w:val="both"/>
        <w:rPr>
          <w:color w:val="000000"/>
        </w:rPr>
      </w:pPr>
      <w:r w:rsidRPr="002A4161">
        <w:rPr>
          <w:color w:val="000000"/>
        </w:rPr>
        <w:t>Согласно статьи 15 пункта 6 Федерального закона от 27 июля 2010 года № 190-ФЗ «О теплоснабжении»</w:t>
      </w:r>
      <w:r w:rsidR="002354B2">
        <w:rPr>
          <w:color w:val="000000"/>
        </w:rPr>
        <w:t>,</w:t>
      </w:r>
      <w:r w:rsidRPr="002A4161">
        <w:rPr>
          <w:color w:val="000000"/>
        </w:rPr>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w:t>
      </w:r>
      <w:r w:rsidR="00673654">
        <w:rPr>
          <w:color w:val="000000"/>
        </w:rPr>
        <w:t>.</w:t>
      </w:r>
      <w:r w:rsidRPr="002A4161">
        <w:rPr>
          <w:color w:val="000000"/>
        </w:rPr>
        <w:t xml:space="preserve">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r w:rsidR="00673654">
        <w:rPr>
          <w:color w:val="000000"/>
        </w:rPr>
        <w:t>.</w:t>
      </w:r>
    </w:p>
    <w:p w:rsidR="00902EE8" w:rsidRDefault="003521F1" w:rsidP="00902EE8">
      <w:pPr>
        <w:ind w:firstLine="850"/>
        <w:jc w:val="both"/>
        <w:rPr>
          <w:color w:val="000000"/>
        </w:rPr>
      </w:pPr>
      <w:r w:rsidRPr="002A4161">
        <w:rPr>
          <w:color w:val="000000"/>
        </w:rPr>
        <w:t>Бесхозяйственные тепловые сети отсутствуют</w:t>
      </w:r>
      <w:r w:rsidR="00673654">
        <w:rPr>
          <w:color w:val="000000"/>
        </w:rPr>
        <w:t>.</w:t>
      </w:r>
    </w:p>
    <w:p w:rsidR="000F532F" w:rsidRPr="00680991" w:rsidRDefault="000F532F" w:rsidP="000F532F">
      <w:pPr>
        <w:pStyle w:val="1"/>
        <w:ind w:firstLine="850"/>
        <w:jc w:val="both"/>
        <w:rPr>
          <w:color w:val="000000"/>
        </w:rPr>
      </w:pPr>
      <w:r w:rsidRPr="008957E2">
        <w:rPr>
          <w:color w:val="FF0000"/>
        </w:rPr>
        <w:br w:type="page"/>
      </w:r>
      <w:bookmarkStart w:id="13" w:name="_Toc445969390"/>
      <w:r>
        <w:rPr>
          <w:color w:val="000000"/>
        </w:rPr>
        <w:lastRenderedPageBreak/>
        <w:t>Заключение</w:t>
      </w:r>
      <w:bookmarkEnd w:id="13"/>
    </w:p>
    <w:p w:rsidR="000F532F" w:rsidRPr="00214209" w:rsidRDefault="000F532F" w:rsidP="000F532F">
      <w:pPr>
        <w:ind w:firstLine="850"/>
        <w:jc w:val="both"/>
        <w:rPr>
          <w:color w:val="000000"/>
        </w:rPr>
      </w:pPr>
      <w:r w:rsidRPr="00214209">
        <w:rPr>
          <w:color w:val="000000"/>
        </w:rPr>
        <w:t xml:space="preserve">Основными стратегическими мероприятиями по оптимизации существующей системы теплоснабжения </w:t>
      </w:r>
      <w:r w:rsidR="00214209" w:rsidRPr="00214209">
        <w:rPr>
          <w:color w:val="000000"/>
        </w:rPr>
        <w:t>Яльчикского</w:t>
      </w:r>
      <w:r w:rsidR="00662000" w:rsidRPr="00214209">
        <w:rPr>
          <w:color w:val="000000"/>
        </w:rPr>
        <w:t xml:space="preserve"> района Чувашской Республики</w:t>
      </w:r>
      <w:r w:rsidRPr="00214209">
        <w:rPr>
          <w:color w:val="000000"/>
        </w:rPr>
        <w:t>.</w:t>
      </w:r>
    </w:p>
    <w:p w:rsidR="008A7270" w:rsidRPr="00214209" w:rsidRDefault="00214209" w:rsidP="008A7270">
      <w:pPr>
        <w:numPr>
          <w:ilvl w:val="0"/>
          <w:numId w:val="19"/>
        </w:numPr>
        <w:tabs>
          <w:tab w:val="clear" w:pos="1428"/>
          <w:tab w:val="num" w:pos="0"/>
        </w:tabs>
        <w:autoSpaceDE w:val="0"/>
        <w:autoSpaceDN w:val="0"/>
        <w:adjustRightInd w:val="0"/>
        <w:ind w:left="0" w:firstLine="851"/>
        <w:jc w:val="both"/>
        <w:rPr>
          <w:color w:val="000000"/>
        </w:rPr>
      </w:pPr>
      <w:r w:rsidRPr="00214209">
        <w:rPr>
          <w:color w:val="000000"/>
        </w:rPr>
        <w:t xml:space="preserve">реконструкция </w:t>
      </w:r>
      <w:r w:rsidR="00057372" w:rsidRPr="00AC0271">
        <w:t xml:space="preserve">Котельная №2/2 по адресу Чувашская Республика, Яльчикский район, с. Яльчики, ул. Октябрьская, д. 8а </w:t>
      </w:r>
      <w:r w:rsidR="008A7270" w:rsidRPr="00AC0271">
        <w:t>(и</w:t>
      </w:r>
      <w:r w:rsidR="00AC0271">
        <w:rPr>
          <w:color w:val="000000"/>
        </w:rPr>
        <w:t xml:space="preserve"> тепловых сетей котельной).</w:t>
      </w:r>
    </w:p>
    <w:p w:rsidR="00214209" w:rsidRPr="00214209" w:rsidRDefault="00214209" w:rsidP="000F532F">
      <w:pPr>
        <w:ind w:firstLine="850"/>
        <w:jc w:val="both"/>
        <w:rPr>
          <w:color w:val="000000"/>
        </w:rPr>
      </w:pPr>
    </w:p>
    <w:p w:rsidR="000F532F" w:rsidRPr="00214209" w:rsidRDefault="000F532F" w:rsidP="000F532F">
      <w:pPr>
        <w:ind w:firstLine="850"/>
        <w:jc w:val="both"/>
        <w:rPr>
          <w:color w:val="000000"/>
        </w:rPr>
      </w:pPr>
      <w:r w:rsidRPr="00214209">
        <w:rPr>
          <w:color w:val="000000"/>
        </w:rPr>
        <w:t xml:space="preserve">Общий объем инвестиций в реконструкцию и модернизацию системы теплоснабжения </w:t>
      </w:r>
      <w:r w:rsidR="00D0600F">
        <w:rPr>
          <w:color w:val="000000"/>
        </w:rPr>
        <w:t>Яльчикского района</w:t>
      </w:r>
      <w:r w:rsidR="00662000" w:rsidRPr="00214209">
        <w:rPr>
          <w:color w:val="000000"/>
        </w:rPr>
        <w:t xml:space="preserve"> Чувашской Республики</w:t>
      </w:r>
      <w:r w:rsidRPr="00214209">
        <w:rPr>
          <w:color w:val="000000"/>
        </w:rPr>
        <w:t xml:space="preserve"> составляет </w:t>
      </w:r>
      <w:r w:rsidR="009F2002">
        <w:rPr>
          <w:color w:val="000000"/>
        </w:rPr>
        <w:t>475,5 тыс</w:t>
      </w:r>
      <w:r w:rsidRPr="00214209">
        <w:rPr>
          <w:color w:val="000000"/>
        </w:rPr>
        <w:t>. руб</w:t>
      </w:r>
      <w:r w:rsidR="008D30C5" w:rsidRPr="00214209">
        <w:rPr>
          <w:color w:val="000000"/>
        </w:rPr>
        <w:t>.</w:t>
      </w:r>
      <w:r w:rsidRPr="00214209">
        <w:rPr>
          <w:color w:val="000000"/>
        </w:rPr>
        <w:t>, в том числе:</w:t>
      </w:r>
    </w:p>
    <w:p w:rsidR="000F532F" w:rsidRPr="00214209" w:rsidRDefault="009F2002" w:rsidP="000F532F">
      <w:pPr>
        <w:numPr>
          <w:ilvl w:val="0"/>
          <w:numId w:val="19"/>
        </w:numPr>
        <w:tabs>
          <w:tab w:val="clear" w:pos="1428"/>
          <w:tab w:val="num" w:pos="0"/>
        </w:tabs>
        <w:autoSpaceDE w:val="0"/>
        <w:autoSpaceDN w:val="0"/>
        <w:adjustRightInd w:val="0"/>
        <w:ind w:left="0" w:firstLine="851"/>
        <w:jc w:val="both"/>
        <w:rPr>
          <w:color w:val="000000"/>
        </w:rPr>
      </w:pPr>
      <w:r>
        <w:rPr>
          <w:color w:val="000000"/>
        </w:rPr>
        <w:t>225,5 тыс</w:t>
      </w:r>
      <w:r w:rsidR="000F532F" w:rsidRPr="00214209">
        <w:rPr>
          <w:color w:val="000000"/>
        </w:rPr>
        <w:t>. руб. – на реконструкцию тепловых сетей;</w:t>
      </w:r>
    </w:p>
    <w:p w:rsidR="000F532F" w:rsidRPr="00214209" w:rsidRDefault="009F2002" w:rsidP="000F532F">
      <w:pPr>
        <w:numPr>
          <w:ilvl w:val="0"/>
          <w:numId w:val="19"/>
        </w:numPr>
        <w:tabs>
          <w:tab w:val="clear" w:pos="1428"/>
          <w:tab w:val="num" w:pos="0"/>
        </w:tabs>
        <w:autoSpaceDE w:val="0"/>
        <w:autoSpaceDN w:val="0"/>
        <w:adjustRightInd w:val="0"/>
        <w:ind w:left="0" w:firstLine="851"/>
        <w:jc w:val="both"/>
        <w:rPr>
          <w:color w:val="000000"/>
        </w:rPr>
      </w:pPr>
      <w:r>
        <w:rPr>
          <w:color w:val="000000"/>
        </w:rPr>
        <w:t>250,0 тыс</w:t>
      </w:r>
      <w:r w:rsidR="000F532F" w:rsidRPr="00214209">
        <w:rPr>
          <w:color w:val="000000"/>
        </w:rPr>
        <w:t>. руб. – на реконструкцию источников теплоснабжения.</w:t>
      </w:r>
    </w:p>
    <w:p w:rsidR="000F532F" w:rsidRDefault="000F532F" w:rsidP="00902EE8">
      <w:pPr>
        <w:ind w:firstLine="850"/>
        <w:jc w:val="both"/>
        <w:rPr>
          <w:color w:val="000000"/>
        </w:rPr>
      </w:pPr>
    </w:p>
    <w:p w:rsidR="0032133B" w:rsidRPr="002A4161" w:rsidRDefault="0032133B" w:rsidP="00902EE8">
      <w:pPr>
        <w:ind w:firstLine="850"/>
        <w:jc w:val="both"/>
        <w:rPr>
          <w:color w:val="000000"/>
        </w:rPr>
      </w:pPr>
    </w:p>
    <w:sectPr w:rsidR="0032133B" w:rsidRPr="002A4161" w:rsidSect="00902E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82" w:rsidRDefault="00B46382" w:rsidP="00C6481D">
      <w:r>
        <w:separator/>
      </w:r>
    </w:p>
  </w:endnote>
  <w:endnote w:type="continuationSeparator" w:id="0">
    <w:p w:rsidR="00B46382" w:rsidRDefault="00B46382" w:rsidP="00C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1" w:rsidRDefault="00AC0271">
    <w:pPr>
      <w:pStyle w:val="a9"/>
      <w:jc w:val="center"/>
    </w:pPr>
    <w:r>
      <w:rPr>
        <w:noProof/>
      </w:rPr>
      <w:fldChar w:fldCharType="begin"/>
    </w:r>
    <w:r>
      <w:rPr>
        <w:noProof/>
      </w:rPr>
      <w:instrText>PAGE   \* MERGEFORMAT</w:instrText>
    </w:r>
    <w:r>
      <w:rPr>
        <w:noProof/>
      </w:rPr>
      <w:fldChar w:fldCharType="separate"/>
    </w:r>
    <w:r w:rsidR="005632A9">
      <w:rPr>
        <w:noProof/>
      </w:rPr>
      <w:t>2</w:t>
    </w:r>
    <w:r>
      <w:rPr>
        <w:noProof/>
      </w:rPr>
      <w:fldChar w:fldCharType="end"/>
    </w:r>
  </w:p>
  <w:p w:rsidR="00AC0271" w:rsidRDefault="00AC02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71" w:rsidRDefault="00AC0271" w:rsidP="002A4161">
    <w:pPr>
      <w:pStyle w:val="a9"/>
      <w:jc w:val="center"/>
      <w:rPr>
        <w:sz w:val="20"/>
        <w:szCs w:val="20"/>
      </w:rPr>
    </w:pPr>
    <w:r>
      <w:rPr>
        <w:noProof/>
      </w:rPr>
      <w:fldChar w:fldCharType="begin"/>
    </w:r>
    <w:r>
      <w:rPr>
        <w:noProof/>
      </w:rPr>
      <w:instrText>PAGE   \* MERGEFORMAT</w:instrText>
    </w:r>
    <w:r>
      <w:rPr>
        <w:noProof/>
      </w:rPr>
      <w:fldChar w:fldCharType="separate"/>
    </w:r>
    <w:r w:rsidR="005632A9">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82" w:rsidRDefault="00B46382" w:rsidP="00C6481D">
      <w:r>
        <w:separator/>
      </w:r>
    </w:p>
  </w:footnote>
  <w:footnote w:type="continuationSeparator" w:id="0">
    <w:p w:rsidR="00B46382" w:rsidRDefault="00B46382" w:rsidP="00C64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4CCF"/>
    <w:multiLevelType w:val="hybridMultilevel"/>
    <w:tmpl w:val="BAE203F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 w15:restartNumberingAfterBreak="0">
    <w:nsid w:val="12AA2536"/>
    <w:multiLevelType w:val="hybridMultilevel"/>
    <w:tmpl w:val="936875A4"/>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18FC3CF1"/>
    <w:multiLevelType w:val="hybridMultilevel"/>
    <w:tmpl w:val="39D40842"/>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3" w15:restartNumberingAfterBreak="0">
    <w:nsid w:val="19894392"/>
    <w:multiLevelType w:val="hybridMultilevel"/>
    <w:tmpl w:val="E7AC4ED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4" w15:restartNumberingAfterBreak="0">
    <w:nsid w:val="1A5D11B7"/>
    <w:multiLevelType w:val="hybridMultilevel"/>
    <w:tmpl w:val="8958734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 w15:restartNumberingAfterBreak="0">
    <w:nsid w:val="27D9585A"/>
    <w:multiLevelType w:val="hybridMultilevel"/>
    <w:tmpl w:val="97AAEEC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6" w15:restartNumberingAfterBreak="0">
    <w:nsid w:val="37377B07"/>
    <w:multiLevelType w:val="hybridMultilevel"/>
    <w:tmpl w:val="FE8CE3F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7" w15:restartNumberingAfterBreak="0">
    <w:nsid w:val="3BF32210"/>
    <w:multiLevelType w:val="hybridMultilevel"/>
    <w:tmpl w:val="0FF44A9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8" w15:restartNumberingAfterBreak="0">
    <w:nsid w:val="44F81522"/>
    <w:multiLevelType w:val="hybridMultilevel"/>
    <w:tmpl w:val="C968309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4E2A599E"/>
    <w:multiLevelType w:val="hybridMultilevel"/>
    <w:tmpl w:val="77767E8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4F540023"/>
    <w:multiLevelType w:val="hybridMultilevel"/>
    <w:tmpl w:val="D21E5CF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1" w15:restartNumberingAfterBreak="0">
    <w:nsid w:val="551F4EF4"/>
    <w:multiLevelType w:val="hybridMultilevel"/>
    <w:tmpl w:val="4352EB9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2" w15:restartNumberingAfterBreak="0">
    <w:nsid w:val="5BA33D5A"/>
    <w:multiLevelType w:val="hybridMultilevel"/>
    <w:tmpl w:val="EA2E9D92"/>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3" w15:restartNumberingAfterBreak="0">
    <w:nsid w:val="5FCA04B8"/>
    <w:multiLevelType w:val="hybridMultilevel"/>
    <w:tmpl w:val="33605D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60526658"/>
    <w:multiLevelType w:val="hybridMultilevel"/>
    <w:tmpl w:val="0C48639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5" w15:restartNumberingAfterBreak="0">
    <w:nsid w:val="68A978C3"/>
    <w:multiLevelType w:val="hybridMultilevel"/>
    <w:tmpl w:val="54628394"/>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6" w15:restartNumberingAfterBreak="0">
    <w:nsid w:val="6E49489D"/>
    <w:multiLevelType w:val="hybridMultilevel"/>
    <w:tmpl w:val="D3AC1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B4C68"/>
    <w:multiLevelType w:val="hybridMultilevel"/>
    <w:tmpl w:val="CAD6F2B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8" w15:restartNumberingAfterBreak="0">
    <w:nsid w:val="745A651D"/>
    <w:multiLevelType w:val="multilevel"/>
    <w:tmpl w:val="AE38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3C0E61"/>
    <w:multiLevelType w:val="hybridMultilevel"/>
    <w:tmpl w:val="B85C283A"/>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num w:numId="1">
    <w:abstractNumId w:val="17"/>
  </w:num>
  <w:num w:numId="2">
    <w:abstractNumId w:val="15"/>
  </w:num>
  <w:num w:numId="3">
    <w:abstractNumId w:val="6"/>
  </w:num>
  <w:num w:numId="4">
    <w:abstractNumId w:val="2"/>
  </w:num>
  <w:num w:numId="5">
    <w:abstractNumId w:val="4"/>
  </w:num>
  <w:num w:numId="6">
    <w:abstractNumId w:val="0"/>
  </w:num>
  <w:num w:numId="7">
    <w:abstractNumId w:val="7"/>
  </w:num>
  <w:num w:numId="8">
    <w:abstractNumId w:val="9"/>
  </w:num>
  <w:num w:numId="9">
    <w:abstractNumId w:val="5"/>
  </w:num>
  <w:num w:numId="10">
    <w:abstractNumId w:val="3"/>
  </w:num>
  <w:num w:numId="11">
    <w:abstractNumId w:val="19"/>
  </w:num>
  <w:num w:numId="12">
    <w:abstractNumId w:val="14"/>
  </w:num>
  <w:num w:numId="13">
    <w:abstractNumId w:val="1"/>
  </w:num>
  <w:num w:numId="14">
    <w:abstractNumId w:val="10"/>
  </w:num>
  <w:num w:numId="15">
    <w:abstractNumId w:val="12"/>
  </w:num>
  <w:num w:numId="16">
    <w:abstractNumId w:val="8"/>
  </w:num>
  <w:num w:numId="17">
    <w:abstractNumId w:val="11"/>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2EE8"/>
    <w:rsid w:val="000006BE"/>
    <w:rsid w:val="00000773"/>
    <w:rsid w:val="000024B0"/>
    <w:rsid w:val="000048E6"/>
    <w:rsid w:val="0000543C"/>
    <w:rsid w:val="00006645"/>
    <w:rsid w:val="0001076D"/>
    <w:rsid w:val="00012130"/>
    <w:rsid w:val="00014637"/>
    <w:rsid w:val="0001625A"/>
    <w:rsid w:val="00016F80"/>
    <w:rsid w:val="00017EBF"/>
    <w:rsid w:val="00020359"/>
    <w:rsid w:val="00022FEE"/>
    <w:rsid w:val="000244A2"/>
    <w:rsid w:val="00025565"/>
    <w:rsid w:val="000301C2"/>
    <w:rsid w:val="0003028D"/>
    <w:rsid w:val="000330D3"/>
    <w:rsid w:val="00041288"/>
    <w:rsid w:val="000450E2"/>
    <w:rsid w:val="00051FFF"/>
    <w:rsid w:val="00052E61"/>
    <w:rsid w:val="000542FF"/>
    <w:rsid w:val="00057372"/>
    <w:rsid w:val="00057CAD"/>
    <w:rsid w:val="00057CD9"/>
    <w:rsid w:val="00060C23"/>
    <w:rsid w:val="00061F91"/>
    <w:rsid w:val="00062575"/>
    <w:rsid w:val="00062620"/>
    <w:rsid w:val="000648A9"/>
    <w:rsid w:val="00071649"/>
    <w:rsid w:val="0007567D"/>
    <w:rsid w:val="0007785B"/>
    <w:rsid w:val="000821F0"/>
    <w:rsid w:val="000856DA"/>
    <w:rsid w:val="0008594C"/>
    <w:rsid w:val="000922AC"/>
    <w:rsid w:val="00093DCC"/>
    <w:rsid w:val="0009611A"/>
    <w:rsid w:val="000973ED"/>
    <w:rsid w:val="000A5FD6"/>
    <w:rsid w:val="000B748D"/>
    <w:rsid w:val="000C0FB8"/>
    <w:rsid w:val="000D04FC"/>
    <w:rsid w:val="000D16B4"/>
    <w:rsid w:val="000D3263"/>
    <w:rsid w:val="000D4F39"/>
    <w:rsid w:val="000E2E19"/>
    <w:rsid w:val="000E341C"/>
    <w:rsid w:val="000E6564"/>
    <w:rsid w:val="000E75AE"/>
    <w:rsid w:val="000F05A1"/>
    <w:rsid w:val="000F532F"/>
    <w:rsid w:val="00100928"/>
    <w:rsid w:val="00115610"/>
    <w:rsid w:val="00121599"/>
    <w:rsid w:val="00122486"/>
    <w:rsid w:val="0012468C"/>
    <w:rsid w:val="001257CD"/>
    <w:rsid w:val="001257D3"/>
    <w:rsid w:val="00127FCB"/>
    <w:rsid w:val="00130FBA"/>
    <w:rsid w:val="001318BD"/>
    <w:rsid w:val="00131F8A"/>
    <w:rsid w:val="00135F3F"/>
    <w:rsid w:val="001360E7"/>
    <w:rsid w:val="001421C0"/>
    <w:rsid w:val="001422FC"/>
    <w:rsid w:val="00150401"/>
    <w:rsid w:val="00153049"/>
    <w:rsid w:val="00153496"/>
    <w:rsid w:val="00162FD5"/>
    <w:rsid w:val="00163EA1"/>
    <w:rsid w:val="00165AAD"/>
    <w:rsid w:val="00170BE5"/>
    <w:rsid w:val="00170E34"/>
    <w:rsid w:val="00171565"/>
    <w:rsid w:val="00175755"/>
    <w:rsid w:val="00182BDE"/>
    <w:rsid w:val="0019524F"/>
    <w:rsid w:val="00197175"/>
    <w:rsid w:val="001B060A"/>
    <w:rsid w:val="001B0774"/>
    <w:rsid w:val="001B240B"/>
    <w:rsid w:val="001B3A27"/>
    <w:rsid w:val="001B4F7E"/>
    <w:rsid w:val="001B57FE"/>
    <w:rsid w:val="001C4187"/>
    <w:rsid w:val="001C6E3B"/>
    <w:rsid w:val="001D01C5"/>
    <w:rsid w:val="001D53F0"/>
    <w:rsid w:val="001E449B"/>
    <w:rsid w:val="001E5C1D"/>
    <w:rsid w:val="001E7A5A"/>
    <w:rsid w:val="001F5909"/>
    <w:rsid w:val="001F7D73"/>
    <w:rsid w:val="00201B6B"/>
    <w:rsid w:val="00204EFA"/>
    <w:rsid w:val="00207551"/>
    <w:rsid w:val="00214209"/>
    <w:rsid w:val="0021536C"/>
    <w:rsid w:val="00216073"/>
    <w:rsid w:val="00227D09"/>
    <w:rsid w:val="002354B2"/>
    <w:rsid w:val="00237198"/>
    <w:rsid w:val="00246A56"/>
    <w:rsid w:val="0024744E"/>
    <w:rsid w:val="002578BC"/>
    <w:rsid w:val="00257E07"/>
    <w:rsid w:val="00262647"/>
    <w:rsid w:val="002631F1"/>
    <w:rsid w:val="00265EDE"/>
    <w:rsid w:val="0026611E"/>
    <w:rsid w:val="00267D6E"/>
    <w:rsid w:val="00271732"/>
    <w:rsid w:val="0027492D"/>
    <w:rsid w:val="00275CE0"/>
    <w:rsid w:val="00276A5F"/>
    <w:rsid w:val="002777B1"/>
    <w:rsid w:val="002779D5"/>
    <w:rsid w:val="00277D18"/>
    <w:rsid w:val="00281FBD"/>
    <w:rsid w:val="002830D2"/>
    <w:rsid w:val="002918BE"/>
    <w:rsid w:val="00292AA2"/>
    <w:rsid w:val="00294C66"/>
    <w:rsid w:val="00297184"/>
    <w:rsid w:val="002A4161"/>
    <w:rsid w:val="002A4EFC"/>
    <w:rsid w:val="002B6A1E"/>
    <w:rsid w:val="002B7BBE"/>
    <w:rsid w:val="002C1913"/>
    <w:rsid w:val="002C40EE"/>
    <w:rsid w:val="002C458A"/>
    <w:rsid w:val="002C47F1"/>
    <w:rsid w:val="002C6AF9"/>
    <w:rsid w:val="002C791E"/>
    <w:rsid w:val="002D43AC"/>
    <w:rsid w:val="002E2338"/>
    <w:rsid w:val="002E44FB"/>
    <w:rsid w:val="002E6554"/>
    <w:rsid w:val="002E7447"/>
    <w:rsid w:val="002F4530"/>
    <w:rsid w:val="002F7A79"/>
    <w:rsid w:val="00302D9A"/>
    <w:rsid w:val="00303E71"/>
    <w:rsid w:val="00305A45"/>
    <w:rsid w:val="00306696"/>
    <w:rsid w:val="00306F55"/>
    <w:rsid w:val="00312D50"/>
    <w:rsid w:val="00313B7B"/>
    <w:rsid w:val="00314402"/>
    <w:rsid w:val="00320640"/>
    <w:rsid w:val="0032133B"/>
    <w:rsid w:val="00323D11"/>
    <w:rsid w:val="0032471A"/>
    <w:rsid w:val="00324F05"/>
    <w:rsid w:val="00332695"/>
    <w:rsid w:val="00333E57"/>
    <w:rsid w:val="00341AC5"/>
    <w:rsid w:val="0034353C"/>
    <w:rsid w:val="00344520"/>
    <w:rsid w:val="00345CBE"/>
    <w:rsid w:val="00345E12"/>
    <w:rsid w:val="003468D0"/>
    <w:rsid w:val="00346C02"/>
    <w:rsid w:val="0035001E"/>
    <w:rsid w:val="0035170C"/>
    <w:rsid w:val="003521F1"/>
    <w:rsid w:val="003570EC"/>
    <w:rsid w:val="003579B0"/>
    <w:rsid w:val="0036160F"/>
    <w:rsid w:val="00364D0A"/>
    <w:rsid w:val="003655BD"/>
    <w:rsid w:val="00375342"/>
    <w:rsid w:val="00375B6B"/>
    <w:rsid w:val="003876BC"/>
    <w:rsid w:val="00390458"/>
    <w:rsid w:val="003913DA"/>
    <w:rsid w:val="00392954"/>
    <w:rsid w:val="00393340"/>
    <w:rsid w:val="0039702B"/>
    <w:rsid w:val="003A0E6F"/>
    <w:rsid w:val="003A1987"/>
    <w:rsid w:val="003C0640"/>
    <w:rsid w:val="003C4147"/>
    <w:rsid w:val="003C4EE4"/>
    <w:rsid w:val="003C60DD"/>
    <w:rsid w:val="003D2674"/>
    <w:rsid w:val="003D5597"/>
    <w:rsid w:val="003D6C05"/>
    <w:rsid w:val="003E0421"/>
    <w:rsid w:val="003E09DF"/>
    <w:rsid w:val="003E13E3"/>
    <w:rsid w:val="003E71E2"/>
    <w:rsid w:val="004030CA"/>
    <w:rsid w:val="00403AF1"/>
    <w:rsid w:val="00403E91"/>
    <w:rsid w:val="004061C2"/>
    <w:rsid w:val="004062E0"/>
    <w:rsid w:val="004063CB"/>
    <w:rsid w:val="004067BF"/>
    <w:rsid w:val="0040683D"/>
    <w:rsid w:val="004143F4"/>
    <w:rsid w:val="00416FBC"/>
    <w:rsid w:val="00417736"/>
    <w:rsid w:val="0041789C"/>
    <w:rsid w:val="00422628"/>
    <w:rsid w:val="00426274"/>
    <w:rsid w:val="004279EC"/>
    <w:rsid w:val="00432B7C"/>
    <w:rsid w:val="0043336C"/>
    <w:rsid w:val="00435CB7"/>
    <w:rsid w:val="00442569"/>
    <w:rsid w:val="004433C4"/>
    <w:rsid w:val="004436D8"/>
    <w:rsid w:val="004466A8"/>
    <w:rsid w:val="00452697"/>
    <w:rsid w:val="00456967"/>
    <w:rsid w:val="0046154B"/>
    <w:rsid w:val="00461BFA"/>
    <w:rsid w:val="0046503F"/>
    <w:rsid w:val="00465D36"/>
    <w:rsid w:val="00466155"/>
    <w:rsid w:val="004734A2"/>
    <w:rsid w:val="00474F26"/>
    <w:rsid w:val="0048017C"/>
    <w:rsid w:val="0048086F"/>
    <w:rsid w:val="00482281"/>
    <w:rsid w:val="00486FD4"/>
    <w:rsid w:val="00487BA9"/>
    <w:rsid w:val="00492CC6"/>
    <w:rsid w:val="0049485C"/>
    <w:rsid w:val="004A069A"/>
    <w:rsid w:val="004A2DA7"/>
    <w:rsid w:val="004A3D3C"/>
    <w:rsid w:val="004A702A"/>
    <w:rsid w:val="004B1D62"/>
    <w:rsid w:val="004B3D9E"/>
    <w:rsid w:val="004B54D7"/>
    <w:rsid w:val="004B63A3"/>
    <w:rsid w:val="004B6FDF"/>
    <w:rsid w:val="004B795D"/>
    <w:rsid w:val="004E28FD"/>
    <w:rsid w:val="004E4E64"/>
    <w:rsid w:val="004E518F"/>
    <w:rsid w:val="004E717E"/>
    <w:rsid w:val="004F19C3"/>
    <w:rsid w:val="004F2467"/>
    <w:rsid w:val="004F7D48"/>
    <w:rsid w:val="005053B2"/>
    <w:rsid w:val="005064F5"/>
    <w:rsid w:val="005136A3"/>
    <w:rsid w:val="005174BF"/>
    <w:rsid w:val="00520A22"/>
    <w:rsid w:val="005308FC"/>
    <w:rsid w:val="00532E0B"/>
    <w:rsid w:val="00533587"/>
    <w:rsid w:val="00533638"/>
    <w:rsid w:val="00534D43"/>
    <w:rsid w:val="0054436B"/>
    <w:rsid w:val="005459C4"/>
    <w:rsid w:val="0055129A"/>
    <w:rsid w:val="00552293"/>
    <w:rsid w:val="00552D26"/>
    <w:rsid w:val="005531E5"/>
    <w:rsid w:val="00561B91"/>
    <w:rsid w:val="005623E2"/>
    <w:rsid w:val="00562580"/>
    <w:rsid w:val="005632A9"/>
    <w:rsid w:val="005661D6"/>
    <w:rsid w:val="00567880"/>
    <w:rsid w:val="00572007"/>
    <w:rsid w:val="00574D5D"/>
    <w:rsid w:val="00577B77"/>
    <w:rsid w:val="005A0A39"/>
    <w:rsid w:val="005A1C21"/>
    <w:rsid w:val="005A3179"/>
    <w:rsid w:val="005A401F"/>
    <w:rsid w:val="005A6A3F"/>
    <w:rsid w:val="005C14AD"/>
    <w:rsid w:val="005C7492"/>
    <w:rsid w:val="005D002F"/>
    <w:rsid w:val="005D74C0"/>
    <w:rsid w:val="005D789B"/>
    <w:rsid w:val="005E34B6"/>
    <w:rsid w:val="005E3AFF"/>
    <w:rsid w:val="005E4224"/>
    <w:rsid w:val="005F2C46"/>
    <w:rsid w:val="005F46A7"/>
    <w:rsid w:val="005F542F"/>
    <w:rsid w:val="005F64E2"/>
    <w:rsid w:val="00606552"/>
    <w:rsid w:val="00610938"/>
    <w:rsid w:val="006111EF"/>
    <w:rsid w:val="00612DB3"/>
    <w:rsid w:val="00613395"/>
    <w:rsid w:val="00613CE5"/>
    <w:rsid w:val="006220C7"/>
    <w:rsid w:val="006234F6"/>
    <w:rsid w:val="0062665F"/>
    <w:rsid w:val="006324C8"/>
    <w:rsid w:val="006346C7"/>
    <w:rsid w:val="00637343"/>
    <w:rsid w:val="0063767C"/>
    <w:rsid w:val="006446E0"/>
    <w:rsid w:val="0064768C"/>
    <w:rsid w:val="006539FB"/>
    <w:rsid w:val="0065552A"/>
    <w:rsid w:val="0066018B"/>
    <w:rsid w:val="00662000"/>
    <w:rsid w:val="0066564E"/>
    <w:rsid w:val="006711F3"/>
    <w:rsid w:val="00672CCA"/>
    <w:rsid w:val="00673654"/>
    <w:rsid w:val="006745DA"/>
    <w:rsid w:val="00674B71"/>
    <w:rsid w:val="00675019"/>
    <w:rsid w:val="00676982"/>
    <w:rsid w:val="006771B5"/>
    <w:rsid w:val="00677DB8"/>
    <w:rsid w:val="00680991"/>
    <w:rsid w:val="00682FAA"/>
    <w:rsid w:val="00683517"/>
    <w:rsid w:val="00684123"/>
    <w:rsid w:val="00693305"/>
    <w:rsid w:val="0069524C"/>
    <w:rsid w:val="00697E96"/>
    <w:rsid w:val="006A157B"/>
    <w:rsid w:val="006A3D51"/>
    <w:rsid w:val="006A4D2F"/>
    <w:rsid w:val="006A5747"/>
    <w:rsid w:val="006A7597"/>
    <w:rsid w:val="006B0E1B"/>
    <w:rsid w:val="006B275A"/>
    <w:rsid w:val="006B3031"/>
    <w:rsid w:val="006B593A"/>
    <w:rsid w:val="006B6F04"/>
    <w:rsid w:val="006C02F4"/>
    <w:rsid w:val="006C7C52"/>
    <w:rsid w:val="006D01ED"/>
    <w:rsid w:val="006D25D6"/>
    <w:rsid w:val="006D2ED2"/>
    <w:rsid w:val="006D3EFD"/>
    <w:rsid w:val="006D4D76"/>
    <w:rsid w:val="006E191D"/>
    <w:rsid w:val="006E47E1"/>
    <w:rsid w:val="006E5FE1"/>
    <w:rsid w:val="006E7E20"/>
    <w:rsid w:val="006F0AA0"/>
    <w:rsid w:val="006F1125"/>
    <w:rsid w:val="006F297E"/>
    <w:rsid w:val="006F4C2A"/>
    <w:rsid w:val="006F6152"/>
    <w:rsid w:val="006F6184"/>
    <w:rsid w:val="006F73AF"/>
    <w:rsid w:val="00700987"/>
    <w:rsid w:val="007041AD"/>
    <w:rsid w:val="0070536F"/>
    <w:rsid w:val="00711B34"/>
    <w:rsid w:val="00712954"/>
    <w:rsid w:val="00716257"/>
    <w:rsid w:val="00720362"/>
    <w:rsid w:val="00720D44"/>
    <w:rsid w:val="00721DA1"/>
    <w:rsid w:val="00725373"/>
    <w:rsid w:val="00725623"/>
    <w:rsid w:val="0072661F"/>
    <w:rsid w:val="00731E3D"/>
    <w:rsid w:val="00731FC2"/>
    <w:rsid w:val="00733E28"/>
    <w:rsid w:val="00734F39"/>
    <w:rsid w:val="007401BB"/>
    <w:rsid w:val="007418E9"/>
    <w:rsid w:val="00744145"/>
    <w:rsid w:val="00746614"/>
    <w:rsid w:val="00751401"/>
    <w:rsid w:val="007520A2"/>
    <w:rsid w:val="00754C5E"/>
    <w:rsid w:val="00763C1F"/>
    <w:rsid w:val="00770253"/>
    <w:rsid w:val="007724F8"/>
    <w:rsid w:val="0077279D"/>
    <w:rsid w:val="00773BE5"/>
    <w:rsid w:val="00773DF1"/>
    <w:rsid w:val="00776365"/>
    <w:rsid w:val="00776C5B"/>
    <w:rsid w:val="00783944"/>
    <w:rsid w:val="00790772"/>
    <w:rsid w:val="00792DDC"/>
    <w:rsid w:val="007A12DD"/>
    <w:rsid w:val="007A7939"/>
    <w:rsid w:val="007C3243"/>
    <w:rsid w:val="007D482F"/>
    <w:rsid w:val="007E5F3F"/>
    <w:rsid w:val="008019BD"/>
    <w:rsid w:val="008049A4"/>
    <w:rsid w:val="00806900"/>
    <w:rsid w:val="00813703"/>
    <w:rsid w:val="008142AF"/>
    <w:rsid w:val="00816B00"/>
    <w:rsid w:val="00827136"/>
    <w:rsid w:val="00827152"/>
    <w:rsid w:val="00830D10"/>
    <w:rsid w:val="00832A63"/>
    <w:rsid w:val="00834B18"/>
    <w:rsid w:val="0083619E"/>
    <w:rsid w:val="00836313"/>
    <w:rsid w:val="00836CA1"/>
    <w:rsid w:val="0084082F"/>
    <w:rsid w:val="0086275C"/>
    <w:rsid w:val="00865948"/>
    <w:rsid w:val="008743B8"/>
    <w:rsid w:val="00874EB9"/>
    <w:rsid w:val="00874FCC"/>
    <w:rsid w:val="00875DC4"/>
    <w:rsid w:val="008762CF"/>
    <w:rsid w:val="00882C4B"/>
    <w:rsid w:val="00883323"/>
    <w:rsid w:val="00886528"/>
    <w:rsid w:val="00886914"/>
    <w:rsid w:val="00887991"/>
    <w:rsid w:val="00892A7B"/>
    <w:rsid w:val="008948DE"/>
    <w:rsid w:val="008957E2"/>
    <w:rsid w:val="008969DF"/>
    <w:rsid w:val="008A1A6D"/>
    <w:rsid w:val="008A32E6"/>
    <w:rsid w:val="008A7270"/>
    <w:rsid w:val="008B0874"/>
    <w:rsid w:val="008B1019"/>
    <w:rsid w:val="008B2F31"/>
    <w:rsid w:val="008B7A96"/>
    <w:rsid w:val="008C1A39"/>
    <w:rsid w:val="008C2E57"/>
    <w:rsid w:val="008C3A74"/>
    <w:rsid w:val="008C77A6"/>
    <w:rsid w:val="008C7F47"/>
    <w:rsid w:val="008D18B2"/>
    <w:rsid w:val="008D1BD8"/>
    <w:rsid w:val="008D30C5"/>
    <w:rsid w:val="008D759F"/>
    <w:rsid w:val="008E2C10"/>
    <w:rsid w:val="008E31D4"/>
    <w:rsid w:val="008E7A6E"/>
    <w:rsid w:val="008F0D31"/>
    <w:rsid w:val="008F56AA"/>
    <w:rsid w:val="008F6DFC"/>
    <w:rsid w:val="008F7B12"/>
    <w:rsid w:val="009011B5"/>
    <w:rsid w:val="00902EE8"/>
    <w:rsid w:val="00916B51"/>
    <w:rsid w:val="0092299E"/>
    <w:rsid w:val="00922A19"/>
    <w:rsid w:val="0092602E"/>
    <w:rsid w:val="00926389"/>
    <w:rsid w:val="0093491F"/>
    <w:rsid w:val="00947576"/>
    <w:rsid w:val="00961D68"/>
    <w:rsid w:val="00964171"/>
    <w:rsid w:val="00973668"/>
    <w:rsid w:val="00977686"/>
    <w:rsid w:val="009805B1"/>
    <w:rsid w:val="00981F99"/>
    <w:rsid w:val="0098489E"/>
    <w:rsid w:val="00987C54"/>
    <w:rsid w:val="0099034D"/>
    <w:rsid w:val="0099509B"/>
    <w:rsid w:val="009A2621"/>
    <w:rsid w:val="009A2CED"/>
    <w:rsid w:val="009B050B"/>
    <w:rsid w:val="009B1CCB"/>
    <w:rsid w:val="009B1DF5"/>
    <w:rsid w:val="009C2DDB"/>
    <w:rsid w:val="009C3F15"/>
    <w:rsid w:val="009C7A96"/>
    <w:rsid w:val="009D23CD"/>
    <w:rsid w:val="009D3D1A"/>
    <w:rsid w:val="009D5AD2"/>
    <w:rsid w:val="009D5DBA"/>
    <w:rsid w:val="009D6350"/>
    <w:rsid w:val="009D6C49"/>
    <w:rsid w:val="009E69A8"/>
    <w:rsid w:val="009E788A"/>
    <w:rsid w:val="009F183C"/>
    <w:rsid w:val="009F2002"/>
    <w:rsid w:val="009F3B3B"/>
    <w:rsid w:val="009F55FF"/>
    <w:rsid w:val="009F7D9C"/>
    <w:rsid w:val="00A005CF"/>
    <w:rsid w:val="00A04026"/>
    <w:rsid w:val="00A04B3F"/>
    <w:rsid w:val="00A1019D"/>
    <w:rsid w:val="00A17434"/>
    <w:rsid w:val="00A1785A"/>
    <w:rsid w:val="00A30CC2"/>
    <w:rsid w:val="00A323A8"/>
    <w:rsid w:val="00A32F4A"/>
    <w:rsid w:val="00A3423B"/>
    <w:rsid w:val="00A35F80"/>
    <w:rsid w:val="00A3632C"/>
    <w:rsid w:val="00A40904"/>
    <w:rsid w:val="00A410A2"/>
    <w:rsid w:val="00A41A06"/>
    <w:rsid w:val="00A433B4"/>
    <w:rsid w:val="00A503CC"/>
    <w:rsid w:val="00A565CA"/>
    <w:rsid w:val="00A577F7"/>
    <w:rsid w:val="00A60D9F"/>
    <w:rsid w:val="00A654CD"/>
    <w:rsid w:val="00A66519"/>
    <w:rsid w:val="00A72BA4"/>
    <w:rsid w:val="00A74213"/>
    <w:rsid w:val="00A76845"/>
    <w:rsid w:val="00A82023"/>
    <w:rsid w:val="00A82FC3"/>
    <w:rsid w:val="00A849A8"/>
    <w:rsid w:val="00A91A32"/>
    <w:rsid w:val="00A961DA"/>
    <w:rsid w:val="00AA42EA"/>
    <w:rsid w:val="00AA6E06"/>
    <w:rsid w:val="00AB2954"/>
    <w:rsid w:val="00AB6166"/>
    <w:rsid w:val="00AB75CA"/>
    <w:rsid w:val="00AC0271"/>
    <w:rsid w:val="00AC2F31"/>
    <w:rsid w:val="00AC4E0D"/>
    <w:rsid w:val="00AC6EB2"/>
    <w:rsid w:val="00AC7766"/>
    <w:rsid w:val="00AD1F29"/>
    <w:rsid w:val="00AD2E04"/>
    <w:rsid w:val="00AD5811"/>
    <w:rsid w:val="00AD5E6E"/>
    <w:rsid w:val="00AE5544"/>
    <w:rsid w:val="00AF3F29"/>
    <w:rsid w:val="00B010FA"/>
    <w:rsid w:val="00B023E6"/>
    <w:rsid w:val="00B056DB"/>
    <w:rsid w:val="00B118E3"/>
    <w:rsid w:val="00B13A0F"/>
    <w:rsid w:val="00B17D6A"/>
    <w:rsid w:val="00B21596"/>
    <w:rsid w:val="00B231A9"/>
    <w:rsid w:val="00B25503"/>
    <w:rsid w:val="00B324DC"/>
    <w:rsid w:val="00B3268D"/>
    <w:rsid w:val="00B36F07"/>
    <w:rsid w:val="00B41A6A"/>
    <w:rsid w:val="00B42849"/>
    <w:rsid w:val="00B44E31"/>
    <w:rsid w:val="00B45EC3"/>
    <w:rsid w:val="00B46382"/>
    <w:rsid w:val="00B5242B"/>
    <w:rsid w:val="00B53438"/>
    <w:rsid w:val="00B54FD4"/>
    <w:rsid w:val="00B56437"/>
    <w:rsid w:val="00B72464"/>
    <w:rsid w:val="00B74E72"/>
    <w:rsid w:val="00B768D9"/>
    <w:rsid w:val="00B77FF5"/>
    <w:rsid w:val="00B81611"/>
    <w:rsid w:val="00B827F3"/>
    <w:rsid w:val="00B84660"/>
    <w:rsid w:val="00B90416"/>
    <w:rsid w:val="00BA285F"/>
    <w:rsid w:val="00BA2E39"/>
    <w:rsid w:val="00BA4DD6"/>
    <w:rsid w:val="00BB062B"/>
    <w:rsid w:val="00BB21FC"/>
    <w:rsid w:val="00BB4D91"/>
    <w:rsid w:val="00BC0340"/>
    <w:rsid w:val="00BC3509"/>
    <w:rsid w:val="00BC39EB"/>
    <w:rsid w:val="00BC785D"/>
    <w:rsid w:val="00BD0766"/>
    <w:rsid w:val="00BD16B2"/>
    <w:rsid w:val="00BD228D"/>
    <w:rsid w:val="00BD34F7"/>
    <w:rsid w:val="00BD5B29"/>
    <w:rsid w:val="00BE0E61"/>
    <w:rsid w:val="00BE125C"/>
    <w:rsid w:val="00BE6057"/>
    <w:rsid w:val="00BE7FCC"/>
    <w:rsid w:val="00BF0119"/>
    <w:rsid w:val="00BF0B7A"/>
    <w:rsid w:val="00BF4F49"/>
    <w:rsid w:val="00C04118"/>
    <w:rsid w:val="00C04CBD"/>
    <w:rsid w:val="00C06C89"/>
    <w:rsid w:val="00C07468"/>
    <w:rsid w:val="00C15DD4"/>
    <w:rsid w:val="00C20D11"/>
    <w:rsid w:val="00C21E44"/>
    <w:rsid w:val="00C22320"/>
    <w:rsid w:val="00C23B8C"/>
    <w:rsid w:val="00C2420A"/>
    <w:rsid w:val="00C27AF4"/>
    <w:rsid w:val="00C27B50"/>
    <w:rsid w:val="00C42005"/>
    <w:rsid w:val="00C421AE"/>
    <w:rsid w:val="00C4536B"/>
    <w:rsid w:val="00C4555E"/>
    <w:rsid w:val="00C52B06"/>
    <w:rsid w:val="00C52D9C"/>
    <w:rsid w:val="00C56CF7"/>
    <w:rsid w:val="00C6219B"/>
    <w:rsid w:val="00C6471F"/>
    <w:rsid w:val="00C6481D"/>
    <w:rsid w:val="00C66A6F"/>
    <w:rsid w:val="00C77669"/>
    <w:rsid w:val="00C77880"/>
    <w:rsid w:val="00C84462"/>
    <w:rsid w:val="00C93D9C"/>
    <w:rsid w:val="00C95F4C"/>
    <w:rsid w:val="00CA0C25"/>
    <w:rsid w:val="00CA2FED"/>
    <w:rsid w:val="00CA604C"/>
    <w:rsid w:val="00CB722B"/>
    <w:rsid w:val="00CC1174"/>
    <w:rsid w:val="00CC24E0"/>
    <w:rsid w:val="00CC678C"/>
    <w:rsid w:val="00CC729B"/>
    <w:rsid w:val="00CC7F5A"/>
    <w:rsid w:val="00CD0817"/>
    <w:rsid w:val="00CD298D"/>
    <w:rsid w:val="00CD526B"/>
    <w:rsid w:val="00CE2AEB"/>
    <w:rsid w:val="00CE3EA0"/>
    <w:rsid w:val="00CE6486"/>
    <w:rsid w:val="00CE6AEC"/>
    <w:rsid w:val="00D028A5"/>
    <w:rsid w:val="00D041E4"/>
    <w:rsid w:val="00D0600F"/>
    <w:rsid w:val="00D111A4"/>
    <w:rsid w:val="00D1328D"/>
    <w:rsid w:val="00D13A64"/>
    <w:rsid w:val="00D14FB4"/>
    <w:rsid w:val="00D150E0"/>
    <w:rsid w:val="00D20AA1"/>
    <w:rsid w:val="00D244AB"/>
    <w:rsid w:val="00D24B27"/>
    <w:rsid w:val="00D254DB"/>
    <w:rsid w:val="00D273DE"/>
    <w:rsid w:val="00D27C05"/>
    <w:rsid w:val="00D3008D"/>
    <w:rsid w:val="00D30928"/>
    <w:rsid w:val="00D32A7D"/>
    <w:rsid w:val="00D34E12"/>
    <w:rsid w:val="00D360A9"/>
    <w:rsid w:val="00D41706"/>
    <w:rsid w:val="00D42CB8"/>
    <w:rsid w:val="00D437AD"/>
    <w:rsid w:val="00D5164C"/>
    <w:rsid w:val="00D54651"/>
    <w:rsid w:val="00D57D81"/>
    <w:rsid w:val="00D716D0"/>
    <w:rsid w:val="00D84A93"/>
    <w:rsid w:val="00D9269B"/>
    <w:rsid w:val="00DA62D7"/>
    <w:rsid w:val="00DA64B1"/>
    <w:rsid w:val="00DB0E35"/>
    <w:rsid w:val="00DB27C3"/>
    <w:rsid w:val="00DB304F"/>
    <w:rsid w:val="00DC12C3"/>
    <w:rsid w:val="00DC3DD9"/>
    <w:rsid w:val="00DC4255"/>
    <w:rsid w:val="00DD21BC"/>
    <w:rsid w:val="00DE4448"/>
    <w:rsid w:val="00DE76C5"/>
    <w:rsid w:val="00DF04DA"/>
    <w:rsid w:val="00DF557B"/>
    <w:rsid w:val="00E02820"/>
    <w:rsid w:val="00E03C01"/>
    <w:rsid w:val="00E1465D"/>
    <w:rsid w:val="00E16B2D"/>
    <w:rsid w:val="00E1744C"/>
    <w:rsid w:val="00E233A0"/>
    <w:rsid w:val="00E24384"/>
    <w:rsid w:val="00E434EE"/>
    <w:rsid w:val="00E44DA2"/>
    <w:rsid w:val="00E44EE2"/>
    <w:rsid w:val="00E4713A"/>
    <w:rsid w:val="00E52C23"/>
    <w:rsid w:val="00E625FB"/>
    <w:rsid w:val="00E7052B"/>
    <w:rsid w:val="00E73801"/>
    <w:rsid w:val="00E738C4"/>
    <w:rsid w:val="00E77428"/>
    <w:rsid w:val="00E823F3"/>
    <w:rsid w:val="00E826F4"/>
    <w:rsid w:val="00E84E9B"/>
    <w:rsid w:val="00E85AE3"/>
    <w:rsid w:val="00E87B7E"/>
    <w:rsid w:val="00E92023"/>
    <w:rsid w:val="00E93D3F"/>
    <w:rsid w:val="00E94838"/>
    <w:rsid w:val="00E94D48"/>
    <w:rsid w:val="00EA12E2"/>
    <w:rsid w:val="00EA175C"/>
    <w:rsid w:val="00EA29E9"/>
    <w:rsid w:val="00EA4437"/>
    <w:rsid w:val="00EA5741"/>
    <w:rsid w:val="00EA7C1A"/>
    <w:rsid w:val="00EB192F"/>
    <w:rsid w:val="00EB3279"/>
    <w:rsid w:val="00EB6DF8"/>
    <w:rsid w:val="00EC7806"/>
    <w:rsid w:val="00ED1C88"/>
    <w:rsid w:val="00ED2403"/>
    <w:rsid w:val="00ED60E5"/>
    <w:rsid w:val="00ED7711"/>
    <w:rsid w:val="00EE0CED"/>
    <w:rsid w:val="00EE3142"/>
    <w:rsid w:val="00EE6BC8"/>
    <w:rsid w:val="00EF3CC0"/>
    <w:rsid w:val="00F07C8F"/>
    <w:rsid w:val="00F15BC4"/>
    <w:rsid w:val="00F17549"/>
    <w:rsid w:val="00F21CE0"/>
    <w:rsid w:val="00F2269C"/>
    <w:rsid w:val="00F250F7"/>
    <w:rsid w:val="00F33711"/>
    <w:rsid w:val="00F33D3E"/>
    <w:rsid w:val="00F33DCF"/>
    <w:rsid w:val="00F33F7F"/>
    <w:rsid w:val="00F35D75"/>
    <w:rsid w:val="00F40C12"/>
    <w:rsid w:val="00F50404"/>
    <w:rsid w:val="00F53CC2"/>
    <w:rsid w:val="00F54771"/>
    <w:rsid w:val="00F55EA5"/>
    <w:rsid w:val="00F57703"/>
    <w:rsid w:val="00F61867"/>
    <w:rsid w:val="00F61939"/>
    <w:rsid w:val="00F63D78"/>
    <w:rsid w:val="00F67A68"/>
    <w:rsid w:val="00F70E50"/>
    <w:rsid w:val="00F7413D"/>
    <w:rsid w:val="00F749E0"/>
    <w:rsid w:val="00F75D7B"/>
    <w:rsid w:val="00F76BFB"/>
    <w:rsid w:val="00F82059"/>
    <w:rsid w:val="00F83CFD"/>
    <w:rsid w:val="00F8776C"/>
    <w:rsid w:val="00F9108B"/>
    <w:rsid w:val="00F91B13"/>
    <w:rsid w:val="00F92CB6"/>
    <w:rsid w:val="00F92D7A"/>
    <w:rsid w:val="00F94A84"/>
    <w:rsid w:val="00FA0D15"/>
    <w:rsid w:val="00FA2263"/>
    <w:rsid w:val="00FA4691"/>
    <w:rsid w:val="00FA6DD3"/>
    <w:rsid w:val="00FB2E26"/>
    <w:rsid w:val="00FB7E63"/>
    <w:rsid w:val="00FC04A1"/>
    <w:rsid w:val="00FC2C7D"/>
    <w:rsid w:val="00FC41E6"/>
    <w:rsid w:val="00FC55F4"/>
    <w:rsid w:val="00FC7216"/>
    <w:rsid w:val="00FD1311"/>
    <w:rsid w:val="00FD244F"/>
    <w:rsid w:val="00FD492F"/>
    <w:rsid w:val="00FD639D"/>
    <w:rsid w:val="00FE19BB"/>
    <w:rsid w:val="00FE3F41"/>
    <w:rsid w:val="00FE5AAF"/>
    <w:rsid w:val="00FF208C"/>
    <w:rsid w:val="00FF2AB2"/>
    <w:rsid w:val="00FF2B67"/>
    <w:rsid w:val="00FF5A2A"/>
    <w:rsid w:val="00FF7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F747AB-1BBA-4727-9E7C-5520ED57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D9E"/>
    <w:rPr>
      <w:sz w:val="24"/>
      <w:szCs w:val="24"/>
    </w:rPr>
  </w:style>
  <w:style w:type="paragraph" w:styleId="1">
    <w:name w:val="heading 1"/>
    <w:basedOn w:val="a"/>
    <w:next w:val="a"/>
    <w:qFormat/>
    <w:rsid w:val="00902E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3521F1"/>
  </w:style>
  <w:style w:type="character" w:customStyle="1" w:styleId="apple-converted-space">
    <w:name w:val="apple-converted-space"/>
    <w:rsid w:val="00A1019D"/>
  </w:style>
  <w:style w:type="character" w:styleId="a3">
    <w:name w:val="Hyperlink"/>
    <w:uiPriority w:val="99"/>
    <w:unhideWhenUsed/>
    <w:rsid w:val="00A1019D"/>
    <w:rPr>
      <w:color w:val="0000FF"/>
      <w:u w:val="single"/>
    </w:rPr>
  </w:style>
  <w:style w:type="paragraph" w:styleId="a4">
    <w:name w:val="Normal (Web)"/>
    <w:basedOn w:val="a"/>
    <w:uiPriority w:val="99"/>
    <w:unhideWhenUsed/>
    <w:rsid w:val="00A1019D"/>
    <w:pPr>
      <w:spacing w:before="100" w:beforeAutospacing="1" w:after="100" w:afterAutospacing="1"/>
    </w:pPr>
  </w:style>
  <w:style w:type="paragraph" w:styleId="a5">
    <w:name w:val="Balloon Text"/>
    <w:basedOn w:val="a"/>
    <w:link w:val="a6"/>
    <w:rsid w:val="00534D43"/>
    <w:rPr>
      <w:rFonts w:ascii="Tahoma" w:hAnsi="Tahoma" w:cs="Tahoma"/>
      <w:sz w:val="16"/>
      <w:szCs w:val="16"/>
    </w:rPr>
  </w:style>
  <w:style w:type="character" w:customStyle="1" w:styleId="a6">
    <w:name w:val="Текст выноски Знак"/>
    <w:link w:val="a5"/>
    <w:rsid w:val="00534D43"/>
    <w:rPr>
      <w:rFonts w:ascii="Tahoma" w:hAnsi="Tahoma" w:cs="Tahoma"/>
      <w:sz w:val="16"/>
      <w:szCs w:val="16"/>
    </w:rPr>
  </w:style>
  <w:style w:type="paragraph" w:styleId="a7">
    <w:name w:val="header"/>
    <w:basedOn w:val="a"/>
    <w:link w:val="a8"/>
    <w:rsid w:val="00C6481D"/>
    <w:pPr>
      <w:tabs>
        <w:tab w:val="center" w:pos="4677"/>
        <w:tab w:val="right" w:pos="9355"/>
      </w:tabs>
    </w:pPr>
  </w:style>
  <w:style w:type="character" w:customStyle="1" w:styleId="a8">
    <w:name w:val="Верхний колонтитул Знак"/>
    <w:link w:val="a7"/>
    <w:rsid w:val="00C6481D"/>
    <w:rPr>
      <w:sz w:val="24"/>
      <w:szCs w:val="24"/>
    </w:rPr>
  </w:style>
  <w:style w:type="paragraph" w:styleId="a9">
    <w:name w:val="footer"/>
    <w:basedOn w:val="a"/>
    <w:link w:val="aa"/>
    <w:uiPriority w:val="99"/>
    <w:rsid w:val="00C6481D"/>
    <w:pPr>
      <w:tabs>
        <w:tab w:val="center" w:pos="4677"/>
        <w:tab w:val="right" w:pos="9355"/>
      </w:tabs>
    </w:pPr>
  </w:style>
  <w:style w:type="character" w:customStyle="1" w:styleId="aa">
    <w:name w:val="Нижний колонтитул Знак"/>
    <w:link w:val="a9"/>
    <w:uiPriority w:val="99"/>
    <w:rsid w:val="00C6481D"/>
    <w:rPr>
      <w:sz w:val="24"/>
      <w:szCs w:val="24"/>
    </w:rPr>
  </w:style>
  <w:style w:type="table" w:styleId="ab">
    <w:name w:val="Table Grid"/>
    <w:basedOn w:val="a1"/>
    <w:rsid w:val="00BB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7418E9"/>
    <w:rPr>
      <w:i/>
      <w:iCs/>
    </w:rPr>
  </w:style>
  <w:style w:type="paragraph" w:customStyle="1" w:styleId="Default">
    <w:name w:val="Default"/>
    <w:rsid w:val="00022F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854">
      <w:bodyDiv w:val="1"/>
      <w:marLeft w:val="0"/>
      <w:marRight w:val="0"/>
      <w:marTop w:val="0"/>
      <w:marBottom w:val="0"/>
      <w:divBdr>
        <w:top w:val="none" w:sz="0" w:space="0" w:color="auto"/>
        <w:left w:val="none" w:sz="0" w:space="0" w:color="auto"/>
        <w:bottom w:val="none" w:sz="0" w:space="0" w:color="auto"/>
        <w:right w:val="none" w:sz="0" w:space="0" w:color="auto"/>
      </w:divBdr>
    </w:div>
    <w:div w:id="138965219">
      <w:bodyDiv w:val="1"/>
      <w:marLeft w:val="0"/>
      <w:marRight w:val="0"/>
      <w:marTop w:val="0"/>
      <w:marBottom w:val="0"/>
      <w:divBdr>
        <w:top w:val="none" w:sz="0" w:space="0" w:color="auto"/>
        <w:left w:val="none" w:sz="0" w:space="0" w:color="auto"/>
        <w:bottom w:val="none" w:sz="0" w:space="0" w:color="auto"/>
        <w:right w:val="none" w:sz="0" w:space="0" w:color="auto"/>
      </w:divBdr>
    </w:div>
    <w:div w:id="200213289">
      <w:bodyDiv w:val="1"/>
      <w:marLeft w:val="0"/>
      <w:marRight w:val="0"/>
      <w:marTop w:val="0"/>
      <w:marBottom w:val="0"/>
      <w:divBdr>
        <w:top w:val="none" w:sz="0" w:space="0" w:color="auto"/>
        <w:left w:val="none" w:sz="0" w:space="0" w:color="auto"/>
        <w:bottom w:val="none" w:sz="0" w:space="0" w:color="auto"/>
        <w:right w:val="none" w:sz="0" w:space="0" w:color="auto"/>
      </w:divBdr>
    </w:div>
    <w:div w:id="436563213">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1295407966">
      <w:bodyDiv w:val="1"/>
      <w:marLeft w:val="0"/>
      <w:marRight w:val="0"/>
      <w:marTop w:val="0"/>
      <w:marBottom w:val="0"/>
      <w:divBdr>
        <w:top w:val="none" w:sz="0" w:space="0" w:color="auto"/>
        <w:left w:val="none" w:sz="0" w:space="0" w:color="auto"/>
        <w:bottom w:val="none" w:sz="0" w:space="0" w:color="auto"/>
        <w:right w:val="none" w:sz="0" w:space="0" w:color="auto"/>
      </w:divBdr>
    </w:div>
    <w:div w:id="1312061076">
      <w:bodyDiv w:val="1"/>
      <w:marLeft w:val="0"/>
      <w:marRight w:val="0"/>
      <w:marTop w:val="0"/>
      <w:marBottom w:val="0"/>
      <w:divBdr>
        <w:top w:val="none" w:sz="0" w:space="0" w:color="auto"/>
        <w:left w:val="none" w:sz="0" w:space="0" w:color="auto"/>
        <w:bottom w:val="none" w:sz="0" w:space="0" w:color="auto"/>
        <w:right w:val="none" w:sz="0" w:space="0" w:color="auto"/>
      </w:divBdr>
    </w:div>
    <w:div w:id="1399746815">
      <w:bodyDiv w:val="1"/>
      <w:marLeft w:val="0"/>
      <w:marRight w:val="0"/>
      <w:marTop w:val="0"/>
      <w:marBottom w:val="0"/>
      <w:divBdr>
        <w:top w:val="none" w:sz="0" w:space="0" w:color="auto"/>
        <w:left w:val="none" w:sz="0" w:space="0" w:color="auto"/>
        <w:bottom w:val="none" w:sz="0" w:space="0" w:color="auto"/>
        <w:right w:val="none" w:sz="0" w:space="0" w:color="auto"/>
      </w:divBdr>
    </w:div>
    <w:div w:id="1512137851">
      <w:bodyDiv w:val="1"/>
      <w:marLeft w:val="0"/>
      <w:marRight w:val="0"/>
      <w:marTop w:val="0"/>
      <w:marBottom w:val="0"/>
      <w:divBdr>
        <w:top w:val="none" w:sz="0" w:space="0" w:color="auto"/>
        <w:left w:val="none" w:sz="0" w:space="0" w:color="auto"/>
        <w:bottom w:val="none" w:sz="0" w:space="0" w:color="auto"/>
        <w:right w:val="none" w:sz="0" w:space="0" w:color="auto"/>
      </w:divBdr>
    </w:div>
    <w:div w:id="1572884287">
      <w:bodyDiv w:val="1"/>
      <w:marLeft w:val="0"/>
      <w:marRight w:val="0"/>
      <w:marTop w:val="0"/>
      <w:marBottom w:val="0"/>
      <w:divBdr>
        <w:top w:val="none" w:sz="0" w:space="0" w:color="auto"/>
        <w:left w:val="none" w:sz="0" w:space="0" w:color="auto"/>
        <w:bottom w:val="none" w:sz="0" w:space="0" w:color="auto"/>
        <w:right w:val="none" w:sz="0" w:space="0" w:color="auto"/>
      </w:divBdr>
    </w:div>
    <w:div w:id="18308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30A4-0371-45FD-BEA9-A59734DF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6281</Words>
  <Characters>35807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%%FNameZakFull%%</vt:lpstr>
    </vt:vector>
  </TitlesOfParts>
  <Company/>
  <LinksUpToDate>false</LinksUpToDate>
  <CharactersWithSpaces>42004</CharactersWithSpaces>
  <SharedDoc>false</SharedDoc>
  <HLinks>
    <vt:vector size="24" baseType="variant">
      <vt:variant>
        <vt:i4>1507404</vt:i4>
      </vt:variant>
      <vt:variant>
        <vt:i4>54</vt:i4>
      </vt:variant>
      <vt:variant>
        <vt:i4>0</vt:i4>
      </vt:variant>
      <vt:variant>
        <vt:i4>5</vt:i4>
      </vt:variant>
      <vt:variant>
        <vt:lpwstr>https://ru.wikipedia.org/wiki/%D0%A7%D1%83%D0%B2%D0%B0%D1%88%D0%B8%D1%8F</vt:lpwstr>
      </vt:variant>
      <vt:variant>
        <vt:lpwstr/>
      </vt:variant>
      <vt:variant>
        <vt:i4>3604493</vt:i4>
      </vt:variant>
      <vt:variant>
        <vt:i4>51</vt:i4>
      </vt:variant>
      <vt:variant>
        <vt:i4>0</vt:i4>
      </vt:variant>
      <vt:variant>
        <vt:i4>5</vt:i4>
      </vt:variant>
      <vt:variant>
        <vt:lpwstr>https://ru.wikipedia.org/wiki/%D0%9A%D0%B0%D0%BD%D0%B0%D1%88%D1%81%D0%BA%D0%B8%D0%B9_%D1%80%D0%B0%D0%B9%D0%BE%D0%BD</vt:lpwstr>
      </vt:variant>
      <vt:variant>
        <vt:lpwstr/>
      </vt:variant>
      <vt:variant>
        <vt:i4>3997755</vt:i4>
      </vt:variant>
      <vt:variant>
        <vt:i4>48</vt:i4>
      </vt:variant>
      <vt:variant>
        <vt:i4>0</vt:i4>
      </vt:variant>
      <vt:variant>
        <vt:i4>5</vt:i4>
      </vt:variant>
      <vt:variant>
        <vt:lpwstr>https://ru.wikipedia.org/wiki/%D0%A0%D0%BE%D1%81%D1%81%D0%B8%D1%8F</vt:lpwstr>
      </vt:variant>
      <vt:variant>
        <vt:lpwstr/>
      </vt:variant>
      <vt:variant>
        <vt:i4>4194324</vt:i4>
      </vt:variant>
      <vt:variant>
        <vt:i4>45</vt:i4>
      </vt:variant>
      <vt:variant>
        <vt:i4>0</vt:i4>
      </vt:variant>
      <vt:variant>
        <vt:i4>5</vt:i4>
      </vt:variant>
      <vt:variant>
        <vt:lpwstr>https://ru.wikipedia.org/wiki/%D0%93%D0%BE%D1%80%D0%BE%D0%B4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%%FNameZakFull%%</dc:title>
  <dc:creator>:)</dc:creator>
  <cp:lastModifiedBy>iRU</cp:lastModifiedBy>
  <cp:revision>3</cp:revision>
  <cp:lastPrinted>2016-07-22T04:38:00Z</cp:lastPrinted>
  <dcterms:created xsi:type="dcterms:W3CDTF">2022-01-18T11:37:00Z</dcterms:created>
  <dcterms:modified xsi:type="dcterms:W3CDTF">2022-01-18T11:37:00Z</dcterms:modified>
</cp:coreProperties>
</file>