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B21" w:rsidRDefault="00410B21" w:rsidP="00D52C7F">
      <w:pPr>
        <w:pStyle w:val="ConsPlusTitlePage"/>
      </w:pPr>
    </w:p>
    <w:tbl>
      <w:tblPr>
        <w:tblW w:w="9828" w:type="dxa"/>
        <w:tblLook w:val="0000" w:firstRow="0" w:lastRow="0" w:firstColumn="0" w:lastColumn="0" w:noHBand="0" w:noVBand="0"/>
      </w:tblPr>
      <w:tblGrid>
        <w:gridCol w:w="3708"/>
        <w:gridCol w:w="2484"/>
        <w:gridCol w:w="3636"/>
      </w:tblGrid>
      <w:tr w:rsidR="00410B21" w:rsidTr="00CA5989">
        <w:tc>
          <w:tcPr>
            <w:tcW w:w="3708" w:type="dxa"/>
          </w:tcPr>
          <w:p w:rsidR="00410B21" w:rsidRPr="00FA7747" w:rsidRDefault="00410B21" w:rsidP="00CA5989">
            <w:pPr>
              <w:jc w:val="center"/>
              <w:rPr>
                <w:b/>
              </w:rPr>
            </w:pPr>
            <w:proofErr w:type="spellStart"/>
            <w:r w:rsidRPr="00FA7747">
              <w:rPr>
                <w:b/>
              </w:rPr>
              <w:t>Чăваш</w:t>
            </w:r>
            <w:proofErr w:type="spellEnd"/>
            <w:r w:rsidRPr="00FA7747">
              <w:rPr>
                <w:b/>
              </w:rPr>
              <w:t xml:space="preserve"> Республики</w:t>
            </w:r>
          </w:p>
          <w:p w:rsidR="00410B21" w:rsidRPr="00FA7747" w:rsidRDefault="00410B21" w:rsidP="00CA5989">
            <w:pPr>
              <w:jc w:val="center"/>
              <w:rPr>
                <w:b/>
              </w:rPr>
            </w:pPr>
            <w:r w:rsidRPr="00FA7747">
              <w:rPr>
                <w:b/>
              </w:rPr>
              <w:t xml:space="preserve">Муркаш </w:t>
            </w:r>
          </w:p>
          <w:p w:rsidR="00410B21" w:rsidRPr="00FA7747" w:rsidRDefault="00410B21" w:rsidP="00CA5989">
            <w:pPr>
              <w:jc w:val="center"/>
              <w:rPr>
                <w:b/>
              </w:rPr>
            </w:pPr>
            <w:proofErr w:type="spellStart"/>
            <w:r w:rsidRPr="00FA7747">
              <w:rPr>
                <w:b/>
              </w:rPr>
              <w:t>муниципаллă</w:t>
            </w:r>
            <w:proofErr w:type="spellEnd"/>
            <w:r w:rsidRPr="00FA7747">
              <w:rPr>
                <w:b/>
              </w:rPr>
              <w:t xml:space="preserve"> </w:t>
            </w:r>
            <w:proofErr w:type="spellStart"/>
            <w:r w:rsidRPr="00FA7747">
              <w:rPr>
                <w:b/>
              </w:rPr>
              <w:t>округĕн</w:t>
            </w:r>
            <w:proofErr w:type="spellEnd"/>
          </w:p>
          <w:p w:rsidR="00410B21" w:rsidRPr="00FA7747" w:rsidRDefault="00410B21" w:rsidP="00CA5989">
            <w:pPr>
              <w:jc w:val="center"/>
              <w:rPr>
                <w:b/>
              </w:rPr>
            </w:pPr>
            <w:r w:rsidRPr="00FA7747">
              <w:rPr>
                <w:b/>
              </w:rPr>
              <w:t xml:space="preserve"> </w:t>
            </w:r>
            <w:proofErr w:type="spellStart"/>
            <w:r w:rsidRPr="00FA7747">
              <w:rPr>
                <w:b/>
              </w:rPr>
              <w:t>пĕрремĕш</w:t>
            </w:r>
            <w:proofErr w:type="spellEnd"/>
            <w:r w:rsidRPr="00FA7747">
              <w:rPr>
                <w:b/>
              </w:rPr>
              <w:t xml:space="preserve"> </w:t>
            </w:r>
            <w:proofErr w:type="spellStart"/>
            <w:r w:rsidRPr="00FA7747">
              <w:rPr>
                <w:b/>
              </w:rPr>
              <w:t>суйлаври</w:t>
            </w:r>
            <w:proofErr w:type="spellEnd"/>
          </w:p>
          <w:p w:rsidR="00410B21" w:rsidRPr="00FA7747" w:rsidRDefault="00410B21" w:rsidP="00CA5989">
            <w:pPr>
              <w:jc w:val="center"/>
              <w:rPr>
                <w:b/>
              </w:rPr>
            </w:pPr>
            <w:r w:rsidRPr="00FA7747">
              <w:rPr>
                <w:b/>
              </w:rPr>
              <w:t xml:space="preserve"> </w:t>
            </w:r>
            <w:proofErr w:type="spellStart"/>
            <w:r w:rsidRPr="00FA7747">
              <w:rPr>
                <w:b/>
              </w:rPr>
              <w:t>депутатсен</w:t>
            </w:r>
            <w:proofErr w:type="spellEnd"/>
            <w:r w:rsidRPr="00FA7747">
              <w:rPr>
                <w:b/>
              </w:rPr>
              <w:t xml:space="preserve"> </w:t>
            </w:r>
            <w:proofErr w:type="spellStart"/>
            <w:r w:rsidRPr="00FA7747">
              <w:rPr>
                <w:b/>
              </w:rPr>
              <w:t>пухăвĕ</w:t>
            </w:r>
            <w:proofErr w:type="spellEnd"/>
          </w:p>
          <w:p w:rsidR="00410B21" w:rsidRPr="00FA7747" w:rsidRDefault="00410B21" w:rsidP="00CA5989">
            <w:pPr>
              <w:tabs>
                <w:tab w:val="center" w:pos="4536"/>
                <w:tab w:val="right" w:pos="9072"/>
              </w:tabs>
              <w:jc w:val="center"/>
              <w:rPr>
                <w:b/>
              </w:rPr>
            </w:pPr>
            <w:r w:rsidRPr="00FA7747">
              <w:rPr>
                <w:b/>
              </w:rPr>
              <w:t xml:space="preserve">                                                      ЙЫШАНУ</w:t>
            </w:r>
          </w:p>
          <w:p w:rsidR="00410B21" w:rsidRPr="00FA7747" w:rsidRDefault="00D52C7F" w:rsidP="00CA5989">
            <w:pPr>
              <w:tabs>
                <w:tab w:val="center" w:pos="4536"/>
                <w:tab w:val="right" w:pos="9072"/>
              </w:tabs>
              <w:rPr>
                <w:b/>
              </w:rPr>
            </w:pPr>
            <w:r>
              <w:rPr>
                <w:b/>
              </w:rPr>
              <w:t xml:space="preserve">         19.01.2023 г. № С-11/1</w:t>
            </w:r>
          </w:p>
          <w:p w:rsidR="00410B21" w:rsidRPr="00FA7747" w:rsidRDefault="00410B21" w:rsidP="00CA5989">
            <w:pPr>
              <w:tabs>
                <w:tab w:val="center" w:pos="4536"/>
                <w:tab w:val="right" w:pos="9072"/>
              </w:tabs>
              <w:jc w:val="center"/>
              <w:rPr>
                <w:sz w:val="20"/>
                <w:szCs w:val="20"/>
              </w:rPr>
            </w:pPr>
            <w:r w:rsidRPr="00FA7747">
              <w:rPr>
                <w:b/>
                <w:sz w:val="20"/>
                <w:szCs w:val="20"/>
              </w:rPr>
              <w:t xml:space="preserve">Муркаш </w:t>
            </w:r>
            <w:proofErr w:type="spellStart"/>
            <w:r w:rsidRPr="00FA7747">
              <w:rPr>
                <w:b/>
                <w:sz w:val="20"/>
                <w:szCs w:val="20"/>
              </w:rPr>
              <w:t>сали</w:t>
            </w:r>
            <w:proofErr w:type="spellEnd"/>
            <w:r w:rsidRPr="00FA7747">
              <w:rPr>
                <w:b/>
                <w:sz w:val="20"/>
                <w:szCs w:val="20"/>
              </w:rPr>
              <w:t xml:space="preserve">                                                                                                                                     </w:t>
            </w:r>
          </w:p>
        </w:tc>
        <w:tc>
          <w:tcPr>
            <w:tcW w:w="2484" w:type="dxa"/>
          </w:tcPr>
          <w:p w:rsidR="00410B21" w:rsidRPr="00FA7747" w:rsidRDefault="00410B21" w:rsidP="00CA5989">
            <w:pPr>
              <w:tabs>
                <w:tab w:val="center" w:pos="4536"/>
                <w:tab w:val="right" w:pos="9072"/>
              </w:tabs>
              <w:jc w:val="center"/>
            </w:pPr>
            <w:r>
              <w:rPr>
                <w:noProof/>
              </w:rPr>
              <w:drawing>
                <wp:anchor distT="0" distB="0" distL="114300" distR="114300" simplePos="0" relativeHeight="251660288" behindDoc="0" locked="0" layoutInCell="1" allowOverlap="1">
                  <wp:simplePos x="0" y="0"/>
                  <wp:positionH relativeFrom="column">
                    <wp:posOffset>254000</wp:posOffset>
                  </wp:positionH>
                  <wp:positionV relativeFrom="paragraph">
                    <wp:posOffset>0</wp:posOffset>
                  </wp:positionV>
                  <wp:extent cx="824230" cy="852170"/>
                  <wp:effectExtent l="19050" t="0" r="0" b="0"/>
                  <wp:wrapTopAndBottom/>
                  <wp:docPr id="2" name="Рисунок 1"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H"/>
                          <pic:cNvPicPr>
                            <a:picLocks noChangeAspect="1" noChangeArrowheads="1"/>
                          </pic:cNvPicPr>
                        </pic:nvPicPr>
                        <pic:blipFill>
                          <a:blip r:embed="rId5" cstate="print"/>
                          <a:srcRect/>
                          <a:stretch>
                            <a:fillRect/>
                          </a:stretch>
                        </pic:blipFill>
                        <pic:spPr bwMode="auto">
                          <a:xfrm>
                            <a:off x="0" y="0"/>
                            <a:ext cx="824230" cy="852170"/>
                          </a:xfrm>
                          <a:prstGeom prst="rect">
                            <a:avLst/>
                          </a:prstGeom>
                          <a:noFill/>
                          <a:ln w="9525">
                            <a:noFill/>
                            <a:miter lim="800000"/>
                            <a:headEnd/>
                            <a:tailEnd/>
                          </a:ln>
                        </pic:spPr>
                      </pic:pic>
                    </a:graphicData>
                  </a:graphic>
                </wp:anchor>
              </w:drawing>
            </w:r>
          </w:p>
        </w:tc>
        <w:tc>
          <w:tcPr>
            <w:tcW w:w="3636" w:type="dxa"/>
          </w:tcPr>
          <w:p w:rsidR="00410B21" w:rsidRPr="00FA7747" w:rsidRDefault="00410B21" w:rsidP="00CA5989">
            <w:pPr>
              <w:jc w:val="center"/>
              <w:rPr>
                <w:b/>
              </w:rPr>
            </w:pPr>
            <w:r w:rsidRPr="00FA7747">
              <w:rPr>
                <w:b/>
              </w:rPr>
              <w:t>Чувашская Республика</w:t>
            </w:r>
          </w:p>
          <w:p w:rsidR="00410B21" w:rsidRPr="00FA7747" w:rsidRDefault="00410B21" w:rsidP="00CA5989">
            <w:pPr>
              <w:jc w:val="center"/>
              <w:rPr>
                <w:b/>
              </w:rPr>
            </w:pPr>
            <w:r w:rsidRPr="00FA7747">
              <w:rPr>
                <w:b/>
              </w:rPr>
              <w:t>Собрание депутатов</w:t>
            </w:r>
          </w:p>
          <w:p w:rsidR="00410B21" w:rsidRPr="00FA7747" w:rsidRDefault="00410B21" w:rsidP="00CA5989">
            <w:pPr>
              <w:jc w:val="center"/>
              <w:rPr>
                <w:b/>
              </w:rPr>
            </w:pPr>
            <w:r w:rsidRPr="00FA7747">
              <w:rPr>
                <w:b/>
              </w:rPr>
              <w:t>Моргаушского муниципального округа</w:t>
            </w:r>
          </w:p>
          <w:p w:rsidR="00410B21" w:rsidRPr="00FA7747" w:rsidRDefault="00410B21" w:rsidP="00CA5989">
            <w:pPr>
              <w:jc w:val="center"/>
              <w:rPr>
                <w:b/>
              </w:rPr>
            </w:pPr>
            <w:r w:rsidRPr="00FA7747">
              <w:rPr>
                <w:b/>
              </w:rPr>
              <w:t>первого созыва</w:t>
            </w:r>
          </w:p>
          <w:p w:rsidR="00410B21" w:rsidRPr="00FA7747" w:rsidRDefault="00410B21" w:rsidP="00CA5989">
            <w:pPr>
              <w:tabs>
                <w:tab w:val="center" w:pos="4536"/>
                <w:tab w:val="right" w:pos="9072"/>
              </w:tabs>
              <w:jc w:val="center"/>
              <w:rPr>
                <w:b/>
              </w:rPr>
            </w:pPr>
          </w:p>
          <w:p w:rsidR="00410B21" w:rsidRPr="00FA7747" w:rsidRDefault="00410B21" w:rsidP="00CA5989">
            <w:pPr>
              <w:tabs>
                <w:tab w:val="center" w:pos="4536"/>
                <w:tab w:val="right" w:pos="9072"/>
              </w:tabs>
              <w:jc w:val="center"/>
              <w:rPr>
                <w:b/>
              </w:rPr>
            </w:pPr>
            <w:r w:rsidRPr="00FA7747">
              <w:rPr>
                <w:b/>
              </w:rPr>
              <w:t>РЕШЕНИЕ</w:t>
            </w:r>
          </w:p>
          <w:p w:rsidR="00410B21" w:rsidRPr="00FA7747" w:rsidRDefault="0072674E" w:rsidP="00CA5989">
            <w:pPr>
              <w:tabs>
                <w:tab w:val="center" w:pos="4536"/>
                <w:tab w:val="right" w:pos="9072"/>
              </w:tabs>
              <w:jc w:val="center"/>
              <w:rPr>
                <w:b/>
              </w:rPr>
            </w:pPr>
            <w:r>
              <w:rPr>
                <w:b/>
              </w:rPr>
              <w:t>19.01.</w:t>
            </w:r>
            <w:r w:rsidR="00410B21" w:rsidRPr="00FA7747">
              <w:rPr>
                <w:b/>
              </w:rPr>
              <w:t>202</w:t>
            </w:r>
            <w:r w:rsidR="00410B21">
              <w:rPr>
                <w:b/>
              </w:rPr>
              <w:t>3</w:t>
            </w:r>
            <w:r w:rsidR="00410B21" w:rsidRPr="00FA7747">
              <w:rPr>
                <w:b/>
              </w:rPr>
              <w:t xml:space="preserve"> г. № </w:t>
            </w:r>
            <w:r>
              <w:rPr>
                <w:b/>
              </w:rPr>
              <w:t>С-11/1</w:t>
            </w:r>
          </w:p>
          <w:p w:rsidR="00410B21" w:rsidRPr="00FA7747" w:rsidRDefault="00410B21" w:rsidP="00CA5989">
            <w:pPr>
              <w:tabs>
                <w:tab w:val="center" w:pos="4536"/>
                <w:tab w:val="right" w:pos="9072"/>
              </w:tabs>
              <w:jc w:val="center"/>
              <w:rPr>
                <w:b/>
                <w:bCs/>
                <w:sz w:val="20"/>
                <w:szCs w:val="20"/>
              </w:rPr>
            </w:pPr>
            <w:r w:rsidRPr="00FA7747">
              <w:rPr>
                <w:b/>
                <w:bCs/>
                <w:sz w:val="20"/>
                <w:szCs w:val="20"/>
              </w:rPr>
              <w:t xml:space="preserve">село Моргауши                                                                         </w:t>
            </w:r>
          </w:p>
        </w:tc>
      </w:tr>
    </w:tbl>
    <w:p w:rsidR="00410B21" w:rsidRPr="008E0D57" w:rsidRDefault="00410B21" w:rsidP="00410B21">
      <w:pPr>
        <w:rPr>
          <w:vanish/>
        </w:rPr>
      </w:pPr>
    </w:p>
    <w:tbl>
      <w:tblPr>
        <w:tblW w:w="10847" w:type="dxa"/>
        <w:tblLook w:val="01E0" w:firstRow="1" w:lastRow="1" w:firstColumn="1" w:lastColumn="1" w:noHBand="0" w:noVBand="0"/>
      </w:tblPr>
      <w:tblGrid>
        <w:gridCol w:w="5920"/>
        <w:gridCol w:w="4927"/>
      </w:tblGrid>
      <w:tr w:rsidR="00410B21" w:rsidRPr="00021827" w:rsidTr="00CA5989">
        <w:tc>
          <w:tcPr>
            <w:tcW w:w="5920" w:type="dxa"/>
            <w:shd w:val="clear" w:color="auto" w:fill="auto"/>
          </w:tcPr>
          <w:p w:rsidR="00410B21" w:rsidRPr="00021827" w:rsidRDefault="00410B21" w:rsidP="00CA5989">
            <w:pPr>
              <w:jc w:val="both"/>
            </w:pPr>
          </w:p>
          <w:p w:rsidR="00410B21" w:rsidRPr="00021827" w:rsidRDefault="00410B21" w:rsidP="00CA5989">
            <w:pPr>
              <w:jc w:val="both"/>
            </w:pPr>
          </w:p>
          <w:p w:rsidR="00410B21" w:rsidRPr="00021827" w:rsidRDefault="00410B21" w:rsidP="00CA5989">
            <w:pPr>
              <w:jc w:val="both"/>
            </w:pPr>
          </w:p>
          <w:p w:rsidR="00410B21" w:rsidRDefault="00410B21" w:rsidP="00CA5989">
            <w:pPr>
              <w:tabs>
                <w:tab w:val="left" w:pos="7384"/>
              </w:tabs>
            </w:pPr>
            <w:proofErr w:type="gramStart"/>
            <w:r>
              <w:t>Об  утверждении</w:t>
            </w:r>
            <w:proofErr w:type="gramEnd"/>
            <w:r>
              <w:t xml:space="preserve"> Положения о муниципальном</w:t>
            </w:r>
          </w:p>
          <w:p w:rsidR="00410B21" w:rsidRDefault="00410B21" w:rsidP="00CA5989">
            <w:pPr>
              <w:tabs>
                <w:tab w:val="left" w:pos="7384"/>
              </w:tabs>
            </w:pPr>
            <w:r>
              <w:t>земельном контроле на территории Моргаушского</w:t>
            </w:r>
          </w:p>
          <w:p w:rsidR="00410B21" w:rsidRPr="004A0250" w:rsidRDefault="00D52C7F" w:rsidP="00CA5989">
            <w:pPr>
              <w:tabs>
                <w:tab w:val="left" w:pos="7384"/>
              </w:tabs>
            </w:pPr>
            <w:r>
              <w:t>м</w:t>
            </w:r>
            <w:r w:rsidR="00410B21">
              <w:t>униципального округа Чувашской Республики</w:t>
            </w:r>
          </w:p>
          <w:p w:rsidR="00410B21" w:rsidRDefault="00410B21" w:rsidP="00CA5989">
            <w:pPr>
              <w:tabs>
                <w:tab w:val="left" w:pos="7384"/>
              </w:tabs>
              <w:jc w:val="center"/>
              <w:rPr>
                <w:b/>
                <w:sz w:val="28"/>
                <w:szCs w:val="28"/>
              </w:rPr>
            </w:pPr>
          </w:p>
          <w:p w:rsidR="00410B21" w:rsidRPr="001D2DE5" w:rsidRDefault="00410B21" w:rsidP="00CA5989">
            <w:pPr>
              <w:tabs>
                <w:tab w:val="left" w:pos="851"/>
              </w:tabs>
              <w:jc w:val="both"/>
              <w:rPr>
                <w:b/>
              </w:rPr>
            </w:pPr>
          </w:p>
        </w:tc>
        <w:tc>
          <w:tcPr>
            <w:tcW w:w="4927" w:type="dxa"/>
            <w:shd w:val="clear" w:color="auto" w:fill="auto"/>
          </w:tcPr>
          <w:p w:rsidR="00410B21" w:rsidRPr="00021827" w:rsidRDefault="00410B21" w:rsidP="00CA5989"/>
        </w:tc>
      </w:tr>
    </w:tbl>
    <w:p w:rsidR="00410B21" w:rsidRPr="00951803" w:rsidRDefault="00410B21" w:rsidP="00410B21">
      <w:pPr>
        <w:ind w:firstLine="708"/>
        <w:jc w:val="both"/>
        <w:rPr>
          <w:sz w:val="22"/>
          <w:szCs w:val="22"/>
        </w:rPr>
      </w:pPr>
      <w:r w:rsidRPr="009F56B5">
        <w:t xml:space="preserve">В соответствии с Федеральным законом от 06.10.2003 № 131-ФЗ «Об общих принципах организации местного самоуправления в Российской Федерации, </w:t>
      </w:r>
      <w:r>
        <w:t xml:space="preserve">Федеральным законом от 31.07.2020г. №248-ФЗ «О государственном контроле (надзоре) и муниципальном контроле в Российской Федерации», </w:t>
      </w:r>
      <w:r w:rsidR="00F624DB">
        <w:t xml:space="preserve">статьей 72 Земельного кодекса Российской Федерации, </w:t>
      </w:r>
      <w:r w:rsidR="00F624DB" w:rsidRPr="00D03874">
        <w:rPr>
          <w:color w:val="262626"/>
        </w:rPr>
        <w:t>Законом Чувашской Республики от 29.03.2022 №24 «О преобразовании муниципальных образований Моргаушского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в целях повышения эффективности использования имущества, находящегося в муниципальной собственности Моргаушского муниципального округа Чувашской Республики</w:t>
      </w:r>
      <w:r w:rsidR="00F624DB">
        <w:rPr>
          <w:color w:val="262626"/>
        </w:rPr>
        <w:t xml:space="preserve">, </w:t>
      </w:r>
      <w:r>
        <w:t>Уставом Моргаушского муниципального округа Собрание депутатов Моргаушского муниципального округа Чувашской Республики</w:t>
      </w:r>
      <w:r w:rsidRPr="00951803">
        <w:rPr>
          <w:sz w:val="22"/>
          <w:szCs w:val="22"/>
        </w:rPr>
        <w:t xml:space="preserve">  Р Е Ш И Л О :</w:t>
      </w:r>
    </w:p>
    <w:p w:rsidR="00410B21" w:rsidRPr="009F56B5" w:rsidRDefault="00410B21" w:rsidP="00410B21">
      <w:pPr>
        <w:rPr>
          <w:b/>
        </w:rPr>
      </w:pPr>
    </w:p>
    <w:p w:rsidR="00F624DB" w:rsidRDefault="00775C28" w:rsidP="00F624DB">
      <w:pPr>
        <w:tabs>
          <w:tab w:val="left" w:pos="7384"/>
        </w:tabs>
        <w:jc w:val="both"/>
      </w:pPr>
      <w:r>
        <w:t xml:space="preserve">           </w:t>
      </w:r>
      <w:r w:rsidR="00410B21" w:rsidRPr="009F56B5">
        <w:t xml:space="preserve">1. </w:t>
      </w:r>
      <w:r w:rsidR="00F624DB">
        <w:t>Утвердить Положение о муниципальном земельном контр</w:t>
      </w:r>
      <w:r w:rsidR="00101B3B">
        <w:t>оле на территории Моргаушского м</w:t>
      </w:r>
      <w:r w:rsidR="00F624DB">
        <w:t>униципального округа Чувашской Республики.</w:t>
      </w:r>
    </w:p>
    <w:p w:rsidR="00775C28" w:rsidRDefault="00775C28" w:rsidP="00F624DB">
      <w:pPr>
        <w:tabs>
          <w:tab w:val="left" w:pos="7384"/>
        </w:tabs>
        <w:jc w:val="both"/>
      </w:pPr>
      <w:r>
        <w:t xml:space="preserve">           2. Признать утратившими силу:</w:t>
      </w:r>
    </w:p>
    <w:p w:rsidR="00F624DB" w:rsidRDefault="00775C28" w:rsidP="00F624DB">
      <w:pPr>
        <w:tabs>
          <w:tab w:val="left" w:pos="7384"/>
        </w:tabs>
        <w:jc w:val="both"/>
      </w:pPr>
      <w:r>
        <w:t xml:space="preserve">           </w:t>
      </w:r>
      <w:r w:rsidR="00F624DB">
        <w:t>решение</w:t>
      </w:r>
      <w:r>
        <w:t xml:space="preserve"> Моргаушского районного Собрания депутатов Чувашской Республики от 08.12.2021г. №С-15/6 «Об утверждении Положения о муниципальном земельном контроле на территории Моргаушского района Чувашской Республики»;</w:t>
      </w:r>
    </w:p>
    <w:p w:rsidR="00775C28" w:rsidRPr="004A0250" w:rsidRDefault="00775C28" w:rsidP="00F624DB">
      <w:pPr>
        <w:tabs>
          <w:tab w:val="left" w:pos="7384"/>
        </w:tabs>
        <w:jc w:val="both"/>
      </w:pPr>
      <w:r>
        <w:t xml:space="preserve">           решение Моргаушского районного Собрания депутатов Чувашской Республики от 30.08.2022г. №С-26/3 «О внесении изменения в решение Моргаушского районного Собрания депутатов Чувашской Республики от 8декабря 2021г. №С-15/6 «Об утверждении Положения о муниципальном земельном контроле на территории Моргаушского района Чувашской Республики».</w:t>
      </w:r>
    </w:p>
    <w:p w:rsidR="00410B21" w:rsidRDefault="00D52C7F" w:rsidP="00410B21">
      <w:pPr>
        <w:jc w:val="both"/>
        <w:rPr>
          <w:bCs/>
        </w:rPr>
      </w:pPr>
      <w:r>
        <w:t xml:space="preserve">         </w:t>
      </w:r>
      <w:r w:rsidR="00775C28">
        <w:t>3</w:t>
      </w:r>
      <w:r w:rsidR="00410B21">
        <w:t xml:space="preserve">. Настоящее решение вступает в силу после дня его официального опубликования. </w:t>
      </w:r>
    </w:p>
    <w:p w:rsidR="00410B21" w:rsidRDefault="00410B21" w:rsidP="00410B21">
      <w:pPr>
        <w:jc w:val="both"/>
        <w:rPr>
          <w:bCs/>
        </w:rPr>
      </w:pPr>
    </w:p>
    <w:p w:rsidR="00410B21" w:rsidRPr="00021827" w:rsidRDefault="00410B21" w:rsidP="00410B21">
      <w:pPr>
        <w:jc w:val="both"/>
        <w:rPr>
          <w:bCs/>
        </w:rPr>
      </w:pPr>
      <w:r w:rsidRPr="00021827">
        <w:rPr>
          <w:bCs/>
        </w:rPr>
        <w:t>Председатель Собрания депутатов</w:t>
      </w:r>
    </w:p>
    <w:p w:rsidR="00410B21" w:rsidRPr="00021827" w:rsidRDefault="00410B21" w:rsidP="00410B21">
      <w:pPr>
        <w:jc w:val="both"/>
        <w:rPr>
          <w:bCs/>
        </w:rPr>
      </w:pPr>
      <w:r w:rsidRPr="00021827">
        <w:rPr>
          <w:bCs/>
        </w:rPr>
        <w:t xml:space="preserve">Моргаушского муниципального </w:t>
      </w:r>
    </w:p>
    <w:p w:rsidR="00410B21" w:rsidRDefault="00410B21" w:rsidP="00410B21">
      <w:pPr>
        <w:jc w:val="both"/>
        <w:rPr>
          <w:bCs/>
        </w:rPr>
      </w:pPr>
      <w:r w:rsidRPr="00021827">
        <w:rPr>
          <w:bCs/>
        </w:rPr>
        <w:t xml:space="preserve">округа Чувашской Республики                                                    </w:t>
      </w:r>
      <w:r>
        <w:rPr>
          <w:bCs/>
        </w:rPr>
        <w:t xml:space="preserve">                </w:t>
      </w:r>
      <w:r w:rsidRPr="00021827">
        <w:rPr>
          <w:bCs/>
        </w:rPr>
        <w:t xml:space="preserve">             А.В. Иванов</w:t>
      </w:r>
    </w:p>
    <w:p w:rsidR="00D52C7F" w:rsidRDefault="00D52C7F" w:rsidP="00410B21">
      <w:pPr>
        <w:jc w:val="both"/>
        <w:rPr>
          <w:bCs/>
        </w:rPr>
      </w:pPr>
    </w:p>
    <w:p w:rsidR="00D52C7F" w:rsidRDefault="00D52C7F" w:rsidP="00410B21">
      <w:pPr>
        <w:jc w:val="both"/>
        <w:rPr>
          <w:bCs/>
        </w:rPr>
      </w:pPr>
      <w:r>
        <w:rPr>
          <w:bCs/>
        </w:rPr>
        <w:t xml:space="preserve">Глава Моргаушского </w:t>
      </w:r>
    </w:p>
    <w:p w:rsidR="00D52C7F" w:rsidRDefault="00D52C7F" w:rsidP="00410B21">
      <w:pPr>
        <w:jc w:val="both"/>
        <w:rPr>
          <w:bCs/>
        </w:rPr>
      </w:pPr>
      <w:r>
        <w:rPr>
          <w:bCs/>
        </w:rPr>
        <w:t>муниципального округа</w:t>
      </w:r>
    </w:p>
    <w:p w:rsidR="00D52C7F" w:rsidRPr="00021827" w:rsidRDefault="00D52C7F" w:rsidP="00410B21">
      <w:pPr>
        <w:jc w:val="both"/>
        <w:rPr>
          <w:bCs/>
        </w:rPr>
      </w:pPr>
      <w:r>
        <w:rPr>
          <w:bCs/>
        </w:rPr>
        <w:t xml:space="preserve">Чувашской Республики                                                                                           </w:t>
      </w:r>
      <w:proofErr w:type="spellStart"/>
      <w:r>
        <w:rPr>
          <w:bCs/>
        </w:rPr>
        <w:t>А.Н.Матросов</w:t>
      </w:r>
      <w:proofErr w:type="spellEnd"/>
    </w:p>
    <w:p w:rsidR="00D52C7F" w:rsidRPr="00D52C7F" w:rsidRDefault="00410B21" w:rsidP="00D52C7F">
      <w:pPr>
        <w:jc w:val="both"/>
        <w:rPr>
          <w:b/>
          <w:bCs/>
        </w:rPr>
      </w:pPr>
      <w:r w:rsidRPr="00021827">
        <w:rPr>
          <w:b/>
          <w:bCs/>
        </w:rPr>
        <w:lastRenderedPageBreak/>
        <w:t xml:space="preserve">                                                </w:t>
      </w:r>
      <w:r w:rsidR="00D52C7F">
        <w:rPr>
          <w:b/>
          <w:bCs/>
        </w:rPr>
        <w:t xml:space="preserve">                              </w:t>
      </w:r>
    </w:p>
    <w:p w:rsidR="009A7C05" w:rsidRPr="006D045F" w:rsidRDefault="009A7C05">
      <w:pPr>
        <w:pStyle w:val="ConsPlusNormal"/>
        <w:jc w:val="right"/>
        <w:outlineLvl w:val="0"/>
        <w:rPr>
          <w:rFonts w:ascii="Times New Roman" w:hAnsi="Times New Roman" w:cs="Times New Roman"/>
          <w:sz w:val="24"/>
          <w:szCs w:val="24"/>
        </w:rPr>
      </w:pPr>
      <w:r w:rsidRPr="006D045F">
        <w:rPr>
          <w:rFonts w:ascii="Times New Roman" w:hAnsi="Times New Roman" w:cs="Times New Roman"/>
          <w:sz w:val="24"/>
          <w:szCs w:val="24"/>
        </w:rPr>
        <w:t>Утверждено</w:t>
      </w:r>
    </w:p>
    <w:p w:rsidR="00D52C7F" w:rsidRDefault="009A7C05">
      <w:pPr>
        <w:pStyle w:val="ConsPlusNormal"/>
        <w:jc w:val="right"/>
        <w:rPr>
          <w:rFonts w:ascii="Times New Roman" w:hAnsi="Times New Roman" w:cs="Times New Roman"/>
          <w:sz w:val="24"/>
          <w:szCs w:val="24"/>
        </w:rPr>
      </w:pPr>
      <w:r w:rsidRPr="006D045F">
        <w:rPr>
          <w:rFonts w:ascii="Times New Roman" w:hAnsi="Times New Roman" w:cs="Times New Roman"/>
          <w:sz w:val="24"/>
          <w:szCs w:val="24"/>
        </w:rPr>
        <w:t>решением</w:t>
      </w:r>
      <w:r w:rsidR="00530C05" w:rsidRPr="006D045F">
        <w:rPr>
          <w:rFonts w:ascii="Times New Roman" w:hAnsi="Times New Roman" w:cs="Times New Roman"/>
          <w:sz w:val="24"/>
          <w:szCs w:val="24"/>
        </w:rPr>
        <w:t xml:space="preserve"> </w:t>
      </w:r>
      <w:r w:rsidR="00D52C7F" w:rsidRPr="006D045F">
        <w:rPr>
          <w:rFonts w:ascii="Times New Roman" w:hAnsi="Times New Roman" w:cs="Times New Roman"/>
          <w:sz w:val="24"/>
          <w:szCs w:val="24"/>
        </w:rPr>
        <w:t>Собрания депутатов</w:t>
      </w:r>
    </w:p>
    <w:p w:rsidR="009A7C05" w:rsidRPr="006D045F" w:rsidRDefault="00D52C7F">
      <w:pPr>
        <w:pStyle w:val="ConsPlusNormal"/>
        <w:jc w:val="right"/>
        <w:rPr>
          <w:rFonts w:ascii="Times New Roman" w:hAnsi="Times New Roman" w:cs="Times New Roman"/>
          <w:sz w:val="24"/>
          <w:szCs w:val="24"/>
        </w:rPr>
      </w:pPr>
      <w:bookmarkStart w:id="0" w:name="_GoBack"/>
      <w:bookmarkEnd w:id="0"/>
      <w:r w:rsidRPr="006D045F">
        <w:rPr>
          <w:rFonts w:ascii="Times New Roman" w:hAnsi="Times New Roman" w:cs="Times New Roman"/>
          <w:sz w:val="24"/>
          <w:szCs w:val="24"/>
        </w:rPr>
        <w:t xml:space="preserve"> </w:t>
      </w:r>
      <w:r w:rsidR="009A7C05" w:rsidRPr="006D045F">
        <w:rPr>
          <w:rFonts w:ascii="Times New Roman" w:hAnsi="Times New Roman" w:cs="Times New Roman"/>
          <w:sz w:val="24"/>
          <w:szCs w:val="24"/>
        </w:rPr>
        <w:t xml:space="preserve">Моргаушского </w:t>
      </w:r>
      <w:r w:rsidR="00530C05" w:rsidRPr="006D045F">
        <w:rPr>
          <w:rFonts w:ascii="Times New Roman" w:hAnsi="Times New Roman" w:cs="Times New Roman"/>
          <w:sz w:val="24"/>
          <w:szCs w:val="24"/>
        </w:rPr>
        <w:t>муниципального округа</w:t>
      </w:r>
    </w:p>
    <w:p w:rsidR="009A7C05" w:rsidRPr="006D045F" w:rsidRDefault="009A7C05">
      <w:pPr>
        <w:pStyle w:val="ConsPlusNormal"/>
        <w:jc w:val="right"/>
        <w:rPr>
          <w:rFonts w:ascii="Times New Roman" w:hAnsi="Times New Roman" w:cs="Times New Roman"/>
          <w:sz w:val="24"/>
          <w:szCs w:val="24"/>
        </w:rPr>
      </w:pPr>
      <w:r w:rsidRPr="006D045F">
        <w:rPr>
          <w:rFonts w:ascii="Times New Roman" w:hAnsi="Times New Roman" w:cs="Times New Roman"/>
          <w:sz w:val="24"/>
          <w:szCs w:val="24"/>
        </w:rPr>
        <w:t>Чувашской Республики</w:t>
      </w:r>
    </w:p>
    <w:p w:rsidR="009A7C05" w:rsidRPr="006D045F" w:rsidRDefault="009A7C05">
      <w:pPr>
        <w:pStyle w:val="ConsPlusNormal"/>
        <w:jc w:val="right"/>
        <w:rPr>
          <w:rFonts w:ascii="Times New Roman" w:hAnsi="Times New Roman" w:cs="Times New Roman"/>
          <w:sz w:val="24"/>
          <w:szCs w:val="24"/>
        </w:rPr>
      </w:pPr>
      <w:r w:rsidRPr="006D045F">
        <w:rPr>
          <w:rFonts w:ascii="Times New Roman" w:hAnsi="Times New Roman" w:cs="Times New Roman"/>
          <w:sz w:val="24"/>
          <w:szCs w:val="24"/>
        </w:rPr>
        <w:t xml:space="preserve">от </w:t>
      </w:r>
      <w:r w:rsidR="00D52C7F">
        <w:rPr>
          <w:rFonts w:ascii="Times New Roman" w:hAnsi="Times New Roman" w:cs="Times New Roman"/>
          <w:sz w:val="24"/>
          <w:szCs w:val="24"/>
        </w:rPr>
        <w:t>19.01.</w:t>
      </w:r>
      <w:r w:rsidRPr="006D045F">
        <w:rPr>
          <w:rFonts w:ascii="Times New Roman" w:hAnsi="Times New Roman" w:cs="Times New Roman"/>
          <w:sz w:val="24"/>
          <w:szCs w:val="24"/>
        </w:rPr>
        <w:t>202</w:t>
      </w:r>
      <w:r w:rsidR="00775C28">
        <w:rPr>
          <w:rFonts w:ascii="Times New Roman" w:hAnsi="Times New Roman" w:cs="Times New Roman"/>
          <w:sz w:val="24"/>
          <w:szCs w:val="24"/>
        </w:rPr>
        <w:t>3</w:t>
      </w:r>
      <w:r w:rsidR="00530C05" w:rsidRPr="006D045F">
        <w:rPr>
          <w:rFonts w:ascii="Times New Roman" w:hAnsi="Times New Roman" w:cs="Times New Roman"/>
          <w:sz w:val="24"/>
          <w:szCs w:val="24"/>
        </w:rPr>
        <w:t>г.</w:t>
      </w:r>
      <w:r w:rsidRPr="006D045F">
        <w:rPr>
          <w:rFonts w:ascii="Times New Roman" w:hAnsi="Times New Roman" w:cs="Times New Roman"/>
          <w:sz w:val="24"/>
          <w:szCs w:val="24"/>
        </w:rPr>
        <w:t xml:space="preserve"> N </w:t>
      </w:r>
      <w:r w:rsidR="00D52C7F">
        <w:rPr>
          <w:rFonts w:ascii="Times New Roman" w:hAnsi="Times New Roman" w:cs="Times New Roman"/>
          <w:sz w:val="24"/>
          <w:szCs w:val="24"/>
        </w:rPr>
        <w:t>С-11/1</w:t>
      </w:r>
    </w:p>
    <w:p w:rsidR="009A7C05" w:rsidRPr="006D045F" w:rsidRDefault="009A7C05">
      <w:pPr>
        <w:pStyle w:val="ConsPlusNormal"/>
        <w:jc w:val="both"/>
        <w:rPr>
          <w:rFonts w:ascii="Times New Roman" w:hAnsi="Times New Roman" w:cs="Times New Roman"/>
          <w:sz w:val="24"/>
          <w:szCs w:val="24"/>
        </w:rPr>
      </w:pPr>
    </w:p>
    <w:p w:rsidR="00530C05" w:rsidRPr="006D045F" w:rsidRDefault="00530C05">
      <w:pPr>
        <w:pStyle w:val="ConsPlusTitle"/>
        <w:jc w:val="center"/>
        <w:rPr>
          <w:rFonts w:ascii="Times New Roman" w:hAnsi="Times New Roman" w:cs="Times New Roman"/>
          <w:sz w:val="24"/>
          <w:szCs w:val="24"/>
        </w:rPr>
      </w:pPr>
      <w:bookmarkStart w:id="1" w:name="P30"/>
      <w:bookmarkEnd w:id="1"/>
    </w:p>
    <w:p w:rsidR="009A7C05" w:rsidRPr="006D045F" w:rsidRDefault="009A7C05">
      <w:pPr>
        <w:pStyle w:val="ConsPlusTitle"/>
        <w:jc w:val="center"/>
        <w:rPr>
          <w:rFonts w:ascii="Times New Roman" w:hAnsi="Times New Roman" w:cs="Times New Roman"/>
          <w:sz w:val="24"/>
          <w:szCs w:val="24"/>
        </w:rPr>
      </w:pPr>
      <w:r w:rsidRPr="006D045F">
        <w:rPr>
          <w:rFonts w:ascii="Times New Roman" w:hAnsi="Times New Roman" w:cs="Times New Roman"/>
          <w:sz w:val="24"/>
          <w:szCs w:val="24"/>
        </w:rPr>
        <w:t>ПОЛОЖЕНИЕ</w:t>
      </w:r>
    </w:p>
    <w:p w:rsidR="009A7C05" w:rsidRPr="006D045F" w:rsidRDefault="009A7C05">
      <w:pPr>
        <w:pStyle w:val="ConsPlusTitle"/>
        <w:jc w:val="center"/>
        <w:rPr>
          <w:rFonts w:ascii="Times New Roman" w:hAnsi="Times New Roman" w:cs="Times New Roman"/>
          <w:sz w:val="24"/>
          <w:szCs w:val="24"/>
        </w:rPr>
      </w:pPr>
      <w:r w:rsidRPr="006D045F">
        <w:rPr>
          <w:rFonts w:ascii="Times New Roman" w:hAnsi="Times New Roman" w:cs="Times New Roman"/>
          <w:sz w:val="24"/>
          <w:szCs w:val="24"/>
        </w:rPr>
        <w:t>О МУНИЦИПАЛЬНОМ ЗЕМЕЛЬНОМ КОНТРОЛЕ</w:t>
      </w:r>
    </w:p>
    <w:p w:rsidR="009A7C05" w:rsidRPr="006D045F" w:rsidRDefault="009A7C05">
      <w:pPr>
        <w:pStyle w:val="ConsPlusTitle"/>
        <w:jc w:val="center"/>
        <w:rPr>
          <w:rFonts w:ascii="Times New Roman" w:hAnsi="Times New Roman" w:cs="Times New Roman"/>
          <w:sz w:val="24"/>
          <w:szCs w:val="24"/>
        </w:rPr>
      </w:pPr>
      <w:r w:rsidRPr="006D045F">
        <w:rPr>
          <w:rFonts w:ascii="Times New Roman" w:hAnsi="Times New Roman" w:cs="Times New Roman"/>
          <w:sz w:val="24"/>
          <w:szCs w:val="24"/>
        </w:rPr>
        <w:t xml:space="preserve">НА ТЕРРИТОРИИ МОРГАУШСКОГО </w:t>
      </w:r>
      <w:r w:rsidR="00530C05" w:rsidRPr="006D045F">
        <w:rPr>
          <w:rFonts w:ascii="Times New Roman" w:hAnsi="Times New Roman" w:cs="Times New Roman"/>
          <w:sz w:val="24"/>
          <w:szCs w:val="24"/>
        </w:rPr>
        <w:t>МУНИЦИПАЛЬНОГО ОКРУГА</w:t>
      </w:r>
    </w:p>
    <w:p w:rsidR="009A7C05" w:rsidRPr="006D045F" w:rsidRDefault="009A7C05">
      <w:pPr>
        <w:pStyle w:val="ConsPlusNormal"/>
        <w:jc w:val="both"/>
        <w:rPr>
          <w:rFonts w:ascii="Times New Roman" w:hAnsi="Times New Roman" w:cs="Times New Roman"/>
          <w:sz w:val="24"/>
          <w:szCs w:val="24"/>
        </w:rPr>
      </w:pPr>
    </w:p>
    <w:p w:rsidR="009A7C05" w:rsidRPr="006D045F" w:rsidRDefault="009A7C05">
      <w:pPr>
        <w:pStyle w:val="ConsPlusTitle"/>
        <w:jc w:val="center"/>
        <w:outlineLvl w:val="1"/>
        <w:rPr>
          <w:rFonts w:ascii="Times New Roman" w:hAnsi="Times New Roman" w:cs="Times New Roman"/>
          <w:sz w:val="24"/>
          <w:szCs w:val="24"/>
        </w:rPr>
      </w:pPr>
      <w:r w:rsidRPr="006D045F">
        <w:rPr>
          <w:rFonts w:ascii="Times New Roman" w:hAnsi="Times New Roman" w:cs="Times New Roman"/>
          <w:sz w:val="24"/>
          <w:szCs w:val="24"/>
        </w:rPr>
        <w:t>1. Общие положения</w:t>
      </w:r>
    </w:p>
    <w:p w:rsidR="009A7C05" w:rsidRPr="006D045F" w:rsidRDefault="009A7C05">
      <w:pPr>
        <w:pStyle w:val="ConsPlusNormal"/>
        <w:jc w:val="both"/>
        <w:rPr>
          <w:rFonts w:ascii="Times New Roman" w:hAnsi="Times New Roman" w:cs="Times New Roman"/>
          <w:sz w:val="24"/>
          <w:szCs w:val="24"/>
        </w:rPr>
      </w:pPr>
    </w:p>
    <w:p w:rsidR="009A7C05" w:rsidRPr="006D045F" w:rsidRDefault="009A7C05">
      <w:pPr>
        <w:pStyle w:val="ConsPlusNormal"/>
        <w:ind w:firstLine="540"/>
        <w:jc w:val="both"/>
        <w:rPr>
          <w:rFonts w:ascii="Times New Roman" w:hAnsi="Times New Roman" w:cs="Times New Roman"/>
          <w:sz w:val="24"/>
          <w:szCs w:val="24"/>
        </w:rPr>
      </w:pPr>
      <w:r w:rsidRPr="006D045F">
        <w:rPr>
          <w:rFonts w:ascii="Times New Roman" w:hAnsi="Times New Roman" w:cs="Times New Roman"/>
          <w:sz w:val="24"/>
          <w:szCs w:val="24"/>
        </w:rPr>
        <w:t xml:space="preserve">1.1. Настоящее Положение устанавливает порядок организации и осуществления муниципального земельного контроля на территории </w:t>
      </w:r>
      <w:r w:rsidR="00530C05" w:rsidRPr="006D045F">
        <w:rPr>
          <w:rFonts w:ascii="Times New Roman" w:hAnsi="Times New Roman" w:cs="Times New Roman"/>
          <w:sz w:val="24"/>
          <w:szCs w:val="24"/>
        </w:rPr>
        <w:t xml:space="preserve"> Моргаушского муниципального округа</w:t>
      </w:r>
      <w:r w:rsidRPr="006D045F">
        <w:rPr>
          <w:rFonts w:ascii="Times New Roman" w:hAnsi="Times New Roman" w:cs="Times New Roman"/>
          <w:sz w:val="24"/>
          <w:szCs w:val="24"/>
        </w:rPr>
        <w:t xml:space="preserve"> Чувашской Республики (далее - муниципальный земельный контроль).</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Муниципальный земельный контроль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xml:space="preserve">1.3. Муниципальный земельный контроль осуществляется администрацией </w:t>
      </w:r>
      <w:r w:rsidR="00530C05" w:rsidRPr="006D045F">
        <w:rPr>
          <w:rFonts w:ascii="Times New Roman" w:hAnsi="Times New Roman" w:cs="Times New Roman"/>
          <w:sz w:val="24"/>
          <w:szCs w:val="24"/>
        </w:rPr>
        <w:t xml:space="preserve"> Моргаушского муниципального округа</w:t>
      </w:r>
      <w:r w:rsidRPr="006D045F">
        <w:rPr>
          <w:rFonts w:ascii="Times New Roman" w:hAnsi="Times New Roman" w:cs="Times New Roman"/>
          <w:sz w:val="24"/>
          <w:szCs w:val="24"/>
        </w:rPr>
        <w:t xml:space="preserve"> Чувашской Республики (далее - уполномоченный орган).</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1.4. От имени уполномоченного органа муниципальный земельный контроль вправе осуществлять следующие должностные лица:</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xml:space="preserve">1) глава </w:t>
      </w:r>
      <w:r w:rsidR="00530C05" w:rsidRPr="006D045F">
        <w:rPr>
          <w:rFonts w:ascii="Times New Roman" w:hAnsi="Times New Roman" w:cs="Times New Roman"/>
          <w:sz w:val="24"/>
          <w:szCs w:val="24"/>
        </w:rPr>
        <w:t>Моргаушского муниципального округа</w:t>
      </w:r>
      <w:r w:rsidRPr="006D045F">
        <w:rPr>
          <w:rFonts w:ascii="Times New Roman" w:hAnsi="Times New Roman" w:cs="Times New Roman"/>
          <w:sz w:val="24"/>
          <w:szCs w:val="24"/>
        </w:rPr>
        <w:t xml:space="preserve"> Чувашской Республики;</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xml:space="preserve">2) заместитель главы администрации </w:t>
      </w:r>
      <w:r w:rsidR="00530C05" w:rsidRPr="006D045F">
        <w:rPr>
          <w:rFonts w:ascii="Times New Roman" w:hAnsi="Times New Roman" w:cs="Times New Roman"/>
          <w:sz w:val="24"/>
          <w:szCs w:val="24"/>
        </w:rPr>
        <w:t xml:space="preserve"> Моргаушского муниципального округа</w:t>
      </w:r>
      <w:r w:rsidRPr="006D045F">
        <w:rPr>
          <w:rFonts w:ascii="Times New Roman" w:hAnsi="Times New Roman" w:cs="Times New Roman"/>
          <w:sz w:val="24"/>
          <w:szCs w:val="24"/>
        </w:rPr>
        <w:t xml:space="preserve"> Чувашской Республики;</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xml:space="preserve">3) муниципальные служащие администрации </w:t>
      </w:r>
      <w:r w:rsidR="00530C05" w:rsidRPr="006D045F">
        <w:rPr>
          <w:rFonts w:ascii="Times New Roman" w:hAnsi="Times New Roman" w:cs="Times New Roman"/>
          <w:sz w:val="24"/>
          <w:szCs w:val="24"/>
        </w:rPr>
        <w:t xml:space="preserve"> Моргаушского муниципального округа</w:t>
      </w:r>
      <w:r w:rsidRPr="006D045F">
        <w:rPr>
          <w:rFonts w:ascii="Times New Roman" w:hAnsi="Times New Roman" w:cs="Times New Roman"/>
          <w:sz w:val="24"/>
          <w:szCs w:val="24"/>
        </w:rPr>
        <w:t xml:space="preserve"> Чувашской Республики, на которых в соответствии с должностной инструкцией возложено осуществление муниципального земельного контроля (далее также - инспектор).</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xml:space="preserve">Должностными лицами, уполномоченными на принятие решения о проведении контрольных мероприятий, являются глава </w:t>
      </w:r>
      <w:r w:rsidR="00530C05" w:rsidRPr="006D045F">
        <w:rPr>
          <w:rFonts w:ascii="Times New Roman" w:hAnsi="Times New Roman" w:cs="Times New Roman"/>
          <w:sz w:val="24"/>
          <w:szCs w:val="24"/>
        </w:rPr>
        <w:t>Моргаушского муниципального округа</w:t>
      </w:r>
      <w:r w:rsidRPr="006D045F">
        <w:rPr>
          <w:rFonts w:ascii="Times New Roman" w:hAnsi="Times New Roman" w:cs="Times New Roman"/>
          <w:sz w:val="24"/>
          <w:szCs w:val="24"/>
        </w:rPr>
        <w:t xml:space="preserve"> Чувашской Республики и заместитель главы администрации </w:t>
      </w:r>
      <w:r w:rsidR="00530C05" w:rsidRPr="006D045F">
        <w:rPr>
          <w:rFonts w:ascii="Times New Roman" w:hAnsi="Times New Roman" w:cs="Times New Roman"/>
          <w:sz w:val="24"/>
          <w:szCs w:val="24"/>
        </w:rPr>
        <w:t xml:space="preserve"> Моргаушского муниципального округа</w:t>
      </w:r>
      <w:r w:rsidRPr="006D045F">
        <w:rPr>
          <w:rFonts w:ascii="Times New Roman" w:hAnsi="Times New Roman" w:cs="Times New Roman"/>
          <w:sz w:val="24"/>
          <w:szCs w:val="24"/>
        </w:rPr>
        <w:t xml:space="preserve"> Чувашской Республики.</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xml:space="preserve">1.5. Должностные лица, уполномоченные осуществлять муниципальный земельный контроль, при осуществлении муниципального земельного контроля имеют права, </w:t>
      </w:r>
      <w:r w:rsidRPr="006D045F">
        <w:rPr>
          <w:rFonts w:ascii="Times New Roman" w:hAnsi="Times New Roman" w:cs="Times New Roman"/>
          <w:sz w:val="24"/>
          <w:szCs w:val="24"/>
        </w:rPr>
        <w:lastRenderedPageBreak/>
        <w:t xml:space="preserve">обязанности и несут ответственность в соответствии с Федеральным </w:t>
      </w:r>
      <w:hyperlink r:id="rId6">
        <w:r w:rsidRPr="006D045F">
          <w:rPr>
            <w:rFonts w:ascii="Times New Roman" w:hAnsi="Times New Roman" w:cs="Times New Roman"/>
            <w:color w:val="0000FF"/>
            <w:sz w:val="24"/>
            <w:szCs w:val="24"/>
          </w:rPr>
          <w:t>законом</w:t>
        </w:r>
      </w:hyperlink>
      <w:r w:rsidRPr="006D045F">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 и иными федеральными законами.</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1.6. Уполномоченный орган осуществляет муниципальный земельный контроль за соблюдением:</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г) исполнения предписаний об устранении нарушений обязательных требований, выданных должностными лицами уполномоченного органа в пределах их компетенции.</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Полномочия, указанные в настоящем пункте, осуществляются уполномоченным органом в отношении всех категорий земель.</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xml:space="preserve">1.7. Объектами муниципального земельного контроля являются объекты земельных отношений (земли, земельные участки или части земельных участков), расположенные в границах </w:t>
      </w:r>
      <w:r w:rsidR="00530C05" w:rsidRPr="006D045F">
        <w:rPr>
          <w:rFonts w:ascii="Times New Roman" w:hAnsi="Times New Roman" w:cs="Times New Roman"/>
          <w:sz w:val="24"/>
          <w:szCs w:val="24"/>
        </w:rPr>
        <w:t xml:space="preserve"> Моргаушского муниципального округа</w:t>
      </w:r>
      <w:r w:rsidRPr="006D045F">
        <w:rPr>
          <w:rFonts w:ascii="Times New Roman" w:hAnsi="Times New Roman" w:cs="Times New Roman"/>
          <w:sz w:val="24"/>
          <w:szCs w:val="24"/>
        </w:rPr>
        <w:t xml:space="preserve"> Чувашской Республики (далее также - объекты контроля).</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Уполномоченный орган обеспечивает учет объектов контроля в рамках осуществления муниципального земельного контроля.</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xml:space="preserve">1.8. К отношениям, связанным с осуществлением муниципального земельного контроля, применяются положения Федерального </w:t>
      </w:r>
      <w:hyperlink r:id="rId7">
        <w:r w:rsidRPr="006D045F">
          <w:rPr>
            <w:rFonts w:ascii="Times New Roman" w:hAnsi="Times New Roman" w:cs="Times New Roman"/>
            <w:color w:val="0000FF"/>
            <w:sz w:val="24"/>
            <w:szCs w:val="24"/>
          </w:rPr>
          <w:t>закона</w:t>
        </w:r>
      </w:hyperlink>
      <w:r w:rsidRPr="006D045F">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Федерального </w:t>
      </w:r>
      <w:hyperlink r:id="rId8">
        <w:r w:rsidRPr="006D045F">
          <w:rPr>
            <w:rFonts w:ascii="Times New Roman" w:hAnsi="Times New Roman" w:cs="Times New Roman"/>
            <w:color w:val="0000FF"/>
            <w:sz w:val="24"/>
            <w:szCs w:val="24"/>
          </w:rPr>
          <w:t>закона</w:t>
        </w:r>
      </w:hyperlink>
      <w:r w:rsidRPr="006D045F">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и Земельного </w:t>
      </w:r>
      <w:hyperlink r:id="rId9">
        <w:r w:rsidRPr="006D045F">
          <w:rPr>
            <w:rFonts w:ascii="Times New Roman" w:hAnsi="Times New Roman" w:cs="Times New Roman"/>
            <w:color w:val="0000FF"/>
            <w:sz w:val="24"/>
            <w:szCs w:val="24"/>
          </w:rPr>
          <w:t>кодекса</w:t>
        </w:r>
      </w:hyperlink>
      <w:r w:rsidRPr="006D045F">
        <w:rPr>
          <w:rFonts w:ascii="Times New Roman" w:hAnsi="Times New Roman" w:cs="Times New Roman"/>
          <w:sz w:val="24"/>
          <w:szCs w:val="24"/>
        </w:rPr>
        <w:t xml:space="preserve"> Российской Федерации.</w:t>
      </w:r>
    </w:p>
    <w:p w:rsidR="009A7C05" w:rsidRPr="006D045F" w:rsidRDefault="009A7C05">
      <w:pPr>
        <w:pStyle w:val="ConsPlusNormal"/>
        <w:jc w:val="both"/>
        <w:rPr>
          <w:rFonts w:ascii="Times New Roman" w:hAnsi="Times New Roman" w:cs="Times New Roman"/>
          <w:sz w:val="24"/>
          <w:szCs w:val="24"/>
        </w:rPr>
      </w:pPr>
    </w:p>
    <w:p w:rsidR="009A7C05" w:rsidRPr="006D045F" w:rsidRDefault="009A7C05">
      <w:pPr>
        <w:pStyle w:val="ConsPlusTitle"/>
        <w:jc w:val="center"/>
        <w:outlineLvl w:val="1"/>
        <w:rPr>
          <w:rFonts w:ascii="Times New Roman" w:hAnsi="Times New Roman" w:cs="Times New Roman"/>
          <w:sz w:val="24"/>
          <w:szCs w:val="24"/>
        </w:rPr>
      </w:pPr>
      <w:r w:rsidRPr="006D045F">
        <w:rPr>
          <w:rFonts w:ascii="Times New Roman" w:hAnsi="Times New Roman" w:cs="Times New Roman"/>
          <w:sz w:val="24"/>
          <w:szCs w:val="24"/>
        </w:rPr>
        <w:t>2. Управление рисками причинения вреда</w:t>
      </w:r>
    </w:p>
    <w:p w:rsidR="009A7C05" w:rsidRPr="006D045F" w:rsidRDefault="009A7C05">
      <w:pPr>
        <w:pStyle w:val="ConsPlusTitle"/>
        <w:jc w:val="center"/>
        <w:rPr>
          <w:rFonts w:ascii="Times New Roman" w:hAnsi="Times New Roman" w:cs="Times New Roman"/>
          <w:sz w:val="24"/>
          <w:szCs w:val="24"/>
        </w:rPr>
      </w:pPr>
      <w:r w:rsidRPr="006D045F">
        <w:rPr>
          <w:rFonts w:ascii="Times New Roman" w:hAnsi="Times New Roman" w:cs="Times New Roman"/>
          <w:sz w:val="24"/>
          <w:szCs w:val="24"/>
        </w:rPr>
        <w:t>(ущерба) охраняемым законом ценностям</w:t>
      </w:r>
    </w:p>
    <w:p w:rsidR="009A7C05" w:rsidRPr="006D045F" w:rsidRDefault="009A7C05">
      <w:pPr>
        <w:pStyle w:val="ConsPlusNormal"/>
        <w:jc w:val="both"/>
        <w:rPr>
          <w:rFonts w:ascii="Times New Roman" w:hAnsi="Times New Roman" w:cs="Times New Roman"/>
          <w:sz w:val="24"/>
          <w:szCs w:val="24"/>
        </w:rPr>
      </w:pPr>
    </w:p>
    <w:p w:rsidR="009A7C05" w:rsidRPr="006D045F" w:rsidRDefault="009A7C05">
      <w:pPr>
        <w:pStyle w:val="ConsPlusNormal"/>
        <w:ind w:firstLine="540"/>
        <w:jc w:val="both"/>
        <w:rPr>
          <w:rFonts w:ascii="Times New Roman" w:hAnsi="Times New Roman" w:cs="Times New Roman"/>
          <w:sz w:val="24"/>
          <w:szCs w:val="24"/>
        </w:rPr>
      </w:pPr>
      <w:r w:rsidRPr="006D045F">
        <w:rPr>
          <w:rFonts w:ascii="Times New Roman" w:hAnsi="Times New Roman" w:cs="Times New Roman"/>
          <w:sz w:val="24"/>
          <w:szCs w:val="24"/>
        </w:rPr>
        <w:t>2.1. Уполномоченный орган осуществляет муниципальный земельный контроль на основе управления рисками причинения вреда (ущерба) охраняемым законом ценностям.</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объекты контроля подлежат отнесению к категориям риска в соответствии с Федеральным </w:t>
      </w:r>
      <w:hyperlink r:id="rId10">
        <w:r w:rsidRPr="006D045F">
          <w:rPr>
            <w:rFonts w:ascii="Times New Roman" w:hAnsi="Times New Roman" w:cs="Times New Roman"/>
            <w:color w:val="0000FF"/>
            <w:sz w:val="24"/>
            <w:szCs w:val="24"/>
          </w:rPr>
          <w:t>законом</w:t>
        </w:r>
      </w:hyperlink>
      <w:r w:rsidRPr="006D045F">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w:t>
      </w:r>
    </w:p>
    <w:p w:rsidR="009A7C05" w:rsidRPr="006D045F" w:rsidRDefault="009A7C05">
      <w:pPr>
        <w:pStyle w:val="ConsPlusNormal"/>
        <w:spacing w:before="200"/>
        <w:ind w:firstLine="540"/>
        <w:jc w:val="both"/>
        <w:rPr>
          <w:rFonts w:ascii="Times New Roman" w:hAnsi="Times New Roman" w:cs="Times New Roman"/>
          <w:sz w:val="24"/>
          <w:szCs w:val="24"/>
        </w:rPr>
      </w:pPr>
      <w:bookmarkStart w:id="2" w:name="P61"/>
      <w:bookmarkEnd w:id="2"/>
      <w:r w:rsidRPr="006D045F">
        <w:rPr>
          <w:rFonts w:ascii="Times New Roman" w:hAnsi="Times New Roman" w:cs="Times New Roman"/>
          <w:sz w:val="24"/>
          <w:szCs w:val="24"/>
        </w:rPr>
        <w:t xml:space="preserve">2.3. Отнесение объектов контроля к определенной категории риска и изменение присвоенной объекту контроля категории риска осуществляются распоряжением </w:t>
      </w:r>
      <w:r w:rsidRPr="006D045F">
        <w:rPr>
          <w:rFonts w:ascii="Times New Roman" w:hAnsi="Times New Roman" w:cs="Times New Roman"/>
          <w:sz w:val="24"/>
          <w:szCs w:val="24"/>
        </w:rPr>
        <w:lastRenderedPageBreak/>
        <w:t xml:space="preserve">администрации </w:t>
      </w:r>
      <w:r w:rsidR="00530C05" w:rsidRPr="006D045F">
        <w:rPr>
          <w:rFonts w:ascii="Times New Roman" w:hAnsi="Times New Roman" w:cs="Times New Roman"/>
          <w:sz w:val="24"/>
          <w:szCs w:val="24"/>
        </w:rPr>
        <w:t xml:space="preserve"> Моргаушского муниципального округа</w:t>
      </w:r>
      <w:r w:rsidRPr="006D045F">
        <w:rPr>
          <w:rFonts w:ascii="Times New Roman" w:hAnsi="Times New Roman" w:cs="Times New Roman"/>
          <w:sz w:val="24"/>
          <w:szCs w:val="24"/>
        </w:rPr>
        <w:t xml:space="preserve"> Чувашской Республики в соответствии с критериями отнесения земельных участков к определенной категории риска.</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Принятие решения об отнесении объектов контроля к категории низкого риска не требуется.</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При отнесении объектов контроля к категориям риска используются в том числе:</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сведения, содержащиеся в Едином государственном реестре недвижимости;</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сведения, полученные в рамках проведенных уполномоченным органом контрольных и профилактических мероприятий;</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сведения, содержащиеся в государственном фонде данных, полученных в результате проведения землеустройства.</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2.4. В соответствии с оценкой риска причинения вреда (ущерба) охраняемым законом ценностям устанавливается 3 категории риска:</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1) средний риск;</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2) умеренный риск;</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3) низкий риск.</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2.5. Критериями отнесения объектов контроля к категории среднего риска являются:</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1)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2) земельные участки, расположенные в границах или примыкающие к границе береговой полосы водных объектов общего пользования;</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3) земельные участки, предоставленные для жилищного строительства.</w:t>
      </w:r>
    </w:p>
    <w:p w:rsidR="009A7C05" w:rsidRPr="006D045F" w:rsidRDefault="009A7C05">
      <w:pPr>
        <w:pStyle w:val="ConsPlusNormal"/>
        <w:spacing w:before="200"/>
        <w:ind w:firstLine="540"/>
        <w:jc w:val="both"/>
        <w:rPr>
          <w:rFonts w:ascii="Times New Roman" w:hAnsi="Times New Roman" w:cs="Times New Roman"/>
          <w:sz w:val="24"/>
          <w:szCs w:val="24"/>
        </w:rPr>
      </w:pPr>
      <w:bookmarkStart w:id="3" w:name="P75"/>
      <w:bookmarkEnd w:id="3"/>
      <w:r w:rsidRPr="006D045F">
        <w:rPr>
          <w:rFonts w:ascii="Times New Roman" w:hAnsi="Times New Roman" w:cs="Times New Roman"/>
          <w:sz w:val="24"/>
          <w:szCs w:val="24"/>
        </w:rPr>
        <w:t>2.6. Критериями отнесения объектов контроля к категории умеренного риска являются:</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1) земельные участки, предоставленные для размещения производственных и административных зданий;</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2) земельные участки, предоставленные для размещения объектов торговли, общественного питания и бытового обслуживания;</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3) земельные участки, предоставленные для ведения садоводства, огородничества, индивидуального гаражного строительства.</w:t>
      </w:r>
    </w:p>
    <w:p w:rsidR="009A7C05" w:rsidRPr="006D045F" w:rsidRDefault="009A7C05">
      <w:pPr>
        <w:pStyle w:val="ConsPlusNormal"/>
        <w:spacing w:before="200"/>
        <w:ind w:firstLine="540"/>
        <w:jc w:val="both"/>
        <w:rPr>
          <w:rFonts w:ascii="Times New Roman" w:hAnsi="Times New Roman" w:cs="Times New Roman"/>
          <w:sz w:val="24"/>
          <w:szCs w:val="24"/>
        </w:rPr>
      </w:pPr>
      <w:bookmarkStart w:id="4" w:name="P79"/>
      <w:bookmarkEnd w:id="4"/>
      <w:r w:rsidRPr="006D045F">
        <w:rPr>
          <w:rFonts w:ascii="Times New Roman" w:hAnsi="Times New Roman" w:cs="Times New Roman"/>
          <w:sz w:val="24"/>
          <w:szCs w:val="24"/>
        </w:rPr>
        <w:t>2.7. К категории низкого риска относятся объекты контроля, не отнесенные к категории среднего и умеренного риска.</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2.8. При наличии критериев, позволяющих отнести объект контроля к различным категориям риска, подлежат применению критерии, относящие объект контроля к более высокой категории риска.</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2.9. Проведение уполномоченным органом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lastRenderedPageBreak/>
        <w:t>- для земельных участков, отнесенных к категории среднего риска, - одна выездная проверка в три года;</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для земельных участков, отнесенных к категории умеренного риска, - одна выездная проверка в пять лет.</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2.10. В ежегодные планы проведения плановых контрольных мероприятий (далее - ежегодный план)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земельных отношений, отнесенных к категории:</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среднего риска, - не менее 3 лет;</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умеренного риска, - не менее 5 лет.</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гражданина или юридического лица права собственности, права постоянного (бессрочного) пользования или иного права на такой земельный участок.</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2.11. Уполномоченный орган ведет перечни земельных участков, которым присвоены категории риска (далее - перечни земельных участков).</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xml:space="preserve">Включение земельных участков в перечни земельных участков осуществляется в соответствии с распоряжением администрации </w:t>
      </w:r>
      <w:r w:rsidR="00530C05" w:rsidRPr="006D045F">
        <w:rPr>
          <w:rFonts w:ascii="Times New Roman" w:hAnsi="Times New Roman" w:cs="Times New Roman"/>
          <w:sz w:val="24"/>
          <w:szCs w:val="24"/>
        </w:rPr>
        <w:t xml:space="preserve"> Моргаушского муниципального округа</w:t>
      </w:r>
      <w:r w:rsidRPr="006D045F">
        <w:rPr>
          <w:rFonts w:ascii="Times New Roman" w:hAnsi="Times New Roman" w:cs="Times New Roman"/>
          <w:sz w:val="24"/>
          <w:szCs w:val="24"/>
        </w:rPr>
        <w:t xml:space="preserve"> Чувашской Республики, указанным в </w:t>
      </w:r>
      <w:hyperlink w:anchor="P61">
        <w:r w:rsidRPr="006D045F">
          <w:rPr>
            <w:rFonts w:ascii="Times New Roman" w:hAnsi="Times New Roman" w:cs="Times New Roman"/>
            <w:color w:val="0000FF"/>
            <w:sz w:val="24"/>
            <w:szCs w:val="24"/>
          </w:rPr>
          <w:t>пункте 2.3</w:t>
        </w:r>
      </w:hyperlink>
      <w:r w:rsidRPr="006D045F">
        <w:rPr>
          <w:rFonts w:ascii="Times New Roman" w:hAnsi="Times New Roman" w:cs="Times New Roman"/>
          <w:sz w:val="24"/>
          <w:szCs w:val="24"/>
        </w:rPr>
        <w:t xml:space="preserve"> настоящего Положения.</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xml:space="preserve">2.12. Земельные участки, подлежащие в соответствии с </w:t>
      </w:r>
      <w:hyperlink w:anchor="P75">
        <w:r w:rsidRPr="006D045F">
          <w:rPr>
            <w:rFonts w:ascii="Times New Roman" w:hAnsi="Times New Roman" w:cs="Times New Roman"/>
            <w:color w:val="0000FF"/>
            <w:sz w:val="24"/>
            <w:szCs w:val="24"/>
          </w:rPr>
          <w:t>пунктами 2.6</w:t>
        </w:r>
      </w:hyperlink>
      <w:r w:rsidRPr="006D045F">
        <w:rPr>
          <w:rFonts w:ascii="Times New Roman" w:hAnsi="Times New Roman" w:cs="Times New Roman"/>
          <w:sz w:val="24"/>
          <w:szCs w:val="24"/>
        </w:rPr>
        <w:t xml:space="preserve"> и </w:t>
      </w:r>
      <w:hyperlink w:anchor="P79">
        <w:r w:rsidRPr="006D045F">
          <w:rPr>
            <w:rFonts w:ascii="Times New Roman" w:hAnsi="Times New Roman" w:cs="Times New Roman"/>
            <w:color w:val="0000FF"/>
            <w:sz w:val="24"/>
            <w:szCs w:val="24"/>
          </w:rPr>
          <w:t>2.7</w:t>
        </w:r>
      </w:hyperlink>
      <w:r w:rsidRPr="006D045F">
        <w:rPr>
          <w:rFonts w:ascii="Times New Roman" w:hAnsi="Times New Roman" w:cs="Times New Roman"/>
          <w:sz w:val="24"/>
          <w:szCs w:val="24"/>
        </w:rPr>
        <w:t xml:space="preserve"> настоящего Положения отнесению к категории умеренного и низкого риска, подлежат отнесению соответственно к категории среднего н умеренного риска при наличии вступившего в законную силу в течение последних трех лет на дату принятия решения об отнесении земельного участка к категории риска постановления о назначении административного наказания контролируемому лицу, являющемуся правообладателем земельного участка, а также должностному лицу юридического лица за совершение административных правонарушений, предусмотренных:</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xml:space="preserve">а) </w:t>
      </w:r>
      <w:hyperlink r:id="rId11">
        <w:r w:rsidRPr="006D045F">
          <w:rPr>
            <w:rFonts w:ascii="Times New Roman" w:hAnsi="Times New Roman" w:cs="Times New Roman"/>
            <w:color w:val="0000FF"/>
            <w:sz w:val="24"/>
            <w:szCs w:val="24"/>
          </w:rPr>
          <w:t>статьями 7.1</w:t>
        </w:r>
      </w:hyperlink>
      <w:r w:rsidRPr="006D045F">
        <w:rPr>
          <w:rFonts w:ascii="Times New Roman" w:hAnsi="Times New Roman" w:cs="Times New Roman"/>
          <w:sz w:val="24"/>
          <w:szCs w:val="24"/>
        </w:rPr>
        <w:t xml:space="preserve">, </w:t>
      </w:r>
      <w:hyperlink r:id="rId12">
        <w:r w:rsidRPr="006D045F">
          <w:rPr>
            <w:rFonts w:ascii="Times New Roman" w:hAnsi="Times New Roman" w:cs="Times New Roman"/>
            <w:color w:val="0000FF"/>
            <w:sz w:val="24"/>
            <w:szCs w:val="24"/>
          </w:rPr>
          <w:t>8.8</w:t>
        </w:r>
      </w:hyperlink>
      <w:r w:rsidRPr="006D045F">
        <w:rPr>
          <w:rFonts w:ascii="Times New Roman" w:hAnsi="Times New Roman" w:cs="Times New Roman"/>
          <w:sz w:val="24"/>
          <w:szCs w:val="24"/>
        </w:rPr>
        <w:t xml:space="preserve"> Кодекса Российской Федерации об административных правонарушениях;</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xml:space="preserve">б) </w:t>
      </w:r>
      <w:hyperlink r:id="rId13">
        <w:r w:rsidRPr="006D045F">
          <w:rPr>
            <w:rFonts w:ascii="Times New Roman" w:hAnsi="Times New Roman" w:cs="Times New Roman"/>
            <w:color w:val="0000FF"/>
            <w:sz w:val="24"/>
            <w:szCs w:val="24"/>
          </w:rPr>
          <w:t>частью 1 статьи 19.5</w:t>
        </w:r>
      </w:hyperlink>
      <w:r w:rsidRPr="006D045F">
        <w:rPr>
          <w:rFonts w:ascii="Times New Roman" w:hAnsi="Times New Roman" w:cs="Times New Roman"/>
          <w:sz w:val="24"/>
          <w:szCs w:val="24"/>
        </w:rPr>
        <w:t xml:space="preserve"> Кодекса Российской Федерации об административных правонарушениях в части предписаний, выданных должностными лицами уполномоченного органа, по вопросам соблюдения требований земельного законодательства и устранения нарушений в области земельных отношений.</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2.13. Перечни земельных участков содержат следующую информацию:</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а) кадастровый номер земельного участка или при его отсутствии адрес местоположения земельного участка;</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lastRenderedPageBreak/>
        <w:t>б) присвоенная категория риска;</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xml:space="preserve">в) реквизиты распоряжения администрации </w:t>
      </w:r>
      <w:r w:rsidR="00530C05" w:rsidRPr="006D045F">
        <w:rPr>
          <w:rFonts w:ascii="Times New Roman" w:hAnsi="Times New Roman" w:cs="Times New Roman"/>
          <w:sz w:val="24"/>
          <w:szCs w:val="24"/>
        </w:rPr>
        <w:t xml:space="preserve"> Моргаушского муниципального округа</w:t>
      </w:r>
      <w:r w:rsidRPr="006D045F">
        <w:rPr>
          <w:rFonts w:ascii="Times New Roman" w:hAnsi="Times New Roman" w:cs="Times New Roman"/>
          <w:sz w:val="24"/>
          <w:szCs w:val="24"/>
        </w:rPr>
        <w:t xml:space="preserve"> Чувашской Республики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xml:space="preserve">2.14. Перечни земельных участков размещаются и поддерживаются в актуальном состоянии на официальном сайте администрации </w:t>
      </w:r>
      <w:r w:rsidR="00530C05" w:rsidRPr="006D045F">
        <w:rPr>
          <w:rFonts w:ascii="Times New Roman" w:hAnsi="Times New Roman" w:cs="Times New Roman"/>
          <w:sz w:val="24"/>
          <w:szCs w:val="24"/>
        </w:rPr>
        <w:t xml:space="preserve"> Моргаушского муниципального округа</w:t>
      </w:r>
      <w:r w:rsidRPr="006D045F">
        <w:rPr>
          <w:rFonts w:ascii="Times New Roman" w:hAnsi="Times New Roman" w:cs="Times New Roman"/>
          <w:sz w:val="24"/>
          <w:szCs w:val="24"/>
        </w:rPr>
        <w:t xml:space="preserve"> Чувашской Республики.</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2.15. По запросу правообладателя земельного участка уполномоченный орган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Правообладатель земельного участка вправе подать в уполномоченный орган заявление об изменении присвоенной ранее земельному участку категории риска.</w:t>
      </w:r>
    </w:p>
    <w:p w:rsidR="009A7C05" w:rsidRPr="006D045F" w:rsidRDefault="009A7C05">
      <w:pPr>
        <w:pStyle w:val="ConsPlusNormal"/>
        <w:jc w:val="both"/>
        <w:rPr>
          <w:rFonts w:ascii="Times New Roman" w:hAnsi="Times New Roman" w:cs="Times New Roman"/>
          <w:sz w:val="24"/>
          <w:szCs w:val="24"/>
        </w:rPr>
      </w:pPr>
    </w:p>
    <w:p w:rsidR="009A7C05" w:rsidRPr="006D045F" w:rsidRDefault="009A7C05">
      <w:pPr>
        <w:pStyle w:val="ConsPlusTitle"/>
        <w:jc w:val="center"/>
        <w:outlineLvl w:val="1"/>
        <w:rPr>
          <w:rFonts w:ascii="Times New Roman" w:hAnsi="Times New Roman" w:cs="Times New Roman"/>
          <w:sz w:val="24"/>
          <w:szCs w:val="24"/>
        </w:rPr>
      </w:pPr>
      <w:r w:rsidRPr="006D045F">
        <w:rPr>
          <w:rFonts w:ascii="Times New Roman" w:hAnsi="Times New Roman" w:cs="Times New Roman"/>
          <w:sz w:val="24"/>
          <w:szCs w:val="24"/>
        </w:rPr>
        <w:t>3. Профилактика рисков причинения вреда</w:t>
      </w:r>
    </w:p>
    <w:p w:rsidR="009A7C05" w:rsidRPr="006D045F" w:rsidRDefault="009A7C05">
      <w:pPr>
        <w:pStyle w:val="ConsPlusTitle"/>
        <w:jc w:val="center"/>
        <w:rPr>
          <w:rFonts w:ascii="Times New Roman" w:hAnsi="Times New Roman" w:cs="Times New Roman"/>
          <w:sz w:val="24"/>
          <w:szCs w:val="24"/>
        </w:rPr>
      </w:pPr>
      <w:r w:rsidRPr="006D045F">
        <w:rPr>
          <w:rFonts w:ascii="Times New Roman" w:hAnsi="Times New Roman" w:cs="Times New Roman"/>
          <w:sz w:val="24"/>
          <w:szCs w:val="24"/>
        </w:rPr>
        <w:t>(ущерба) охраняемым законом ценностям</w:t>
      </w:r>
    </w:p>
    <w:p w:rsidR="009A7C05" w:rsidRPr="006D045F" w:rsidRDefault="009A7C05">
      <w:pPr>
        <w:pStyle w:val="ConsPlusNormal"/>
        <w:jc w:val="both"/>
        <w:rPr>
          <w:rFonts w:ascii="Times New Roman" w:hAnsi="Times New Roman" w:cs="Times New Roman"/>
          <w:sz w:val="24"/>
          <w:szCs w:val="24"/>
        </w:rPr>
      </w:pPr>
    </w:p>
    <w:p w:rsidR="009A7C05" w:rsidRPr="006D045F" w:rsidRDefault="009A7C05">
      <w:pPr>
        <w:pStyle w:val="ConsPlusNormal"/>
        <w:ind w:firstLine="540"/>
        <w:jc w:val="both"/>
        <w:rPr>
          <w:rFonts w:ascii="Times New Roman" w:hAnsi="Times New Roman" w:cs="Times New Roman"/>
          <w:sz w:val="24"/>
          <w:szCs w:val="24"/>
        </w:rPr>
      </w:pPr>
      <w:r w:rsidRPr="006D045F">
        <w:rPr>
          <w:rFonts w:ascii="Times New Roman" w:hAnsi="Times New Roman" w:cs="Times New Roman"/>
          <w:sz w:val="24"/>
          <w:szCs w:val="24"/>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xml:space="preserve">Программа профилактики утверждается распоряжением администрации </w:t>
      </w:r>
      <w:r w:rsidR="00530C05" w:rsidRPr="006D045F">
        <w:rPr>
          <w:rFonts w:ascii="Times New Roman" w:hAnsi="Times New Roman" w:cs="Times New Roman"/>
          <w:sz w:val="24"/>
          <w:szCs w:val="24"/>
        </w:rPr>
        <w:t xml:space="preserve"> Моргаушского муниципального округа</w:t>
      </w:r>
      <w:r w:rsidRPr="006D045F">
        <w:rPr>
          <w:rFonts w:ascii="Times New Roman" w:hAnsi="Times New Roman" w:cs="Times New Roman"/>
          <w:sz w:val="24"/>
          <w:szCs w:val="24"/>
        </w:rPr>
        <w:t xml:space="preserve"> Чувашской Республики не позднее 20 декабря года, предшествующего году реализации программы профилактики и размещается на официальном сайте администрации </w:t>
      </w:r>
      <w:r w:rsidR="00530C05" w:rsidRPr="006D045F">
        <w:rPr>
          <w:rFonts w:ascii="Times New Roman" w:hAnsi="Times New Roman" w:cs="Times New Roman"/>
          <w:sz w:val="24"/>
          <w:szCs w:val="24"/>
        </w:rPr>
        <w:t xml:space="preserve"> Моргаушского муниципального округа</w:t>
      </w:r>
      <w:r w:rsidRPr="006D045F">
        <w:rPr>
          <w:rFonts w:ascii="Times New Roman" w:hAnsi="Times New Roman" w:cs="Times New Roman"/>
          <w:sz w:val="24"/>
          <w:szCs w:val="24"/>
        </w:rPr>
        <w:t xml:space="preserve"> Чувашской Республики в информационно-телекоммуникационной сети "Интернет" (далее - сеть "Интернет") в течение 5 дней со дня утверждения.</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xml:space="preserve">3.3.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w:t>
      </w:r>
      <w:r w:rsidR="00530C05" w:rsidRPr="006D045F">
        <w:rPr>
          <w:rFonts w:ascii="Times New Roman" w:hAnsi="Times New Roman" w:cs="Times New Roman"/>
          <w:sz w:val="24"/>
          <w:szCs w:val="24"/>
        </w:rPr>
        <w:t>Моргаушского муниципального округа</w:t>
      </w:r>
      <w:r w:rsidRPr="006D045F">
        <w:rPr>
          <w:rFonts w:ascii="Times New Roman" w:hAnsi="Times New Roman" w:cs="Times New Roman"/>
          <w:sz w:val="24"/>
          <w:szCs w:val="24"/>
        </w:rPr>
        <w:t xml:space="preserve"> Чувашской Республики для принятия решения о проведении контрольных мероприятий.</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xml:space="preserve">3.4. При осуществлении уполномоченным органом муниципального земельного </w:t>
      </w:r>
      <w:r w:rsidRPr="006D045F">
        <w:rPr>
          <w:rFonts w:ascii="Times New Roman" w:hAnsi="Times New Roman" w:cs="Times New Roman"/>
          <w:sz w:val="24"/>
          <w:szCs w:val="24"/>
        </w:rPr>
        <w:lastRenderedPageBreak/>
        <w:t>контроля проводятся следующие виды профилактических мероприятий:</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информирование;</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обобщение правоприменительной практики;</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объявление предостережения;</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консультирование;</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профилактический визит;</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xml:space="preserve">3.5.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администрации </w:t>
      </w:r>
      <w:r w:rsidR="00530C05" w:rsidRPr="006D045F">
        <w:rPr>
          <w:rFonts w:ascii="Times New Roman" w:hAnsi="Times New Roman" w:cs="Times New Roman"/>
          <w:sz w:val="24"/>
          <w:szCs w:val="24"/>
        </w:rPr>
        <w:t xml:space="preserve"> Моргаушского муниципального округа</w:t>
      </w:r>
      <w:r w:rsidRPr="006D045F">
        <w:rPr>
          <w:rFonts w:ascii="Times New Roman" w:hAnsi="Times New Roman" w:cs="Times New Roman"/>
          <w:sz w:val="24"/>
          <w:szCs w:val="24"/>
        </w:rPr>
        <w:t xml:space="preserve"> Чувашской Республики в сети "Интернет" и средствах массовой информации.</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xml:space="preserve">Уполномоченный орган размещает и поддерживает в актуальном состоянии на официальном сайте администрации </w:t>
      </w:r>
      <w:r w:rsidR="00530C05" w:rsidRPr="006D045F">
        <w:rPr>
          <w:rFonts w:ascii="Times New Roman" w:hAnsi="Times New Roman" w:cs="Times New Roman"/>
          <w:sz w:val="24"/>
          <w:szCs w:val="24"/>
        </w:rPr>
        <w:t xml:space="preserve"> Моргаушского муниципального округа</w:t>
      </w:r>
      <w:r w:rsidRPr="006D045F">
        <w:rPr>
          <w:rFonts w:ascii="Times New Roman" w:hAnsi="Times New Roman" w:cs="Times New Roman"/>
          <w:sz w:val="24"/>
          <w:szCs w:val="24"/>
        </w:rPr>
        <w:t xml:space="preserve"> Чувашской Республики в сети "Интернет" сведения, предусмотренные </w:t>
      </w:r>
      <w:hyperlink r:id="rId14">
        <w:r w:rsidRPr="006D045F">
          <w:rPr>
            <w:rFonts w:ascii="Times New Roman" w:hAnsi="Times New Roman" w:cs="Times New Roman"/>
            <w:color w:val="0000FF"/>
            <w:sz w:val="24"/>
            <w:szCs w:val="24"/>
          </w:rPr>
          <w:t>частью 3 статьи 46</w:t>
        </w:r>
      </w:hyperlink>
      <w:r w:rsidRPr="006D045F">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администрации </w:t>
      </w:r>
      <w:r w:rsidR="00530C05" w:rsidRPr="006D045F">
        <w:rPr>
          <w:rFonts w:ascii="Times New Roman" w:hAnsi="Times New Roman" w:cs="Times New Roman"/>
          <w:sz w:val="24"/>
          <w:szCs w:val="24"/>
        </w:rPr>
        <w:t xml:space="preserve"> Моргаушского муниципального округа</w:t>
      </w:r>
      <w:r w:rsidRPr="006D045F">
        <w:rPr>
          <w:rFonts w:ascii="Times New Roman" w:hAnsi="Times New Roman" w:cs="Times New Roman"/>
          <w:sz w:val="24"/>
          <w:szCs w:val="24"/>
        </w:rPr>
        <w:t xml:space="preserve"> Чувашской Республики.</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3.6. Обобщение правоприменительной практики осуществляется уполномоченным органом посредством сбора и анализа данных о проведенных контрольных мероприятиях и их результатах.</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По итогам обобщения правоприменительной практики уполномоченным органом ежегодно готовится доклад, содержащий результаты обобщения правоприменительной практики по осуществлению муниципального земельного контроля (далее - доклад о правоприменительной практике), который проходит публичное обсуждение.</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xml:space="preserve">3.7. Публичное обсуждение проекта доклада о правоприменительной практике обеспечивается посредством размещения до 1 марта года, следующего за отчетным годом, на официальном сайте администрации </w:t>
      </w:r>
      <w:r w:rsidR="00530C05" w:rsidRPr="006D045F">
        <w:rPr>
          <w:rFonts w:ascii="Times New Roman" w:hAnsi="Times New Roman" w:cs="Times New Roman"/>
          <w:sz w:val="24"/>
          <w:szCs w:val="24"/>
        </w:rPr>
        <w:t xml:space="preserve"> Моргаушского муниципального округа</w:t>
      </w:r>
      <w:r w:rsidRPr="006D045F">
        <w:rPr>
          <w:rFonts w:ascii="Times New Roman" w:hAnsi="Times New Roman" w:cs="Times New Roman"/>
          <w:sz w:val="24"/>
          <w:szCs w:val="24"/>
        </w:rPr>
        <w:t xml:space="preserve"> Чувашской Республики в сети "Интернет", с одновременным указанием способов и срока направления предложений и замечаний.</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xml:space="preserve">Срок проведения публичных обсуждений составляет 20 дней со дня размещения проекта доклада о правоприменительной практике на официальном сайте администрации </w:t>
      </w:r>
      <w:r w:rsidR="00530C05" w:rsidRPr="006D045F">
        <w:rPr>
          <w:rFonts w:ascii="Times New Roman" w:hAnsi="Times New Roman" w:cs="Times New Roman"/>
          <w:sz w:val="24"/>
          <w:szCs w:val="24"/>
        </w:rPr>
        <w:t xml:space="preserve"> Моргаушского муниципального округа</w:t>
      </w:r>
      <w:r w:rsidRPr="006D045F">
        <w:rPr>
          <w:rFonts w:ascii="Times New Roman" w:hAnsi="Times New Roman" w:cs="Times New Roman"/>
          <w:sz w:val="24"/>
          <w:szCs w:val="24"/>
        </w:rPr>
        <w:t xml:space="preserve"> Чувашской Республики в сети "Интернет".</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Участники публичного обсуждения проекта доклада о правоприменительной практике направляют в адрес уполномоченного органа предложения и замечания в письменной форме или в форме электронного документа.</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По результатам рассмотрения поступивших замечаний и предложений уполномоченный орган при необходимости дорабатывает проект доклада о правоприменительной практике. Результаты публичных обсуждений носят рекомендательный характер.</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Результаты обобщения правоприменительной практики включаются в ежегодный доклад уполномоченного органа о муниципальном земельном контроле.</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lastRenderedPageBreak/>
        <w:t xml:space="preserve">Доклад о правоприменительной практике утверждается главой администрации </w:t>
      </w:r>
      <w:r w:rsidR="00530C05" w:rsidRPr="006D045F">
        <w:rPr>
          <w:rFonts w:ascii="Times New Roman" w:hAnsi="Times New Roman" w:cs="Times New Roman"/>
          <w:sz w:val="24"/>
          <w:szCs w:val="24"/>
        </w:rPr>
        <w:t xml:space="preserve"> Моргаушского муниципального округа</w:t>
      </w:r>
      <w:r w:rsidRPr="006D045F">
        <w:rPr>
          <w:rFonts w:ascii="Times New Roman" w:hAnsi="Times New Roman" w:cs="Times New Roman"/>
          <w:sz w:val="24"/>
          <w:szCs w:val="24"/>
        </w:rPr>
        <w:t xml:space="preserve"> Чувашской Республики и размещается в срок до 1 апреля года, следующего за отчетным годом, на официальном сайте администрации </w:t>
      </w:r>
      <w:r w:rsidR="00530C05" w:rsidRPr="006D045F">
        <w:rPr>
          <w:rFonts w:ascii="Times New Roman" w:hAnsi="Times New Roman" w:cs="Times New Roman"/>
          <w:sz w:val="24"/>
          <w:szCs w:val="24"/>
        </w:rPr>
        <w:t xml:space="preserve"> Моргаушского муниципального округа</w:t>
      </w:r>
      <w:r w:rsidRPr="006D045F">
        <w:rPr>
          <w:rFonts w:ascii="Times New Roman" w:hAnsi="Times New Roman" w:cs="Times New Roman"/>
          <w:sz w:val="24"/>
          <w:szCs w:val="24"/>
        </w:rPr>
        <w:t xml:space="preserve"> Чувашской Республики в сети "Интернет".</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3.8. 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объявляется уполномоченным органом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Объявляемые предостережения регистрируются в журнале учета предостережений с присвоением регистрационного номера.</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наименование юридического лица, фамилию, имя, отчество (при наличии) индивидуального предпринимателя, гражданина;</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дату и номер предостережения;</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сведения об объекте контроля;</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желаемый способ получения ответа;</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дату направления возражения.</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xml:space="preserve">В течение 15 дней со дня получения возражение рассматривается уполномоченным органом и ответ с информацией о согласии или несогласии с возражением направляется контролируемому лицу. В случае принятия представленных в возражении контролируемого лица доводов глава  </w:t>
      </w:r>
      <w:r w:rsidR="00530C05" w:rsidRPr="006D045F">
        <w:rPr>
          <w:rFonts w:ascii="Times New Roman" w:hAnsi="Times New Roman" w:cs="Times New Roman"/>
          <w:sz w:val="24"/>
          <w:szCs w:val="24"/>
        </w:rPr>
        <w:t xml:space="preserve"> Моргаушского муниципального округа</w:t>
      </w:r>
      <w:r w:rsidRPr="006D045F">
        <w:rPr>
          <w:rFonts w:ascii="Times New Roman" w:hAnsi="Times New Roman" w:cs="Times New Roman"/>
          <w:sz w:val="24"/>
          <w:szCs w:val="24"/>
        </w:rPr>
        <w:t xml:space="preserve"> Чувашской Республики или заместитель главы администрации </w:t>
      </w:r>
      <w:r w:rsidR="00530C05" w:rsidRPr="006D045F">
        <w:rPr>
          <w:rFonts w:ascii="Times New Roman" w:hAnsi="Times New Roman" w:cs="Times New Roman"/>
          <w:sz w:val="24"/>
          <w:szCs w:val="24"/>
        </w:rPr>
        <w:t xml:space="preserve"> Моргаушского муниципального округа</w:t>
      </w:r>
      <w:r w:rsidRPr="006D045F">
        <w:rPr>
          <w:rFonts w:ascii="Times New Roman" w:hAnsi="Times New Roman" w:cs="Times New Roman"/>
          <w:sz w:val="24"/>
          <w:szCs w:val="24"/>
        </w:rPr>
        <w:t xml:space="preserve">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lastRenderedPageBreak/>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3.10.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xml:space="preserve">Личный прием граждан проводится главой </w:t>
      </w:r>
      <w:r w:rsidR="00530C05" w:rsidRPr="006D045F">
        <w:rPr>
          <w:rFonts w:ascii="Times New Roman" w:hAnsi="Times New Roman" w:cs="Times New Roman"/>
          <w:sz w:val="24"/>
          <w:szCs w:val="24"/>
        </w:rPr>
        <w:t xml:space="preserve"> Моргаушского муниципального округа</w:t>
      </w:r>
      <w:r w:rsidRPr="006D045F">
        <w:rPr>
          <w:rFonts w:ascii="Times New Roman" w:hAnsi="Times New Roman" w:cs="Times New Roman"/>
          <w:sz w:val="24"/>
          <w:szCs w:val="24"/>
        </w:rPr>
        <w:t xml:space="preserve"> Чувашской Республики или заместителем главы администрации </w:t>
      </w:r>
      <w:r w:rsidR="00530C05" w:rsidRPr="006D045F">
        <w:rPr>
          <w:rFonts w:ascii="Times New Roman" w:hAnsi="Times New Roman" w:cs="Times New Roman"/>
          <w:sz w:val="24"/>
          <w:szCs w:val="24"/>
        </w:rPr>
        <w:t xml:space="preserve"> Моргаушского муниципального округа</w:t>
      </w:r>
      <w:r w:rsidRPr="006D045F">
        <w:rPr>
          <w:rFonts w:ascii="Times New Roman" w:hAnsi="Times New Roman" w:cs="Times New Roman"/>
          <w:sz w:val="24"/>
          <w:szCs w:val="24"/>
        </w:rPr>
        <w:t xml:space="preserve"> Чувашской Республики. Информация о месте приема, а также об установленных для приема днях и часах размещается на официальном сайте администрации </w:t>
      </w:r>
      <w:r w:rsidR="00530C05" w:rsidRPr="006D045F">
        <w:rPr>
          <w:rFonts w:ascii="Times New Roman" w:hAnsi="Times New Roman" w:cs="Times New Roman"/>
          <w:sz w:val="24"/>
          <w:szCs w:val="24"/>
        </w:rPr>
        <w:t xml:space="preserve"> Моргаушского муниципального округа</w:t>
      </w:r>
      <w:r w:rsidRPr="006D045F">
        <w:rPr>
          <w:rFonts w:ascii="Times New Roman" w:hAnsi="Times New Roman" w:cs="Times New Roman"/>
          <w:sz w:val="24"/>
          <w:szCs w:val="24"/>
        </w:rPr>
        <w:t xml:space="preserve"> Чувашской Республики в сети "Интернет".</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3.11. Консультирование осуществляется в устной или письменной форме по следующим вопросам:</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а) организация и осуществление муниципального земельного контроля;</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б) порядок осуществления контрольных мероприятий, установленных настоящим Положением;</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в) порядок обжалования действий (бездействия) должностных лиц уполномоченного органа;</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3.12. Консультирование в письменной форме осуществляется должностным лицом в следующих случаях:</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б) за время консультирования предоставить ответ на поставленные вопросы невозможно;</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в) ответ на поставленные вопросы требует дополнительного запроса сведений.</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3.13.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проведенной в рамках контрольного мероприятия экспертизы.</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lastRenderedPageBreak/>
        <w:t xml:space="preserve">Уполномоченный орган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распоряжением администрации </w:t>
      </w:r>
      <w:r w:rsidR="00530C05" w:rsidRPr="006D045F">
        <w:rPr>
          <w:rFonts w:ascii="Times New Roman" w:hAnsi="Times New Roman" w:cs="Times New Roman"/>
          <w:sz w:val="24"/>
          <w:szCs w:val="24"/>
        </w:rPr>
        <w:t xml:space="preserve"> Моргаушского муниципального округа</w:t>
      </w:r>
      <w:r w:rsidRPr="006D045F">
        <w:rPr>
          <w:rFonts w:ascii="Times New Roman" w:hAnsi="Times New Roman" w:cs="Times New Roman"/>
          <w:sz w:val="24"/>
          <w:szCs w:val="24"/>
        </w:rPr>
        <w:t xml:space="preserve"> Чувашской Республики.</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xml:space="preserve">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r w:rsidR="00530C05" w:rsidRPr="006D045F">
        <w:rPr>
          <w:rFonts w:ascii="Times New Roman" w:hAnsi="Times New Roman" w:cs="Times New Roman"/>
          <w:sz w:val="24"/>
          <w:szCs w:val="24"/>
        </w:rPr>
        <w:t xml:space="preserve"> Моргаушского муниципального округа</w:t>
      </w:r>
      <w:r w:rsidRPr="006D045F">
        <w:rPr>
          <w:rFonts w:ascii="Times New Roman" w:hAnsi="Times New Roman" w:cs="Times New Roman"/>
          <w:sz w:val="24"/>
          <w:szCs w:val="24"/>
        </w:rPr>
        <w:t xml:space="preserve"> Чувашской Республики в сети "Интернет" письменного разъяснения, подписанного главой  </w:t>
      </w:r>
      <w:r w:rsidR="00530C05" w:rsidRPr="006D045F">
        <w:rPr>
          <w:rFonts w:ascii="Times New Roman" w:hAnsi="Times New Roman" w:cs="Times New Roman"/>
          <w:sz w:val="24"/>
          <w:szCs w:val="24"/>
        </w:rPr>
        <w:t xml:space="preserve"> Моргаушского муниципального округа</w:t>
      </w:r>
      <w:r w:rsidRPr="006D045F">
        <w:rPr>
          <w:rFonts w:ascii="Times New Roman" w:hAnsi="Times New Roman" w:cs="Times New Roman"/>
          <w:sz w:val="24"/>
          <w:szCs w:val="24"/>
        </w:rPr>
        <w:t xml:space="preserve"> Чувашской Республики или заместителем главы администрации </w:t>
      </w:r>
      <w:r w:rsidR="00530C05" w:rsidRPr="006D045F">
        <w:rPr>
          <w:rFonts w:ascii="Times New Roman" w:hAnsi="Times New Roman" w:cs="Times New Roman"/>
          <w:sz w:val="24"/>
          <w:szCs w:val="24"/>
        </w:rPr>
        <w:t xml:space="preserve"> Моргаушского муниципального округа</w:t>
      </w:r>
      <w:r w:rsidRPr="006D045F">
        <w:rPr>
          <w:rFonts w:ascii="Times New Roman" w:hAnsi="Times New Roman" w:cs="Times New Roman"/>
          <w:sz w:val="24"/>
          <w:szCs w:val="24"/>
        </w:rPr>
        <w:t xml:space="preserve"> Чувашской Республики.</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3.14.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главе </w:t>
      </w:r>
      <w:r w:rsidR="00530C05" w:rsidRPr="006D045F">
        <w:rPr>
          <w:rFonts w:ascii="Times New Roman" w:hAnsi="Times New Roman" w:cs="Times New Roman"/>
          <w:sz w:val="24"/>
          <w:szCs w:val="24"/>
        </w:rPr>
        <w:t xml:space="preserve"> Моргаушского муниципального округа</w:t>
      </w:r>
      <w:r w:rsidRPr="006D045F">
        <w:rPr>
          <w:rFonts w:ascii="Times New Roman" w:hAnsi="Times New Roman" w:cs="Times New Roman"/>
          <w:sz w:val="24"/>
          <w:szCs w:val="24"/>
        </w:rPr>
        <w:t xml:space="preserve"> Чувашской Республики или заместителю главы администрации </w:t>
      </w:r>
      <w:r w:rsidR="00530C05" w:rsidRPr="006D045F">
        <w:rPr>
          <w:rFonts w:ascii="Times New Roman" w:hAnsi="Times New Roman" w:cs="Times New Roman"/>
          <w:sz w:val="24"/>
          <w:szCs w:val="24"/>
        </w:rPr>
        <w:t xml:space="preserve"> Моргаушского муниципального округа</w:t>
      </w:r>
      <w:r w:rsidRPr="006D045F">
        <w:rPr>
          <w:rFonts w:ascii="Times New Roman" w:hAnsi="Times New Roman" w:cs="Times New Roman"/>
          <w:sz w:val="24"/>
          <w:szCs w:val="24"/>
        </w:rPr>
        <w:t xml:space="preserve"> Чувашской Республики для принятия решения о проведении контрольных мероприятий в форме отчета о проведенном профилактическом визите.</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уполномоченного органа для принятия решения о проведении контрольных (надзорных) мероприятий в форме отчета о проведенном профилактическом визите.</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Обязательный профилактический визит в отношении контролируемого лица, приступающего к осуществлению деятельности, проводится не позднее чем в течение одного года со дня начала такой деятельности.</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О проведении обязательного профилактического визита контролируемое лицо уведомляется не позднее чем за 5 рабочих дней до даты его проведения, Срок проведения обязательного профилактического визита не может превышать один рабочий день.</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xml:space="preserve">Контролируемое лицо вправе отказаться от проведения обязательного </w:t>
      </w:r>
      <w:r w:rsidRPr="006D045F">
        <w:rPr>
          <w:rFonts w:ascii="Times New Roman" w:hAnsi="Times New Roman" w:cs="Times New Roman"/>
          <w:sz w:val="24"/>
          <w:szCs w:val="24"/>
        </w:rPr>
        <w:lastRenderedPageBreak/>
        <w:t>профилактического визита, уведомив об этом орган муниципального земельного контроля не позднее чем за три рабочих дня до даты его проведения.</w:t>
      </w:r>
    </w:p>
    <w:p w:rsidR="009A7C05" w:rsidRPr="006D045F" w:rsidRDefault="009A7C05">
      <w:pPr>
        <w:pStyle w:val="ConsPlusNormal"/>
        <w:jc w:val="both"/>
        <w:rPr>
          <w:rFonts w:ascii="Times New Roman" w:hAnsi="Times New Roman" w:cs="Times New Roman"/>
          <w:sz w:val="24"/>
          <w:szCs w:val="24"/>
        </w:rPr>
      </w:pPr>
    </w:p>
    <w:p w:rsidR="009A7C05" w:rsidRPr="006D045F" w:rsidRDefault="009A7C05">
      <w:pPr>
        <w:pStyle w:val="ConsPlusTitle"/>
        <w:jc w:val="center"/>
        <w:outlineLvl w:val="1"/>
        <w:rPr>
          <w:rFonts w:ascii="Times New Roman" w:hAnsi="Times New Roman" w:cs="Times New Roman"/>
          <w:sz w:val="24"/>
          <w:szCs w:val="24"/>
        </w:rPr>
      </w:pPr>
      <w:r w:rsidRPr="006D045F">
        <w:rPr>
          <w:rFonts w:ascii="Times New Roman" w:hAnsi="Times New Roman" w:cs="Times New Roman"/>
          <w:sz w:val="24"/>
          <w:szCs w:val="24"/>
        </w:rPr>
        <w:t>4. Осуществление муниципального земельного контроля</w:t>
      </w:r>
    </w:p>
    <w:p w:rsidR="009A7C05" w:rsidRPr="006D045F" w:rsidRDefault="009A7C05">
      <w:pPr>
        <w:pStyle w:val="ConsPlusNormal"/>
        <w:jc w:val="both"/>
        <w:rPr>
          <w:rFonts w:ascii="Times New Roman" w:hAnsi="Times New Roman" w:cs="Times New Roman"/>
          <w:sz w:val="24"/>
          <w:szCs w:val="24"/>
        </w:rPr>
      </w:pPr>
    </w:p>
    <w:p w:rsidR="009A7C05" w:rsidRPr="006D045F" w:rsidRDefault="009A7C05">
      <w:pPr>
        <w:pStyle w:val="ConsPlusNormal"/>
        <w:ind w:firstLine="540"/>
        <w:jc w:val="both"/>
        <w:rPr>
          <w:rFonts w:ascii="Times New Roman" w:hAnsi="Times New Roman" w:cs="Times New Roman"/>
          <w:sz w:val="24"/>
          <w:szCs w:val="24"/>
        </w:rPr>
      </w:pPr>
      <w:r w:rsidRPr="006D045F">
        <w:rPr>
          <w:rFonts w:ascii="Times New Roman" w:hAnsi="Times New Roman" w:cs="Times New Roman"/>
          <w:sz w:val="24"/>
          <w:szCs w:val="24"/>
        </w:rPr>
        <w:t>4.1. При осуществлении муниципального земельного контроля уполномоченным органом могут проводиться следующие виды контрольных мероприятий и контрольных действий в рамках указанных мероприятий:</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документарная проверка (посредством получения письменных объяснений, истребования документов);</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выездная проверка (посредством осмотра, опроса, получения письменных объяснений, истребования документов, инструментального обследования, экспертизы);</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выездное обследование (посредством осмотра, инструментального обследования (с применением видеозаписи).</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xml:space="preserve">4.2. Выездное обследование проводится уполномоченным органом без взаимодействия с контролируемыми лицами на основании задания главы </w:t>
      </w:r>
      <w:r w:rsidR="00530C05" w:rsidRPr="006D045F">
        <w:rPr>
          <w:rFonts w:ascii="Times New Roman" w:hAnsi="Times New Roman" w:cs="Times New Roman"/>
          <w:sz w:val="24"/>
          <w:szCs w:val="24"/>
        </w:rPr>
        <w:t>Моргаушского муниципального округа</w:t>
      </w:r>
      <w:r w:rsidRPr="006D045F">
        <w:rPr>
          <w:rFonts w:ascii="Times New Roman" w:hAnsi="Times New Roman" w:cs="Times New Roman"/>
          <w:sz w:val="24"/>
          <w:szCs w:val="24"/>
        </w:rPr>
        <w:t xml:space="preserve"> Чувашской Республики или заместителем главы администрации </w:t>
      </w:r>
      <w:r w:rsidR="00530C05" w:rsidRPr="006D045F">
        <w:rPr>
          <w:rFonts w:ascii="Times New Roman" w:hAnsi="Times New Roman" w:cs="Times New Roman"/>
          <w:sz w:val="24"/>
          <w:szCs w:val="24"/>
        </w:rPr>
        <w:t xml:space="preserve"> Моргаушского муниципального округа</w:t>
      </w:r>
      <w:r w:rsidRPr="006D045F">
        <w:rPr>
          <w:rFonts w:ascii="Times New Roman" w:hAnsi="Times New Roman" w:cs="Times New Roman"/>
          <w:sz w:val="24"/>
          <w:szCs w:val="24"/>
        </w:rPr>
        <w:t xml:space="preserve"> Чувашской Республики, включая задание, содержащееся в планах работы уполномоченного органа.</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4.3. Плановые контрольные мероприятия в рамках осуществления муниципального земельного контроля проводятся в форме выездной проверки.</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4.4. В рамках осуществления муниципального земельного контроля могут проводиться следующие внеплановые контрольные мероприятия:</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инспекционный визит;</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рейдовый осмотр;</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документарная проверка;</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выездная проверка.</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xml:space="preserve">4.5.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D045F">
        <w:rPr>
          <w:rFonts w:ascii="Times New Roman" w:hAnsi="Times New Roman" w:cs="Times New Roman"/>
          <w:sz w:val="24"/>
          <w:szCs w:val="24"/>
        </w:rPr>
        <w:t>микропредприятия</w:t>
      </w:r>
      <w:proofErr w:type="spellEnd"/>
      <w:r w:rsidRPr="006D045F">
        <w:rPr>
          <w:rFonts w:ascii="Times New Roman" w:hAnsi="Times New Roman" w:cs="Times New Roman"/>
          <w:sz w:val="24"/>
          <w:szCs w:val="24"/>
        </w:rPr>
        <w:t>.</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xml:space="preserve">4.6. Внеплановые контрольные мероприятия уполномоченным органом проводятся в </w:t>
      </w:r>
      <w:r w:rsidRPr="006D045F">
        <w:rPr>
          <w:rFonts w:ascii="Times New Roman" w:hAnsi="Times New Roman" w:cs="Times New Roman"/>
          <w:sz w:val="24"/>
          <w:szCs w:val="24"/>
        </w:rPr>
        <w:lastRenderedPageBreak/>
        <w:t xml:space="preserve">отношении контролируемых лиц по основаниям, предусмотренным </w:t>
      </w:r>
      <w:hyperlink r:id="rId15">
        <w:r w:rsidRPr="006D045F">
          <w:rPr>
            <w:rFonts w:ascii="Times New Roman" w:hAnsi="Times New Roman" w:cs="Times New Roman"/>
            <w:color w:val="0000FF"/>
            <w:sz w:val="24"/>
            <w:szCs w:val="24"/>
          </w:rPr>
          <w:t>пунктами 1</w:t>
        </w:r>
      </w:hyperlink>
      <w:r w:rsidRPr="006D045F">
        <w:rPr>
          <w:rFonts w:ascii="Times New Roman" w:hAnsi="Times New Roman" w:cs="Times New Roman"/>
          <w:sz w:val="24"/>
          <w:szCs w:val="24"/>
        </w:rPr>
        <w:t xml:space="preserve"> - </w:t>
      </w:r>
      <w:hyperlink r:id="rId16">
        <w:r w:rsidRPr="006D045F">
          <w:rPr>
            <w:rFonts w:ascii="Times New Roman" w:hAnsi="Times New Roman" w:cs="Times New Roman"/>
            <w:color w:val="0000FF"/>
            <w:sz w:val="24"/>
            <w:szCs w:val="24"/>
          </w:rPr>
          <w:t>5 части 1</w:t>
        </w:r>
      </w:hyperlink>
      <w:r w:rsidRPr="006D045F">
        <w:rPr>
          <w:rFonts w:ascii="Times New Roman" w:hAnsi="Times New Roman" w:cs="Times New Roman"/>
          <w:sz w:val="24"/>
          <w:szCs w:val="24"/>
        </w:rPr>
        <w:t xml:space="preserve"> и </w:t>
      </w:r>
      <w:hyperlink r:id="rId17">
        <w:r w:rsidRPr="006D045F">
          <w:rPr>
            <w:rFonts w:ascii="Times New Roman" w:hAnsi="Times New Roman" w:cs="Times New Roman"/>
            <w:color w:val="0000FF"/>
            <w:sz w:val="24"/>
            <w:szCs w:val="24"/>
          </w:rPr>
          <w:t>частью 2 статьи 57</w:t>
        </w:r>
      </w:hyperlink>
      <w:r w:rsidRPr="006D045F">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4.7. Индикаторами риска нарушения обязательных требований являются:</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отсутствие в Едином государственном реестре недвижимости сведений о правах на используемый контролируемым лицом земельный участок;</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несоответствие площади используемого контролируемым лицом земельного участка, определенной в результате проведения мероприятий по контролю без взаимодействия с гражданином, юридическим лицом, индивидуальным предпринимателем, площади земельного участка, сведения о которой содержатся в Едином государственном реестре недвижимости;</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xml:space="preserve">- отклонение местоположения характерной точки границы земельного участка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w:t>
      </w:r>
      <w:hyperlink r:id="rId18">
        <w:r w:rsidRPr="006D045F">
          <w:rPr>
            <w:rFonts w:ascii="Times New Roman" w:hAnsi="Times New Roman" w:cs="Times New Roman"/>
            <w:color w:val="0000FF"/>
            <w:sz w:val="24"/>
            <w:szCs w:val="24"/>
          </w:rPr>
          <w:t>приказом</w:t>
        </w:r>
      </w:hyperlink>
      <w:r w:rsidRPr="006D045F">
        <w:rPr>
          <w:rFonts w:ascii="Times New Roman" w:hAnsi="Times New Roman" w:cs="Times New Roman"/>
          <w:sz w:val="24"/>
          <w:szCs w:val="24"/>
        </w:rPr>
        <w:t xml:space="preserve"> Федеральной службы государственной регистрации, кадастра и картографии от 23 октября 2020 года N П/0393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6D045F">
        <w:rPr>
          <w:rFonts w:ascii="Times New Roman" w:hAnsi="Times New Roman" w:cs="Times New Roman"/>
          <w:sz w:val="24"/>
          <w:szCs w:val="24"/>
        </w:rPr>
        <w:t>машино</w:t>
      </w:r>
      <w:proofErr w:type="spellEnd"/>
      <w:r w:rsidRPr="006D045F">
        <w:rPr>
          <w:rFonts w:ascii="Times New Roman" w:hAnsi="Times New Roman" w:cs="Times New Roman"/>
          <w:sz w:val="24"/>
          <w:szCs w:val="24"/>
        </w:rPr>
        <w:t>-места";</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несоответствие использования контролируемым лицом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xml:space="preserve">Перечни индикаторов риска нарушения обязательных требований размещаются на официальном сайте администрации </w:t>
      </w:r>
      <w:r w:rsidR="00530C05" w:rsidRPr="006D045F">
        <w:rPr>
          <w:rFonts w:ascii="Times New Roman" w:hAnsi="Times New Roman" w:cs="Times New Roman"/>
          <w:sz w:val="24"/>
          <w:szCs w:val="24"/>
        </w:rPr>
        <w:t xml:space="preserve"> Моргаушского муниципального округа</w:t>
      </w:r>
      <w:r w:rsidRPr="006D045F">
        <w:rPr>
          <w:rFonts w:ascii="Times New Roman" w:hAnsi="Times New Roman" w:cs="Times New Roman"/>
          <w:sz w:val="24"/>
          <w:szCs w:val="24"/>
        </w:rPr>
        <w:t xml:space="preserve"> Чувашской Республики в сети "Интернет".</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xml:space="preserve">4.8. Контрольные мероприятия, предусматривающие взаимодействие с контролируемым лицом, проводятся на основании распоряжения администрации </w:t>
      </w:r>
      <w:r w:rsidR="00530C05" w:rsidRPr="006D045F">
        <w:rPr>
          <w:rFonts w:ascii="Times New Roman" w:hAnsi="Times New Roman" w:cs="Times New Roman"/>
          <w:sz w:val="24"/>
          <w:szCs w:val="24"/>
        </w:rPr>
        <w:t xml:space="preserve"> Моргаушского муниципального округа</w:t>
      </w:r>
      <w:r w:rsidRPr="006D045F">
        <w:rPr>
          <w:rFonts w:ascii="Times New Roman" w:hAnsi="Times New Roman" w:cs="Times New Roman"/>
          <w:sz w:val="24"/>
          <w:szCs w:val="24"/>
        </w:rPr>
        <w:t xml:space="preserve"> Чувашской Республики о проведении контрольного мероприятия.</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4.9. Распоряжение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принимается на основании мотивированного представления должностного лица уполномоченного органа о проведении контрольного мероприятия.</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xml:space="preserve">4.10. Контрольные мероприятия в отношении контролируемых лиц проводятся должностными лицами уполномоченного органа в соответствии с Федеральным </w:t>
      </w:r>
      <w:hyperlink r:id="rId19">
        <w:r w:rsidRPr="006D045F">
          <w:rPr>
            <w:rFonts w:ascii="Times New Roman" w:hAnsi="Times New Roman" w:cs="Times New Roman"/>
            <w:color w:val="0000FF"/>
            <w:sz w:val="24"/>
            <w:szCs w:val="24"/>
          </w:rPr>
          <w:t>законом</w:t>
        </w:r>
      </w:hyperlink>
      <w:r w:rsidRPr="006D045F">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xml:space="preserve">4.11. Уполномоченный орган при организации и осуществлении муниципального земельного контроля получает на безвозмездной основе документы и (или) сведения от </w:t>
      </w:r>
      <w:r w:rsidRPr="006D045F">
        <w:rPr>
          <w:rFonts w:ascii="Times New Roman" w:hAnsi="Times New Roman" w:cs="Times New Roman"/>
          <w:sz w:val="24"/>
          <w:szCs w:val="24"/>
        </w:rPr>
        <w:lastRenderedPageBreak/>
        <w:t>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4.12.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порядком, установленным Правительством Российской Федерации.</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4.13.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фото- или </w:t>
      </w:r>
      <w:proofErr w:type="spellStart"/>
      <w:r w:rsidRPr="006D045F">
        <w:rPr>
          <w:rFonts w:ascii="Times New Roman" w:hAnsi="Times New Roman" w:cs="Times New Roman"/>
          <w:sz w:val="24"/>
          <w:szCs w:val="24"/>
        </w:rPr>
        <w:t>видеофиксация</w:t>
      </w:r>
      <w:proofErr w:type="spellEnd"/>
      <w:r w:rsidRPr="006D045F">
        <w:rPr>
          <w:rFonts w:ascii="Times New Roman" w:hAnsi="Times New Roman" w:cs="Times New Roman"/>
          <w:sz w:val="24"/>
          <w:szCs w:val="24"/>
        </w:rPr>
        <w:t xml:space="preserve"> доказательств нарушений обязательных требований осуществляется при проведении выездного обследования.</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Проведение фотосъемки, аудио- и видеозаписи осуществляется с обязательным уведомлением контролируемого лица.</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Результаты проведения фотосъемки, аудио- и видеозаписи являются приложением к акту контрольного мероприятия.</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4.14.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измерении, выполняемых должностными лицами, уполномоченными на проведение контрольного мероприятия.</w:t>
      </w:r>
    </w:p>
    <w:p w:rsidR="009A7C05" w:rsidRPr="006D045F" w:rsidRDefault="009A7C05">
      <w:pPr>
        <w:pStyle w:val="ConsPlusNormal"/>
        <w:jc w:val="both"/>
        <w:rPr>
          <w:rFonts w:ascii="Times New Roman" w:hAnsi="Times New Roman" w:cs="Times New Roman"/>
          <w:sz w:val="24"/>
          <w:szCs w:val="24"/>
        </w:rPr>
      </w:pPr>
    </w:p>
    <w:p w:rsidR="009A7C05" w:rsidRPr="006D045F" w:rsidRDefault="009A7C05">
      <w:pPr>
        <w:pStyle w:val="ConsPlusTitle"/>
        <w:jc w:val="center"/>
        <w:outlineLvl w:val="1"/>
        <w:rPr>
          <w:rFonts w:ascii="Times New Roman" w:hAnsi="Times New Roman" w:cs="Times New Roman"/>
          <w:sz w:val="24"/>
          <w:szCs w:val="24"/>
        </w:rPr>
      </w:pPr>
      <w:r w:rsidRPr="006D045F">
        <w:rPr>
          <w:rFonts w:ascii="Times New Roman" w:hAnsi="Times New Roman" w:cs="Times New Roman"/>
          <w:sz w:val="24"/>
          <w:szCs w:val="24"/>
        </w:rPr>
        <w:t>5. Результаты контрольного мероприятия</w:t>
      </w:r>
    </w:p>
    <w:p w:rsidR="009A7C05" w:rsidRPr="006D045F" w:rsidRDefault="009A7C05">
      <w:pPr>
        <w:pStyle w:val="ConsPlusNormal"/>
        <w:jc w:val="both"/>
        <w:rPr>
          <w:rFonts w:ascii="Times New Roman" w:hAnsi="Times New Roman" w:cs="Times New Roman"/>
          <w:sz w:val="24"/>
          <w:szCs w:val="24"/>
        </w:rPr>
      </w:pPr>
    </w:p>
    <w:p w:rsidR="009A7C05" w:rsidRPr="006D045F" w:rsidRDefault="009A7C05">
      <w:pPr>
        <w:pStyle w:val="ConsPlusNormal"/>
        <w:ind w:firstLine="540"/>
        <w:jc w:val="both"/>
        <w:rPr>
          <w:rFonts w:ascii="Times New Roman" w:hAnsi="Times New Roman" w:cs="Times New Roman"/>
          <w:sz w:val="24"/>
          <w:szCs w:val="24"/>
        </w:rPr>
      </w:pPr>
      <w:r w:rsidRPr="006D045F">
        <w:rPr>
          <w:rFonts w:ascii="Times New Roman" w:hAnsi="Times New Roman" w:cs="Times New Roman"/>
          <w:sz w:val="24"/>
          <w:szCs w:val="24"/>
        </w:rPr>
        <w:t xml:space="preserve">5.1.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20">
        <w:r w:rsidRPr="006D045F">
          <w:rPr>
            <w:rFonts w:ascii="Times New Roman" w:hAnsi="Times New Roman" w:cs="Times New Roman"/>
            <w:color w:val="0000FF"/>
            <w:sz w:val="24"/>
            <w:szCs w:val="24"/>
          </w:rPr>
          <w:t>частью 2 статьи 90</w:t>
        </w:r>
      </w:hyperlink>
      <w:r w:rsidRPr="006D045F">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Оформление акта производится в день окончания проведения такого мероприятия на месте проведения контрольного мероприятия.</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xml:space="preserve">Акт контрольного мероприятия, проведение которого было согласовано с прокуратурой </w:t>
      </w:r>
      <w:r w:rsidR="00530C05" w:rsidRPr="006D045F">
        <w:rPr>
          <w:rFonts w:ascii="Times New Roman" w:hAnsi="Times New Roman" w:cs="Times New Roman"/>
          <w:sz w:val="24"/>
          <w:szCs w:val="24"/>
        </w:rPr>
        <w:t xml:space="preserve"> Моргаушского </w:t>
      </w:r>
      <w:r w:rsidR="001B174D" w:rsidRPr="006D045F">
        <w:rPr>
          <w:rFonts w:ascii="Times New Roman" w:hAnsi="Times New Roman" w:cs="Times New Roman"/>
          <w:sz w:val="24"/>
          <w:szCs w:val="24"/>
        </w:rPr>
        <w:t>района</w:t>
      </w:r>
      <w:r w:rsidRPr="006D045F">
        <w:rPr>
          <w:rFonts w:ascii="Times New Roman" w:hAnsi="Times New Roman" w:cs="Times New Roman"/>
          <w:sz w:val="24"/>
          <w:szCs w:val="24"/>
        </w:rPr>
        <w:t xml:space="preserve"> Чувашской Республики, направляется в прокуратуру </w:t>
      </w:r>
      <w:r w:rsidR="00530C05" w:rsidRPr="006D045F">
        <w:rPr>
          <w:rFonts w:ascii="Times New Roman" w:hAnsi="Times New Roman" w:cs="Times New Roman"/>
          <w:sz w:val="24"/>
          <w:szCs w:val="24"/>
        </w:rPr>
        <w:t xml:space="preserve"> Моргаушского </w:t>
      </w:r>
      <w:r w:rsidR="001B174D" w:rsidRPr="006D045F">
        <w:rPr>
          <w:rFonts w:ascii="Times New Roman" w:hAnsi="Times New Roman" w:cs="Times New Roman"/>
          <w:sz w:val="24"/>
          <w:szCs w:val="24"/>
        </w:rPr>
        <w:t>района</w:t>
      </w:r>
      <w:r w:rsidRPr="006D045F">
        <w:rPr>
          <w:rFonts w:ascii="Times New Roman" w:hAnsi="Times New Roman" w:cs="Times New Roman"/>
          <w:sz w:val="24"/>
          <w:szCs w:val="24"/>
        </w:rPr>
        <w:t xml:space="preserve"> Чувашской Республики посредством единого реестра контрольных (надзорных) мероприятий непосредственно после его оформления.</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5.3. Информация о контрольных мероприятиях размещается в едином реестре контрольных (надзорных) мероприятий.</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5.4.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Гражданин, не осуществляющий предпринимательск</w:t>
      </w:r>
      <w:r w:rsidR="001B174D" w:rsidRPr="006D045F">
        <w:rPr>
          <w:rFonts w:ascii="Times New Roman" w:hAnsi="Times New Roman" w:cs="Times New Roman"/>
          <w:sz w:val="24"/>
          <w:szCs w:val="24"/>
        </w:rPr>
        <w:t>ую</w:t>
      </w:r>
      <w:r w:rsidRPr="006D045F">
        <w:rPr>
          <w:rFonts w:ascii="Times New Roman" w:hAnsi="Times New Roman" w:cs="Times New Roman"/>
          <w:sz w:val="24"/>
          <w:szCs w:val="24"/>
        </w:rPr>
        <w:t xml:space="preserve"> деятельност</w:t>
      </w:r>
      <w:r w:rsidR="001B174D" w:rsidRPr="006D045F">
        <w:rPr>
          <w:rFonts w:ascii="Times New Roman" w:hAnsi="Times New Roman" w:cs="Times New Roman"/>
          <w:sz w:val="24"/>
          <w:szCs w:val="24"/>
        </w:rPr>
        <w:t>ь</w:t>
      </w:r>
      <w:r w:rsidRPr="006D045F">
        <w:rPr>
          <w:rFonts w:ascii="Times New Roman" w:hAnsi="Times New Roman" w:cs="Times New Roman"/>
          <w:sz w:val="24"/>
          <w:szCs w:val="24"/>
        </w:rPr>
        <w:t xml:space="preserve">,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процедуру регистрации в единой системе </w:t>
      </w:r>
      <w:r w:rsidRPr="006D045F">
        <w:rPr>
          <w:rFonts w:ascii="Times New Roman" w:hAnsi="Times New Roman" w:cs="Times New Roman"/>
          <w:sz w:val="24"/>
          <w:szCs w:val="24"/>
        </w:rPr>
        <w:lastRenderedPageBreak/>
        <w:t>идентификации и аутентификации). Указанный гражданин вправе направлять в уполномоченный орган документы на бумажном носителе.</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xml:space="preserve">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w:t>
      </w:r>
      <w:hyperlink r:id="rId21">
        <w:r w:rsidRPr="006D045F">
          <w:rPr>
            <w:rFonts w:ascii="Times New Roman" w:hAnsi="Times New Roman" w:cs="Times New Roman"/>
            <w:color w:val="0000FF"/>
            <w:sz w:val="24"/>
            <w:szCs w:val="24"/>
          </w:rPr>
          <w:t>статьей 21</w:t>
        </w:r>
      </w:hyperlink>
      <w:r w:rsidRPr="006D045F">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мероприятия в случае:</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временной нетрудоспособности на момент проведения контрольного мероприятия (подтверждается справкой медицинского учреждения);</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смерти близкого родственника (подтверждается свидетельством о смерти).</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xml:space="preserve">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администрации </w:t>
      </w:r>
      <w:r w:rsidR="00530C05" w:rsidRPr="006D045F">
        <w:rPr>
          <w:rFonts w:ascii="Times New Roman" w:hAnsi="Times New Roman" w:cs="Times New Roman"/>
          <w:sz w:val="24"/>
          <w:szCs w:val="24"/>
        </w:rPr>
        <w:t xml:space="preserve"> Моргаушского муниципального округа</w:t>
      </w:r>
      <w:r w:rsidRPr="006D045F">
        <w:rPr>
          <w:rFonts w:ascii="Times New Roman" w:hAnsi="Times New Roman" w:cs="Times New Roman"/>
          <w:sz w:val="24"/>
          <w:szCs w:val="24"/>
        </w:rPr>
        <w:t xml:space="preserve"> Чувашской Республики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(надзорных) мероприятий.</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xml:space="preserve">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w:t>
      </w:r>
      <w:r w:rsidRPr="006D045F">
        <w:rPr>
          <w:rFonts w:ascii="Times New Roman" w:hAnsi="Times New Roman" w:cs="Times New Roman"/>
          <w:sz w:val="24"/>
          <w:szCs w:val="24"/>
        </w:rPr>
        <w:lastRenderedPageBreak/>
        <w:t>устранения и (или) о проведении мероприятий по предотвращению причинения вреда (ущерба) охраняемым законом ценностям;</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A7C05" w:rsidRPr="006D045F" w:rsidRDefault="009A7C05">
      <w:pPr>
        <w:pStyle w:val="ConsPlusNormal"/>
        <w:spacing w:before="200"/>
        <w:ind w:firstLine="540"/>
        <w:jc w:val="both"/>
        <w:rPr>
          <w:rFonts w:ascii="Times New Roman" w:hAnsi="Times New Roman" w:cs="Times New Roman"/>
          <w:sz w:val="24"/>
          <w:szCs w:val="24"/>
        </w:rPr>
      </w:pPr>
      <w:r w:rsidRPr="006D045F">
        <w:rPr>
          <w:rFonts w:ascii="Times New Roman" w:hAnsi="Times New Roman" w:cs="Times New Roman"/>
          <w:sz w:val="24"/>
          <w:szCs w:val="24"/>
        </w:rPr>
        <w:t xml:space="preserve">5.9. Форма предписания об устранении выявленных нарушений утверждается распоряжением администрации </w:t>
      </w:r>
      <w:r w:rsidR="00530C05" w:rsidRPr="006D045F">
        <w:rPr>
          <w:rFonts w:ascii="Times New Roman" w:hAnsi="Times New Roman" w:cs="Times New Roman"/>
          <w:sz w:val="24"/>
          <w:szCs w:val="24"/>
        </w:rPr>
        <w:t xml:space="preserve"> Моргаушского муниципального округа</w:t>
      </w:r>
      <w:r w:rsidRPr="006D045F">
        <w:rPr>
          <w:rFonts w:ascii="Times New Roman" w:hAnsi="Times New Roman" w:cs="Times New Roman"/>
          <w:sz w:val="24"/>
          <w:szCs w:val="24"/>
        </w:rPr>
        <w:t xml:space="preserve"> Чувашской Республики.</w:t>
      </w:r>
    </w:p>
    <w:p w:rsidR="009A7C05" w:rsidRPr="006D045F" w:rsidRDefault="009A7C05">
      <w:pPr>
        <w:pStyle w:val="ConsPlusNormal"/>
        <w:jc w:val="both"/>
        <w:rPr>
          <w:rFonts w:ascii="Times New Roman" w:hAnsi="Times New Roman" w:cs="Times New Roman"/>
          <w:sz w:val="24"/>
          <w:szCs w:val="24"/>
        </w:rPr>
      </w:pPr>
    </w:p>
    <w:p w:rsidR="009A7C05" w:rsidRPr="006D045F" w:rsidRDefault="009A7C05">
      <w:pPr>
        <w:pStyle w:val="ConsPlusTitle"/>
        <w:jc w:val="center"/>
        <w:outlineLvl w:val="1"/>
        <w:rPr>
          <w:rFonts w:ascii="Times New Roman" w:hAnsi="Times New Roman" w:cs="Times New Roman"/>
          <w:sz w:val="24"/>
          <w:szCs w:val="24"/>
        </w:rPr>
      </w:pPr>
      <w:r w:rsidRPr="006D045F">
        <w:rPr>
          <w:rFonts w:ascii="Times New Roman" w:hAnsi="Times New Roman" w:cs="Times New Roman"/>
          <w:sz w:val="24"/>
          <w:szCs w:val="24"/>
        </w:rPr>
        <w:t>6. Досудебный порядок подачи жалобы</w:t>
      </w:r>
    </w:p>
    <w:p w:rsidR="009A7C05" w:rsidRPr="006D045F" w:rsidRDefault="009A7C05">
      <w:pPr>
        <w:pStyle w:val="ConsPlusNormal"/>
        <w:jc w:val="both"/>
        <w:rPr>
          <w:rFonts w:ascii="Times New Roman" w:hAnsi="Times New Roman" w:cs="Times New Roman"/>
          <w:sz w:val="24"/>
          <w:szCs w:val="24"/>
        </w:rPr>
      </w:pPr>
    </w:p>
    <w:p w:rsidR="009A7C05" w:rsidRPr="006D045F" w:rsidRDefault="009A7C05">
      <w:pPr>
        <w:pStyle w:val="ConsPlusNormal"/>
        <w:ind w:firstLine="540"/>
        <w:jc w:val="both"/>
        <w:rPr>
          <w:rFonts w:ascii="Times New Roman" w:hAnsi="Times New Roman" w:cs="Times New Roman"/>
          <w:sz w:val="24"/>
          <w:szCs w:val="24"/>
        </w:rPr>
      </w:pPr>
      <w:r w:rsidRPr="006D045F">
        <w:rPr>
          <w:rFonts w:ascii="Times New Roman" w:hAnsi="Times New Roman" w:cs="Times New Roman"/>
          <w:sz w:val="24"/>
          <w:szCs w:val="24"/>
        </w:rPr>
        <w:t>6.1. Досудебный порядок подачи жалоб при осуществлении муниципального земельного контроля не применяется.</w:t>
      </w:r>
    </w:p>
    <w:p w:rsidR="009A7C05" w:rsidRPr="006D045F" w:rsidRDefault="009A7C05">
      <w:pPr>
        <w:pStyle w:val="ConsPlusNormal"/>
        <w:jc w:val="both"/>
        <w:rPr>
          <w:rFonts w:ascii="Times New Roman" w:hAnsi="Times New Roman" w:cs="Times New Roman"/>
          <w:sz w:val="24"/>
          <w:szCs w:val="24"/>
        </w:rPr>
      </w:pPr>
    </w:p>
    <w:p w:rsidR="009A7C05" w:rsidRPr="006D045F" w:rsidRDefault="009A7C05">
      <w:pPr>
        <w:pStyle w:val="ConsPlusTitle"/>
        <w:jc w:val="center"/>
        <w:outlineLvl w:val="1"/>
        <w:rPr>
          <w:rFonts w:ascii="Times New Roman" w:hAnsi="Times New Roman" w:cs="Times New Roman"/>
          <w:sz w:val="24"/>
          <w:szCs w:val="24"/>
        </w:rPr>
      </w:pPr>
      <w:r w:rsidRPr="006D045F">
        <w:rPr>
          <w:rFonts w:ascii="Times New Roman" w:hAnsi="Times New Roman" w:cs="Times New Roman"/>
          <w:sz w:val="24"/>
          <w:szCs w:val="24"/>
        </w:rPr>
        <w:t>7. Оценка результативности и эффективности</w:t>
      </w:r>
    </w:p>
    <w:p w:rsidR="009A7C05" w:rsidRPr="006D045F" w:rsidRDefault="009A7C05">
      <w:pPr>
        <w:pStyle w:val="ConsPlusTitle"/>
        <w:jc w:val="center"/>
        <w:rPr>
          <w:rFonts w:ascii="Times New Roman" w:hAnsi="Times New Roman" w:cs="Times New Roman"/>
          <w:sz w:val="24"/>
          <w:szCs w:val="24"/>
        </w:rPr>
      </w:pPr>
      <w:r w:rsidRPr="006D045F">
        <w:rPr>
          <w:rFonts w:ascii="Times New Roman" w:hAnsi="Times New Roman" w:cs="Times New Roman"/>
          <w:sz w:val="24"/>
          <w:szCs w:val="24"/>
        </w:rPr>
        <w:t>осуществления муниципального земельного контроля</w:t>
      </w:r>
    </w:p>
    <w:p w:rsidR="009A7C05" w:rsidRPr="006D045F" w:rsidRDefault="009A7C05">
      <w:pPr>
        <w:pStyle w:val="ConsPlusNormal"/>
        <w:jc w:val="both"/>
        <w:rPr>
          <w:rFonts w:ascii="Times New Roman" w:hAnsi="Times New Roman" w:cs="Times New Roman"/>
          <w:sz w:val="24"/>
          <w:szCs w:val="24"/>
        </w:rPr>
      </w:pPr>
    </w:p>
    <w:p w:rsidR="006D045F" w:rsidRPr="006D045F" w:rsidRDefault="006D045F" w:rsidP="006D045F">
      <w:pPr>
        <w:autoSpaceDE w:val="0"/>
        <w:autoSpaceDN w:val="0"/>
        <w:adjustRightInd w:val="0"/>
        <w:ind w:firstLine="540"/>
        <w:jc w:val="both"/>
      </w:pPr>
      <w:r w:rsidRPr="006D045F">
        <w:t xml:space="preserve">7.1. Оценка результативности и эффективности органов муниципального земельного контроля осуществляется в установленном Федеральным законом от  31 июля 2020 г. № 248-ФЗ «О государственном контроле (надзоре) и муниципальном контроле в Российской Федерации» порядке на основе системы показателей результативности и эффективности муниципального земельного контроля. </w:t>
      </w:r>
    </w:p>
    <w:p w:rsidR="006D045F" w:rsidRPr="006D045F" w:rsidRDefault="006D045F" w:rsidP="006D045F">
      <w:pPr>
        <w:autoSpaceDE w:val="0"/>
        <w:autoSpaceDN w:val="0"/>
        <w:adjustRightInd w:val="0"/>
        <w:ind w:firstLine="540"/>
        <w:jc w:val="both"/>
      </w:pPr>
      <w:r w:rsidRPr="006D045F">
        <w:t>7.2. Ключевым показателем эффективности и результативности осуществления муниципального земельного контроля является:</w:t>
      </w:r>
    </w:p>
    <w:p w:rsidR="006D045F" w:rsidRPr="006D045F" w:rsidRDefault="006D045F" w:rsidP="006D045F">
      <w:pPr>
        <w:autoSpaceDE w:val="0"/>
        <w:autoSpaceDN w:val="0"/>
        <w:adjustRightInd w:val="0"/>
        <w:ind w:firstLine="540"/>
        <w:jc w:val="both"/>
      </w:pPr>
      <w:r w:rsidRPr="006D045F">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6D045F" w:rsidRPr="006D045F" w:rsidRDefault="006D045F" w:rsidP="006D045F">
      <w:pPr>
        <w:autoSpaceDE w:val="0"/>
        <w:autoSpaceDN w:val="0"/>
        <w:adjustRightInd w:val="0"/>
        <w:ind w:firstLine="540"/>
        <w:jc w:val="both"/>
      </w:pPr>
      <w:r w:rsidRPr="006D045F">
        <w:t>- доля обоснованных жалоб на действия (бездействие) и (или) ее должностных лиц при проведении контрольных мероприятий в течение года – 0 процентов.</w:t>
      </w:r>
    </w:p>
    <w:p w:rsidR="006D045F" w:rsidRPr="006D045F" w:rsidRDefault="006D045F" w:rsidP="006D045F">
      <w:pPr>
        <w:autoSpaceDE w:val="0"/>
        <w:autoSpaceDN w:val="0"/>
        <w:adjustRightInd w:val="0"/>
        <w:ind w:firstLine="540"/>
        <w:jc w:val="both"/>
      </w:pPr>
      <w:r w:rsidRPr="006D045F">
        <w:t>7.3. Индикативными показателями осуществления муниципального земельного контроля являются:</w:t>
      </w:r>
    </w:p>
    <w:p w:rsidR="006D045F" w:rsidRPr="006D045F" w:rsidRDefault="006D045F" w:rsidP="006D045F">
      <w:pPr>
        <w:autoSpaceDE w:val="0"/>
        <w:autoSpaceDN w:val="0"/>
        <w:adjustRightInd w:val="0"/>
        <w:ind w:firstLine="540"/>
        <w:jc w:val="both"/>
      </w:pPr>
      <w:r w:rsidRPr="006D045F">
        <w:lastRenderedPageBreak/>
        <w:t>1) количество плановых контрольных мероприятий, проведенных за отчетный период;</w:t>
      </w:r>
    </w:p>
    <w:p w:rsidR="006D045F" w:rsidRPr="006D045F" w:rsidRDefault="006D045F" w:rsidP="006D045F">
      <w:pPr>
        <w:autoSpaceDE w:val="0"/>
        <w:autoSpaceDN w:val="0"/>
        <w:adjustRightInd w:val="0"/>
        <w:ind w:firstLine="540"/>
        <w:jc w:val="both"/>
      </w:pPr>
      <w:r w:rsidRPr="006D045F">
        <w:t>2) количество внеплановых контрольных мероприятий, проведенных за отчетный период;</w:t>
      </w:r>
    </w:p>
    <w:p w:rsidR="006D045F" w:rsidRPr="006D045F" w:rsidRDefault="006D045F" w:rsidP="006D045F">
      <w:pPr>
        <w:autoSpaceDE w:val="0"/>
        <w:autoSpaceDN w:val="0"/>
        <w:adjustRightInd w:val="0"/>
        <w:ind w:firstLine="540"/>
        <w:jc w:val="both"/>
      </w:pPr>
      <w:r w:rsidRPr="006D045F">
        <w:t>3) количество предостережений о недопустимости нарушения обязательных требований, объявленных за отчетный период;</w:t>
      </w:r>
    </w:p>
    <w:p w:rsidR="006D045F" w:rsidRPr="006D045F" w:rsidRDefault="006D045F" w:rsidP="006D045F">
      <w:pPr>
        <w:autoSpaceDE w:val="0"/>
        <w:autoSpaceDN w:val="0"/>
        <w:adjustRightInd w:val="0"/>
        <w:ind w:firstLine="540"/>
        <w:jc w:val="both"/>
      </w:pPr>
      <w:r w:rsidRPr="006D045F">
        <w:t>4) количество контрольных мероприятий, по результатам которых выявлены нарушения обязательных требований, за отчетный период;</w:t>
      </w:r>
    </w:p>
    <w:p w:rsidR="006D045F" w:rsidRPr="006D045F" w:rsidRDefault="006D045F" w:rsidP="006D045F">
      <w:pPr>
        <w:autoSpaceDE w:val="0"/>
        <w:autoSpaceDN w:val="0"/>
        <w:adjustRightInd w:val="0"/>
        <w:ind w:firstLine="540"/>
        <w:jc w:val="both"/>
      </w:pPr>
      <w:r w:rsidRPr="006D045F">
        <w:t>5) количество контрольных мероприятий, по итогам которых возбуждены дела об административных правонарушениях, за отчетный период;</w:t>
      </w:r>
    </w:p>
    <w:p w:rsidR="006D045F" w:rsidRPr="006D045F" w:rsidRDefault="006D045F" w:rsidP="006D045F">
      <w:pPr>
        <w:autoSpaceDE w:val="0"/>
        <w:autoSpaceDN w:val="0"/>
        <w:adjustRightInd w:val="0"/>
        <w:ind w:firstLine="540"/>
        <w:jc w:val="both"/>
      </w:pPr>
      <w:r w:rsidRPr="006D045F">
        <w:t>6) сумма административных штрафов, наложенных по результатам контрольных мероприятий, за отчетный период;</w:t>
      </w:r>
    </w:p>
    <w:p w:rsidR="006D045F" w:rsidRPr="006D045F" w:rsidRDefault="006D045F" w:rsidP="006D045F">
      <w:pPr>
        <w:autoSpaceDE w:val="0"/>
        <w:autoSpaceDN w:val="0"/>
        <w:adjustRightInd w:val="0"/>
        <w:ind w:firstLine="540"/>
        <w:jc w:val="both"/>
      </w:pPr>
      <w:r w:rsidRPr="006D045F">
        <w:t>7) количество направленных в органы прокуратуры заявлений о согласовании проведения контрольных мероприятий, за отчетный период;</w:t>
      </w:r>
    </w:p>
    <w:p w:rsidR="006D045F" w:rsidRPr="006D045F" w:rsidRDefault="006D045F" w:rsidP="006D045F">
      <w:pPr>
        <w:autoSpaceDE w:val="0"/>
        <w:autoSpaceDN w:val="0"/>
        <w:adjustRightInd w:val="0"/>
        <w:ind w:firstLine="540"/>
        <w:jc w:val="both"/>
      </w:pPr>
      <w:r w:rsidRPr="006D045F">
        <w:t>8) общее количество учтенных объектов контроля на конец отчетного периода;</w:t>
      </w:r>
    </w:p>
    <w:p w:rsidR="006D045F" w:rsidRPr="006D045F" w:rsidRDefault="006D045F" w:rsidP="006D045F">
      <w:pPr>
        <w:autoSpaceDE w:val="0"/>
        <w:autoSpaceDN w:val="0"/>
        <w:adjustRightInd w:val="0"/>
        <w:ind w:firstLine="540"/>
        <w:jc w:val="both"/>
      </w:pPr>
      <w:r w:rsidRPr="006D045F">
        <w:t>9) количество учтенных контролируемых лиц на конец отчетного периода;</w:t>
      </w:r>
    </w:p>
    <w:p w:rsidR="006D045F" w:rsidRPr="006D045F" w:rsidRDefault="006D045F" w:rsidP="006D045F">
      <w:pPr>
        <w:autoSpaceDE w:val="0"/>
        <w:autoSpaceDN w:val="0"/>
        <w:adjustRightInd w:val="0"/>
        <w:ind w:firstLine="540"/>
        <w:jc w:val="both"/>
      </w:pPr>
      <w:r w:rsidRPr="006D045F">
        <w:t>10) количество учтенных контролируемых лиц, в отношении которых проведены контрольные мероприятия, за отчетный период.</w:t>
      </w:r>
    </w:p>
    <w:p w:rsidR="006D045F" w:rsidRPr="006D045F" w:rsidRDefault="006D045F" w:rsidP="006D045F">
      <w:pPr>
        <w:autoSpaceDE w:val="0"/>
        <w:autoSpaceDN w:val="0"/>
        <w:adjustRightInd w:val="0"/>
        <w:ind w:firstLine="540"/>
        <w:jc w:val="both"/>
      </w:pPr>
      <w:r w:rsidRPr="006D045F">
        <w:t>7.4. Уполномоченный орган ежегодно осуществляет подготовку доклада о муниципальном земельном контроле с указанием сведений о достижении ключевых показателей и сведений об индикативных показателях муниципального земельного контроля».</w:t>
      </w:r>
    </w:p>
    <w:p w:rsidR="006D045F" w:rsidRPr="006D045F" w:rsidRDefault="006D045F">
      <w:pPr>
        <w:pStyle w:val="ConsPlusNormal"/>
        <w:jc w:val="both"/>
        <w:rPr>
          <w:rFonts w:ascii="Times New Roman" w:hAnsi="Times New Roman" w:cs="Times New Roman"/>
          <w:sz w:val="24"/>
          <w:szCs w:val="24"/>
        </w:rPr>
      </w:pPr>
    </w:p>
    <w:p w:rsidR="009A7C05" w:rsidRPr="006D045F" w:rsidRDefault="009A7C05">
      <w:pPr>
        <w:pStyle w:val="ConsPlusNormal"/>
        <w:jc w:val="both"/>
        <w:rPr>
          <w:rFonts w:ascii="Times New Roman" w:hAnsi="Times New Roman" w:cs="Times New Roman"/>
          <w:sz w:val="24"/>
          <w:szCs w:val="24"/>
        </w:rPr>
      </w:pPr>
    </w:p>
    <w:p w:rsidR="009A7C05" w:rsidRPr="006D045F" w:rsidRDefault="009A7C05">
      <w:pPr>
        <w:pStyle w:val="ConsPlusNormal"/>
        <w:pBdr>
          <w:bottom w:val="single" w:sz="6" w:space="0" w:color="auto"/>
        </w:pBdr>
        <w:spacing w:before="100" w:after="100"/>
        <w:jc w:val="both"/>
        <w:rPr>
          <w:rFonts w:ascii="Times New Roman" w:hAnsi="Times New Roman" w:cs="Times New Roman"/>
          <w:sz w:val="24"/>
          <w:szCs w:val="24"/>
        </w:rPr>
      </w:pPr>
    </w:p>
    <w:p w:rsidR="002E70BE" w:rsidRPr="006D045F" w:rsidRDefault="00D52C7F"/>
    <w:sectPr w:rsidR="002E70BE" w:rsidRPr="006D045F" w:rsidSect="00994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A7C05"/>
    <w:rsid w:val="000F26DD"/>
    <w:rsid w:val="00101B3B"/>
    <w:rsid w:val="001B174D"/>
    <w:rsid w:val="003C2930"/>
    <w:rsid w:val="00410B21"/>
    <w:rsid w:val="00483252"/>
    <w:rsid w:val="004F495F"/>
    <w:rsid w:val="00523311"/>
    <w:rsid w:val="005274AC"/>
    <w:rsid w:val="00530C05"/>
    <w:rsid w:val="005B2806"/>
    <w:rsid w:val="0063325E"/>
    <w:rsid w:val="006D045F"/>
    <w:rsid w:val="0072674E"/>
    <w:rsid w:val="00775C28"/>
    <w:rsid w:val="00843337"/>
    <w:rsid w:val="009A7C05"/>
    <w:rsid w:val="00B03578"/>
    <w:rsid w:val="00B70802"/>
    <w:rsid w:val="00D52C7F"/>
    <w:rsid w:val="00D54A4A"/>
    <w:rsid w:val="00D73AAB"/>
    <w:rsid w:val="00EA5D30"/>
    <w:rsid w:val="00F35ED2"/>
    <w:rsid w:val="00F624DB"/>
    <w:rsid w:val="00FB2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20B63-7228-486B-8C46-8AD62D6D6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45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7C05"/>
    <w:pPr>
      <w:widowControl w:val="0"/>
      <w:autoSpaceDE w:val="0"/>
      <w:autoSpaceDN w:val="0"/>
    </w:pPr>
    <w:rPr>
      <w:rFonts w:ascii="Arial" w:eastAsiaTheme="minorEastAsia" w:hAnsi="Arial" w:cs="Arial"/>
      <w:szCs w:val="22"/>
    </w:rPr>
  </w:style>
  <w:style w:type="paragraph" w:customStyle="1" w:styleId="ConsPlusTitle">
    <w:name w:val="ConsPlusTitle"/>
    <w:rsid w:val="009A7C05"/>
    <w:pPr>
      <w:widowControl w:val="0"/>
      <w:autoSpaceDE w:val="0"/>
      <w:autoSpaceDN w:val="0"/>
    </w:pPr>
    <w:rPr>
      <w:rFonts w:ascii="Arial" w:eastAsiaTheme="minorEastAsia" w:hAnsi="Arial" w:cs="Arial"/>
      <w:b/>
      <w:szCs w:val="22"/>
    </w:rPr>
  </w:style>
  <w:style w:type="paragraph" w:customStyle="1" w:styleId="ConsPlusTitlePage">
    <w:name w:val="ConsPlusTitlePage"/>
    <w:rsid w:val="009A7C05"/>
    <w:pPr>
      <w:widowControl w:val="0"/>
      <w:autoSpaceDE w:val="0"/>
      <w:autoSpaceDN w:val="0"/>
    </w:pPr>
    <w:rPr>
      <w:rFonts w:ascii="Tahoma" w:eastAsiaTheme="minorEastAsia" w:hAnsi="Tahoma" w:cs="Tahoma"/>
      <w:szCs w:val="22"/>
    </w:rPr>
  </w:style>
  <w:style w:type="paragraph" w:styleId="a3">
    <w:name w:val="List Paragraph"/>
    <w:basedOn w:val="a"/>
    <w:uiPriority w:val="34"/>
    <w:qFormat/>
    <w:rsid w:val="00410B21"/>
    <w:pPr>
      <w:suppressAutoHyphens/>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BF38343A4F3A2973DDB22FB35FD83BD80332F71DE1603A03E1AAC76DC7E2605F4BFF6AD512551C66AEFCD7DDa8a9G" TargetMode="External"/><Relationship Id="rId13" Type="http://schemas.openxmlformats.org/officeDocument/2006/relationships/hyperlink" Target="consultantplus://offline/ref=E4BF38343A4F3A2973DDB22FB35FD83BD80234F010E5603A03E1AAC76DC7E2604D4BA762D6104C1733E1BA82D28B410B433BD485FC58a9aEG" TargetMode="External"/><Relationship Id="rId18" Type="http://schemas.openxmlformats.org/officeDocument/2006/relationships/hyperlink" Target="consultantplus://offline/ref=E4BF38343A4F3A2973DDB22FB35FD83BD80135FF13E6603A03E1AAC76DC7E2605F4BFF6AD512551C66AEFCD7DDa8a9G" TargetMode="External"/><Relationship Id="rId3" Type="http://schemas.openxmlformats.org/officeDocument/2006/relationships/settings" Target="settings.xml"/><Relationship Id="rId21" Type="http://schemas.openxmlformats.org/officeDocument/2006/relationships/hyperlink" Target="consultantplus://offline/ref=E4BF38343A4F3A2973DDB22FB35FD83BD80233F216E2603A03E1AAC76DC7E2604D4BA766D416491E62BBAA869BDF48144724CA86E2589D2Aa3aCG" TargetMode="External"/><Relationship Id="rId7" Type="http://schemas.openxmlformats.org/officeDocument/2006/relationships/hyperlink" Target="consultantplus://offline/ref=E4BF38343A4F3A2973DDB22FB35FD83BD80233F216E2603A03E1AAC76DC7E2605F4BFF6AD512551C66AEFCD7DDa8a9G" TargetMode="External"/><Relationship Id="rId12" Type="http://schemas.openxmlformats.org/officeDocument/2006/relationships/hyperlink" Target="consultantplus://offline/ref=E4BF38343A4F3A2973DDB22FB35FD83BD80234F010E5603A03E1AAC76DC7E2604D4BA761D71F431733E1BA82D28B410B433BD485FC58a9aEG" TargetMode="External"/><Relationship Id="rId17" Type="http://schemas.openxmlformats.org/officeDocument/2006/relationships/hyperlink" Target="consultantplus://offline/ref=E4BF38343A4F3A2973DDB22FB35FD83BD80233F216E2603A03E1AAC76DC7E2604D4BA766D4164D1867BBAA869BDF48144724CA86E2589D2Aa3aCG" TargetMode="External"/><Relationship Id="rId2" Type="http://schemas.openxmlformats.org/officeDocument/2006/relationships/styles" Target="styles.xml"/><Relationship Id="rId16" Type="http://schemas.openxmlformats.org/officeDocument/2006/relationships/hyperlink" Target="consultantplus://offline/ref=E4BF38343A4F3A2973DDB22FB35FD83BD80233F216E2603A03E1AAC76DC7E2604D4BA766D4164D1F6FBBAA869BDF48144724CA86E2589D2Aa3aCG" TargetMode="External"/><Relationship Id="rId20" Type="http://schemas.openxmlformats.org/officeDocument/2006/relationships/hyperlink" Target="consultantplus://offline/ref=E4BF38343A4F3A2973DDB22FB35FD83BD80233F216E2603A03E1AAC76DC7E2604D4BA766D41642156FBBAA869BDF48144724CA86E2589D2Aa3aCG" TargetMode="External"/><Relationship Id="rId1" Type="http://schemas.openxmlformats.org/officeDocument/2006/relationships/customXml" Target="../customXml/item1.xml"/><Relationship Id="rId6" Type="http://schemas.openxmlformats.org/officeDocument/2006/relationships/hyperlink" Target="consultantplus://offline/ref=E4BF38343A4F3A2973DDB22FB35FD83BD80233F216E2603A03E1AAC76DC7E2605F4BFF6AD512551C66AEFCD7DDa8a9G" TargetMode="External"/><Relationship Id="rId11" Type="http://schemas.openxmlformats.org/officeDocument/2006/relationships/hyperlink" Target="consultantplus://offline/ref=E4BF38343A4F3A2973DDB22FB35FD83BD80234F010E5603A03E1AAC76DC7E2604D4BA761D71E491733E1BA82D28B410B433BD485FC58a9aEG" TargetMode="External"/><Relationship Id="rId5" Type="http://schemas.openxmlformats.org/officeDocument/2006/relationships/image" Target="media/image1.png"/><Relationship Id="rId15" Type="http://schemas.openxmlformats.org/officeDocument/2006/relationships/hyperlink" Target="consultantplus://offline/ref=E4BF38343A4F3A2973DDB22FB35FD83BD80233F216E2603A03E1AAC76DC7E2604D4BA766D4164D1F63BBAA869BDF48144724CA86E2589D2Aa3aCG" TargetMode="External"/><Relationship Id="rId23" Type="http://schemas.openxmlformats.org/officeDocument/2006/relationships/theme" Target="theme/theme1.xml"/><Relationship Id="rId10" Type="http://schemas.openxmlformats.org/officeDocument/2006/relationships/hyperlink" Target="consultantplus://offline/ref=E4BF38343A4F3A2973DDB22FB35FD83BD80233F216E2603A03E1AAC76DC7E2605F4BFF6AD512551C66AEFCD7DDa8a9G" TargetMode="External"/><Relationship Id="rId19" Type="http://schemas.openxmlformats.org/officeDocument/2006/relationships/hyperlink" Target="consultantplus://offline/ref=E4BF38343A4F3A2973DDB22FB35FD83BD80233F216E2603A03E1AAC76DC7E2605F4BFF6AD512551C66AEFCD7DDa8a9G" TargetMode="External"/><Relationship Id="rId4" Type="http://schemas.openxmlformats.org/officeDocument/2006/relationships/webSettings" Target="webSettings.xml"/><Relationship Id="rId9" Type="http://schemas.openxmlformats.org/officeDocument/2006/relationships/hyperlink" Target="consultantplus://offline/ref=E4BF38343A4F3A2973DDB22FB35FD83BD80233F217E2603A03E1AAC76DC7E2605F4BFF6AD512551C66AEFCD7DDa8a9G" TargetMode="External"/><Relationship Id="rId14" Type="http://schemas.openxmlformats.org/officeDocument/2006/relationships/hyperlink" Target="consultantplus://offline/ref=E4BF38343A4F3A2973DDB22FB35FD83BD80233F216E2603A03E1AAC76DC7E2604D4BA766D4164E1D65BBAA869BDF48144724CA86E2589D2Aa3aC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2DC09-15B5-4A2C-A1C8-86EB7A956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7370</Words>
  <Characters>42015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morgau_imu100</dc:creator>
  <cp:lastModifiedBy>Быкова А.М.</cp:lastModifiedBy>
  <cp:revision>8</cp:revision>
  <cp:lastPrinted>2023-01-16T17:21:00Z</cp:lastPrinted>
  <dcterms:created xsi:type="dcterms:W3CDTF">2023-01-15T12:08:00Z</dcterms:created>
  <dcterms:modified xsi:type="dcterms:W3CDTF">2023-01-23T09:09:00Z</dcterms:modified>
</cp:coreProperties>
</file>