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insideV w:val="single" w:sz="4" w:space="0" w:color="auto"/>
        </w:tblBorders>
        <w:tblLook w:val="01E0"/>
      </w:tblPr>
      <w:tblGrid>
        <w:gridCol w:w="4253"/>
      </w:tblGrid>
      <w:tr w:rsidR="008F4557" w:rsidRPr="00E33197" w:rsidTr="00C503DD">
        <w:tc>
          <w:tcPr>
            <w:tcW w:w="4253" w:type="dxa"/>
          </w:tcPr>
          <w:p w:rsidR="001B1D1F" w:rsidRPr="00AE419D" w:rsidRDefault="001B1D1F" w:rsidP="001B1D1F">
            <w:pPr>
              <w:pStyle w:val="af3"/>
              <w:jc w:val="center"/>
              <w:rPr>
                <w:rFonts w:ascii="Times New Roman" w:hAnsi="Times New Roman"/>
              </w:rPr>
            </w:pPr>
            <w:r w:rsidRPr="00AE419D">
              <w:rPr>
                <w:rFonts w:ascii="Times New Roman" w:hAnsi="Times New Roman"/>
              </w:rPr>
              <w:t>Приложение № 7</w:t>
            </w:r>
          </w:p>
          <w:p w:rsidR="001B1D1F" w:rsidRPr="00AE419D" w:rsidRDefault="001B1D1F" w:rsidP="00C503DD">
            <w:pPr>
              <w:pStyle w:val="af3"/>
              <w:jc w:val="center"/>
              <w:rPr>
                <w:rFonts w:ascii="Times New Roman" w:hAnsi="Times New Roman"/>
              </w:rPr>
            </w:pPr>
            <w:r w:rsidRPr="00AE419D">
              <w:rPr>
                <w:rFonts w:ascii="Times New Roman" w:hAnsi="Times New Roman"/>
              </w:rPr>
              <w:t>к  муниципальной программе Моргау</w:t>
            </w:r>
            <w:r w:rsidRPr="00AE419D">
              <w:rPr>
                <w:rFonts w:ascii="Times New Roman" w:hAnsi="Times New Roman"/>
              </w:rPr>
              <w:t>ш</w:t>
            </w:r>
            <w:r w:rsidRPr="00AE419D">
              <w:rPr>
                <w:rFonts w:ascii="Times New Roman" w:hAnsi="Times New Roman"/>
              </w:rPr>
              <w:t>ского района  Чувашской Республики</w:t>
            </w:r>
          </w:p>
          <w:p w:rsidR="001B1D1F" w:rsidRPr="00AE419D" w:rsidRDefault="001B1D1F" w:rsidP="00C503DD">
            <w:pPr>
              <w:pStyle w:val="af3"/>
              <w:jc w:val="center"/>
              <w:rPr>
                <w:rFonts w:ascii="Times New Roman" w:hAnsi="Times New Roman"/>
              </w:rPr>
            </w:pPr>
            <w:r w:rsidRPr="00AE419D">
              <w:rPr>
                <w:rFonts w:ascii="Times New Roman" w:hAnsi="Times New Roman"/>
              </w:rPr>
              <w:t>«Информационное общество в Моргау</w:t>
            </w:r>
            <w:r w:rsidRPr="00AE419D">
              <w:rPr>
                <w:rFonts w:ascii="Times New Roman" w:hAnsi="Times New Roman"/>
              </w:rPr>
              <w:t>ш</w:t>
            </w:r>
            <w:r w:rsidRPr="00AE419D">
              <w:rPr>
                <w:rFonts w:ascii="Times New Roman" w:hAnsi="Times New Roman"/>
              </w:rPr>
              <w:t>ском районе Чувашской Республики»</w:t>
            </w:r>
          </w:p>
          <w:p w:rsidR="008F4557" w:rsidRPr="00AE419D" w:rsidRDefault="001B1D1F" w:rsidP="00C503DD">
            <w:pPr>
              <w:pStyle w:val="af3"/>
              <w:jc w:val="center"/>
              <w:rPr>
                <w:rFonts w:ascii="Times New Roman" w:hAnsi="Times New Roman"/>
              </w:rPr>
            </w:pPr>
            <w:r w:rsidRPr="00AE419D">
              <w:rPr>
                <w:rFonts w:ascii="Times New Roman" w:hAnsi="Times New Roman"/>
              </w:rPr>
              <w:t>на 2014–2020 годы</w:t>
            </w:r>
          </w:p>
        </w:tc>
      </w:tr>
    </w:tbl>
    <w:p w:rsidR="0079408A" w:rsidRDefault="0079408A" w:rsidP="008B5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9408A" w:rsidRPr="00414E8B" w:rsidRDefault="0079408A" w:rsidP="002F049B">
      <w:pPr>
        <w:widowControl w:val="0"/>
        <w:autoSpaceDE w:val="0"/>
        <w:autoSpaceDN w:val="0"/>
        <w:adjustRightInd w:val="0"/>
        <w:spacing w:after="0" w:line="240" w:lineRule="auto"/>
        <w:ind w:left="51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408A" w:rsidRDefault="0079408A" w:rsidP="007940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</w:rPr>
      </w:pPr>
    </w:p>
    <w:p w:rsidR="00365810" w:rsidRPr="00155A40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5A40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Д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О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Г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М</w:t>
      </w:r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5A40">
        <w:rPr>
          <w:rFonts w:ascii="Times New Roman" w:hAnsi="Times New Roman"/>
          <w:b/>
          <w:color w:val="000000"/>
          <w:sz w:val="26"/>
          <w:szCs w:val="26"/>
        </w:rPr>
        <w:t>М</w:t>
      </w:r>
      <w:proofErr w:type="spellEnd"/>
      <w:r w:rsidR="008B50C1" w:rsidRPr="0015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А</w:t>
      </w:r>
    </w:p>
    <w:p w:rsidR="00365810" w:rsidRPr="00155A40" w:rsidRDefault="008B50C1" w:rsidP="008B50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5A40">
        <w:rPr>
          <w:rFonts w:ascii="Times New Roman" w:hAnsi="Times New Roman"/>
          <w:b/>
          <w:color w:val="000000"/>
          <w:sz w:val="26"/>
          <w:szCs w:val="26"/>
        </w:rPr>
        <w:t xml:space="preserve">«Информационная среда» 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муниципальной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 xml:space="preserve">программы 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 xml:space="preserve"> Моргаушского района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Ч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>у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 xml:space="preserve">вашской Республики «Информационное общество 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 xml:space="preserve"> в Моргаушском  районе Чува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>ш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>ской Республики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  <w:r w:rsidR="0079408A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155A40">
        <w:rPr>
          <w:rFonts w:ascii="Times New Roman" w:hAnsi="Times New Roman"/>
          <w:b/>
          <w:color w:val="000000"/>
          <w:sz w:val="26"/>
          <w:szCs w:val="26"/>
        </w:rPr>
        <w:t xml:space="preserve">на 2014–2020 годы </w:t>
      </w:r>
    </w:p>
    <w:p w:rsidR="00365810" w:rsidRPr="00155A40" w:rsidRDefault="00365810" w:rsidP="008B50C1">
      <w:pPr>
        <w:pStyle w:val="ConsPlusCell"/>
        <w:ind w:firstLine="54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B50C1" w:rsidRPr="00155A40" w:rsidRDefault="00365810" w:rsidP="008B50C1">
      <w:pPr>
        <w:pStyle w:val="ConsPlusCel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5A40">
        <w:rPr>
          <w:rFonts w:ascii="Times New Roman" w:hAnsi="Times New Roman" w:cs="Times New Roman"/>
          <w:color w:val="000000"/>
          <w:sz w:val="26"/>
          <w:szCs w:val="26"/>
        </w:rPr>
        <w:t xml:space="preserve">ПАСПОРТ </w:t>
      </w:r>
      <w:r w:rsidR="008B50C1" w:rsidRPr="00155A40">
        <w:rPr>
          <w:rFonts w:ascii="Times New Roman" w:hAnsi="Times New Roman" w:cs="Times New Roman"/>
          <w:color w:val="000000"/>
          <w:sz w:val="26"/>
          <w:szCs w:val="26"/>
        </w:rPr>
        <w:t>ПОДПРОГРАММЫ</w:t>
      </w:r>
    </w:p>
    <w:tbl>
      <w:tblPr>
        <w:tblW w:w="5000" w:type="pct"/>
        <w:tblLayout w:type="fixed"/>
        <w:tblLook w:val="00A0"/>
      </w:tblPr>
      <w:tblGrid>
        <w:gridCol w:w="3088"/>
        <w:gridCol w:w="396"/>
        <w:gridCol w:w="6726"/>
      </w:tblGrid>
      <w:tr w:rsidR="008B50C1" w:rsidRPr="00155A40">
        <w:tc>
          <w:tcPr>
            <w:tcW w:w="1512" w:type="pct"/>
          </w:tcPr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 подпрограммы</w:t>
            </w:r>
          </w:p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</w:tcPr>
          <w:p w:rsidR="008B50C1" w:rsidRPr="00155A40" w:rsidRDefault="008B50C1" w:rsidP="00550107">
            <w:pPr>
              <w:spacing w:after="0" w:line="240" w:lineRule="auto"/>
              <w:rPr>
                <w:color w:val="000000"/>
              </w:rPr>
            </w:pPr>
            <w:r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8B50C1" w:rsidRPr="00155A40" w:rsidRDefault="0079408A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5F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Сектор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информационного обеспечения администрации Моргаушского района Чувашской Республики</w:t>
            </w:r>
          </w:p>
          <w:p w:rsidR="00550107" w:rsidRPr="00155A40" w:rsidRDefault="00550107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50C1" w:rsidRPr="00155A40">
        <w:tc>
          <w:tcPr>
            <w:tcW w:w="1512" w:type="pct"/>
          </w:tcPr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194" w:type="pct"/>
          </w:tcPr>
          <w:p w:rsidR="008B50C1" w:rsidRPr="00155A40" w:rsidRDefault="008B50C1" w:rsidP="00550107">
            <w:pPr>
              <w:spacing w:after="0" w:line="240" w:lineRule="auto"/>
              <w:rPr>
                <w:color w:val="000000"/>
              </w:rPr>
            </w:pPr>
            <w:r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прав граждан в сфере информации и расш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рение информационного пространства;</w:t>
            </w:r>
          </w:p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условий для повышения качества предоставля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мых жителям </w:t>
            </w:r>
            <w:r w:rsidR="009B3B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информационных услуг;</w:t>
            </w:r>
          </w:p>
          <w:p w:rsidR="008B50C1" w:rsidRPr="00155A40" w:rsidRDefault="008B50C1" w:rsidP="009B3BE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 w:rsidR="00794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политики</w:t>
            </w:r>
            <w:r w:rsidR="00794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="00794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 издания социально зн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чим</w:t>
            </w:r>
            <w:r w:rsidR="009B3B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 изданий.</w:t>
            </w:r>
          </w:p>
        </w:tc>
      </w:tr>
      <w:tr w:rsidR="008B50C1" w:rsidRPr="00155A40">
        <w:tc>
          <w:tcPr>
            <w:tcW w:w="1512" w:type="pct"/>
          </w:tcPr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194" w:type="pct"/>
          </w:tcPr>
          <w:p w:rsidR="008B50C1" w:rsidRPr="00155A40" w:rsidRDefault="008B50C1" w:rsidP="00550107">
            <w:pPr>
              <w:spacing w:after="0" w:line="240" w:lineRule="auto"/>
              <w:rPr>
                <w:color w:val="000000"/>
              </w:rPr>
            </w:pPr>
            <w:r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9B3BE1" w:rsidRDefault="009B3BE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713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овершенствование организационных, экономических и правовых механизмов развития средств массовой инфо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B50C1" w:rsidRPr="00155A40" w:rsidRDefault="009B3BE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713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районных 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печатных и электронных средств массовой информа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B50C1" w:rsidRDefault="009B3BE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713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системн</w:t>
            </w:r>
            <w:r w:rsidR="00562664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подход к освещению в средствах массовой информации социально значимых тем, выпуску социал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значимых изданий</w:t>
            </w:r>
            <w:r w:rsidR="008B50C1"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71374" w:rsidRPr="00471374" w:rsidRDefault="00471374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о</w:t>
            </w:r>
            <w:r w:rsidRPr="00471374">
              <w:rPr>
                <w:rFonts w:ascii="Times New Roman" w:hAnsi="Times New Roman"/>
                <w:sz w:val="26"/>
                <w:szCs w:val="26"/>
              </w:rPr>
              <w:t>беспечение доступа населения и организаций к инфо</w:t>
            </w:r>
            <w:r w:rsidRPr="00471374">
              <w:rPr>
                <w:rFonts w:ascii="Times New Roman" w:hAnsi="Times New Roman"/>
                <w:sz w:val="26"/>
                <w:szCs w:val="26"/>
              </w:rPr>
              <w:t>р</w:t>
            </w:r>
            <w:r w:rsidRPr="00471374">
              <w:rPr>
                <w:rFonts w:ascii="Times New Roman" w:hAnsi="Times New Roman"/>
                <w:sz w:val="26"/>
                <w:szCs w:val="26"/>
              </w:rPr>
              <w:t>мации о деятельности органов местного самоуправления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B50C1" w:rsidRPr="00155A40" w:rsidRDefault="008B50C1" w:rsidP="009B3BE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B50C1" w:rsidRPr="00155A40">
        <w:tc>
          <w:tcPr>
            <w:tcW w:w="1512" w:type="pct"/>
          </w:tcPr>
          <w:p w:rsidR="008B50C1" w:rsidRPr="00155A40" w:rsidRDefault="008B50C1" w:rsidP="005501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Целевые индикаторы и показатели</w:t>
            </w:r>
            <w:r w:rsidR="00562664"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подпрогра</w:t>
            </w:r>
            <w:r w:rsidR="00562664"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562664"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мы</w:t>
            </w:r>
          </w:p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4" w:type="pct"/>
          </w:tcPr>
          <w:p w:rsidR="008B50C1" w:rsidRPr="00155A40" w:rsidRDefault="008B50C1" w:rsidP="00550107">
            <w:pPr>
              <w:spacing w:after="0" w:line="240" w:lineRule="auto"/>
              <w:rPr>
                <w:color w:val="000000"/>
              </w:rPr>
            </w:pPr>
            <w:r w:rsidRPr="00155A4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8B50C1" w:rsidRPr="00155A40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достижение к 2021 году следующих индикаторов и пок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зателей: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разовый подписной тираж печатных периодических изд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ний, обеспечивающих потребность населения в социал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155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 значимой информации,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8403C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4,9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тыс. экземпляров;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объем вещания Национального телевидения Чувашии – </w:t>
            </w:r>
            <w:proofErr w:type="spellStart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Чăваш</w:t>
            </w:r>
            <w:proofErr w:type="spellEnd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минут в сутки;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объем вещания Национального радио Чувашии – </w:t>
            </w:r>
            <w:proofErr w:type="spellStart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Чăваш</w:t>
            </w:r>
            <w:proofErr w:type="spellEnd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минут в сутки;</w:t>
            </w:r>
          </w:p>
          <w:p w:rsidR="008B50C1" w:rsidRPr="00551C44" w:rsidRDefault="008B50C1" w:rsidP="009B3BE1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наименований социально 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эле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>тронных изданий – 3;</w:t>
            </w:r>
          </w:p>
        </w:tc>
      </w:tr>
      <w:tr w:rsidR="008B50C1" w:rsidRPr="007F2D15">
        <w:tc>
          <w:tcPr>
            <w:tcW w:w="1512" w:type="pct"/>
            <w:noWrap/>
          </w:tcPr>
          <w:p w:rsidR="00C503DD" w:rsidRDefault="00C503DD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</w:tcPr>
          <w:p w:rsidR="00C503DD" w:rsidRDefault="00C503DD" w:rsidP="005501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50C1" w:rsidRPr="007F2D15" w:rsidRDefault="008B50C1" w:rsidP="00550107">
            <w:pPr>
              <w:spacing w:after="0" w:line="240" w:lineRule="auto"/>
            </w:pPr>
            <w:r w:rsidRPr="007F2D15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C503DD" w:rsidRDefault="00C503DD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2014–2020 годы</w:t>
            </w:r>
          </w:p>
        </w:tc>
      </w:tr>
      <w:tr w:rsidR="008B50C1" w:rsidRPr="007F2D15">
        <w:tc>
          <w:tcPr>
            <w:tcW w:w="1512" w:type="pct"/>
            <w:noWrap/>
          </w:tcPr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финансирования подпрограммы с разби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кой по годам реализации подпрограммы</w:t>
            </w:r>
          </w:p>
        </w:tc>
        <w:tc>
          <w:tcPr>
            <w:tcW w:w="194" w:type="pct"/>
          </w:tcPr>
          <w:p w:rsidR="008B50C1" w:rsidRPr="007F2D15" w:rsidRDefault="008B50C1" w:rsidP="00550107">
            <w:pPr>
              <w:spacing w:after="0" w:line="240" w:lineRule="auto"/>
            </w:pPr>
            <w:r w:rsidRPr="007F2D15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составит </w:t>
            </w:r>
            <w:r w:rsidR="009B3BE1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2804" w:rsidRPr="00C713C9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r w:rsidR="00462C1D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13C9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рублей, в том числе:</w:t>
            </w:r>
          </w:p>
          <w:p w:rsidR="001D76BC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2014 году –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145FC" w:rsidRPr="00C713C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0F7143" w:rsidRPr="00C713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145FC" w:rsidRPr="00C713C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  <w:r w:rsidR="007932FA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2015 году –</w:t>
            </w:r>
            <w:r w:rsidR="009B3BE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92373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42,5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2016 году –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51C44" w:rsidRPr="00C713C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0 тыс. рублей;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в 2017 году – 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45FC" w:rsidRPr="00C713C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2018 году –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  80,0 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2019 году –</w:t>
            </w:r>
            <w:r w:rsidR="003D06E8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  50,0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B50C1" w:rsidRPr="00C713C9" w:rsidRDefault="003D06E8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2020 году –   50,0</w:t>
            </w:r>
            <w:r w:rsidR="008B50C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8B50C1" w:rsidRPr="00C713C9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122F09" w:rsidRPr="00C713C9" w:rsidRDefault="001D76BC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="009A01A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бюджета Моргаушского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9A01A1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2F09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 </w:t>
            </w:r>
            <w:r w:rsidR="00032804" w:rsidRPr="00C713C9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r w:rsidR="00462C1D">
              <w:rPr>
                <w:rFonts w:ascii="Times New Roman" w:hAnsi="Times New Roman" w:cs="Times New Roman"/>
                <w:sz w:val="26"/>
                <w:szCs w:val="26"/>
              </w:rPr>
              <w:t>,25</w:t>
            </w:r>
            <w:r w:rsidR="00B22233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2F09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122F09" w:rsidRPr="00C713C9" w:rsidRDefault="00122F09" w:rsidP="007145F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в 2014 году </w:t>
            </w:r>
            <w:r w:rsidR="00192373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F05D5" w:rsidRPr="00C713C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05D5" w:rsidRPr="00C713C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B22233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DF05D5" w:rsidRPr="00C713C9" w:rsidRDefault="00DF05D5" w:rsidP="00DF05D5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в 2015 году –</w:t>
            </w:r>
            <w:r w:rsidR="00192373"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42,5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22F09" w:rsidRPr="00C713C9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в 2016 году – </w:t>
            </w:r>
            <w:r w:rsidR="00551C44" w:rsidRPr="00C713C9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122F09" w:rsidRPr="007F2D15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 xml:space="preserve">в 2017 году –  </w:t>
            </w:r>
            <w:r w:rsidR="007145FC" w:rsidRPr="00C713C9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Pr="00C713C9">
              <w:rPr>
                <w:rFonts w:ascii="Times New Roman" w:hAnsi="Times New Roman" w:cs="Times New Roman"/>
                <w:sz w:val="26"/>
                <w:szCs w:val="26"/>
              </w:rPr>
              <w:t>,0  тыс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. рублей;</w:t>
            </w:r>
          </w:p>
          <w:p w:rsidR="00122F09" w:rsidRPr="007F2D15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в 2018 году –   80,0  тыс. рублей;</w:t>
            </w:r>
          </w:p>
          <w:p w:rsidR="00122F09" w:rsidRPr="007F2D15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в 2019 году –   50,0 тыс. рублей;</w:t>
            </w:r>
          </w:p>
          <w:p w:rsidR="008B50C1" w:rsidRPr="007F2D15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в 2020 году –   50,0 тыс. рублей.</w:t>
            </w: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0C1" w:rsidRPr="007F2D15">
        <w:tc>
          <w:tcPr>
            <w:tcW w:w="1512" w:type="pct"/>
          </w:tcPr>
          <w:p w:rsidR="008B50C1" w:rsidRPr="007F2D15" w:rsidRDefault="008B50C1" w:rsidP="005501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</w:t>
            </w:r>
            <w:r w:rsidRPr="007F2D15">
              <w:rPr>
                <w:rFonts w:ascii="Times New Roman" w:hAnsi="Times New Roman"/>
                <w:sz w:val="26"/>
                <w:szCs w:val="26"/>
              </w:rPr>
              <w:t>м</w:t>
            </w:r>
            <w:r w:rsidRPr="007F2D15">
              <w:rPr>
                <w:rFonts w:ascii="Times New Roman" w:hAnsi="Times New Roman"/>
                <w:sz w:val="26"/>
                <w:szCs w:val="26"/>
              </w:rPr>
              <w:t>мы</w:t>
            </w: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" w:type="pct"/>
          </w:tcPr>
          <w:p w:rsidR="008B50C1" w:rsidRPr="007F2D15" w:rsidRDefault="008B50C1" w:rsidP="00550107">
            <w:pPr>
              <w:spacing w:after="0" w:line="240" w:lineRule="auto"/>
            </w:pPr>
            <w:r w:rsidRPr="007F2D15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4" w:type="pct"/>
          </w:tcPr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населения </w:t>
            </w:r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Моргаушского  района  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достове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ной, оперативной и полноценной информа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softHyphen/>
              <w:t>цией;</w:t>
            </w: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сохранение тиражей, улучшение информационной с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ставля</w:t>
            </w:r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>ющей изданий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B50C1" w:rsidRPr="007F2D15" w:rsidRDefault="008B50C1" w:rsidP="0055010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вещания </w:t>
            </w:r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>Национального телевидения Чув</w:t>
            </w:r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шии – </w:t>
            </w:r>
            <w:proofErr w:type="spellStart"/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>Чăваш</w:t>
            </w:r>
            <w:proofErr w:type="spellEnd"/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Национально</w:t>
            </w:r>
            <w:r w:rsidR="00075566" w:rsidRPr="007F2D1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радио Чува</w:t>
            </w:r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шии – </w:t>
            </w:r>
            <w:proofErr w:type="spellStart"/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>Чăваш</w:t>
            </w:r>
            <w:proofErr w:type="spellEnd"/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="00122F09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Моргаушского района;</w:t>
            </w:r>
          </w:p>
          <w:p w:rsidR="008B50C1" w:rsidRPr="007F2D15" w:rsidRDefault="00122F09" w:rsidP="00122F09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2D15">
              <w:rPr>
                <w:rFonts w:ascii="Times New Roman" w:hAnsi="Times New Roman" w:cs="Times New Roman"/>
                <w:sz w:val="26"/>
                <w:szCs w:val="26"/>
              </w:rPr>
              <w:t>издание социально</w:t>
            </w:r>
            <w:r w:rsidR="00923827" w:rsidRPr="007F2D15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электронных изданий</w:t>
            </w:r>
            <w:r w:rsidR="008B50C1" w:rsidRPr="007F2D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65810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8403C" w:rsidRPr="007F2D15" w:rsidRDefault="008B50C1" w:rsidP="00222B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7F2D15">
        <w:rPr>
          <w:rFonts w:ascii="Times New Roman" w:hAnsi="Times New Roman"/>
          <w:sz w:val="26"/>
          <w:szCs w:val="26"/>
        </w:rPr>
        <w:br w:type="page"/>
      </w:r>
    </w:p>
    <w:p w:rsidR="00C503DD" w:rsidRDefault="00C503DD" w:rsidP="00222B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C503DD" w:rsidRPr="00D556EB" w:rsidRDefault="00365810" w:rsidP="00222B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556EB">
        <w:rPr>
          <w:rFonts w:ascii="Times New Roman" w:hAnsi="Times New Roman"/>
          <w:b/>
          <w:sz w:val="24"/>
          <w:szCs w:val="24"/>
        </w:rPr>
        <w:t>Раздел I. Характеристика развития инфо</w:t>
      </w:r>
      <w:r w:rsidRPr="00D556EB">
        <w:rPr>
          <w:rFonts w:ascii="Times New Roman" w:hAnsi="Times New Roman"/>
          <w:b/>
          <w:sz w:val="24"/>
          <w:szCs w:val="24"/>
        </w:rPr>
        <w:t>р</w:t>
      </w:r>
      <w:r w:rsidRPr="00D556EB">
        <w:rPr>
          <w:rFonts w:ascii="Times New Roman" w:hAnsi="Times New Roman"/>
          <w:b/>
          <w:sz w:val="24"/>
          <w:szCs w:val="24"/>
        </w:rPr>
        <w:t xml:space="preserve">мационной среды </w:t>
      </w:r>
      <w:r w:rsidRPr="00D556EB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923827" w:rsidRPr="00D556EB">
        <w:rPr>
          <w:rFonts w:ascii="Times New Roman" w:hAnsi="Times New Roman"/>
          <w:b/>
          <w:sz w:val="24"/>
          <w:szCs w:val="24"/>
        </w:rPr>
        <w:t>Моргаушском районе Чувашской Республики</w:t>
      </w:r>
      <w:r w:rsidRPr="00D556EB">
        <w:rPr>
          <w:rFonts w:ascii="Times New Roman" w:hAnsi="Times New Roman"/>
          <w:b/>
          <w:sz w:val="24"/>
          <w:szCs w:val="24"/>
        </w:rPr>
        <w:t xml:space="preserve">, </w:t>
      </w:r>
    </w:p>
    <w:p w:rsidR="00365810" w:rsidRPr="00D556EB" w:rsidRDefault="00365810" w:rsidP="00222B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b/>
          <w:sz w:val="24"/>
          <w:szCs w:val="24"/>
        </w:rPr>
        <w:t>описание основных проблем и прогноз развития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 Сегодня в системе средств массовой информации происходят существенные преобраз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>вания. Одни печатные издания и телерадиопрограммы прекращают свое сущес</w:t>
      </w:r>
      <w:r w:rsidRPr="00D556EB">
        <w:rPr>
          <w:rFonts w:ascii="Times New Roman" w:hAnsi="Times New Roman"/>
          <w:sz w:val="24"/>
          <w:szCs w:val="24"/>
        </w:rPr>
        <w:t>т</w:t>
      </w:r>
      <w:r w:rsidRPr="00D556EB">
        <w:rPr>
          <w:rFonts w:ascii="Times New Roman" w:hAnsi="Times New Roman"/>
          <w:sz w:val="24"/>
          <w:szCs w:val="24"/>
        </w:rPr>
        <w:t>вование, другие меняют свой стиль, идеологию</w:t>
      </w:r>
      <w:r w:rsidR="004F1B19" w:rsidRPr="00D556EB">
        <w:rPr>
          <w:rFonts w:ascii="Times New Roman" w:hAnsi="Times New Roman"/>
          <w:sz w:val="24"/>
          <w:szCs w:val="24"/>
        </w:rPr>
        <w:t xml:space="preserve">. </w:t>
      </w:r>
      <w:r w:rsidR="00923827" w:rsidRPr="00D556EB">
        <w:rPr>
          <w:rFonts w:ascii="Times New Roman" w:hAnsi="Times New Roman"/>
          <w:sz w:val="24"/>
          <w:szCs w:val="24"/>
        </w:rPr>
        <w:t xml:space="preserve">На территории Моргаушского района  </w:t>
      </w:r>
      <w:r w:rsidR="004F1B19" w:rsidRPr="00D556EB">
        <w:rPr>
          <w:rFonts w:ascii="Times New Roman" w:hAnsi="Times New Roman"/>
          <w:sz w:val="24"/>
          <w:szCs w:val="24"/>
        </w:rPr>
        <w:t xml:space="preserve"> выпускается </w:t>
      </w:r>
      <w:r w:rsidR="00923827" w:rsidRPr="00D556EB">
        <w:rPr>
          <w:rFonts w:ascii="Times New Roman" w:hAnsi="Times New Roman"/>
          <w:sz w:val="24"/>
          <w:szCs w:val="24"/>
        </w:rPr>
        <w:t>районная газета</w:t>
      </w:r>
      <w:r w:rsidR="004F1B19" w:rsidRPr="00D556EB">
        <w:rPr>
          <w:rFonts w:ascii="Times New Roman" w:hAnsi="Times New Roman"/>
          <w:sz w:val="24"/>
          <w:szCs w:val="24"/>
        </w:rPr>
        <w:t xml:space="preserve"> «</w:t>
      </w:r>
      <w:r w:rsidR="007932FA" w:rsidRPr="00D556EB">
        <w:rPr>
          <w:rFonts w:ascii="Times New Roman" w:hAnsi="Times New Roman"/>
          <w:sz w:val="24"/>
          <w:szCs w:val="24"/>
        </w:rPr>
        <w:t>Çӗ</w:t>
      </w:r>
      <w:r w:rsidR="004F1B19" w:rsidRPr="00D556EB">
        <w:rPr>
          <w:rFonts w:ascii="Times New Roman" w:hAnsi="Times New Roman"/>
          <w:sz w:val="24"/>
          <w:szCs w:val="24"/>
        </w:rPr>
        <w:t>нтер</w:t>
      </w:r>
      <w:r w:rsidR="007932FA" w:rsidRPr="00D556EB">
        <w:rPr>
          <w:rFonts w:ascii="Times New Roman" w:hAnsi="Times New Roman"/>
          <w:sz w:val="24"/>
          <w:szCs w:val="24"/>
        </w:rPr>
        <w:t>ÿ</w:t>
      </w:r>
      <w:r w:rsidR="004F1B19" w:rsidRPr="00D556EB">
        <w:rPr>
          <w:rFonts w:ascii="Times New Roman" w:hAnsi="Times New Roman"/>
          <w:sz w:val="24"/>
          <w:szCs w:val="24"/>
        </w:rPr>
        <w:t xml:space="preserve"> ялав</w:t>
      </w:r>
      <w:r w:rsidR="007932FA" w:rsidRPr="00D556EB">
        <w:rPr>
          <w:rFonts w:ascii="Times New Roman" w:hAnsi="Times New Roman"/>
          <w:sz w:val="24"/>
          <w:szCs w:val="24"/>
        </w:rPr>
        <w:t>ӗ</w:t>
      </w:r>
      <w:r w:rsidR="004F1B19" w:rsidRPr="00D556EB">
        <w:rPr>
          <w:rFonts w:ascii="Times New Roman" w:hAnsi="Times New Roman"/>
          <w:sz w:val="24"/>
          <w:szCs w:val="24"/>
        </w:rPr>
        <w:t>», жители района  имеют возможность по</w:t>
      </w:r>
      <w:r w:rsidR="004F1B19" w:rsidRPr="00D556EB">
        <w:rPr>
          <w:rFonts w:ascii="Times New Roman" w:hAnsi="Times New Roman"/>
          <w:sz w:val="24"/>
          <w:szCs w:val="24"/>
        </w:rPr>
        <w:t>д</w:t>
      </w:r>
      <w:r w:rsidR="004F1B19" w:rsidRPr="00D556EB">
        <w:rPr>
          <w:rFonts w:ascii="Times New Roman" w:hAnsi="Times New Roman"/>
          <w:sz w:val="24"/>
          <w:szCs w:val="24"/>
        </w:rPr>
        <w:t>писаться на 14 республиканских издани</w:t>
      </w:r>
      <w:r w:rsidR="00D1567B" w:rsidRPr="00D556EB">
        <w:rPr>
          <w:rFonts w:ascii="Times New Roman" w:hAnsi="Times New Roman"/>
          <w:sz w:val="24"/>
          <w:szCs w:val="24"/>
        </w:rPr>
        <w:t>й</w:t>
      </w:r>
      <w:r w:rsidR="004F1B19" w:rsidRPr="00D556EB">
        <w:rPr>
          <w:rFonts w:ascii="Times New Roman" w:hAnsi="Times New Roman"/>
          <w:sz w:val="24"/>
          <w:szCs w:val="24"/>
        </w:rPr>
        <w:t>, выпускается официальное издание органов местного самоуправления  «Вестник Мо</w:t>
      </w:r>
      <w:r w:rsidR="004F1B19" w:rsidRPr="00D556EB">
        <w:rPr>
          <w:rFonts w:ascii="Times New Roman" w:hAnsi="Times New Roman"/>
          <w:sz w:val="24"/>
          <w:szCs w:val="24"/>
        </w:rPr>
        <w:t>р</w:t>
      </w:r>
      <w:r w:rsidR="004F1B19" w:rsidRPr="00D556EB">
        <w:rPr>
          <w:rFonts w:ascii="Times New Roman" w:hAnsi="Times New Roman"/>
          <w:sz w:val="24"/>
          <w:szCs w:val="24"/>
        </w:rPr>
        <w:t>гаушского района».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Характерная для России в целом ситуация с падением тиражей периодиче</w:t>
      </w:r>
      <w:r w:rsidR="00550107" w:rsidRPr="00D556EB">
        <w:rPr>
          <w:rFonts w:ascii="Times New Roman" w:hAnsi="Times New Roman"/>
          <w:sz w:val="24"/>
          <w:szCs w:val="24"/>
        </w:rPr>
        <w:t>ских п</w:t>
      </w:r>
      <w:r w:rsidR="00550107" w:rsidRPr="00D556EB">
        <w:rPr>
          <w:rFonts w:ascii="Times New Roman" w:hAnsi="Times New Roman"/>
          <w:sz w:val="24"/>
          <w:szCs w:val="24"/>
        </w:rPr>
        <w:t>е</w:t>
      </w:r>
      <w:r w:rsidR="00550107" w:rsidRPr="00D556EB">
        <w:rPr>
          <w:rFonts w:ascii="Times New Roman" w:hAnsi="Times New Roman"/>
          <w:sz w:val="24"/>
          <w:szCs w:val="24"/>
        </w:rPr>
        <w:t>чатных изданий актуальна</w:t>
      </w:r>
      <w:r w:rsidRPr="00D556EB">
        <w:rPr>
          <w:rFonts w:ascii="Times New Roman" w:hAnsi="Times New Roman"/>
          <w:sz w:val="24"/>
          <w:szCs w:val="24"/>
        </w:rPr>
        <w:t xml:space="preserve"> и для</w:t>
      </w:r>
      <w:r w:rsidR="004F1B19" w:rsidRPr="00D556EB">
        <w:rPr>
          <w:rFonts w:ascii="Times New Roman" w:hAnsi="Times New Roman"/>
          <w:sz w:val="24"/>
          <w:szCs w:val="24"/>
        </w:rPr>
        <w:t xml:space="preserve"> Моргаушского района </w:t>
      </w:r>
      <w:r w:rsidRPr="00D556EB">
        <w:rPr>
          <w:rFonts w:ascii="Times New Roman" w:hAnsi="Times New Roman"/>
          <w:sz w:val="24"/>
          <w:szCs w:val="24"/>
        </w:rPr>
        <w:t xml:space="preserve">. </w:t>
      </w:r>
      <w:r w:rsidR="004F1B19" w:rsidRPr="00D556EB">
        <w:rPr>
          <w:rFonts w:ascii="Times New Roman" w:hAnsi="Times New Roman"/>
          <w:sz w:val="24"/>
          <w:szCs w:val="24"/>
        </w:rPr>
        <w:t xml:space="preserve"> П</w:t>
      </w:r>
      <w:r w:rsidRPr="00D556EB">
        <w:rPr>
          <w:rFonts w:ascii="Times New Roman" w:hAnsi="Times New Roman"/>
          <w:sz w:val="24"/>
          <w:szCs w:val="24"/>
        </w:rPr>
        <w:t>роблема сокра</w:t>
      </w:r>
      <w:r w:rsidR="004F1B19" w:rsidRPr="00D556EB">
        <w:rPr>
          <w:rFonts w:ascii="Times New Roman" w:hAnsi="Times New Roman"/>
          <w:sz w:val="24"/>
          <w:szCs w:val="24"/>
        </w:rPr>
        <w:t xml:space="preserve">щения тиражей,   районной прессы </w:t>
      </w:r>
      <w:r w:rsidRPr="00D556EB">
        <w:rPr>
          <w:rFonts w:ascii="Times New Roman" w:hAnsi="Times New Roman"/>
          <w:sz w:val="24"/>
          <w:szCs w:val="24"/>
        </w:rPr>
        <w:t>остается очень острой. Существующая схема распространения пери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>дических изданий включает в себя традиционную подписку в отделениях</w:t>
      </w:r>
      <w:r w:rsidR="00E80C88" w:rsidRPr="00D556EB">
        <w:rPr>
          <w:rFonts w:ascii="Times New Roman" w:hAnsi="Times New Roman"/>
          <w:sz w:val="24"/>
          <w:szCs w:val="24"/>
        </w:rPr>
        <w:t xml:space="preserve"> почтовой связи, альтернативную </w:t>
      </w:r>
      <w:r w:rsidRPr="00D556EB">
        <w:rPr>
          <w:rFonts w:ascii="Times New Roman" w:hAnsi="Times New Roman"/>
          <w:sz w:val="24"/>
          <w:szCs w:val="24"/>
        </w:rPr>
        <w:t>– в р</w:t>
      </w:r>
      <w:r w:rsidRPr="00D556EB">
        <w:rPr>
          <w:rFonts w:ascii="Times New Roman" w:hAnsi="Times New Roman"/>
          <w:sz w:val="24"/>
          <w:szCs w:val="24"/>
        </w:rPr>
        <w:t>е</w:t>
      </w:r>
      <w:r w:rsidRPr="00D556EB">
        <w:rPr>
          <w:rFonts w:ascii="Times New Roman" w:hAnsi="Times New Roman"/>
          <w:sz w:val="24"/>
          <w:szCs w:val="24"/>
        </w:rPr>
        <w:t>дакциях и киоска</w:t>
      </w:r>
      <w:r w:rsidR="004F1B19" w:rsidRPr="00D556EB">
        <w:rPr>
          <w:rFonts w:ascii="Times New Roman" w:hAnsi="Times New Roman"/>
          <w:sz w:val="24"/>
          <w:szCs w:val="24"/>
        </w:rPr>
        <w:t>х</w:t>
      </w:r>
      <w:r w:rsidRPr="00D556EB">
        <w:rPr>
          <w:rFonts w:ascii="Times New Roman" w:hAnsi="Times New Roman"/>
          <w:sz w:val="24"/>
          <w:szCs w:val="24"/>
        </w:rPr>
        <w:t>. В подписной стоимости изданий знач</w:t>
      </w:r>
      <w:r w:rsidRPr="00D556EB">
        <w:rPr>
          <w:rFonts w:ascii="Times New Roman" w:hAnsi="Times New Roman"/>
          <w:sz w:val="24"/>
          <w:szCs w:val="24"/>
        </w:rPr>
        <w:t>и</w:t>
      </w:r>
      <w:r w:rsidRPr="00D556EB">
        <w:rPr>
          <w:rFonts w:ascii="Times New Roman" w:hAnsi="Times New Roman"/>
          <w:sz w:val="24"/>
          <w:szCs w:val="24"/>
        </w:rPr>
        <w:t>тельная доля приходится на доставку, что делает их дорогостоящими и недоступными для определенной категории населения. Выз</w:t>
      </w:r>
      <w:r w:rsidRPr="00D556EB">
        <w:rPr>
          <w:rFonts w:ascii="Times New Roman" w:hAnsi="Times New Roman"/>
          <w:sz w:val="24"/>
          <w:szCs w:val="24"/>
        </w:rPr>
        <w:t>ы</w:t>
      </w:r>
      <w:r w:rsidRPr="00D556EB">
        <w:rPr>
          <w:rFonts w:ascii="Times New Roman" w:hAnsi="Times New Roman"/>
          <w:sz w:val="24"/>
          <w:szCs w:val="24"/>
        </w:rPr>
        <w:t>вает особую озабоченность работа служб распространения прессы. Несвоевременная доставка газет до читателя оказывает значительное влияние на их тиражи. Развитие альтернативной си</w:t>
      </w:r>
      <w:r w:rsidRPr="00D556EB">
        <w:rPr>
          <w:rFonts w:ascii="Times New Roman" w:hAnsi="Times New Roman"/>
          <w:sz w:val="24"/>
          <w:szCs w:val="24"/>
        </w:rPr>
        <w:t>с</w:t>
      </w:r>
      <w:r w:rsidRPr="00D556EB">
        <w:rPr>
          <w:rFonts w:ascii="Times New Roman" w:hAnsi="Times New Roman"/>
          <w:sz w:val="24"/>
          <w:szCs w:val="24"/>
        </w:rPr>
        <w:t>темы распространения изданий позволяет уменьшить их подписную стоимость и сохранить чи</w:t>
      </w:r>
      <w:r w:rsidRPr="00D556EB">
        <w:rPr>
          <w:rFonts w:ascii="Times New Roman" w:hAnsi="Times New Roman"/>
          <w:sz w:val="24"/>
          <w:szCs w:val="24"/>
        </w:rPr>
        <w:t>с</w:t>
      </w:r>
      <w:r w:rsidRPr="00D556EB">
        <w:rPr>
          <w:rFonts w:ascii="Times New Roman" w:hAnsi="Times New Roman"/>
          <w:sz w:val="24"/>
          <w:szCs w:val="24"/>
        </w:rPr>
        <w:t>ло подписчиков и покупателей.</w:t>
      </w:r>
    </w:p>
    <w:p w:rsidR="00222B78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Для обеспечения информационного взаимодействия органов </w:t>
      </w:r>
      <w:r w:rsidR="004F1B19" w:rsidRPr="00D556EB">
        <w:rPr>
          <w:rFonts w:ascii="Times New Roman" w:hAnsi="Times New Roman"/>
          <w:sz w:val="24"/>
          <w:szCs w:val="24"/>
        </w:rPr>
        <w:t xml:space="preserve"> местного самоупра</w:t>
      </w:r>
      <w:r w:rsidR="004F1B19" w:rsidRPr="00D556EB">
        <w:rPr>
          <w:rFonts w:ascii="Times New Roman" w:hAnsi="Times New Roman"/>
          <w:sz w:val="24"/>
          <w:szCs w:val="24"/>
        </w:rPr>
        <w:t>в</w:t>
      </w:r>
      <w:r w:rsidR="004F1B19" w:rsidRPr="00D556EB">
        <w:rPr>
          <w:rFonts w:ascii="Times New Roman" w:hAnsi="Times New Roman"/>
          <w:sz w:val="24"/>
          <w:szCs w:val="24"/>
        </w:rPr>
        <w:t xml:space="preserve">ления Моргаушского района </w:t>
      </w:r>
      <w:r w:rsidRPr="00D556EB">
        <w:rPr>
          <w:rFonts w:ascii="Times New Roman" w:hAnsi="Times New Roman"/>
          <w:sz w:val="24"/>
          <w:szCs w:val="24"/>
        </w:rPr>
        <w:t>и общества</w:t>
      </w:r>
      <w:r w:rsidR="004F1B19" w:rsidRPr="00D556EB">
        <w:rPr>
          <w:rFonts w:ascii="Times New Roman" w:hAnsi="Times New Roman"/>
          <w:sz w:val="24"/>
          <w:szCs w:val="24"/>
        </w:rPr>
        <w:t xml:space="preserve">   издается официальная газета «Вестник Моргаушского ра</w:t>
      </w:r>
      <w:r w:rsidR="004F1B19" w:rsidRPr="00D556EB">
        <w:rPr>
          <w:rFonts w:ascii="Times New Roman" w:hAnsi="Times New Roman"/>
          <w:sz w:val="24"/>
          <w:szCs w:val="24"/>
        </w:rPr>
        <w:t>й</w:t>
      </w:r>
      <w:r w:rsidR="004F1B19" w:rsidRPr="00D556EB">
        <w:rPr>
          <w:rFonts w:ascii="Times New Roman" w:hAnsi="Times New Roman"/>
          <w:sz w:val="24"/>
          <w:szCs w:val="24"/>
        </w:rPr>
        <w:t xml:space="preserve">она», </w:t>
      </w:r>
      <w:r w:rsidRPr="00D556EB">
        <w:rPr>
          <w:rFonts w:ascii="Times New Roman" w:hAnsi="Times New Roman"/>
          <w:sz w:val="24"/>
          <w:szCs w:val="24"/>
        </w:rPr>
        <w:t xml:space="preserve"> </w:t>
      </w:r>
      <w:r w:rsidR="004F1B19" w:rsidRPr="00D556EB">
        <w:rPr>
          <w:rFonts w:ascii="Times New Roman" w:hAnsi="Times New Roman"/>
          <w:sz w:val="24"/>
          <w:szCs w:val="24"/>
        </w:rPr>
        <w:t xml:space="preserve"> идет вещание   в сетке </w:t>
      </w:r>
      <w:r w:rsidRPr="00D556EB">
        <w:rPr>
          <w:rFonts w:ascii="Times New Roman" w:hAnsi="Times New Roman"/>
          <w:sz w:val="24"/>
          <w:szCs w:val="24"/>
        </w:rPr>
        <w:t>Национально</w:t>
      </w:r>
      <w:r w:rsidR="004F1B19" w:rsidRPr="00D556EB">
        <w:rPr>
          <w:rFonts w:ascii="Times New Roman" w:hAnsi="Times New Roman"/>
          <w:sz w:val="24"/>
          <w:szCs w:val="24"/>
        </w:rPr>
        <w:t>го</w:t>
      </w:r>
      <w:r w:rsidRPr="00D556EB">
        <w:rPr>
          <w:rFonts w:ascii="Times New Roman" w:hAnsi="Times New Roman"/>
          <w:sz w:val="24"/>
          <w:szCs w:val="24"/>
        </w:rPr>
        <w:t xml:space="preserve"> радио </w:t>
      </w:r>
      <w:r w:rsidR="00562664" w:rsidRPr="00D556EB">
        <w:rPr>
          <w:rFonts w:ascii="Times New Roman" w:hAnsi="Times New Roman"/>
          <w:sz w:val="24"/>
          <w:szCs w:val="24"/>
        </w:rPr>
        <w:t>Чувашии</w:t>
      </w:r>
      <w:r w:rsidR="004F1B19" w:rsidRPr="00D556EB">
        <w:rPr>
          <w:rFonts w:ascii="Times New Roman" w:hAnsi="Times New Roman"/>
          <w:sz w:val="24"/>
          <w:szCs w:val="24"/>
        </w:rPr>
        <w:t xml:space="preserve">  10 минут в сутки</w:t>
      </w:r>
      <w:r w:rsidR="00222B78" w:rsidRPr="00D556EB">
        <w:rPr>
          <w:rFonts w:ascii="Times New Roman" w:hAnsi="Times New Roman"/>
          <w:sz w:val="24"/>
          <w:szCs w:val="24"/>
        </w:rPr>
        <w:t xml:space="preserve">. </w:t>
      </w:r>
      <w:r w:rsidR="00562664" w:rsidRPr="00D556EB">
        <w:rPr>
          <w:rFonts w:ascii="Times New Roman" w:hAnsi="Times New Roman"/>
          <w:sz w:val="24"/>
          <w:szCs w:val="24"/>
        </w:rPr>
        <w:t xml:space="preserve"> </w:t>
      </w:r>
      <w:r w:rsidRPr="00D556EB">
        <w:rPr>
          <w:rFonts w:ascii="Times New Roman" w:hAnsi="Times New Roman"/>
          <w:sz w:val="24"/>
          <w:szCs w:val="24"/>
        </w:rPr>
        <w:t>Программы Национального радио Чувашии сегодня звучат на территории всех районов республики</w:t>
      </w:r>
      <w:r w:rsidR="00550107" w:rsidRPr="00D556EB">
        <w:rPr>
          <w:rFonts w:ascii="Times New Roman" w:hAnsi="Times New Roman"/>
          <w:sz w:val="24"/>
          <w:szCs w:val="24"/>
        </w:rPr>
        <w:t>,</w:t>
      </w:r>
      <w:r w:rsidRPr="00D556EB">
        <w:rPr>
          <w:rFonts w:ascii="Times New Roman" w:hAnsi="Times New Roman"/>
          <w:sz w:val="24"/>
          <w:szCs w:val="24"/>
        </w:rPr>
        <w:t xml:space="preserve"> досту</w:t>
      </w:r>
      <w:r w:rsidRPr="00D556EB">
        <w:rPr>
          <w:rFonts w:ascii="Times New Roman" w:hAnsi="Times New Roman"/>
          <w:sz w:val="24"/>
          <w:szCs w:val="24"/>
        </w:rPr>
        <w:t>п</w:t>
      </w:r>
      <w:r w:rsidRPr="00D556EB">
        <w:rPr>
          <w:rFonts w:ascii="Times New Roman" w:hAnsi="Times New Roman"/>
          <w:sz w:val="24"/>
          <w:szCs w:val="24"/>
        </w:rPr>
        <w:t>ны и пользовате</w:t>
      </w:r>
      <w:r w:rsidR="00550107" w:rsidRPr="00D556EB">
        <w:rPr>
          <w:rFonts w:ascii="Times New Roman" w:hAnsi="Times New Roman"/>
          <w:sz w:val="24"/>
          <w:szCs w:val="24"/>
        </w:rPr>
        <w:t>лям информационно-</w:t>
      </w:r>
      <w:r w:rsidRPr="00D556EB">
        <w:rPr>
          <w:rFonts w:ascii="Times New Roman" w:hAnsi="Times New Roman"/>
          <w:sz w:val="24"/>
          <w:szCs w:val="24"/>
        </w:rPr>
        <w:t xml:space="preserve">телекоммуникационной сети «Интернет». 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Настоящей подпрограммой предусматриваются создание </w:t>
      </w:r>
      <w:r w:rsidR="00222B78" w:rsidRPr="00D556EB">
        <w:rPr>
          <w:rFonts w:ascii="Times New Roman" w:hAnsi="Times New Roman"/>
          <w:sz w:val="24"/>
          <w:szCs w:val="24"/>
        </w:rPr>
        <w:t>фильмов и электронных изд</w:t>
      </w:r>
      <w:r w:rsidR="00222B78" w:rsidRPr="00D556EB">
        <w:rPr>
          <w:rFonts w:ascii="Times New Roman" w:hAnsi="Times New Roman"/>
          <w:sz w:val="24"/>
          <w:szCs w:val="24"/>
        </w:rPr>
        <w:t>а</w:t>
      </w:r>
      <w:r w:rsidR="00222B78" w:rsidRPr="00D556EB">
        <w:rPr>
          <w:rFonts w:ascii="Times New Roman" w:hAnsi="Times New Roman"/>
          <w:sz w:val="24"/>
          <w:szCs w:val="24"/>
        </w:rPr>
        <w:t xml:space="preserve">ний  об </w:t>
      </w:r>
      <w:r w:rsidRPr="00D556EB">
        <w:rPr>
          <w:rFonts w:ascii="Times New Roman" w:hAnsi="Times New Roman"/>
          <w:sz w:val="24"/>
          <w:szCs w:val="24"/>
        </w:rPr>
        <w:t>истории и традициях</w:t>
      </w:r>
      <w:r w:rsidR="00222B78" w:rsidRPr="00D556EB">
        <w:rPr>
          <w:rFonts w:ascii="Times New Roman" w:hAnsi="Times New Roman"/>
          <w:sz w:val="24"/>
          <w:szCs w:val="24"/>
        </w:rPr>
        <w:t xml:space="preserve"> Моргаушского района</w:t>
      </w:r>
      <w:r w:rsidRPr="00D556EB">
        <w:rPr>
          <w:rFonts w:ascii="Times New Roman" w:hAnsi="Times New Roman"/>
          <w:sz w:val="24"/>
          <w:szCs w:val="24"/>
        </w:rPr>
        <w:t>,</w:t>
      </w:r>
      <w:r w:rsidR="00222B78" w:rsidRPr="00D556EB">
        <w:rPr>
          <w:rFonts w:ascii="Times New Roman" w:hAnsi="Times New Roman"/>
          <w:sz w:val="24"/>
          <w:szCs w:val="24"/>
        </w:rPr>
        <w:t xml:space="preserve"> природе , достопримечательностях и и</w:t>
      </w:r>
      <w:r w:rsidR="00222B78" w:rsidRPr="00D556EB">
        <w:rPr>
          <w:rFonts w:ascii="Times New Roman" w:hAnsi="Times New Roman"/>
          <w:sz w:val="24"/>
          <w:szCs w:val="24"/>
        </w:rPr>
        <w:t>з</w:t>
      </w:r>
      <w:r w:rsidR="00222B78" w:rsidRPr="00D556EB">
        <w:rPr>
          <w:rFonts w:ascii="Times New Roman" w:hAnsi="Times New Roman"/>
          <w:sz w:val="24"/>
          <w:szCs w:val="24"/>
        </w:rPr>
        <w:t>вестных тружеников района.</w:t>
      </w:r>
      <w:r w:rsidRPr="00D556EB">
        <w:rPr>
          <w:rFonts w:ascii="Times New Roman" w:hAnsi="Times New Roman"/>
          <w:sz w:val="24"/>
          <w:szCs w:val="24"/>
        </w:rPr>
        <w:t xml:space="preserve">   Планируется сотрудничество с радиостанциями и телевизионн</w:t>
      </w:r>
      <w:r w:rsidRPr="00D556EB">
        <w:rPr>
          <w:rFonts w:ascii="Times New Roman" w:hAnsi="Times New Roman"/>
          <w:sz w:val="24"/>
          <w:szCs w:val="24"/>
        </w:rPr>
        <w:t>ы</w:t>
      </w:r>
      <w:r w:rsidRPr="00D556EB">
        <w:rPr>
          <w:rFonts w:ascii="Times New Roman" w:hAnsi="Times New Roman"/>
          <w:sz w:val="24"/>
          <w:szCs w:val="24"/>
        </w:rPr>
        <w:t>ми студиями</w:t>
      </w:r>
      <w:r w:rsidR="00222B78" w:rsidRPr="00D556EB">
        <w:rPr>
          <w:rFonts w:ascii="Times New Roman" w:hAnsi="Times New Roman"/>
          <w:sz w:val="24"/>
          <w:szCs w:val="24"/>
        </w:rPr>
        <w:t xml:space="preserve">  республики</w:t>
      </w:r>
      <w:r w:rsidRPr="00D556EB">
        <w:rPr>
          <w:rFonts w:ascii="Times New Roman" w:hAnsi="Times New Roman"/>
          <w:sz w:val="24"/>
          <w:szCs w:val="24"/>
        </w:rPr>
        <w:t xml:space="preserve">. </w:t>
      </w:r>
    </w:p>
    <w:p w:rsidR="00222B78" w:rsidRPr="00D556EB" w:rsidRDefault="00222B78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56EB">
        <w:rPr>
          <w:rFonts w:ascii="Times New Roman" w:hAnsi="Times New Roman"/>
          <w:b/>
          <w:sz w:val="24"/>
          <w:szCs w:val="24"/>
        </w:rPr>
        <w:t>Раздел II. Приоритеты информационной среды</w:t>
      </w:r>
      <w:r w:rsidR="00E80C88" w:rsidRPr="00D556EB">
        <w:rPr>
          <w:rFonts w:ascii="Times New Roman" w:hAnsi="Times New Roman"/>
          <w:b/>
          <w:sz w:val="24"/>
          <w:szCs w:val="24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</w:rPr>
        <w:t xml:space="preserve">в сфере реализации </w:t>
      </w:r>
      <w:r w:rsidR="00E80C88" w:rsidRPr="00D556EB">
        <w:rPr>
          <w:rFonts w:ascii="Times New Roman" w:hAnsi="Times New Roman"/>
          <w:b/>
          <w:sz w:val="24"/>
          <w:szCs w:val="24"/>
        </w:rPr>
        <w:br/>
      </w:r>
      <w:r w:rsidRPr="00D556EB">
        <w:rPr>
          <w:rFonts w:ascii="Times New Roman" w:hAnsi="Times New Roman"/>
          <w:b/>
          <w:sz w:val="24"/>
          <w:szCs w:val="24"/>
        </w:rPr>
        <w:t>подпрограммы, цели, задачи, показатели</w:t>
      </w:r>
      <w:r w:rsidR="00E80C88" w:rsidRPr="00D556EB">
        <w:rPr>
          <w:rFonts w:ascii="Times New Roman" w:hAnsi="Times New Roman"/>
          <w:b/>
          <w:sz w:val="24"/>
          <w:szCs w:val="24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</w:rPr>
        <w:t xml:space="preserve">(индикаторы) достижения целей </w:t>
      </w:r>
      <w:r w:rsidR="00E80C88" w:rsidRPr="00D556EB">
        <w:rPr>
          <w:rFonts w:ascii="Times New Roman" w:hAnsi="Times New Roman"/>
          <w:b/>
          <w:sz w:val="24"/>
          <w:szCs w:val="24"/>
        </w:rPr>
        <w:br/>
      </w:r>
      <w:r w:rsidRPr="00D556EB">
        <w:rPr>
          <w:rFonts w:ascii="Times New Roman" w:hAnsi="Times New Roman"/>
          <w:b/>
          <w:sz w:val="24"/>
          <w:szCs w:val="24"/>
        </w:rPr>
        <w:t>и решения задач, описание</w:t>
      </w:r>
      <w:r w:rsidR="00E80C88" w:rsidRPr="00D556EB">
        <w:rPr>
          <w:rFonts w:ascii="Times New Roman" w:hAnsi="Times New Roman"/>
          <w:b/>
          <w:sz w:val="24"/>
          <w:szCs w:val="24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</w:rPr>
        <w:t xml:space="preserve">основных ожидаемых конечных результатов, </w:t>
      </w:r>
      <w:r w:rsidR="00E80C88" w:rsidRPr="00D556EB">
        <w:rPr>
          <w:rFonts w:ascii="Times New Roman" w:hAnsi="Times New Roman"/>
          <w:b/>
          <w:sz w:val="24"/>
          <w:szCs w:val="24"/>
        </w:rPr>
        <w:br/>
      </w:r>
      <w:r w:rsidRPr="00D556EB">
        <w:rPr>
          <w:rFonts w:ascii="Times New Roman" w:hAnsi="Times New Roman"/>
          <w:b/>
          <w:sz w:val="24"/>
          <w:szCs w:val="24"/>
        </w:rPr>
        <w:t>срок и этапы</w:t>
      </w:r>
      <w:r w:rsidR="00E80C88" w:rsidRPr="00D556EB">
        <w:rPr>
          <w:rFonts w:ascii="Times New Roman" w:hAnsi="Times New Roman"/>
          <w:b/>
          <w:sz w:val="24"/>
          <w:szCs w:val="24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</w:rPr>
        <w:t>реализации подпрограммы</w:t>
      </w:r>
    </w:p>
    <w:p w:rsidR="00365810" w:rsidRPr="00D556EB" w:rsidRDefault="00365810" w:rsidP="00E80C8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Основными целями подпрограммы являются: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обеспечение прав граждан в сфере информации и расширение информационного пр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>странства;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создание условий для повышения качества предоставляемых жителям </w:t>
      </w:r>
      <w:r w:rsidR="0048403C" w:rsidRPr="00D556EB">
        <w:rPr>
          <w:rFonts w:ascii="Times New Roman" w:hAnsi="Times New Roman"/>
          <w:sz w:val="24"/>
          <w:szCs w:val="24"/>
        </w:rPr>
        <w:t xml:space="preserve"> района </w:t>
      </w:r>
      <w:r w:rsidRPr="00D556EB">
        <w:rPr>
          <w:rFonts w:ascii="Times New Roman" w:hAnsi="Times New Roman"/>
          <w:sz w:val="24"/>
          <w:szCs w:val="24"/>
        </w:rPr>
        <w:t>ин</w:t>
      </w:r>
      <w:r w:rsidR="0048403C" w:rsidRPr="00D556EB">
        <w:rPr>
          <w:rFonts w:ascii="Times New Roman" w:hAnsi="Times New Roman"/>
          <w:sz w:val="24"/>
          <w:szCs w:val="24"/>
        </w:rPr>
        <w:t>форм</w:t>
      </w:r>
      <w:r w:rsidR="0048403C" w:rsidRPr="00D556EB">
        <w:rPr>
          <w:rFonts w:ascii="Times New Roman" w:hAnsi="Times New Roman"/>
          <w:sz w:val="24"/>
          <w:szCs w:val="24"/>
        </w:rPr>
        <w:t>а</w:t>
      </w:r>
      <w:r w:rsidR="0048403C" w:rsidRPr="00D556EB">
        <w:rPr>
          <w:rFonts w:ascii="Times New Roman" w:hAnsi="Times New Roman"/>
          <w:sz w:val="24"/>
          <w:szCs w:val="24"/>
        </w:rPr>
        <w:t>ционных услуг.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К числу основных задач, требующих решения для достижения поставленных целей, отн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>сятся:</w:t>
      </w:r>
    </w:p>
    <w:p w:rsidR="0048403C" w:rsidRPr="00D556EB" w:rsidRDefault="0048403C" w:rsidP="0048403C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           совершенствование организационных, экономических и правовых механизмов развития средств массовой информации;</w:t>
      </w:r>
    </w:p>
    <w:p w:rsidR="0048403C" w:rsidRPr="00D556EB" w:rsidRDefault="0048403C" w:rsidP="0048403C">
      <w:pPr>
        <w:pStyle w:val="ConsPlusCel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           развитие районных печатных и электронных средств массовой информации;</w:t>
      </w:r>
    </w:p>
    <w:p w:rsidR="00365810" w:rsidRPr="00D556EB" w:rsidRDefault="0048403C" w:rsidP="004840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 системный подход к освещению в средствах массовой информации социально значимых тем, выпуску социально значимых изданий.</w:t>
      </w:r>
    </w:p>
    <w:p w:rsidR="0048403C" w:rsidRPr="00D556EB" w:rsidRDefault="0048403C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Ожидаемым</w:t>
      </w:r>
      <w:r w:rsidR="00562664" w:rsidRPr="00D556EB">
        <w:rPr>
          <w:rFonts w:ascii="Times New Roman" w:hAnsi="Times New Roman"/>
          <w:sz w:val="24"/>
          <w:szCs w:val="24"/>
        </w:rPr>
        <w:t>и</w:t>
      </w:r>
      <w:r w:rsidRPr="00D556EB">
        <w:rPr>
          <w:rFonts w:ascii="Times New Roman" w:hAnsi="Times New Roman"/>
          <w:sz w:val="24"/>
          <w:szCs w:val="24"/>
        </w:rPr>
        <w:t xml:space="preserve"> результат</w:t>
      </w:r>
      <w:r w:rsidR="00562664" w:rsidRPr="00D556EB">
        <w:rPr>
          <w:rFonts w:ascii="Times New Roman" w:hAnsi="Times New Roman"/>
          <w:sz w:val="24"/>
          <w:szCs w:val="24"/>
        </w:rPr>
        <w:t>ами</w:t>
      </w:r>
      <w:r w:rsidRPr="00D556EB">
        <w:rPr>
          <w:rFonts w:ascii="Times New Roman" w:hAnsi="Times New Roman"/>
          <w:sz w:val="24"/>
          <w:szCs w:val="24"/>
        </w:rPr>
        <w:t xml:space="preserve"> реализации подпрограммы явля</w:t>
      </w:r>
      <w:r w:rsidR="00550107" w:rsidRPr="00D556EB">
        <w:rPr>
          <w:rFonts w:ascii="Times New Roman" w:hAnsi="Times New Roman"/>
          <w:sz w:val="24"/>
          <w:szCs w:val="24"/>
        </w:rPr>
        <w:t>ю</w:t>
      </w:r>
      <w:r w:rsidRPr="00D556EB">
        <w:rPr>
          <w:rFonts w:ascii="Times New Roman" w:hAnsi="Times New Roman"/>
          <w:sz w:val="24"/>
          <w:szCs w:val="24"/>
        </w:rPr>
        <w:t>тся: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обеспечение населения </w:t>
      </w:r>
      <w:r w:rsidR="0048403C" w:rsidRPr="00D556EB">
        <w:rPr>
          <w:rFonts w:ascii="Times New Roman" w:hAnsi="Times New Roman"/>
          <w:sz w:val="24"/>
          <w:szCs w:val="24"/>
        </w:rPr>
        <w:t xml:space="preserve"> района </w:t>
      </w:r>
      <w:r w:rsidRPr="00D556EB">
        <w:rPr>
          <w:rFonts w:ascii="Times New Roman" w:hAnsi="Times New Roman"/>
          <w:sz w:val="24"/>
          <w:szCs w:val="24"/>
        </w:rPr>
        <w:t>достоверной, оперативной и полноценной инфо</w:t>
      </w:r>
      <w:r w:rsidRPr="00D556EB">
        <w:rPr>
          <w:rFonts w:ascii="Times New Roman" w:hAnsi="Times New Roman"/>
          <w:sz w:val="24"/>
          <w:szCs w:val="24"/>
        </w:rPr>
        <w:t>р</w:t>
      </w:r>
      <w:r w:rsidRPr="00D556EB">
        <w:rPr>
          <w:rFonts w:ascii="Times New Roman" w:hAnsi="Times New Roman"/>
          <w:sz w:val="24"/>
          <w:szCs w:val="24"/>
        </w:rPr>
        <w:t>мацией;</w:t>
      </w:r>
    </w:p>
    <w:p w:rsidR="0048403C" w:rsidRPr="00D556EB" w:rsidRDefault="0048403C" w:rsidP="0048403C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            сохранение тиражей, улучшение информационной составляющей изданий;</w:t>
      </w:r>
    </w:p>
    <w:p w:rsidR="0048403C" w:rsidRPr="00D556EB" w:rsidRDefault="0048403C" w:rsidP="0048403C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обеспечение вещания Национального телевидения Чувашии – </w:t>
      </w:r>
      <w:proofErr w:type="spellStart"/>
      <w:r w:rsidRPr="00D556EB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D5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EB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556EB">
        <w:rPr>
          <w:rFonts w:ascii="Times New Roman" w:hAnsi="Times New Roman" w:cs="Times New Roman"/>
          <w:sz w:val="24"/>
          <w:szCs w:val="24"/>
        </w:rPr>
        <w:t xml:space="preserve">, Национального радио Чувашии – </w:t>
      </w:r>
      <w:proofErr w:type="spellStart"/>
      <w:r w:rsidRPr="00D556EB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D55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EB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556EB">
        <w:rPr>
          <w:rFonts w:ascii="Times New Roman" w:hAnsi="Times New Roman" w:cs="Times New Roman"/>
          <w:sz w:val="24"/>
          <w:szCs w:val="24"/>
        </w:rPr>
        <w:t xml:space="preserve"> на территории Моргаушского района;</w:t>
      </w:r>
    </w:p>
    <w:p w:rsidR="0048403C" w:rsidRPr="00D556EB" w:rsidRDefault="0048403C" w:rsidP="004840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издание социально значимых электронных изданий.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lastRenderedPageBreak/>
        <w:t>Срок реализации подпрограммы</w:t>
      </w:r>
      <w:r w:rsidR="008B50C1" w:rsidRPr="00D556EB">
        <w:rPr>
          <w:rFonts w:ascii="Times New Roman" w:hAnsi="Times New Roman"/>
          <w:sz w:val="24"/>
          <w:szCs w:val="24"/>
        </w:rPr>
        <w:t xml:space="preserve"> – 2014–2020 </w:t>
      </w:r>
      <w:r w:rsidRPr="00D556EB">
        <w:rPr>
          <w:rFonts w:ascii="Times New Roman" w:hAnsi="Times New Roman"/>
          <w:sz w:val="24"/>
          <w:szCs w:val="24"/>
        </w:rPr>
        <w:t>годы.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Сведения о показателях (индикаторах) подпрограммы </w:t>
      </w:r>
      <w:r w:rsidR="00562664" w:rsidRPr="00D556EB">
        <w:rPr>
          <w:rFonts w:ascii="Times New Roman" w:hAnsi="Times New Roman"/>
          <w:sz w:val="24"/>
          <w:szCs w:val="24"/>
        </w:rPr>
        <w:t xml:space="preserve">и их значениях </w:t>
      </w:r>
      <w:r w:rsidRPr="00D556EB">
        <w:rPr>
          <w:rFonts w:ascii="Times New Roman" w:hAnsi="Times New Roman"/>
          <w:sz w:val="24"/>
          <w:szCs w:val="24"/>
        </w:rPr>
        <w:t xml:space="preserve">приведены в </w:t>
      </w:r>
      <w:r w:rsidR="00550107" w:rsidRPr="00D556EB">
        <w:rPr>
          <w:rFonts w:ascii="Times New Roman" w:hAnsi="Times New Roman"/>
          <w:sz w:val="24"/>
          <w:szCs w:val="24"/>
        </w:rPr>
        <w:t>п</w:t>
      </w:r>
      <w:r w:rsidRPr="00D556EB">
        <w:rPr>
          <w:rFonts w:ascii="Times New Roman" w:hAnsi="Times New Roman"/>
          <w:sz w:val="24"/>
          <w:szCs w:val="24"/>
        </w:rPr>
        <w:t>р</w:t>
      </w:r>
      <w:r w:rsidRPr="00D556EB">
        <w:rPr>
          <w:rFonts w:ascii="Times New Roman" w:hAnsi="Times New Roman"/>
          <w:sz w:val="24"/>
          <w:szCs w:val="24"/>
        </w:rPr>
        <w:t>и</w:t>
      </w:r>
      <w:r w:rsidRPr="00D556EB">
        <w:rPr>
          <w:rFonts w:ascii="Times New Roman" w:hAnsi="Times New Roman"/>
          <w:sz w:val="24"/>
          <w:szCs w:val="24"/>
        </w:rPr>
        <w:t>ложении №</w:t>
      </w:r>
      <w:r w:rsidR="00550107" w:rsidRPr="00D556EB">
        <w:rPr>
          <w:rFonts w:ascii="Times New Roman" w:hAnsi="Times New Roman"/>
          <w:sz w:val="24"/>
          <w:szCs w:val="24"/>
        </w:rPr>
        <w:t xml:space="preserve"> </w:t>
      </w:r>
      <w:r w:rsidRPr="00D556EB">
        <w:rPr>
          <w:rFonts w:ascii="Times New Roman" w:hAnsi="Times New Roman"/>
          <w:sz w:val="24"/>
          <w:szCs w:val="24"/>
        </w:rPr>
        <w:t>1 к настоящей подпрограмме.</w:t>
      </w:r>
      <w:r w:rsidR="00562664" w:rsidRPr="00D556EB">
        <w:rPr>
          <w:rFonts w:ascii="Times New Roman" w:hAnsi="Times New Roman"/>
          <w:sz w:val="24"/>
          <w:szCs w:val="24"/>
        </w:rPr>
        <w:t xml:space="preserve"> Перечень показателей носит открытый характер и предусматривает возможность их корректировки.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556EB">
        <w:rPr>
          <w:rFonts w:ascii="Times New Roman" w:hAnsi="Times New Roman"/>
          <w:b/>
          <w:sz w:val="24"/>
          <w:szCs w:val="24"/>
        </w:rPr>
        <w:t>Раздел III. Характеристика основных мероприятий</w:t>
      </w:r>
      <w:r w:rsidR="00E80C88" w:rsidRPr="00D556EB">
        <w:rPr>
          <w:rFonts w:ascii="Times New Roman" w:hAnsi="Times New Roman"/>
          <w:b/>
          <w:sz w:val="24"/>
          <w:szCs w:val="24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</w:rPr>
        <w:t>подпрограммы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Основные мероприятия подпрограммы подразделяются на отдельные мероприятия, ре</w:t>
      </w:r>
      <w:r w:rsidRPr="00D556EB">
        <w:rPr>
          <w:rFonts w:ascii="Times New Roman" w:hAnsi="Times New Roman"/>
          <w:sz w:val="24"/>
          <w:szCs w:val="24"/>
        </w:rPr>
        <w:t>а</w:t>
      </w:r>
      <w:r w:rsidRPr="00D556EB">
        <w:rPr>
          <w:rFonts w:ascii="Times New Roman" w:hAnsi="Times New Roman"/>
          <w:sz w:val="24"/>
          <w:szCs w:val="24"/>
        </w:rPr>
        <w:t>лизация которых обеспечит достижение индикаторов эффективности подпр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>граммы.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Подпрограмма объединяет два основных мероприятия:</w:t>
      </w:r>
    </w:p>
    <w:tbl>
      <w:tblPr>
        <w:tblW w:w="500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6"/>
      </w:tblGrid>
      <w:tr w:rsidR="009D750C" w:rsidRPr="00D556E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50C" w:rsidRPr="00D556EB" w:rsidRDefault="009D750C" w:rsidP="009D7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56EB">
              <w:rPr>
                <w:rFonts w:ascii="Times New Roman" w:hAnsi="Times New Roman"/>
                <w:sz w:val="24"/>
                <w:szCs w:val="24"/>
              </w:rPr>
              <w:t xml:space="preserve">           Государственная поддержка  печатных средств  массовой информации;     </w:t>
            </w:r>
          </w:p>
          <w:p w:rsidR="009D750C" w:rsidRPr="00D556EB" w:rsidRDefault="009D750C" w:rsidP="009D7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56EB">
              <w:rPr>
                <w:rFonts w:ascii="Times New Roman" w:hAnsi="Times New Roman"/>
                <w:sz w:val="24"/>
                <w:szCs w:val="24"/>
              </w:rPr>
              <w:t xml:space="preserve">             Государственная поддержка   электронных средств  массовой информации, создание фильмов, социальных роликов.</w:t>
            </w:r>
          </w:p>
          <w:p w:rsidR="009D750C" w:rsidRPr="00D556EB" w:rsidRDefault="009D750C" w:rsidP="009D7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Целью основного мероприятия </w:t>
      </w:r>
      <w:r w:rsidR="00550107" w:rsidRPr="00D556EB">
        <w:rPr>
          <w:rFonts w:ascii="Times New Roman" w:hAnsi="Times New Roman"/>
          <w:sz w:val="24"/>
          <w:szCs w:val="24"/>
        </w:rPr>
        <w:t>«</w:t>
      </w:r>
      <w:r w:rsidR="009D750C" w:rsidRPr="00D556EB">
        <w:rPr>
          <w:rFonts w:ascii="Times New Roman" w:hAnsi="Times New Roman"/>
          <w:sz w:val="24"/>
          <w:szCs w:val="24"/>
        </w:rPr>
        <w:t>Государственная поддержка  печатных средств  масс</w:t>
      </w:r>
      <w:r w:rsidR="009D750C" w:rsidRPr="00D556EB">
        <w:rPr>
          <w:rFonts w:ascii="Times New Roman" w:hAnsi="Times New Roman"/>
          <w:sz w:val="24"/>
          <w:szCs w:val="24"/>
        </w:rPr>
        <w:t>о</w:t>
      </w:r>
      <w:r w:rsidR="009D750C" w:rsidRPr="00D556EB">
        <w:rPr>
          <w:rFonts w:ascii="Times New Roman" w:hAnsi="Times New Roman"/>
          <w:sz w:val="24"/>
          <w:szCs w:val="24"/>
        </w:rPr>
        <w:t>вой информации</w:t>
      </w:r>
      <w:r w:rsidR="00550107" w:rsidRPr="00D556EB">
        <w:rPr>
          <w:rFonts w:ascii="Times New Roman" w:hAnsi="Times New Roman"/>
          <w:sz w:val="24"/>
          <w:szCs w:val="24"/>
        </w:rPr>
        <w:t>»</w:t>
      </w:r>
      <w:r w:rsidRPr="00D556EB">
        <w:rPr>
          <w:rFonts w:ascii="Times New Roman" w:hAnsi="Times New Roman"/>
          <w:sz w:val="24"/>
          <w:szCs w:val="24"/>
        </w:rPr>
        <w:t xml:space="preserve"> является обеспечение населения </w:t>
      </w:r>
      <w:r w:rsidR="009D750C" w:rsidRPr="00D556EB">
        <w:rPr>
          <w:rFonts w:ascii="Times New Roman" w:hAnsi="Times New Roman"/>
          <w:sz w:val="24"/>
          <w:szCs w:val="24"/>
        </w:rPr>
        <w:t xml:space="preserve"> Моргаушского района </w:t>
      </w:r>
      <w:r w:rsidRPr="00D556EB">
        <w:rPr>
          <w:rFonts w:ascii="Times New Roman" w:hAnsi="Times New Roman"/>
          <w:sz w:val="24"/>
          <w:szCs w:val="24"/>
        </w:rPr>
        <w:t>достоверной, опер</w:t>
      </w:r>
      <w:r w:rsidRPr="00D556EB">
        <w:rPr>
          <w:rFonts w:ascii="Times New Roman" w:hAnsi="Times New Roman"/>
          <w:sz w:val="24"/>
          <w:szCs w:val="24"/>
        </w:rPr>
        <w:t>а</w:t>
      </w:r>
      <w:r w:rsidRPr="00D556EB">
        <w:rPr>
          <w:rFonts w:ascii="Times New Roman" w:hAnsi="Times New Roman"/>
          <w:sz w:val="24"/>
          <w:szCs w:val="24"/>
        </w:rPr>
        <w:t>тивной и полноценной</w:t>
      </w:r>
      <w:r w:rsidR="009D750C" w:rsidRPr="00D556EB">
        <w:rPr>
          <w:rFonts w:ascii="Times New Roman" w:hAnsi="Times New Roman"/>
          <w:sz w:val="24"/>
          <w:szCs w:val="24"/>
        </w:rPr>
        <w:t xml:space="preserve"> официальной информацией  органов местного самоуправления Морг</w:t>
      </w:r>
      <w:r w:rsidR="009D750C" w:rsidRPr="00D556EB">
        <w:rPr>
          <w:rFonts w:ascii="Times New Roman" w:hAnsi="Times New Roman"/>
          <w:sz w:val="24"/>
          <w:szCs w:val="24"/>
        </w:rPr>
        <w:t>а</w:t>
      </w:r>
      <w:r w:rsidR="009D750C" w:rsidRPr="00D556EB">
        <w:rPr>
          <w:rFonts w:ascii="Times New Roman" w:hAnsi="Times New Roman"/>
          <w:sz w:val="24"/>
          <w:szCs w:val="24"/>
        </w:rPr>
        <w:t>ушского района</w:t>
      </w:r>
      <w:r w:rsidRPr="00D556EB">
        <w:rPr>
          <w:rFonts w:ascii="Times New Roman" w:hAnsi="Times New Roman"/>
          <w:sz w:val="24"/>
          <w:szCs w:val="24"/>
        </w:rPr>
        <w:t>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В рамках выполнения да</w:t>
      </w:r>
      <w:r w:rsidR="00550107" w:rsidRPr="00D556EB">
        <w:rPr>
          <w:rFonts w:ascii="Times New Roman" w:hAnsi="Times New Roman"/>
          <w:sz w:val="24"/>
          <w:szCs w:val="24"/>
        </w:rPr>
        <w:t>нного мероприятия предусматриваю</w:t>
      </w:r>
      <w:r w:rsidRPr="00D556EB">
        <w:rPr>
          <w:rFonts w:ascii="Times New Roman" w:hAnsi="Times New Roman"/>
          <w:sz w:val="24"/>
          <w:szCs w:val="24"/>
        </w:rPr>
        <w:t>тся:</w:t>
      </w:r>
    </w:p>
    <w:p w:rsidR="00174046" w:rsidRPr="00D556EB" w:rsidRDefault="00D556EB" w:rsidP="001740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4046" w:rsidRPr="00D556EB">
        <w:rPr>
          <w:rFonts w:ascii="Times New Roman" w:hAnsi="Times New Roman"/>
          <w:sz w:val="24"/>
          <w:szCs w:val="24"/>
        </w:rPr>
        <w:t>государственная поддержка печатных средств массовой информации;</w:t>
      </w:r>
    </w:p>
    <w:p w:rsidR="00174046" w:rsidRPr="00D556EB" w:rsidRDefault="00D556EB" w:rsidP="001740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1F06" w:rsidRPr="00D556EB">
        <w:rPr>
          <w:rFonts w:ascii="Times New Roman" w:hAnsi="Times New Roman"/>
          <w:sz w:val="24"/>
          <w:szCs w:val="24"/>
        </w:rPr>
        <w:t>и</w:t>
      </w:r>
      <w:r w:rsidR="00174046" w:rsidRPr="00D556EB">
        <w:rPr>
          <w:rFonts w:ascii="Times New Roman" w:hAnsi="Times New Roman"/>
          <w:sz w:val="24"/>
          <w:szCs w:val="24"/>
        </w:rPr>
        <w:t>нформационное обеспечение мероприятий в средствах массовой ин</w:t>
      </w:r>
      <w:r w:rsidR="009D750C" w:rsidRPr="00D556EB">
        <w:rPr>
          <w:rFonts w:ascii="Times New Roman" w:hAnsi="Times New Roman"/>
          <w:sz w:val="24"/>
          <w:szCs w:val="24"/>
        </w:rPr>
        <w:t>формации;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Целью основного мероприятия </w:t>
      </w:r>
      <w:r w:rsidR="00A620F1" w:rsidRPr="00D556EB">
        <w:rPr>
          <w:rFonts w:ascii="Times New Roman" w:hAnsi="Times New Roman"/>
          <w:sz w:val="24"/>
          <w:szCs w:val="24"/>
        </w:rPr>
        <w:t>«</w:t>
      </w:r>
      <w:r w:rsidR="009D750C" w:rsidRPr="00D556EB">
        <w:rPr>
          <w:rFonts w:ascii="Times New Roman" w:hAnsi="Times New Roman"/>
          <w:sz w:val="24"/>
          <w:szCs w:val="24"/>
        </w:rPr>
        <w:t>Государственная поддержка   электронных средств  ма</w:t>
      </w:r>
      <w:r w:rsidR="009D750C" w:rsidRPr="00D556EB">
        <w:rPr>
          <w:rFonts w:ascii="Times New Roman" w:hAnsi="Times New Roman"/>
          <w:sz w:val="24"/>
          <w:szCs w:val="24"/>
        </w:rPr>
        <w:t>с</w:t>
      </w:r>
      <w:r w:rsidR="009D750C" w:rsidRPr="00D556EB">
        <w:rPr>
          <w:rFonts w:ascii="Times New Roman" w:hAnsi="Times New Roman"/>
          <w:sz w:val="24"/>
          <w:szCs w:val="24"/>
        </w:rPr>
        <w:t>совой информации, создание фильмов, социальных роликов</w:t>
      </w:r>
      <w:r w:rsidR="00A620F1" w:rsidRPr="00D556EB">
        <w:rPr>
          <w:rFonts w:ascii="Times New Roman" w:hAnsi="Times New Roman"/>
          <w:sz w:val="24"/>
          <w:szCs w:val="24"/>
        </w:rPr>
        <w:t>»</w:t>
      </w:r>
      <w:r w:rsidRPr="00D556EB">
        <w:rPr>
          <w:rFonts w:ascii="Times New Roman" w:hAnsi="Times New Roman"/>
          <w:sz w:val="24"/>
          <w:szCs w:val="24"/>
        </w:rPr>
        <w:t xml:space="preserve"> </w:t>
      </w:r>
      <w:r w:rsidR="009D750C" w:rsidRPr="00D556EB">
        <w:rPr>
          <w:rFonts w:ascii="Times New Roman" w:hAnsi="Times New Roman"/>
          <w:sz w:val="24"/>
          <w:szCs w:val="24"/>
        </w:rPr>
        <w:t xml:space="preserve"> </w:t>
      </w:r>
      <w:r w:rsidRPr="00D556EB">
        <w:rPr>
          <w:rFonts w:ascii="Times New Roman" w:hAnsi="Times New Roman"/>
          <w:sz w:val="24"/>
          <w:szCs w:val="24"/>
        </w:rPr>
        <w:t xml:space="preserve">является </w:t>
      </w:r>
      <w:r w:rsidR="009D750C" w:rsidRPr="00D556EB">
        <w:rPr>
          <w:rFonts w:ascii="Times New Roman" w:hAnsi="Times New Roman"/>
          <w:sz w:val="24"/>
          <w:szCs w:val="24"/>
        </w:rPr>
        <w:t>по</w:t>
      </w:r>
      <w:r w:rsidR="009D750C" w:rsidRPr="00D556EB">
        <w:rPr>
          <w:rFonts w:ascii="Times New Roman" w:hAnsi="Times New Roman"/>
          <w:sz w:val="24"/>
          <w:szCs w:val="24"/>
        </w:rPr>
        <w:t>д</w:t>
      </w:r>
      <w:r w:rsidR="009D750C" w:rsidRPr="00D556EB">
        <w:rPr>
          <w:rFonts w:ascii="Times New Roman" w:hAnsi="Times New Roman"/>
          <w:sz w:val="24"/>
          <w:szCs w:val="24"/>
        </w:rPr>
        <w:t xml:space="preserve">держка электронных средств массовой информации, в том числе создание фильмов, социальных роликов,  </w:t>
      </w:r>
      <w:r w:rsidRPr="00D556EB">
        <w:rPr>
          <w:rFonts w:ascii="Times New Roman" w:hAnsi="Times New Roman"/>
          <w:sz w:val="24"/>
          <w:szCs w:val="24"/>
        </w:rPr>
        <w:t>удовлетв</w:t>
      </w:r>
      <w:r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 xml:space="preserve">рение потребностей населения в социально </w:t>
      </w:r>
      <w:r w:rsidR="009D750C" w:rsidRPr="00D556EB">
        <w:rPr>
          <w:rFonts w:ascii="Times New Roman" w:hAnsi="Times New Roman"/>
          <w:sz w:val="24"/>
          <w:szCs w:val="24"/>
        </w:rPr>
        <w:t xml:space="preserve">значимых  электронных  изданиях, </w:t>
      </w:r>
      <w:r w:rsidRPr="00D556EB">
        <w:rPr>
          <w:rFonts w:ascii="Times New Roman" w:hAnsi="Times New Roman"/>
          <w:sz w:val="24"/>
          <w:szCs w:val="24"/>
        </w:rPr>
        <w:t>в том числе на чувашском языке.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Перечень основных мероприятий подпрограммы приведен в приложении № 2 к насто</w:t>
      </w:r>
      <w:r w:rsidRPr="00D556EB">
        <w:rPr>
          <w:rFonts w:ascii="Times New Roman" w:hAnsi="Times New Roman"/>
          <w:sz w:val="24"/>
          <w:szCs w:val="24"/>
        </w:rPr>
        <w:t>я</w:t>
      </w:r>
      <w:r w:rsidRPr="00D556EB">
        <w:rPr>
          <w:rFonts w:ascii="Times New Roman" w:hAnsi="Times New Roman"/>
          <w:sz w:val="24"/>
          <w:szCs w:val="24"/>
        </w:rPr>
        <w:t>щей подпрограмме.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762FE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556EB">
        <w:rPr>
          <w:rFonts w:ascii="Times New Roman" w:hAnsi="Times New Roman"/>
          <w:b/>
          <w:sz w:val="24"/>
          <w:szCs w:val="24"/>
          <w:lang w:eastAsia="ru-RU"/>
        </w:rPr>
        <w:t>Раздел IV. Обобщенная характеристика мер</w:t>
      </w:r>
      <w:r w:rsidR="00E80C88"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56EB">
        <w:rPr>
          <w:rFonts w:ascii="Times New Roman" w:hAnsi="Times New Roman"/>
          <w:b/>
          <w:sz w:val="24"/>
          <w:szCs w:val="24"/>
          <w:lang w:eastAsia="ru-RU"/>
        </w:rPr>
        <w:t>правового регулирования</w:t>
      </w:r>
    </w:p>
    <w:p w:rsidR="00365810" w:rsidRPr="00D556EB" w:rsidRDefault="00365810" w:rsidP="00762FE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>Сведения об основных мерах правового регулирования, направленных на достижение ц</w:t>
      </w:r>
      <w:r w:rsidRPr="00D556EB">
        <w:rPr>
          <w:rFonts w:ascii="Times New Roman" w:hAnsi="Times New Roman"/>
          <w:sz w:val="24"/>
          <w:szCs w:val="24"/>
        </w:rPr>
        <w:t>е</w:t>
      </w:r>
      <w:r w:rsidRPr="00D556EB">
        <w:rPr>
          <w:rFonts w:ascii="Times New Roman" w:hAnsi="Times New Roman"/>
          <w:sz w:val="24"/>
          <w:szCs w:val="24"/>
        </w:rPr>
        <w:t>лей и конечных результатов подпрограммы, с обоснованием основных положений и сроков пр</w:t>
      </w:r>
      <w:r w:rsidRPr="00D556EB">
        <w:rPr>
          <w:rFonts w:ascii="Times New Roman" w:hAnsi="Times New Roman"/>
          <w:sz w:val="24"/>
          <w:szCs w:val="24"/>
        </w:rPr>
        <w:t>и</w:t>
      </w:r>
      <w:r w:rsidRPr="00D556EB">
        <w:rPr>
          <w:rFonts w:ascii="Times New Roman" w:hAnsi="Times New Roman"/>
          <w:sz w:val="24"/>
          <w:szCs w:val="24"/>
        </w:rPr>
        <w:t>нятия необходимых правовых актов Чувашской Республики приведены в приложении № 3 к н</w:t>
      </w:r>
      <w:r w:rsidRPr="00D556EB">
        <w:rPr>
          <w:rFonts w:ascii="Times New Roman" w:hAnsi="Times New Roman"/>
          <w:sz w:val="24"/>
          <w:szCs w:val="24"/>
        </w:rPr>
        <w:t>а</w:t>
      </w:r>
      <w:r w:rsidRPr="00D556EB">
        <w:rPr>
          <w:rFonts w:ascii="Times New Roman" w:hAnsi="Times New Roman"/>
          <w:sz w:val="24"/>
          <w:szCs w:val="24"/>
        </w:rPr>
        <w:t>стоящей подпрограмме.</w:t>
      </w:r>
    </w:p>
    <w:p w:rsidR="000452C7" w:rsidRPr="00D556EB" w:rsidRDefault="000452C7" w:rsidP="000452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961438"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365810" w:rsidRPr="00D556EB" w:rsidRDefault="000452C7" w:rsidP="000452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="00961438"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65810" w:rsidRPr="00D556EB">
        <w:rPr>
          <w:rFonts w:ascii="Times New Roman" w:hAnsi="Times New Roman"/>
          <w:b/>
          <w:sz w:val="24"/>
          <w:szCs w:val="24"/>
          <w:lang w:eastAsia="ru-RU"/>
        </w:rPr>
        <w:t>Разде</w:t>
      </w:r>
      <w:r w:rsidR="00961438" w:rsidRPr="00D556EB">
        <w:rPr>
          <w:rFonts w:ascii="Times New Roman" w:hAnsi="Times New Roman"/>
          <w:b/>
          <w:sz w:val="24"/>
          <w:szCs w:val="24"/>
          <w:lang w:eastAsia="ru-RU"/>
        </w:rPr>
        <w:t xml:space="preserve">л V. Финансирование </w:t>
      </w:r>
      <w:r w:rsidRPr="00D556EB">
        <w:rPr>
          <w:rFonts w:ascii="Times New Roman" w:hAnsi="Times New Roman"/>
          <w:b/>
          <w:sz w:val="24"/>
          <w:szCs w:val="24"/>
          <w:lang w:eastAsia="ru-RU"/>
        </w:rPr>
        <w:t>мероприятий подпрограммы</w:t>
      </w:r>
    </w:p>
    <w:p w:rsidR="000452C7" w:rsidRPr="00D556EB" w:rsidRDefault="000452C7" w:rsidP="000452C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Реализация мероприятий подпрограммы в </w:t>
      </w:r>
      <w:r w:rsidR="008B50C1" w:rsidRPr="00D556EB">
        <w:rPr>
          <w:rFonts w:ascii="Times New Roman" w:hAnsi="Times New Roman"/>
          <w:sz w:val="24"/>
          <w:szCs w:val="24"/>
        </w:rPr>
        <w:t xml:space="preserve">2014–2020 </w:t>
      </w:r>
      <w:r w:rsidRPr="00D556EB">
        <w:rPr>
          <w:rFonts w:ascii="Times New Roman" w:hAnsi="Times New Roman"/>
          <w:sz w:val="24"/>
          <w:szCs w:val="24"/>
        </w:rPr>
        <w:t xml:space="preserve">годах будет обеспечиваться за счет средств бюджета </w:t>
      </w:r>
      <w:r w:rsidR="003B618B" w:rsidRPr="00D556EB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  <w:r w:rsidRPr="00D556EB">
        <w:rPr>
          <w:rFonts w:ascii="Times New Roman" w:hAnsi="Times New Roman"/>
          <w:sz w:val="24"/>
          <w:szCs w:val="24"/>
        </w:rPr>
        <w:t>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</w:t>
      </w:r>
      <w:r w:rsidR="008B50C1" w:rsidRPr="00D556EB">
        <w:rPr>
          <w:rFonts w:ascii="Times New Roman" w:hAnsi="Times New Roman"/>
          <w:sz w:val="24"/>
          <w:szCs w:val="24"/>
        </w:rPr>
        <w:t xml:space="preserve">2014–2020 </w:t>
      </w:r>
      <w:r w:rsidRPr="00D556EB">
        <w:rPr>
          <w:rFonts w:ascii="Times New Roman" w:hAnsi="Times New Roman"/>
          <w:sz w:val="24"/>
          <w:szCs w:val="24"/>
        </w:rPr>
        <w:t xml:space="preserve">годах составит </w:t>
      </w:r>
      <w:r w:rsidR="003B618B" w:rsidRPr="00D556EB">
        <w:rPr>
          <w:rFonts w:ascii="Times New Roman" w:hAnsi="Times New Roman"/>
          <w:sz w:val="24"/>
          <w:szCs w:val="24"/>
        </w:rPr>
        <w:t xml:space="preserve"> </w:t>
      </w:r>
      <w:r w:rsidR="00551C44" w:rsidRPr="00D556EB">
        <w:rPr>
          <w:rFonts w:ascii="Times New Roman" w:hAnsi="Times New Roman"/>
          <w:sz w:val="24"/>
          <w:szCs w:val="24"/>
        </w:rPr>
        <w:t>406</w:t>
      </w:r>
      <w:r w:rsidR="00462C1D" w:rsidRPr="00D556EB">
        <w:rPr>
          <w:rFonts w:ascii="Times New Roman" w:hAnsi="Times New Roman"/>
          <w:sz w:val="24"/>
          <w:szCs w:val="24"/>
        </w:rPr>
        <w:t>,25</w:t>
      </w:r>
      <w:r w:rsidR="00DF05D5" w:rsidRPr="00D556EB">
        <w:rPr>
          <w:rFonts w:ascii="Times New Roman" w:hAnsi="Times New Roman"/>
          <w:sz w:val="24"/>
          <w:szCs w:val="24"/>
        </w:rPr>
        <w:t xml:space="preserve">  </w:t>
      </w:r>
      <w:r w:rsidRPr="00D556EB">
        <w:rPr>
          <w:rFonts w:ascii="Times New Roman" w:hAnsi="Times New Roman"/>
          <w:sz w:val="24"/>
          <w:szCs w:val="24"/>
        </w:rPr>
        <w:t>тыс. рублей, в том числе за счет средств бюджета</w:t>
      </w:r>
      <w:r w:rsidR="003B618B" w:rsidRPr="00D556EB">
        <w:rPr>
          <w:rFonts w:ascii="Times New Roman" w:hAnsi="Times New Roman"/>
          <w:sz w:val="24"/>
          <w:szCs w:val="24"/>
        </w:rPr>
        <w:t xml:space="preserve"> Моргаушского района Чувашской Ре</w:t>
      </w:r>
      <w:r w:rsidR="003B618B" w:rsidRPr="00D556EB">
        <w:rPr>
          <w:rFonts w:ascii="Times New Roman" w:hAnsi="Times New Roman"/>
          <w:sz w:val="24"/>
          <w:szCs w:val="24"/>
        </w:rPr>
        <w:t>с</w:t>
      </w:r>
      <w:r w:rsidR="003B618B" w:rsidRPr="00D556EB">
        <w:rPr>
          <w:rFonts w:ascii="Times New Roman" w:hAnsi="Times New Roman"/>
          <w:sz w:val="24"/>
          <w:szCs w:val="24"/>
        </w:rPr>
        <w:t xml:space="preserve">публики </w:t>
      </w:r>
      <w:r w:rsidRPr="00D556EB">
        <w:rPr>
          <w:rFonts w:ascii="Times New Roman" w:hAnsi="Times New Roman"/>
          <w:sz w:val="24"/>
          <w:szCs w:val="24"/>
        </w:rPr>
        <w:t>–</w:t>
      </w:r>
      <w:r w:rsidR="002E184B" w:rsidRPr="00D556EB">
        <w:rPr>
          <w:rFonts w:ascii="Times New Roman" w:hAnsi="Times New Roman"/>
          <w:sz w:val="24"/>
          <w:szCs w:val="24"/>
        </w:rPr>
        <w:t xml:space="preserve"> </w:t>
      </w:r>
      <w:r w:rsidR="00551C44" w:rsidRPr="00D556EB">
        <w:rPr>
          <w:rFonts w:ascii="Times New Roman" w:hAnsi="Times New Roman"/>
          <w:sz w:val="24"/>
          <w:szCs w:val="24"/>
        </w:rPr>
        <w:t>406</w:t>
      </w:r>
      <w:r w:rsidR="00462C1D" w:rsidRPr="00D556EB">
        <w:rPr>
          <w:rFonts w:ascii="Times New Roman" w:hAnsi="Times New Roman"/>
          <w:sz w:val="24"/>
          <w:szCs w:val="24"/>
        </w:rPr>
        <w:t>,25</w:t>
      </w:r>
      <w:r w:rsidR="00DF05D5" w:rsidRPr="00D556EB">
        <w:rPr>
          <w:rFonts w:ascii="Times New Roman" w:hAnsi="Times New Roman"/>
          <w:sz w:val="24"/>
          <w:szCs w:val="24"/>
        </w:rPr>
        <w:t xml:space="preserve"> </w:t>
      </w:r>
      <w:r w:rsidRPr="00D556EB">
        <w:rPr>
          <w:rFonts w:ascii="Times New Roman" w:hAnsi="Times New Roman"/>
          <w:sz w:val="24"/>
          <w:szCs w:val="24"/>
        </w:rPr>
        <w:t>тыс. рублей,  в том числе по годам: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в 2014 году –  </w:t>
      </w:r>
      <w:r w:rsidR="000F7143" w:rsidRPr="00D556EB">
        <w:rPr>
          <w:rFonts w:ascii="Times New Roman" w:hAnsi="Times New Roman" w:cs="Times New Roman"/>
          <w:sz w:val="24"/>
          <w:szCs w:val="24"/>
        </w:rPr>
        <w:t>57</w:t>
      </w:r>
      <w:r w:rsidRPr="00D556EB">
        <w:rPr>
          <w:rFonts w:ascii="Times New Roman" w:hAnsi="Times New Roman" w:cs="Times New Roman"/>
          <w:sz w:val="24"/>
          <w:szCs w:val="24"/>
        </w:rPr>
        <w:t>,</w:t>
      </w:r>
      <w:r w:rsidR="000F7143" w:rsidRPr="00D556EB">
        <w:rPr>
          <w:rFonts w:ascii="Times New Roman" w:hAnsi="Times New Roman" w:cs="Times New Roman"/>
          <w:sz w:val="24"/>
          <w:szCs w:val="24"/>
        </w:rPr>
        <w:t>75</w:t>
      </w:r>
      <w:r w:rsidRPr="00D556EB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в 2015 году –  </w:t>
      </w:r>
      <w:r w:rsidR="002E184B" w:rsidRPr="00D556EB">
        <w:rPr>
          <w:rFonts w:ascii="Times New Roman" w:hAnsi="Times New Roman" w:cs="Times New Roman"/>
          <w:sz w:val="24"/>
          <w:szCs w:val="24"/>
        </w:rPr>
        <w:t>42,5</w:t>
      </w:r>
      <w:r w:rsidRPr="00D556E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в 2016 году </w:t>
      </w:r>
      <w:r w:rsidR="000F7143" w:rsidRPr="00D556EB">
        <w:rPr>
          <w:rFonts w:ascii="Times New Roman" w:hAnsi="Times New Roman" w:cs="Times New Roman"/>
          <w:sz w:val="24"/>
          <w:szCs w:val="24"/>
        </w:rPr>
        <w:softHyphen/>
        <w:t>-</w:t>
      </w:r>
      <w:r w:rsidR="00876714" w:rsidRPr="00D556EB">
        <w:rPr>
          <w:rFonts w:ascii="Times New Roman" w:hAnsi="Times New Roman" w:cs="Times New Roman"/>
          <w:sz w:val="24"/>
          <w:szCs w:val="24"/>
        </w:rPr>
        <w:t xml:space="preserve">  </w:t>
      </w:r>
      <w:r w:rsidR="000F7143" w:rsidRPr="00D556EB">
        <w:rPr>
          <w:rFonts w:ascii="Times New Roman" w:hAnsi="Times New Roman" w:cs="Times New Roman"/>
          <w:sz w:val="24"/>
          <w:szCs w:val="24"/>
        </w:rPr>
        <w:t xml:space="preserve"> </w:t>
      </w:r>
      <w:r w:rsidR="00551C44" w:rsidRPr="00D556EB">
        <w:rPr>
          <w:rFonts w:ascii="Times New Roman" w:hAnsi="Times New Roman" w:cs="Times New Roman"/>
          <w:sz w:val="24"/>
          <w:szCs w:val="24"/>
        </w:rPr>
        <w:t>45</w:t>
      </w:r>
      <w:r w:rsidRPr="00D556EB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 xml:space="preserve">в 2017 году –  </w:t>
      </w:r>
      <w:r w:rsidR="000F7143" w:rsidRPr="00D556EB">
        <w:rPr>
          <w:rFonts w:ascii="Times New Roman" w:hAnsi="Times New Roman" w:cs="Times New Roman"/>
          <w:sz w:val="24"/>
          <w:szCs w:val="24"/>
        </w:rPr>
        <w:t>81</w:t>
      </w:r>
      <w:r w:rsidRPr="00D556EB">
        <w:rPr>
          <w:rFonts w:ascii="Times New Roman" w:hAnsi="Times New Roman" w:cs="Times New Roman"/>
          <w:sz w:val="24"/>
          <w:szCs w:val="24"/>
        </w:rPr>
        <w:t>,0 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>в 2018 году –   80,0 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>в 2019 году –   50,0 тыс. рублей;</w:t>
      </w:r>
    </w:p>
    <w:p w:rsidR="003B618B" w:rsidRPr="00D556EB" w:rsidRDefault="003B618B" w:rsidP="003B618B">
      <w:pPr>
        <w:pStyle w:val="ConsPlusCel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6EB">
        <w:rPr>
          <w:rFonts w:ascii="Times New Roman" w:hAnsi="Times New Roman" w:cs="Times New Roman"/>
          <w:sz w:val="24"/>
          <w:szCs w:val="24"/>
        </w:rPr>
        <w:t>в 2020 году –   50,0 тыс. рублей.</w:t>
      </w:r>
    </w:p>
    <w:p w:rsidR="00365810" w:rsidRPr="00D556EB" w:rsidRDefault="00365810" w:rsidP="00E80C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56EB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="00F8709A" w:rsidRPr="00D556EB">
        <w:rPr>
          <w:rFonts w:ascii="Times New Roman" w:hAnsi="Times New Roman"/>
          <w:sz w:val="24"/>
          <w:szCs w:val="24"/>
        </w:rPr>
        <w:t>реализации подпрограммы</w:t>
      </w:r>
      <w:r w:rsidRPr="00D556EB">
        <w:rPr>
          <w:rFonts w:ascii="Times New Roman" w:hAnsi="Times New Roman"/>
          <w:sz w:val="24"/>
          <w:szCs w:val="24"/>
        </w:rPr>
        <w:t xml:space="preserve"> за счет всех источников финансиров</w:t>
      </w:r>
      <w:r w:rsidRPr="00D556EB">
        <w:rPr>
          <w:rFonts w:ascii="Times New Roman" w:hAnsi="Times New Roman"/>
          <w:sz w:val="24"/>
          <w:szCs w:val="24"/>
        </w:rPr>
        <w:t>а</w:t>
      </w:r>
      <w:r w:rsidRPr="00D556EB">
        <w:rPr>
          <w:rFonts w:ascii="Times New Roman" w:hAnsi="Times New Roman"/>
          <w:sz w:val="24"/>
          <w:szCs w:val="24"/>
        </w:rPr>
        <w:t>ния приведен</w:t>
      </w:r>
      <w:r w:rsidR="004D177F" w:rsidRPr="00D556EB">
        <w:rPr>
          <w:rFonts w:ascii="Times New Roman" w:hAnsi="Times New Roman"/>
          <w:sz w:val="24"/>
          <w:szCs w:val="24"/>
        </w:rPr>
        <w:t>о</w:t>
      </w:r>
      <w:r w:rsidRPr="00D556EB">
        <w:rPr>
          <w:rFonts w:ascii="Times New Roman" w:hAnsi="Times New Roman"/>
          <w:sz w:val="24"/>
          <w:szCs w:val="24"/>
        </w:rPr>
        <w:t xml:space="preserve"> в приложении № 4 к настоящей подпрограмме и ежегодно буд</w:t>
      </w:r>
      <w:r w:rsidR="00A620F1" w:rsidRPr="00D556EB">
        <w:rPr>
          <w:rFonts w:ascii="Times New Roman" w:hAnsi="Times New Roman"/>
          <w:sz w:val="24"/>
          <w:szCs w:val="24"/>
        </w:rPr>
        <w:t>е</w:t>
      </w:r>
      <w:r w:rsidRPr="00D556EB">
        <w:rPr>
          <w:rFonts w:ascii="Times New Roman" w:hAnsi="Times New Roman"/>
          <w:sz w:val="24"/>
          <w:szCs w:val="24"/>
        </w:rPr>
        <w:t>т уточняться.</w:t>
      </w:r>
    </w:p>
    <w:p w:rsidR="00365810" w:rsidRPr="007F2D15" w:rsidRDefault="00365810" w:rsidP="007940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365810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  <w:sectPr w:rsidR="00365810" w:rsidRPr="007F2D15" w:rsidSect="001B1D1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8"/>
          <w:pgMar w:top="426" w:right="720" w:bottom="720" w:left="1191" w:header="720" w:footer="720" w:gutter="0"/>
          <w:cols w:space="720"/>
          <w:noEndnote/>
          <w:titlePg/>
          <w:docGrid w:linePitch="299"/>
        </w:sectPr>
      </w:pPr>
    </w:p>
    <w:p w:rsidR="00033A89" w:rsidRPr="007F2D15" w:rsidRDefault="00365810" w:rsidP="003B618B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lastRenderedPageBreak/>
        <w:t>Приложение № 1</w:t>
      </w:r>
    </w:p>
    <w:p w:rsidR="00365810" w:rsidRPr="007F2D15" w:rsidRDefault="00365810" w:rsidP="003B618B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t>к подпр</w:t>
      </w:r>
      <w:r w:rsidR="003B618B" w:rsidRPr="007F2D15">
        <w:rPr>
          <w:rFonts w:ascii="Times New Roman" w:hAnsi="Times New Roman"/>
        </w:rPr>
        <w:t xml:space="preserve">ограмме «Информационная среда» муниципальной </w:t>
      </w:r>
      <w:r w:rsidRPr="007F2D15">
        <w:rPr>
          <w:rFonts w:ascii="Times New Roman" w:hAnsi="Times New Roman"/>
        </w:rPr>
        <w:t xml:space="preserve"> программы</w:t>
      </w:r>
      <w:r w:rsidR="00033A89" w:rsidRPr="007F2D15">
        <w:rPr>
          <w:rFonts w:ascii="Times New Roman" w:hAnsi="Times New Roman"/>
        </w:rPr>
        <w:t xml:space="preserve"> </w:t>
      </w:r>
      <w:r w:rsidR="003B618B" w:rsidRPr="007F2D15">
        <w:rPr>
          <w:rFonts w:ascii="Times New Roman" w:hAnsi="Times New Roman"/>
        </w:rPr>
        <w:t xml:space="preserve">Моргаушского района </w:t>
      </w:r>
      <w:r w:rsidRPr="007F2D15">
        <w:rPr>
          <w:rFonts w:ascii="Times New Roman" w:hAnsi="Times New Roman"/>
        </w:rPr>
        <w:t>Чувашской Республики «Информ</w:t>
      </w:r>
      <w:r w:rsidRPr="007F2D15">
        <w:rPr>
          <w:rFonts w:ascii="Times New Roman" w:hAnsi="Times New Roman"/>
        </w:rPr>
        <w:t>а</w:t>
      </w:r>
      <w:r w:rsidRPr="007F2D15">
        <w:rPr>
          <w:rFonts w:ascii="Times New Roman" w:hAnsi="Times New Roman"/>
        </w:rPr>
        <w:t>ционное общество</w:t>
      </w:r>
      <w:r w:rsidR="003B618B" w:rsidRPr="007F2D15">
        <w:rPr>
          <w:rFonts w:ascii="Times New Roman" w:hAnsi="Times New Roman"/>
        </w:rPr>
        <w:t xml:space="preserve"> в Моргаушском районе  Чувашской Республики</w:t>
      </w:r>
      <w:r w:rsidRPr="007F2D15">
        <w:rPr>
          <w:rFonts w:ascii="Times New Roman" w:hAnsi="Times New Roman"/>
        </w:rPr>
        <w:t xml:space="preserve">» </w:t>
      </w:r>
      <w:r w:rsidR="00033A89" w:rsidRPr="007F2D15">
        <w:rPr>
          <w:rFonts w:ascii="Times New Roman" w:hAnsi="Times New Roman"/>
        </w:rPr>
        <w:br/>
      </w:r>
      <w:r w:rsidRPr="007F2D15">
        <w:rPr>
          <w:rFonts w:ascii="Times New Roman" w:hAnsi="Times New Roman"/>
        </w:rPr>
        <w:t xml:space="preserve">на </w:t>
      </w:r>
      <w:r w:rsidR="008B50C1" w:rsidRPr="007F2D15">
        <w:rPr>
          <w:rFonts w:ascii="Times New Roman" w:hAnsi="Times New Roman"/>
        </w:rPr>
        <w:t xml:space="preserve">2014–2020 </w:t>
      </w:r>
      <w:r w:rsidRPr="007F2D15">
        <w:rPr>
          <w:rFonts w:ascii="Times New Roman" w:hAnsi="Times New Roman"/>
        </w:rPr>
        <w:t>годы</w:t>
      </w:r>
    </w:p>
    <w:p w:rsidR="00033A89" w:rsidRPr="007F2D15" w:rsidRDefault="00033A89" w:rsidP="00033A89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65810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F2D15">
        <w:rPr>
          <w:rFonts w:ascii="Times New Roman" w:hAnsi="Times New Roman"/>
          <w:b/>
          <w:sz w:val="26"/>
          <w:szCs w:val="26"/>
        </w:rPr>
        <w:t>С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В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Д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Н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И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Я</w:t>
      </w:r>
    </w:p>
    <w:p w:rsidR="00033A89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F2D15">
        <w:rPr>
          <w:rFonts w:ascii="Times New Roman" w:hAnsi="Times New Roman"/>
          <w:sz w:val="26"/>
          <w:szCs w:val="26"/>
        </w:rPr>
        <w:t xml:space="preserve">о показателях (индикаторах) подпрограммы «Информационная среда» </w:t>
      </w:r>
      <w:r w:rsidR="003B618B" w:rsidRPr="007F2D15">
        <w:rPr>
          <w:rFonts w:ascii="Times New Roman" w:hAnsi="Times New Roman"/>
          <w:sz w:val="26"/>
          <w:szCs w:val="26"/>
        </w:rPr>
        <w:t xml:space="preserve"> муниципальной</w:t>
      </w:r>
      <w:r w:rsidR="003B618B" w:rsidRPr="007F2D15">
        <w:t xml:space="preserve"> </w:t>
      </w:r>
      <w:r w:rsidRPr="007F2D15">
        <w:rPr>
          <w:rFonts w:ascii="Times New Roman" w:hAnsi="Times New Roman"/>
          <w:sz w:val="26"/>
          <w:szCs w:val="26"/>
        </w:rPr>
        <w:t>программы</w:t>
      </w:r>
      <w:r w:rsidR="003B618B" w:rsidRPr="007F2D15">
        <w:rPr>
          <w:rFonts w:ascii="Times New Roman" w:hAnsi="Times New Roman"/>
          <w:sz w:val="26"/>
          <w:szCs w:val="26"/>
        </w:rPr>
        <w:t xml:space="preserve"> Моргаушского района </w:t>
      </w:r>
      <w:r w:rsidRPr="007F2D15">
        <w:rPr>
          <w:rFonts w:ascii="Times New Roman" w:hAnsi="Times New Roman"/>
          <w:sz w:val="26"/>
          <w:szCs w:val="26"/>
        </w:rPr>
        <w:t>Чува</w:t>
      </w:r>
      <w:r w:rsidRPr="007F2D15">
        <w:rPr>
          <w:rFonts w:ascii="Times New Roman" w:hAnsi="Times New Roman"/>
          <w:sz w:val="26"/>
          <w:szCs w:val="26"/>
        </w:rPr>
        <w:t>ш</w:t>
      </w:r>
      <w:r w:rsidRPr="007F2D15">
        <w:rPr>
          <w:rFonts w:ascii="Times New Roman" w:hAnsi="Times New Roman"/>
          <w:sz w:val="26"/>
          <w:szCs w:val="26"/>
        </w:rPr>
        <w:t>ской Республики «Информационное общество</w:t>
      </w:r>
      <w:r w:rsidR="003B618B" w:rsidRPr="007F2D15">
        <w:rPr>
          <w:rFonts w:ascii="Times New Roman" w:hAnsi="Times New Roman"/>
          <w:sz w:val="26"/>
          <w:szCs w:val="26"/>
        </w:rPr>
        <w:t xml:space="preserve"> в Моргаушском районе Чувашской Республики</w:t>
      </w:r>
      <w:r w:rsidRPr="007F2D15">
        <w:rPr>
          <w:rFonts w:ascii="Times New Roman" w:hAnsi="Times New Roman"/>
          <w:sz w:val="26"/>
          <w:szCs w:val="26"/>
        </w:rPr>
        <w:t xml:space="preserve">» на </w:t>
      </w:r>
      <w:r w:rsidR="008B50C1" w:rsidRPr="007F2D15">
        <w:rPr>
          <w:rFonts w:ascii="Times New Roman" w:hAnsi="Times New Roman"/>
          <w:sz w:val="26"/>
          <w:szCs w:val="26"/>
        </w:rPr>
        <w:t xml:space="preserve">2014–2020 </w:t>
      </w:r>
      <w:r w:rsidRPr="007F2D15">
        <w:rPr>
          <w:rFonts w:ascii="Times New Roman" w:hAnsi="Times New Roman"/>
          <w:sz w:val="26"/>
          <w:szCs w:val="26"/>
        </w:rPr>
        <w:t>годы и их значения</w:t>
      </w:r>
      <w:r w:rsidR="007C1629" w:rsidRPr="007F2D15">
        <w:rPr>
          <w:rFonts w:ascii="Times New Roman" w:hAnsi="Times New Roman"/>
          <w:sz w:val="26"/>
          <w:szCs w:val="26"/>
        </w:rPr>
        <w:t>х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242"/>
        <w:gridCol w:w="1278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365810" w:rsidRPr="007F2D15">
        <w:trPr>
          <w:trHeight w:val="20"/>
        </w:trPr>
        <w:tc>
          <w:tcPr>
            <w:tcW w:w="224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№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br/>
            </w:r>
            <w:proofErr w:type="spellStart"/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пп</w:t>
            </w:r>
            <w:proofErr w:type="spellEnd"/>
          </w:p>
        </w:tc>
        <w:tc>
          <w:tcPr>
            <w:tcW w:w="1101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434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Единица измер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ния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2012 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2013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2014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2015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2016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2017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2018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2019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" w:type="pct"/>
          </w:tcPr>
          <w:p w:rsidR="00365810" w:rsidRPr="007F2D15" w:rsidRDefault="00365810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 xml:space="preserve">2020 </w:t>
              </w:r>
              <w:r w:rsidR="00A620F1" w:rsidRPr="007F2D15">
                <w:rPr>
                  <w:rFonts w:ascii="Times New Roman" w:hAnsi="Times New Roman"/>
                  <w:sz w:val="26"/>
                  <w:szCs w:val="26"/>
                  <w:lang w:eastAsia="ar-SA"/>
                </w:rPr>
                <w:t>г</w:t>
              </w:r>
            </w:smartTag>
            <w:r w:rsidR="00A620F1"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.</w:t>
            </w:r>
          </w:p>
        </w:tc>
      </w:tr>
    </w:tbl>
    <w:p w:rsidR="00033A89" w:rsidRPr="007F2D15" w:rsidRDefault="00033A89" w:rsidP="00033A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242"/>
        <w:gridCol w:w="1278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033A89" w:rsidRPr="007F2D15">
        <w:trPr>
          <w:trHeight w:val="20"/>
          <w:tblHeader/>
        </w:trPr>
        <w:tc>
          <w:tcPr>
            <w:tcW w:w="224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033A89" w:rsidRPr="007F2D15" w:rsidRDefault="00033A89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12</w:t>
            </w:r>
          </w:p>
        </w:tc>
      </w:tr>
      <w:tr w:rsidR="003B618B" w:rsidRPr="007F2D15">
        <w:trPr>
          <w:trHeight w:val="20"/>
        </w:trPr>
        <w:tc>
          <w:tcPr>
            <w:tcW w:w="224" w:type="pct"/>
            <w:tcBorders>
              <w:top w:val="single" w:sz="4" w:space="0" w:color="auto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Разовый подписной тираж печатных периодических и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даний, обеспечивающих п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требность населения в соц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ально значимой информации</w:t>
            </w:r>
          </w:p>
          <w:p w:rsidR="003B618B" w:rsidRPr="007F2D15" w:rsidRDefault="003B618B" w:rsidP="008B50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тыс. э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к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земпл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я</w:t>
            </w: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ров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4,9</w:t>
            </w:r>
          </w:p>
        </w:tc>
      </w:tr>
      <w:tr w:rsidR="003B618B" w:rsidRPr="007F2D15">
        <w:trPr>
          <w:trHeight w:val="20"/>
        </w:trPr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вещания Национал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ного телевидения Чувашии – </w:t>
            </w:r>
            <w:proofErr w:type="spellStart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Чăваш</w:t>
            </w:r>
            <w:proofErr w:type="spellEnd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</w:t>
            </w:r>
            <w:proofErr w:type="spellEnd"/>
          </w:p>
          <w:p w:rsidR="003B618B" w:rsidRPr="007F2D15" w:rsidRDefault="003B618B" w:rsidP="008B50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минут в сутки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х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10</w:t>
            </w:r>
          </w:p>
        </w:tc>
      </w:tr>
      <w:tr w:rsidR="003B618B" w:rsidRPr="007F2D15">
        <w:trPr>
          <w:trHeight w:val="20"/>
        </w:trPr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вещания Национал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ного радио Чувашии – </w:t>
            </w:r>
            <w:proofErr w:type="spellStart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Чăваш</w:t>
            </w:r>
            <w:proofErr w:type="spellEnd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Ен</w:t>
            </w:r>
            <w:proofErr w:type="spellEnd"/>
          </w:p>
          <w:p w:rsidR="003B618B" w:rsidRPr="007F2D15" w:rsidRDefault="003B618B" w:rsidP="008B5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минут в сутки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882C3B" w:rsidP="00A90D27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882C3B" w:rsidP="00A90D27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882C3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3.5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882C3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</w:tcPr>
          <w:p w:rsidR="003B618B" w:rsidRPr="007F2D15" w:rsidRDefault="003B618B" w:rsidP="00A90D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10</w:t>
            </w:r>
          </w:p>
        </w:tc>
      </w:tr>
      <w:tr w:rsidR="003B618B" w:rsidRPr="007F2D15">
        <w:trPr>
          <w:trHeight w:val="20"/>
        </w:trPr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3B61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наименований социально значимых эле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F2D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тронных изданий, фильмов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8B50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7F2D15">
              <w:rPr>
                <w:rFonts w:ascii="Times New Roman" w:hAnsi="Times New Roman"/>
                <w:sz w:val="26"/>
                <w:szCs w:val="26"/>
                <w:lang w:eastAsia="ar-SA"/>
              </w:rPr>
              <w:t>единиц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</w:tcBorders>
          </w:tcPr>
          <w:p w:rsidR="003B618B" w:rsidRPr="007F2D15" w:rsidRDefault="003B618B" w:rsidP="00A90D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7F2D15">
              <w:rPr>
                <w:rFonts w:ascii="Times New Roman" w:hAnsi="Times New Roman"/>
                <w:lang w:eastAsia="ar-SA"/>
              </w:rPr>
              <w:t>3</w:t>
            </w:r>
          </w:p>
        </w:tc>
      </w:tr>
    </w:tbl>
    <w:p w:rsidR="003B618B" w:rsidRPr="007F2D15" w:rsidRDefault="003B618B" w:rsidP="00033A89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B618B" w:rsidRPr="007F2D15" w:rsidRDefault="0037483D" w:rsidP="003B618B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lastRenderedPageBreak/>
        <w:t>Приложение № 2</w:t>
      </w:r>
    </w:p>
    <w:p w:rsidR="003B618B" w:rsidRPr="007F2D15" w:rsidRDefault="003B618B" w:rsidP="003B618B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t>к подпрограмме «Информационная среда» муниципальной  программы Моргаушского района Чувашской Республики «Информ</w:t>
      </w:r>
      <w:r w:rsidRPr="007F2D15">
        <w:rPr>
          <w:rFonts w:ascii="Times New Roman" w:hAnsi="Times New Roman"/>
        </w:rPr>
        <w:t>а</w:t>
      </w:r>
      <w:r w:rsidRPr="007F2D15">
        <w:rPr>
          <w:rFonts w:ascii="Times New Roman" w:hAnsi="Times New Roman"/>
        </w:rPr>
        <w:t xml:space="preserve">ционное общество в Моргаушском районе  Чувашской Республики» </w:t>
      </w:r>
      <w:r w:rsidRPr="007F2D15">
        <w:rPr>
          <w:rFonts w:ascii="Times New Roman" w:hAnsi="Times New Roman"/>
        </w:rPr>
        <w:br/>
        <w:t>на 2014–2020 годы</w:t>
      </w:r>
    </w:p>
    <w:p w:rsidR="00365810" w:rsidRPr="007F2D15" w:rsidRDefault="00365810" w:rsidP="00033A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F2D15">
        <w:rPr>
          <w:rFonts w:ascii="Times New Roman" w:hAnsi="Times New Roman"/>
          <w:b/>
          <w:sz w:val="26"/>
          <w:szCs w:val="26"/>
        </w:rPr>
        <w:t>П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Р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Ч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Н</w:t>
      </w:r>
      <w:r w:rsidR="00033A89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Ь</w:t>
      </w:r>
    </w:p>
    <w:p w:rsidR="00365810" w:rsidRPr="007F2D15" w:rsidRDefault="00365810" w:rsidP="003748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F2D15">
        <w:rPr>
          <w:rFonts w:ascii="Times New Roman" w:hAnsi="Times New Roman"/>
          <w:sz w:val="26"/>
          <w:szCs w:val="26"/>
        </w:rPr>
        <w:t>основных мероприятий</w:t>
      </w:r>
      <w:r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="0037483D" w:rsidRPr="007F2D15">
        <w:rPr>
          <w:rFonts w:ascii="Times New Roman" w:hAnsi="Times New Roman"/>
          <w:sz w:val="26"/>
          <w:szCs w:val="26"/>
        </w:rPr>
        <w:t>подпрограммы «Информационная среда»  муниципальной</w:t>
      </w:r>
      <w:r w:rsidR="0037483D" w:rsidRPr="007F2D15">
        <w:t xml:space="preserve"> </w:t>
      </w:r>
      <w:r w:rsidR="0037483D" w:rsidRPr="007F2D15">
        <w:rPr>
          <w:rFonts w:ascii="Times New Roman" w:hAnsi="Times New Roman"/>
          <w:sz w:val="26"/>
          <w:szCs w:val="26"/>
        </w:rPr>
        <w:t xml:space="preserve">программы Моргаушского района Чувашской Республики «Информационное общество в Моргаушском районе Чувашской Республики» на 2014–2020 годы 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1973"/>
        <w:gridCol w:w="1621"/>
        <w:gridCol w:w="1260"/>
        <w:gridCol w:w="1260"/>
        <w:gridCol w:w="2520"/>
        <w:gridCol w:w="2339"/>
        <w:gridCol w:w="3158"/>
      </w:tblGrid>
      <w:tr w:rsidR="005C77B6" w:rsidRPr="007F2D15">
        <w:trPr>
          <w:trHeight w:val="20"/>
        </w:trPr>
        <w:tc>
          <w:tcPr>
            <w:tcW w:w="221" w:type="pct"/>
            <w:vMerge w:val="restart"/>
          </w:tcPr>
          <w:p w:rsidR="00365810" w:rsidRPr="007F2D15" w:rsidRDefault="00033A89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№</w:t>
            </w:r>
            <w:r w:rsidRPr="007F2D15">
              <w:rPr>
                <w:rFonts w:ascii="Times New Roman" w:hAnsi="Times New Roman"/>
              </w:rPr>
              <w:br/>
            </w:r>
            <w:proofErr w:type="spellStart"/>
            <w:r w:rsidRPr="007F2D15">
              <w:rPr>
                <w:rFonts w:ascii="Times New Roman" w:hAnsi="Times New Roman"/>
              </w:rPr>
              <w:t>п</w:t>
            </w:r>
            <w:r w:rsidR="00365810" w:rsidRPr="007F2D1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7" w:type="pct"/>
            <w:vMerge w:val="restar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Номер и наимен</w:t>
            </w:r>
            <w:r w:rsidRPr="007F2D15">
              <w:rPr>
                <w:rFonts w:ascii="Times New Roman" w:hAnsi="Times New Roman"/>
              </w:rPr>
              <w:t>о</w:t>
            </w:r>
            <w:r w:rsidRPr="007F2D15">
              <w:rPr>
                <w:rFonts w:ascii="Times New Roman" w:hAnsi="Times New Roman"/>
              </w:rPr>
              <w:t>вание</w:t>
            </w:r>
            <w:r w:rsidR="00762FE0" w:rsidRPr="007F2D15">
              <w:rPr>
                <w:rFonts w:ascii="Times New Roman" w:hAnsi="Times New Roman"/>
              </w:rPr>
              <w:t xml:space="preserve"> </w:t>
            </w:r>
            <w:r w:rsidRPr="007F2D15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548" w:type="pct"/>
            <w:vMerge w:val="restar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Ответстве</w:t>
            </w:r>
            <w:r w:rsidRPr="007F2D15">
              <w:rPr>
                <w:rFonts w:ascii="Times New Roman" w:hAnsi="Times New Roman"/>
              </w:rPr>
              <w:t>н</w:t>
            </w:r>
            <w:r w:rsidRPr="007F2D15">
              <w:rPr>
                <w:rFonts w:ascii="Times New Roman" w:hAnsi="Times New Roman"/>
              </w:rPr>
              <w:t>ный исполн</w:t>
            </w:r>
            <w:r w:rsidRPr="007F2D15">
              <w:rPr>
                <w:rFonts w:ascii="Times New Roman" w:hAnsi="Times New Roman"/>
              </w:rPr>
              <w:t>и</w:t>
            </w:r>
            <w:r w:rsidRPr="007F2D15">
              <w:rPr>
                <w:rFonts w:ascii="Times New Roman" w:hAnsi="Times New Roman"/>
              </w:rPr>
              <w:t>тель</w:t>
            </w:r>
          </w:p>
        </w:tc>
        <w:tc>
          <w:tcPr>
            <w:tcW w:w="852" w:type="pct"/>
            <w:gridSpan w:val="2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852" w:type="pct"/>
            <w:vMerge w:val="restar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Ожидаемый непосре</w:t>
            </w:r>
            <w:r w:rsidRPr="007F2D15">
              <w:rPr>
                <w:rFonts w:ascii="Times New Roman" w:hAnsi="Times New Roman"/>
              </w:rPr>
              <w:t>д</w:t>
            </w:r>
            <w:r w:rsidRPr="007F2D15">
              <w:rPr>
                <w:rFonts w:ascii="Times New Roman" w:hAnsi="Times New Roman"/>
              </w:rPr>
              <w:t>ственный результат</w:t>
            </w:r>
          </w:p>
        </w:tc>
        <w:tc>
          <w:tcPr>
            <w:tcW w:w="791" w:type="pct"/>
            <w:vMerge w:val="restar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 xml:space="preserve">Последствия </w:t>
            </w:r>
            <w:proofErr w:type="spellStart"/>
            <w:r w:rsidRPr="007F2D15">
              <w:rPr>
                <w:rFonts w:ascii="Times New Roman" w:hAnsi="Times New Roman"/>
              </w:rPr>
              <w:t>нереал</w:t>
            </w:r>
            <w:r w:rsidRPr="007F2D15">
              <w:rPr>
                <w:rFonts w:ascii="Times New Roman" w:hAnsi="Times New Roman"/>
              </w:rPr>
              <w:t>и</w:t>
            </w:r>
            <w:r w:rsidRPr="007F2D15">
              <w:rPr>
                <w:rFonts w:ascii="Times New Roman" w:hAnsi="Times New Roman"/>
              </w:rPr>
              <w:t>зации</w:t>
            </w:r>
            <w:proofErr w:type="spellEnd"/>
            <w:r w:rsidRPr="007F2D15">
              <w:rPr>
                <w:rFonts w:ascii="Times New Roman" w:hAnsi="Times New Roman"/>
              </w:rPr>
              <w:t xml:space="preserve"> основного м</w:t>
            </w:r>
            <w:r w:rsidRPr="007F2D15">
              <w:rPr>
                <w:rFonts w:ascii="Times New Roman" w:hAnsi="Times New Roman"/>
              </w:rPr>
              <w:t>е</w:t>
            </w:r>
            <w:r w:rsidRPr="007F2D15">
              <w:rPr>
                <w:rFonts w:ascii="Times New Roman" w:hAnsi="Times New Roman"/>
              </w:rPr>
              <w:t>роприятия</w:t>
            </w:r>
          </w:p>
        </w:tc>
        <w:tc>
          <w:tcPr>
            <w:tcW w:w="1068" w:type="pct"/>
            <w:vMerge w:val="restart"/>
          </w:tcPr>
          <w:p w:rsidR="00365810" w:rsidRPr="007F2D15" w:rsidRDefault="00365810" w:rsidP="007C1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 xml:space="preserve">Связь с показателями </w:t>
            </w:r>
            <w:r w:rsidR="007C1629" w:rsidRPr="007F2D15">
              <w:rPr>
                <w:rFonts w:ascii="Times New Roman" w:hAnsi="Times New Roman"/>
              </w:rPr>
              <w:t>госуда</w:t>
            </w:r>
            <w:r w:rsidR="007C1629" w:rsidRPr="007F2D15">
              <w:rPr>
                <w:rFonts w:ascii="Times New Roman" w:hAnsi="Times New Roman"/>
              </w:rPr>
              <w:t>р</w:t>
            </w:r>
            <w:r w:rsidR="007C1629" w:rsidRPr="007F2D15">
              <w:rPr>
                <w:rFonts w:ascii="Times New Roman" w:hAnsi="Times New Roman"/>
              </w:rPr>
              <w:t xml:space="preserve">ственной программы </w:t>
            </w:r>
            <w:r w:rsidRPr="007F2D15">
              <w:rPr>
                <w:rFonts w:ascii="Times New Roman" w:hAnsi="Times New Roman"/>
              </w:rPr>
              <w:t>Чува</w:t>
            </w:r>
            <w:r w:rsidRPr="007F2D15">
              <w:rPr>
                <w:rFonts w:ascii="Times New Roman" w:hAnsi="Times New Roman"/>
              </w:rPr>
              <w:t>ш</w:t>
            </w:r>
            <w:r w:rsidRPr="007F2D15">
              <w:rPr>
                <w:rFonts w:ascii="Times New Roman" w:hAnsi="Times New Roman"/>
              </w:rPr>
              <w:t>ской Республики</w:t>
            </w:r>
          </w:p>
        </w:tc>
      </w:tr>
      <w:tr w:rsidR="005C77B6" w:rsidRPr="007F2D15">
        <w:trPr>
          <w:trHeight w:val="20"/>
        </w:trPr>
        <w:tc>
          <w:tcPr>
            <w:tcW w:w="221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8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начала реализ</w:t>
            </w:r>
            <w:r w:rsidRPr="007F2D15">
              <w:rPr>
                <w:rFonts w:ascii="Times New Roman" w:hAnsi="Times New Roman"/>
              </w:rPr>
              <w:t>а</w:t>
            </w:r>
            <w:r w:rsidRPr="007F2D15">
              <w:rPr>
                <w:rFonts w:ascii="Times New Roman" w:hAnsi="Times New Roman"/>
              </w:rPr>
              <w:t>ции</w:t>
            </w:r>
          </w:p>
        </w:tc>
        <w:tc>
          <w:tcPr>
            <w:tcW w:w="426" w:type="pct"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окончания реализ</w:t>
            </w:r>
            <w:r w:rsidRPr="007F2D15">
              <w:rPr>
                <w:rFonts w:ascii="Times New Roman" w:hAnsi="Times New Roman"/>
              </w:rPr>
              <w:t>а</w:t>
            </w:r>
            <w:r w:rsidRPr="007F2D15">
              <w:rPr>
                <w:rFonts w:ascii="Times New Roman" w:hAnsi="Times New Roman"/>
              </w:rPr>
              <w:t>ции</w:t>
            </w:r>
          </w:p>
        </w:tc>
        <w:tc>
          <w:tcPr>
            <w:tcW w:w="852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vMerge/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65810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Look w:val="00A0"/>
      </w:tblPr>
      <w:tblGrid>
        <w:gridCol w:w="625"/>
        <w:gridCol w:w="2006"/>
        <w:gridCol w:w="1618"/>
        <w:gridCol w:w="1260"/>
        <w:gridCol w:w="1260"/>
        <w:gridCol w:w="2520"/>
        <w:gridCol w:w="2339"/>
        <w:gridCol w:w="3158"/>
      </w:tblGrid>
      <w:tr w:rsidR="005C77B6" w:rsidRPr="007F2D15">
        <w:trPr>
          <w:tblHeader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810" w:rsidRPr="007F2D15" w:rsidRDefault="00365810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8</w:t>
            </w:r>
          </w:p>
        </w:tc>
      </w:tr>
      <w:tr w:rsidR="0037483D" w:rsidRPr="007F2D15">
        <w:tc>
          <w:tcPr>
            <w:tcW w:w="211" w:type="pct"/>
            <w:tcBorders>
              <w:top w:val="single" w:sz="4" w:space="0" w:color="auto"/>
            </w:tcBorders>
          </w:tcPr>
          <w:p w:rsidR="0037483D" w:rsidRPr="007F2D15" w:rsidRDefault="0037483D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Основное мер</w:t>
            </w:r>
            <w:r w:rsidRPr="007F2D15">
              <w:rPr>
                <w:rFonts w:ascii="Times New Roman" w:hAnsi="Times New Roman"/>
              </w:rPr>
              <w:t>о</w:t>
            </w:r>
            <w:r w:rsidRPr="007F2D15">
              <w:rPr>
                <w:rFonts w:ascii="Times New Roman" w:hAnsi="Times New Roman"/>
              </w:rPr>
              <w:t>приятие 1.  Гос</w:t>
            </w:r>
            <w:r w:rsidRPr="007F2D15">
              <w:rPr>
                <w:rFonts w:ascii="Times New Roman" w:hAnsi="Times New Roman"/>
              </w:rPr>
              <w:t>у</w:t>
            </w:r>
            <w:r w:rsidRPr="007F2D15">
              <w:rPr>
                <w:rFonts w:ascii="Times New Roman" w:hAnsi="Times New Roman"/>
              </w:rPr>
              <w:t>дарственная по</w:t>
            </w:r>
            <w:r w:rsidRPr="007F2D15">
              <w:rPr>
                <w:rFonts w:ascii="Times New Roman" w:hAnsi="Times New Roman"/>
              </w:rPr>
              <w:t>д</w:t>
            </w:r>
            <w:r w:rsidRPr="007F2D15">
              <w:rPr>
                <w:rFonts w:ascii="Times New Roman" w:hAnsi="Times New Roman"/>
              </w:rPr>
              <w:t>держка  печатных средств  массовой информации.</w:t>
            </w:r>
          </w:p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37483D" w:rsidRPr="007F2D15" w:rsidRDefault="0037483D" w:rsidP="00E85FEE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Управление делами адм</w:t>
            </w:r>
            <w:r w:rsidRPr="007F2D15">
              <w:rPr>
                <w:rFonts w:ascii="Times New Roman" w:hAnsi="Times New Roman"/>
              </w:rPr>
              <w:t>и</w:t>
            </w:r>
            <w:r w:rsidRPr="007F2D15">
              <w:rPr>
                <w:rFonts w:ascii="Times New Roman" w:hAnsi="Times New Roman"/>
              </w:rPr>
              <w:t xml:space="preserve">нистрации района, </w:t>
            </w:r>
            <w:r w:rsidR="00E85FEE">
              <w:rPr>
                <w:rFonts w:ascii="Times New Roman" w:hAnsi="Times New Roman"/>
              </w:rPr>
              <w:t>Се</w:t>
            </w:r>
            <w:r w:rsidR="00E85FEE">
              <w:rPr>
                <w:rFonts w:ascii="Times New Roman" w:hAnsi="Times New Roman"/>
              </w:rPr>
              <w:t>к</w:t>
            </w:r>
            <w:r w:rsidR="00E85FEE">
              <w:rPr>
                <w:rFonts w:ascii="Times New Roman" w:hAnsi="Times New Roman"/>
              </w:rPr>
              <w:t>тор</w:t>
            </w:r>
            <w:r w:rsidRPr="007F2D15">
              <w:rPr>
                <w:rFonts w:ascii="Times New Roman" w:hAnsi="Times New Roman"/>
              </w:rPr>
              <w:t xml:space="preserve"> информ</w:t>
            </w:r>
            <w:r w:rsidRPr="007F2D15">
              <w:rPr>
                <w:rFonts w:ascii="Times New Roman" w:hAnsi="Times New Roman"/>
              </w:rPr>
              <w:t>а</w:t>
            </w:r>
            <w:r w:rsidRPr="007F2D15">
              <w:rPr>
                <w:rFonts w:ascii="Times New Roman" w:hAnsi="Times New Roman"/>
              </w:rPr>
              <w:t>ционного  обеспечения администр</w:t>
            </w:r>
            <w:r w:rsidRPr="007F2D15">
              <w:rPr>
                <w:rFonts w:ascii="Times New Roman" w:hAnsi="Times New Roman"/>
              </w:rPr>
              <w:t>а</w:t>
            </w:r>
            <w:r w:rsidRPr="007F2D15">
              <w:rPr>
                <w:rFonts w:ascii="Times New Roman" w:hAnsi="Times New Roman"/>
              </w:rPr>
              <w:t>ции района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01.01.2014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31.12.2020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обеспечение населения Моргаушского района Чувашской Республики достоверной, операти</w:t>
            </w:r>
            <w:r w:rsidRPr="007F2D15">
              <w:rPr>
                <w:rFonts w:ascii="Times New Roman" w:hAnsi="Times New Roman"/>
              </w:rPr>
              <w:t>в</w:t>
            </w:r>
            <w:r w:rsidRPr="007F2D15">
              <w:rPr>
                <w:rFonts w:ascii="Times New Roman" w:hAnsi="Times New Roman"/>
              </w:rPr>
              <w:t>ной и полноценной и</w:t>
            </w:r>
            <w:r w:rsidRPr="007F2D15">
              <w:rPr>
                <w:rFonts w:ascii="Times New Roman" w:hAnsi="Times New Roman"/>
              </w:rPr>
              <w:t>н</w:t>
            </w:r>
            <w:r w:rsidRPr="007F2D15">
              <w:rPr>
                <w:rFonts w:ascii="Times New Roman" w:hAnsi="Times New Roman"/>
              </w:rPr>
              <w:t>формацией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отсутствие механизма взаимодействия орг</w:t>
            </w:r>
            <w:r w:rsidRPr="007F2D15">
              <w:rPr>
                <w:rFonts w:ascii="Times New Roman" w:hAnsi="Times New Roman"/>
              </w:rPr>
              <w:t>а</w:t>
            </w:r>
            <w:r w:rsidRPr="007F2D15">
              <w:rPr>
                <w:rFonts w:ascii="Times New Roman" w:hAnsi="Times New Roman"/>
              </w:rPr>
              <w:t>нов власти и общес</w:t>
            </w:r>
            <w:r w:rsidRPr="007F2D15">
              <w:rPr>
                <w:rFonts w:ascii="Times New Roman" w:hAnsi="Times New Roman"/>
              </w:rPr>
              <w:t>т</w:t>
            </w:r>
            <w:r w:rsidRPr="007F2D15">
              <w:rPr>
                <w:rFonts w:ascii="Times New Roman" w:hAnsi="Times New Roman"/>
              </w:rPr>
              <w:t>ва, значительное о</w:t>
            </w:r>
            <w:r w:rsidRPr="007F2D15">
              <w:rPr>
                <w:rFonts w:ascii="Times New Roman" w:hAnsi="Times New Roman"/>
              </w:rPr>
              <w:t>г</w:t>
            </w:r>
            <w:r w:rsidRPr="007F2D15">
              <w:rPr>
                <w:rFonts w:ascii="Times New Roman" w:hAnsi="Times New Roman"/>
              </w:rPr>
              <w:t>раничение доступа населения к инфо</w:t>
            </w:r>
            <w:r w:rsidRPr="007F2D15">
              <w:rPr>
                <w:rFonts w:ascii="Times New Roman" w:hAnsi="Times New Roman"/>
              </w:rPr>
              <w:t>р</w:t>
            </w:r>
            <w:r w:rsidRPr="007F2D15">
              <w:rPr>
                <w:rFonts w:ascii="Times New Roman" w:hAnsi="Times New Roman"/>
              </w:rPr>
              <w:t>мации о социально-экономическом ра</w:t>
            </w:r>
            <w:r w:rsidRPr="007F2D15">
              <w:rPr>
                <w:rFonts w:ascii="Times New Roman" w:hAnsi="Times New Roman"/>
              </w:rPr>
              <w:t>з</w:t>
            </w:r>
            <w:r w:rsidRPr="007F2D15">
              <w:rPr>
                <w:rFonts w:ascii="Times New Roman" w:hAnsi="Times New Roman"/>
              </w:rPr>
              <w:t>витии  района</w:t>
            </w:r>
          </w:p>
        </w:tc>
        <w:tc>
          <w:tcPr>
            <w:tcW w:w="1068" w:type="pct"/>
            <w:tcBorders>
              <w:top w:val="single" w:sz="4" w:space="0" w:color="auto"/>
            </w:tcBorders>
          </w:tcPr>
          <w:p w:rsidR="0037483D" w:rsidRPr="007F2D15" w:rsidRDefault="0037483D" w:rsidP="00A90D27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2D15">
              <w:rPr>
                <w:rFonts w:ascii="Times New Roman" w:hAnsi="Times New Roman" w:cs="Times New Roman"/>
                <w:lang w:eastAsia="en-US"/>
              </w:rPr>
              <w:t>разовый подписной тираж п</w:t>
            </w:r>
            <w:r w:rsidRPr="007F2D15">
              <w:rPr>
                <w:rFonts w:ascii="Times New Roman" w:hAnsi="Times New Roman" w:cs="Times New Roman"/>
                <w:lang w:eastAsia="en-US"/>
              </w:rPr>
              <w:t>е</w:t>
            </w:r>
            <w:r w:rsidRPr="007F2D15">
              <w:rPr>
                <w:rFonts w:ascii="Times New Roman" w:hAnsi="Times New Roman" w:cs="Times New Roman"/>
                <w:lang w:eastAsia="en-US"/>
              </w:rPr>
              <w:t>чатных периодических изд</w:t>
            </w:r>
            <w:r w:rsidRPr="007F2D15">
              <w:rPr>
                <w:rFonts w:ascii="Times New Roman" w:hAnsi="Times New Roman" w:cs="Times New Roman"/>
                <w:lang w:eastAsia="en-US"/>
              </w:rPr>
              <w:t>а</w:t>
            </w:r>
            <w:r w:rsidRPr="007F2D15">
              <w:rPr>
                <w:rFonts w:ascii="Times New Roman" w:hAnsi="Times New Roman" w:cs="Times New Roman"/>
                <w:lang w:eastAsia="en-US"/>
              </w:rPr>
              <w:t>ний, обеспечивающих потре</w:t>
            </w:r>
            <w:r w:rsidRPr="007F2D15">
              <w:rPr>
                <w:rFonts w:ascii="Times New Roman" w:hAnsi="Times New Roman" w:cs="Times New Roman"/>
                <w:lang w:eastAsia="en-US"/>
              </w:rPr>
              <w:t>б</w:t>
            </w:r>
            <w:r w:rsidRPr="007F2D15">
              <w:rPr>
                <w:rFonts w:ascii="Times New Roman" w:hAnsi="Times New Roman" w:cs="Times New Roman"/>
                <w:lang w:eastAsia="en-US"/>
              </w:rPr>
              <w:t>ность населения в социально значимой информации;</w:t>
            </w:r>
          </w:p>
          <w:p w:rsidR="0037483D" w:rsidRPr="007F2D15" w:rsidRDefault="0037483D" w:rsidP="00A90D27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2D15">
              <w:rPr>
                <w:rFonts w:ascii="Times New Roman" w:hAnsi="Times New Roman" w:cs="Times New Roman"/>
                <w:lang w:eastAsia="en-US"/>
              </w:rPr>
              <w:t>объем вещания Национальн</w:t>
            </w:r>
            <w:r w:rsidRPr="007F2D15">
              <w:rPr>
                <w:rFonts w:ascii="Times New Roman" w:hAnsi="Times New Roman" w:cs="Times New Roman"/>
                <w:lang w:eastAsia="en-US"/>
              </w:rPr>
              <w:t>о</w:t>
            </w:r>
            <w:r w:rsidRPr="007F2D15">
              <w:rPr>
                <w:rFonts w:ascii="Times New Roman" w:hAnsi="Times New Roman" w:cs="Times New Roman"/>
                <w:lang w:eastAsia="en-US"/>
              </w:rPr>
              <w:t xml:space="preserve">го телевидения Чувашии – </w:t>
            </w:r>
            <w:proofErr w:type="spellStart"/>
            <w:r w:rsidRPr="007F2D15">
              <w:rPr>
                <w:rFonts w:ascii="Times New Roman" w:hAnsi="Times New Roman" w:cs="Times New Roman"/>
                <w:lang w:eastAsia="en-US"/>
              </w:rPr>
              <w:t>Чăваш</w:t>
            </w:r>
            <w:proofErr w:type="spellEnd"/>
            <w:r w:rsidRPr="007F2D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F2D15">
              <w:rPr>
                <w:rFonts w:ascii="Times New Roman" w:hAnsi="Times New Roman" w:cs="Times New Roman"/>
                <w:lang w:eastAsia="en-US"/>
              </w:rPr>
              <w:t>Ен</w:t>
            </w:r>
            <w:proofErr w:type="spellEnd"/>
            <w:r w:rsidRPr="007F2D15">
              <w:rPr>
                <w:rFonts w:ascii="Times New Roman" w:hAnsi="Times New Roman" w:cs="Times New Roman"/>
                <w:lang w:eastAsia="en-US"/>
              </w:rPr>
              <w:t>, Национального р</w:t>
            </w:r>
            <w:r w:rsidRPr="007F2D15">
              <w:rPr>
                <w:rFonts w:ascii="Times New Roman" w:hAnsi="Times New Roman" w:cs="Times New Roman"/>
                <w:lang w:eastAsia="en-US"/>
              </w:rPr>
              <w:t>а</w:t>
            </w:r>
            <w:r w:rsidRPr="007F2D15">
              <w:rPr>
                <w:rFonts w:ascii="Times New Roman" w:hAnsi="Times New Roman" w:cs="Times New Roman"/>
                <w:lang w:eastAsia="en-US"/>
              </w:rPr>
              <w:t xml:space="preserve">дио Чувашии – </w:t>
            </w:r>
            <w:proofErr w:type="spellStart"/>
            <w:r w:rsidRPr="007F2D15">
              <w:rPr>
                <w:rFonts w:ascii="Times New Roman" w:hAnsi="Times New Roman" w:cs="Times New Roman"/>
                <w:lang w:eastAsia="en-US"/>
              </w:rPr>
              <w:t>Чăваш</w:t>
            </w:r>
            <w:proofErr w:type="spellEnd"/>
            <w:r w:rsidRPr="007F2D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7F2D15">
              <w:rPr>
                <w:rFonts w:ascii="Times New Roman" w:hAnsi="Times New Roman" w:cs="Times New Roman"/>
                <w:lang w:eastAsia="en-US"/>
              </w:rPr>
              <w:t>Ен</w:t>
            </w:r>
            <w:proofErr w:type="spellEnd"/>
            <w:r w:rsidRPr="007F2D15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7483D" w:rsidRPr="007F2D15" w:rsidRDefault="0037483D" w:rsidP="00A90D27">
            <w:pPr>
              <w:pStyle w:val="ConsPlusCell"/>
              <w:spacing w:line="235" w:lineRule="auto"/>
              <w:jc w:val="both"/>
              <w:rPr>
                <w:rFonts w:ascii="Times New Roman" w:hAnsi="Times New Roman" w:cs="Times New Roman"/>
                <w:sz w:val="16"/>
                <w:lang w:eastAsia="en-US"/>
              </w:rPr>
            </w:pPr>
          </w:p>
        </w:tc>
      </w:tr>
      <w:tr w:rsidR="0037483D" w:rsidRPr="007F2D15">
        <w:tc>
          <w:tcPr>
            <w:tcW w:w="211" w:type="pct"/>
          </w:tcPr>
          <w:p w:rsidR="0037483D" w:rsidRPr="007F2D15" w:rsidRDefault="0037483D" w:rsidP="008B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2.</w:t>
            </w:r>
          </w:p>
        </w:tc>
        <w:tc>
          <w:tcPr>
            <w:tcW w:w="678" w:type="pct"/>
          </w:tcPr>
          <w:p w:rsidR="0037483D" w:rsidRPr="007F2D15" w:rsidRDefault="0037483D" w:rsidP="00374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Основное мер</w:t>
            </w:r>
            <w:r w:rsidRPr="007F2D15">
              <w:rPr>
                <w:rFonts w:ascii="Times New Roman" w:hAnsi="Times New Roman"/>
              </w:rPr>
              <w:t>о</w:t>
            </w:r>
            <w:r w:rsidRPr="007F2D15">
              <w:rPr>
                <w:rFonts w:ascii="Times New Roman" w:hAnsi="Times New Roman"/>
              </w:rPr>
              <w:t>приятие 2. Гос</w:t>
            </w:r>
            <w:r w:rsidRPr="007F2D15">
              <w:rPr>
                <w:rFonts w:ascii="Times New Roman" w:hAnsi="Times New Roman"/>
              </w:rPr>
              <w:t>у</w:t>
            </w:r>
            <w:r w:rsidRPr="007F2D15">
              <w:rPr>
                <w:rFonts w:ascii="Times New Roman" w:hAnsi="Times New Roman"/>
              </w:rPr>
              <w:t>дарственная по</w:t>
            </w:r>
            <w:r w:rsidRPr="007F2D15">
              <w:rPr>
                <w:rFonts w:ascii="Times New Roman" w:hAnsi="Times New Roman"/>
              </w:rPr>
              <w:t>д</w:t>
            </w:r>
            <w:r w:rsidRPr="007F2D15">
              <w:rPr>
                <w:rFonts w:ascii="Times New Roman" w:hAnsi="Times New Roman"/>
              </w:rPr>
              <w:t>держка   эле</w:t>
            </w:r>
            <w:r w:rsidRPr="007F2D15">
              <w:rPr>
                <w:rFonts w:ascii="Times New Roman" w:hAnsi="Times New Roman"/>
              </w:rPr>
              <w:t>к</w:t>
            </w:r>
            <w:r w:rsidRPr="007F2D15">
              <w:rPr>
                <w:rFonts w:ascii="Times New Roman" w:hAnsi="Times New Roman"/>
              </w:rPr>
              <w:t>тронных средств  массовой инфо</w:t>
            </w:r>
            <w:r w:rsidRPr="007F2D15">
              <w:rPr>
                <w:rFonts w:ascii="Times New Roman" w:hAnsi="Times New Roman"/>
              </w:rPr>
              <w:t>р</w:t>
            </w:r>
            <w:r w:rsidRPr="007F2D15">
              <w:rPr>
                <w:rFonts w:ascii="Times New Roman" w:hAnsi="Times New Roman"/>
              </w:rPr>
              <w:t>мации, создание фильмов, соц</w:t>
            </w:r>
            <w:r w:rsidRPr="007F2D15">
              <w:rPr>
                <w:rFonts w:ascii="Times New Roman" w:hAnsi="Times New Roman"/>
              </w:rPr>
              <w:t>и</w:t>
            </w:r>
            <w:r w:rsidRPr="007F2D15">
              <w:rPr>
                <w:rFonts w:ascii="Times New Roman" w:hAnsi="Times New Roman"/>
              </w:rPr>
              <w:t>альных роликов.</w:t>
            </w:r>
          </w:p>
        </w:tc>
        <w:tc>
          <w:tcPr>
            <w:tcW w:w="547" w:type="pct"/>
          </w:tcPr>
          <w:p w:rsidR="0037483D" w:rsidRPr="007F2D15" w:rsidRDefault="00E85FEE" w:rsidP="00A90D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</w:t>
            </w:r>
            <w:r w:rsidR="0037483D" w:rsidRPr="007F2D15">
              <w:rPr>
                <w:rFonts w:ascii="Times New Roman" w:hAnsi="Times New Roman"/>
              </w:rPr>
              <w:t xml:space="preserve"> и</w:t>
            </w:r>
            <w:r w:rsidR="0037483D" w:rsidRPr="007F2D15">
              <w:rPr>
                <w:rFonts w:ascii="Times New Roman" w:hAnsi="Times New Roman"/>
              </w:rPr>
              <w:t>н</w:t>
            </w:r>
            <w:r w:rsidR="0037483D" w:rsidRPr="007F2D15">
              <w:rPr>
                <w:rFonts w:ascii="Times New Roman" w:hAnsi="Times New Roman"/>
              </w:rPr>
              <w:t>формационн</w:t>
            </w:r>
            <w:r w:rsidR="0037483D" w:rsidRPr="007F2D15">
              <w:rPr>
                <w:rFonts w:ascii="Times New Roman" w:hAnsi="Times New Roman"/>
              </w:rPr>
              <w:t>о</w:t>
            </w:r>
            <w:r w:rsidR="0037483D" w:rsidRPr="007F2D15">
              <w:rPr>
                <w:rFonts w:ascii="Times New Roman" w:hAnsi="Times New Roman"/>
              </w:rPr>
              <w:t>го  обеспеч</w:t>
            </w:r>
            <w:r w:rsidR="0037483D" w:rsidRPr="007F2D15">
              <w:rPr>
                <w:rFonts w:ascii="Times New Roman" w:hAnsi="Times New Roman"/>
              </w:rPr>
              <w:t>е</w:t>
            </w:r>
            <w:r w:rsidR="0037483D" w:rsidRPr="007F2D15">
              <w:rPr>
                <w:rFonts w:ascii="Times New Roman" w:hAnsi="Times New Roman"/>
              </w:rPr>
              <w:t>ния админис</w:t>
            </w:r>
            <w:r w:rsidR="0037483D" w:rsidRPr="007F2D15">
              <w:rPr>
                <w:rFonts w:ascii="Times New Roman" w:hAnsi="Times New Roman"/>
              </w:rPr>
              <w:t>т</w:t>
            </w:r>
            <w:r w:rsidR="0037483D" w:rsidRPr="007F2D15">
              <w:rPr>
                <w:rFonts w:ascii="Times New Roman" w:hAnsi="Times New Roman"/>
              </w:rPr>
              <w:t>рации района</w:t>
            </w:r>
          </w:p>
        </w:tc>
        <w:tc>
          <w:tcPr>
            <w:tcW w:w="426" w:type="pct"/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01.01.2014</w:t>
            </w:r>
          </w:p>
        </w:tc>
        <w:tc>
          <w:tcPr>
            <w:tcW w:w="426" w:type="pct"/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31.12.2020</w:t>
            </w:r>
          </w:p>
        </w:tc>
        <w:tc>
          <w:tcPr>
            <w:tcW w:w="852" w:type="pct"/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2D15">
              <w:rPr>
                <w:rFonts w:ascii="Times New Roman" w:hAnsi="Times New Roman"/>
              </w:rPr>
              <w:t>удовлетворение п</w:t>
            </w:r>
            <w:r w:rsidRPr="007F2D15">
              <w:rPr>
                <w:rFonts w:ascii="Times New Roman" w:hAnsi="Times New Roman"/>
              </w:rPr>
              <w:t>о</w:t>
            </w:r>
            <w:r w:rsidRPr="007F2D15">
              <w:rPr>
                <w:rFonts w:ascii="Times New Roman" w:hAnsi="Times New Roman"/>
              </w:rPr>
              <w:t>требностей населения в социально значимой  информации</w:t>
            </w:r>
          </w:p>
        </w:tc>
        <w:tc>
          <w:tcPr>
            <w:tcW w:w="791" w:type="pct"/>
          </w:tcPr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68" w:type="pct"/>
          </w:tcPr>
          <w:p w:rsidR="0037483D" w:rsidRPr="007F2D15" w:rsidRDefault="0037483D" w:rsidP="00A90D27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F2D15">
              <w:rPr>
                <w:rFonts w:ascii="Times New Roman" w:hAnsi="Times New Roman" w:cs="Times New Roman"/>
                <w:lang w:eastAsia="en-US"/>
              </w:rPr>
              <w:t>количество наименований с</w:t>
            </w:r>
            <w:r w:rsidRPr="007F2D15">
              <w:rPr>
                <w:rFonts w:ascii="Times New Roman" w:hAnsi="Times New Roman" w:cs="Times New Roman"/>
                <w:lang w:eastAsia="en-US"/>
              </w:rPr>
              <w:t>о</w:t>
            </w:r>
            <w:r w:rsidRPr="007F2D15">
              <w:rPr>
                <w:rFonts w:ascii="Times New Roman" w:hAnsi="Times New Roman" w:cs="Times New Roman"/>
                <w:lang w:eastAsia="en-US"/>
              </w:rPr>
              <w:t>циально значимых электро</w:t>
            </w:r>
            <w:r w:rsidRPr="007F2D15">
              <w:rPr>
                <w:rFonts w:ascii="Times New Roman" w:hAnsi="Times New Roman" w:cs="Times New Roman"/>
                <w:lang w:eastAsia="en-US"/>
              </w:rPr>
              <w:t>н</w:t>
            </w:r>
            <w:r w:rsidRPr="007F2D15">
              <w:rPr>
                <w:rFonts w:ascii="Times New Roman" w:hAnsi="Times New Roman" w:cs="Times New Roman"/>
                <w:lang w:eastAsia="en-US"/>
              </w:rPr>
              <w:t>ных изданий</w:t>
            </w:r>
          </w:p>
        </w:tc>
      </w:tr>
    </w:tbl>
    <w:p w:rsidR="00365810" w:rsidRPr="007F2D15" w:rsidRDefault="00365810" w:rsidP="003748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C77B6" w:rsidRPr="007F2D15" w:rsidRDefault="005C77B6" w:rsidP="008B50C1">
      <w:pPr>
        <w:widowControl w:val="0"/>
        <w:autoSpaceDE w:val="0"/>
        <w:autoSpaceDN w:val="0"/>
        <w:adjustRightInd w:val="0"/>
        <w:spacing w:after="0" w:line="240" w:lineRule="auto"/>
        <w:ind w:left="9072"/>
        <w:contextualSpacing/>
        <w:jc w:val="right"/>
        <w:rPr>
          <w:rFonts w:ascii="Times New Roman" w:hAnsi="Times New Roman"/>
          <w:sz w:val="26"/>
          <w:szCs w:val="26"/>
        </w:rPr>
        <w:sectPr w:rsidR="005C77B6" w:rsidRPr="007F2D15" w:rsidSect="00033A89">
          <w:pgSz w:w="16838" w:h="11906" w:orient="landscape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7483D" w:rsidRPr="007F2D15" w:rsidRDefault="0037483D" w:rsidP="0037483D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lastRenderedPageBreak/>
        <w:t>Приложение № 3</w:t>
      </w:r>
    </w:p>
    <w:p w:rsidR="0037483D" w:rsidRPr="007F2D15" w:rsidRDefault="0037483D" w:rsidP="0037483D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t>к подпрограмме «Информационная среда» муниципальной  программы Моргаушского района Чувашской Республики «Информ</w:t>
      </w:r>
      <w:r w:rsidRPr="007F2D15">
        <w:rPr>
          <w:rFonts w:ascii="Times New Roman" w:hAnsi="Times New Roman"/>
        </w:rPr>
        <w:t>а</w:t>
      </w:r>
      <w:r w:rsidRPr="007F2D15">
        <w:rPr>
          <w:rFonts w:ascii="Times New Roman" w:hAnsi="Times New Roman"/>
        </w:rPr>
        <w:t xml:space="preserve">ционное общество в Моргаушском районе  Чувашской Республики» </w:t>
      </w:r>
      <w:r w:rsidRPr="007F2D15">
        <w:rPr>
          <w:rFonts w:ascii="Times New Roman" w:hAnsi="Times New Roman"/>
        </w:rPr>
        <w:br/>
        <w:t>на 2014–2020 годы</w:t>
      </w:r>
    </w:p>
    <w:p w:rsidR="00365810" w:rsidRPr="007F2D15" w:rsidRDefault="00365810" w:rsidP="00C06C1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F2D15">
        <w:rPr>
          <w:rFonts w:ascii="Times New Roman" w:hAnsi="Times New Roman"/>
          <w:b/>
          <w:sz w:val="26"/>
          <w:szCs w:val="26"/>
        </w:rPr>
        <w:t>С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В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Д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Е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Н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И</w:t>
      </w:r>
      <w:r w:rsidR="00C06C1B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Pr="007F2D15">
        <w:rPr>
          <w:rFonts w:ascii="Times New Roman" w:hAnsi="Times New Roman"/>
          <w:b/>
          <w:sz w:val="26"/>
          <w:szCs w:val="26"/>
        </w:rPr>
        <w:t>Я</w:t>
      </w:r>
    </w:p>
    <w:p w:rsidR="00365810" w:rsidRPr="007F2D15" w:rsidRDefault="00C06C1B" w:rsidP="003748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F2D15">
        <w:rPr>
          <w:rFonts w:ascii="Times New Roman" w:hAnsi="Times New Roman"/>
          <w:sz w:val="26"/>
          <w:szCs w:val="26"/>
        </w:rPr>
        <w:t>о</w:t>
      </w:r>
      <w:r w:rsidR="00365810" w:rsidRPr="007F2D15">
        <w:rPr>
          <w:rFonts w:ascii="Times New Roman" w:hAnsi="Times New Roman"/>
          <w:sz w:val="26"/>
          <w:szCs w:val="26"/>
        </w:rPr>
        <w:t>б основных мерах правового регулирования</w:t>
      </w:r>
      <w:r w:rsidRPr="007F2D15">
        <w:rPr>
          <w:rFonts w:ascii="Times New Roman" w:hAnsi="Times New Roman"/>
          <w:sz w:val="26"/>
          <w:szCs w:val="26"/>
        </w:rPr>
        <w:t xml:space="preserve"> </w:t>
      </w:r>
      <w:r w:rsidR="00365810" w:rsidRPr="007F2D15">
        <w:rPr>
          <w:rFonts w:ascii="Times New Roman" w:hAnsi="Times New Roman"/>
          <w:sz w:val="26"/>
          <w:szCs w:val="26"/>
        </w:rPr>
        <w:t>в сфере реализации</w:t>
      </w:r>
      <w:r w:rsidR="00365810" w:rsidRPr="007F2D15">
        <w:rPr>
          <w:rFonts w:ascii="Times New Roman" w:hAnsi="Times New Roman"/>
          <w:b/>
          <w:sz w:val="26"/>
          <w:szCs w:val="26"/>
        </w:rPr>
        <w:t xml:space="preserve"> </w:t>
      </w:r>
      <w:r w:rsidR="0037483D" w:rsidRPr="007F2D15">
        <w:rPr>
          <w:rFonts w:ascii="Times New Roman" w:hAnsi="Times New Roman"/>
          <w:sz w:val="26"/>
          <w:szCs w:val="26"/>
        </w:rPr>
        <w:t>подпрограммы «Информационная среда»  муниципальной</w:t>
      </w:r>
      <w:r w:rsidR="0037483D" w:rsidRPr="007F2D15">
        <w:rPr>
          <w:sz w:val="26"/>
          <w:szCs w:val="26"/>
        </w:rPr>
        <w:t xml:space="preserve"> </w:t>
      </w:r>
      <w:r w:rsidR="0037483D" w:rsidRPr="007F2D15">
        <w:rPr>
          <w:rFonts w:ascii="Times New Roman" w:hAnsi="Times New Roman"/>
          <w:sz w:val="26"/>
          <w:szCs w:val="26"/>
        </w:rPr>
        <w:t>пр</w:t>
      </w:r>
      <w:r w:rsidR="0037483D" w:rsidRPr="007F2D15">
        <w:rPr>
          <w:rFonts w:ascii="Times New Roman" w:hAnsi="Times New Roman"/>
          <w:sz w:val="26"/>
          <w:szCs w:val="26"/>
        </w:rPr>
        <w:t>о</w:t>
      </w:r>
      <w:r w:rsidR="0037483D" w:rsidRPr="007F2D15">
        <w:rPr>
          <w:rFonts w:ascii="Times New Roman" w:hAnsi="Times New Roman"/>
          <w:sz w:val="26"/>
          <w:szCs w:val="26"/>
        </w:rPr>
        <w:t>граммы Моргаушского района Чувашской Республики «Информационное общество в Моргаушском районе Чувашской Респу</w:t>
      </w:r>
      <w:r w:rsidR="0037483D" w:rsidRPr="007F2D15">
        <w:rPr>
          <w:rFonts w:ascii="Times New Roman" w:hAnsi="Times New Roman"/>
          <w:sz w:val="26"/>
          <w:szCs w:val="26"/>
        </w:rPr>
        <w:t>б</w:t>
      </w:r>
      <w:r w:rsidR="0037483D" w:rsidRPr="007F2D15">
        <w:rPr>
          <w:rFonts w:ascii="Times New Roman" w:hAnsi="Times New Roman"/>
          <w:sz w:val="26"/>
          <w:szCs w:val="26"/>
        </w:rPr>
        <w:t>лики» на 2014–2020 годы</w:t>
      </w:r>
    </w:p>
    <w:p w:rsidR="0037483D" w:rsidRPr="007F2D15" w:rsidRDefault="0037483D" w:rsidP="0037483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4105"/>
        <w:gridCol w:w="4226"/>
        <w:gridCol w:w="2957"/>
        <w:gridCol w:w="2957"/>
      </w:tblGrid>
      <w:tr w:rsidR="00365810" w:rsidRPr="007F2D15">
        <w:tc>
          <w:tcPr>
            <w:tcW w:w="183" w:type="pct"/>
            <w:tcBorders>
              <w:bottom w:val="single" w:sz="4" w:space="0" w:color="auto"/>
            </w:tcBorders>
          </w:tcPr>
          <w:p w:rsidR="00365810" w:rsidRPr="007F2D15" w:rsidRDefault="00C06C1B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7F2D15">
              <w:rPr>
                <w:rFonts w:ascii="Times New Roman" w:hAnsi="Times New Roman"/>
                <w:sz w:val="26"/>
                <w:szCs w:val="26"/>
              </w:rPr>
              <w:t>п</w:t>
            </w:r>
            <w:r w:rsidR="00365810" w:rsidRPr="007F2D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365810" w:rsidRPr="007F2D15" w:rsidRDefault="00365810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 xml:space="preserve">Вид </w:t>
            </w:r>
            <w:r w:rsidR="00C06C1B" w:rsidRPr="007F2D15">
              <w:rPr>
                <w:rFonts w:ascii="Times New Roman" w:hAnsi="Times New Roman"/>
                <w:sz w:val="26"/>
                <w:szCs w:val="26"/>
              </w:rPr>
              <w:br/>
            </w:r>
            <w:r w:rsidRPr="007F2D15">
              <w:rPr>
                <w:rFonts w:ascii="Times New Roman" w:hAnsi="Times New Roman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1429" w:type="pct"/>
            <w:tcBorders>
              <w:bottom w:val="single" w:sz="4" w:space="0" w:color="auto"/>
            </w:tcBorders>
          </w:tcPr>
          <w:p w:rsidR="00365810" w:rsidRPr="007F2D15" w:rsidRDefault="00365810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 xml:space="preserve">Основные положения </w:t>
            </w:r>
            <w:r w:rsidR="00C06C1B" w:rsidRPr="007F2D15">
              <w:rPr>
                <w:rFonts w:ascii="Times New Roman" w:hAnsi="Times New Roman"/>
                <w:sz w:val="26"/>
                <w:szCs w:val="26"/>
              </w:rPr>
              <w:br/>
            </w:r>
            <w:r w:rsidRPr="007F2D15">
              <w:rPr>
                <w:rFonts w:ascii="Times New Roman" w:hAnsi="Times New Roman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65810" w:rsidRPr="007F2D15" w:rsidRDefault="00365810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>Ответственные испо</w:t>
            </w:r>
            <w:r w:rsidRPr="007F2D15">
              <w:rPr>
                <w:rFonts w:ascii="Times New Roman" w:hAnsi="Times New Roman"/>
                <w:sz w:val="26"/>
                <w:szCs w:val="26"/>
              </w:rPr>
              <w:t>л</w:t>
            </w:r>
            <w:r w:rsidRPr="007F2D15">
              <w:rPr>
                <w:rFonts w:ascii="Times New Roman" w:hAnsi="Times New Roman"/>
                <w:sz w:val="26"/>
                <w:szCs w:val="26"/>
              </w:rPr>
              <w:t>нители и соисполнители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65810" w:rsidRPr="007F2D15" w:rsidRDefault="00365810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 xml:space="preserve">Ожидаемые сроки </w:t>
            </w:r>
            <w:r w:rsidR="00C06C1B" w:rsidRPr="007F2D15">
              <w:rPr>
                <w:rFonts w:ascii="Times New Roman" w:hAnsi="Times New Roman"/>
                <w:sz w:val="26"/>
                <w:szCs w:val="26"/>
              </w:rPr>
              <w:br/>
            </w:r>
            <w:r w:rsidRPr="007F2D15">
              <w:rPr>
                <w:rFonts w:ascii="Times New Roman" w:hAnsi="Times New Roman"/>
                <w:sz w:val="26"/>
                <w:szCs w:val="26"/>
              </w:rPr>
              <w:t>принятия</w:t>
            </w:r>
          </w:p>
        </w:tc>
      </w:tr>
      <w:tr w:rsidR="0037483D" w:rsidRPr="007F2D15">
        <w:tc>
          <w:tcPr>
            <w:tcW w:w="183" w:type="pct"/>
            <w:tcBorders>
              <w:bottom w:val="nil"/>
              <w:right w:val="nil"/>
            </w:tcBorders>
          </w:tcPr>
          <w:p w:rsidR="0037483D" w:rsidRPr="007F2D15" w:rsidRDefault="0037483D" w:rsidP="00C06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D1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388" w:type="pct"/>
            <w:tcBorders>
              <w:left w:val="nil"/>
              <w:bottom w:val="nil"/>
              <w:right w:val="nil"/>
            </w:tcBorders>
          </w:tcPr>
          <w:p w:rsidR="0037483D" w:rsidRPr="007F2D15" w:rsidRDefault="0037483D" w:rsidP="00A90D2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F2D15">
              <w:rPr>
                <w:rFonts w:ascii="Times New Roman" w:hAnsi="Times New Roman"/>
                <w:lang w:eastAsia="ru-RU"/>
              </w:rPr>
              <w:t xml:space="preserve"> Решение о  районном бюджете  Морг</w:t>
            </w:r>
            <w:r w:rsidRPr="007F2D15">
              <w:rPr>
                <w:rFonts w:ascii="Times New Roman" w:hAnsi="Times New Roman"/>
                <w:lang w:eastAsia="ru-RU"/>
              </w:rPr>
              <w:t>а</w:t>
            </w:r>
            <w:r w:rsidRPr="007F2D15">
              <w:rPr>
                <w:rFonts w:ascii="Times New Roman" w:hAnsi="Times New Roman"/>
                <w:lang w:eastAsia="ru-RU"/>
              </w:rPr>
              <w:t>ушского района Чувашской Республики на очередной финансовый год и план</w:t>
            </w:r>
            <w:r w:rsidRPr="007F2D15">
              <w:rPr>
                <w:rFonts w:ascii="Times New Roman" w:hAnsi="Times New Roman"/>
                <w:lang w:eastAsia="ru-RU"/>
              </w:rPr>
              <w:t>о</w:t>
            </w:r>
            <w:r w:rsidRPr="007F2D15">
              <w:rPr>
                <w:rFonts w:ascii="Times New Roman" w:hAnsi="Times New Roman"/>
                <w:lang w:eastAsia="ru-RU"/>
              </w:rPr>
              <w:t>вый период</w:t>
            </w:r>
          </w:p>
        </w:tc>
        <w:tc>
          <w:tcPr>
            <w:tcW w:w="1429" w:type="pct"/>
            <w:tcBorders>
              <w:left w:val="nil"/>
              <w:bottom w:val="nil"/>
              <w:right w:val="nil"/>
            </w:tcBorders>
          </w:tcPr>
          <w:p w:rsidR="0037483D" w:rsidRPr="007F2D15" w:rsidRDefault="0037483D" w:rsidP="00A90D2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F2D15">
              <w:rPr>
                <w:rFonts w:ascii="Times New Roman" w:hAnsi="Times New Roman"/>
                <w:lang w:eastAsia="ru-RU"/>
              </w:rPr>
              <w:t>определение объема ассигнований за счет средств бюджета Моргаушского района Чувашской Республики на финансиров</w:t>
            </w:r>
            <w:r w:rsidRPr="007F2D15">
              <w:rPr>
                <w:rFonts w:ascii="Times New Roman" w:hAnsi="Times New Roman"/>
                <w:lang w:eastAsia="ru-RU"/>
              </w:rPr>
              <w:t>а</w:t>
            </w:r>
            <w:r w:rsidRPr="007F2D15">
              <w:rPr>
                <w:rFonts w:ascii="Times New Roman" w:hAnsi="Times New Roman"/>
                <w:lang w:eastAsia="ru-RU"/>
              </w:rPr>
              <w:t>ние  муниципальной программы  Морг</w:t>
            </w:r>
            <w:r w:rsidRPr="007F2D15">
              <w:rPr>
                <w:rFonts w:ascii="Times New Roman" w:hAnsi="Times New Roman"/>
                <w:lang w:eastAsia="ru-RU"/>
              </w:rPr>
              <w:t>а</w:t>
            </w:r>
            <w:r w:rsidRPr="007F2D15">
              <w:rPr>
                <w:rFonts w:ascii="Times New Roman" w:hAnsi="Times New Roman"/>
                <w:lang w:eastAsia="ru-RU"/>
              </w:rPr>
              <w:t>ушского района Чувашской Республики «Информационное общество  В Морг</w:t>
            </w:r>
            <w:r w:rsidRPr="007F2D15">
              <w:rPr>
                <w:rFonts w:ascii="Times New Roman" w:hAnsi="Times New Roman"/>
                <w:lang w:eastAsia="ru-RU"/>
              </w:rPr>
              <w:t>а</w:t>
            </w:r>
            <w:r w:rsidRPr="007F2D15">
              <w:rPr>
                <w:rFonts w:ascii="Times New Roman" w:hAnsi="Times New Roman"/>
                <w:lang w:eastAsia="ru-RU"/>
              </w:rPr>
              <w:t>ушском районе Чувашской Республики» на 2014–2020 годы</w:t>
            </w: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</w:tcPr>
          <w:p w:rsidR="0037483D" w:rsidRPr="007F2D15" w:rsidRDefault="0037483D" w:rsidP="00E85F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F2D15">
              <w:rPr>
                <w:rFonts w:ascii="Times New Roman" w:hAnsi="Times New Roman"/>
                <w:lang w:eastAsia="ru-RU"/>
              </w:rPr>
              <w:t xml:space="preserve"> Финансовый отдел, </w:t>
            </w:r>
            <w:r w:rsidR="00E85FEE">
              <w:rPr>
                <w:rFonts w:ascii="Times New Roman" w:hAnsi="Times New Roman"/>
                <w:lang w:eastAsia="ru-RU"/>
              </w:rPr>
              <w:t>сектор</w:t>
            </w:r>
            <w:r w:rsidRPr="007F2D15">
              <w:rPr>
                <w:rFonts w:ascii="Times New Roman" w:hAnsi="Times New Roman"/>
                <w:lang w:eastAsia="ru-RU"/>
              </w:rPr>
              <w:t xml:space="preserve"> информационного обеспеч</w:t>
            </w:r>
            <w:r w:rsidRPr="007F2D15">
              <w:rPr>
                <w:rFonts w:ascii="Times New Roman" w:hAnsi="Times New Roman"/>
                <w:lang w:eastAsia="ru-RU"/>
              </w:rPr>
              <w:t>е</w:t>
            </w:r>
            <w:r w:rsidRPr="007F2D15">
              <w:rPr>
                <w:rFonts w:ascii="Times New Roman" w:hAnsi="Times New Roman"/>
                <w:lang w:eastAsia="ru-RU"/>
              </w:rPr>
              <w:t>ния администрации Морг</w:t>
            </w:r>
            <w:r w:rsidRPr="007F2D15">
              <w:rPr>
                <w:rFonts w:ascii="Times New Roman" w:hAnsi="Times New Roman"/>
                <w:lang w:eastAsia="ru-RU"/>
              </w:rPr>
              <w:t>а</w:t>
            </w:r>
            <w:r w:rsidRPr="007F2D15">
              <w:rPr>
                <w:rFonts w:ascii="Times New Roman" w:hAnsi="Times New Roman"/>
                <w:lang w:eastAsia="ru-RU"/>
              </w:rPr>
              <w:t>ушского района</w:t>
            </w:r>
          </w:p>
        </w:tc>
        <w:tc>
          <w:tcPr>
            <w:tcW w:w="1000" w:type="pct"/>
            <w:tcBorders>
              <w:left w:val="nil"/>
              <w:bottom w:val="nil"/>
            </w:tcBorders>
          </w:tcPr>
          <w:p w:rsidR="0037483D" w:rsidRPr="007F2D15" w:rsidRDefault="0037483D" w:rsidP="00A90D2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F2D15">
              <w:rPr>
                <w:rFonts w:ascii="Times New Roman" w:hAnsi="Times New Roman"/>
                <w:lang w:eastAsia="ru-RU"/>
              </w:rPr>
              <w:t>2014–2020 годы, в сроки, установленные нормати</w:t>
            </w:r>
            <w:r w:rsidRPr="007F2D15">
              <w:rPr>
                <w:rFonts w:ascii="Times New Roman" w:hAnsi="Times New Roman"/>
                <w:lang w:eastAsia="ru-RU"/>
              </w:rPr>
              <w:t>в</w:t>
            </w:r>
            <w:r w:rsidRPr="007F2D15">
              <w:rPr>
                <w:rFonts w:ascii="Times New Roman" w:hAnsi="Times New Roman"/>
                <w:lang w:eastAsia="ru-RU"/>
              </w:rPr>
              <w:t>ными правовыми актами в сфере бюджетных правоо</w:t>
            </w:r>
            <w:r w:rsidRPr="007F2D15">
              <w:rPr>
                <w:rFonts w:ascii="Times New Roman" w:hAnsi="Times New Roman"/>
                <w:lang w:eastAsia="ru-RU"/>
              </w:rPr>
              <w:t>т</w:t>
            </w:r>
            <w:r w:rsidRPr="007F2D15">
              <w:rPr>
                <w:rFonts w:ascii="Times New Roman" w:hAnsi="Times New Roman"/>
                <w:lang w:eastAsia="ru-RU"/>
              </w:rPr>
              <w:t>ношений</w:t>
            </w:r>
          </w:p>
          <w:p w:rsidR="0037483D" w:rsidRPr="007F2D15" w:rsidRDefault="0037483D" w:rsidP="00A90D2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365810" w:rsidRPr="007F2D15" w:rsidRDefault="00365810" w:rsidP="008B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65810" w:rsidRPr="007F2D15" w:rsidRDefault="00365810" w:rsidP="008B50C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06C1B" w:rsidRPr="007F2D15" w:rsidRDefault="00C06C1B" w:rsidP="008B50C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  <w:sectPr w:rsidR="00C06C1B" w:rsidRPr="007F2D15" w:rsidSect="00033A89">
          <w:pgSz w:w="16838" w:h="11906" w:orient="landscape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7483D" w:rsidRPr="007F2D15" w:rsidRDefault="0037483D" w:rsidP="0037483D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lastRenderedPageBreak/>
        <w:t xml:space="preserve">Приложение № </w:t>
      </w:r>
      <w:r w:rsidR="00462C1D">
        <w:rPr>
          <w:rFonts w:ascii="Times New Roman" w:hAnsi="Times New Roman"/>
        </w:rPr>
        <w:t>4</w:t>
      </w:r>
    </w:p>
    <w:p w:rsidR="0037483D" w:rsidRPr="007F2D15" w:rsidRDefault="0037483D" w:rsidP="0037483D">
      <w:pPr>
        <w:widowControl w:val="0"/>
        <w:autoSpaceDE w:val="0"/>
        <w:autoSpaceDN w:val="0"/>
        <w:adjustRightInd w:val="0"/>
        <w:spacing w:after="0" w:line="240" w:lineRule="auto"/>
        <w:ind w:left="10440"/>
        <w:contextualSpacing/>
        <w:jc w:val="right"/>
        <w:rPr>
          <w:rFonts w:ascii="Times New Roman" w:hAnsi="Times New Roman"/>
        </w:rPr>
      </w:pPr>
      <w:r w:rsidRPr="007F2D15">
        <w:rPr>
          <w:rFonts w:ascii="Times New Roman" w:hAnsi="Times New Roman"/>
        </w:rPr>
        <w:t>к подпрограмме «Информационная среда» муниципальной  программы Моргаушского района Чувашской Республики «Информ</w:t>
      </w:r>
      <w:r w:rsidRPr="007F2D15">
        <w:rPr>
          <w:rFonts w:ascii="Times New Roman" w:hAnsi="Times New Roman"/>
        </w:rPr>
        <w:t>а</w:t>
      </w:r>
      <w:r w:rsidRPr="007F2D15">
        <w:rPr>
          <w:rFonts w:ascii="Times New Roman" w:hAnsi="Times New Roman"/>
        </w:rPr>
        <w:t xml:space="preserve">ционное общество в Моргаушском районе  Чувашской Республики» </w:t>
      </w:r>
      <w:r w:rsidRPr="007F2D15">
        <w:rPr>
          <w:rFonts w:ascii="Times New Roman" w:hAnsi="Times New Roman"/>
        </w:rPr>
        <w:br/>
        <w:t>на 2014–2020 годы</w:t>
      </w:r>
    </w:p>
    <w:p w:rsidR="00365810" w:rsidRPr="007F2D15" w:rsidRDefault="00365810" w:rsidP="00762FE0">
      <w:pPr>
        <w:widowControl w:val="0"/>
        <w:autoSpaceDE w:val="0"/>
        <w:autoSpaceDN w:val="0"/>
        <w:adjustRightInd w:val="0"/>
        <w:spacing w:after="0" w:line="235" w:lineRule="auto"/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F2D1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365810" w:rsidRPr="007F2D15" w:rsidRDefault="00365810" w:rsidP="00762FE0">
      <w:pPr>
        <w:widowControl w:val="0"/>
        <w:autoSpaceDE w:val="0"/>
        <w:autoSpaceDN w:val="0"/>
        <w:adjustRightInd w:val="0"/>
        <w:spacing w:after="0" w:line="235" w:lineRule="auto"/>
        <w:ind w:firstLine="540"/>
        <w:contextualSpacing/>
        <w:jc w:val="center"/>
        <w:rPr>
          <w:rFonts w:ascii="Times New Roman" w:hAnsi="Times New Roman"/>
          <w:sz w:val="26"/>
          <w:szCs w:val="26"/>
        </w:rPr>
      </w:pPr>
      <w:r w:rsidRPr="007F2D15">
        <w:rPr>
          <w:rFonts w:ascii="Times New Roman" w:hAnsi="Times New Roman"/>
          <w:sz w:val="26"/>
          <w:szCs w:val="26"/>
        </w:rPr>
        <w:t>реализации подпрограммы</w:t>
      </w:r>
      <w:r w:rsidR="0037483D" w:rsidRPr="007F2D15">
        <w:rPr>
          <w:rFonts w:ascii="Times New Roman" w:hAnsi="Times New Roman"/>
          <w:sz w:val="26"/>
          <w:szCs w:val="26"/>
        </w:rPr>
        <w:t xml:space="preserve"> «Информационная среда»  муниципальной</w:t>
      </w:r>
      <w:r w:rsidR="0037483D" w:rsidRPr="007F2D15">
        <w:rPr>
          <w:sz w:val="26"/>
          <w:szCs w:val="26"/>
        </w:rPr>
        <w:t xml:space="preserve"> </w:t>
      </w:r>
      <w:r w:rsidR="0037483D" w:rsidRPr="007F2D15">
        <w:rPr>
          <w:rFonts w:ascii="Times New Roman" w:hAnsi="Times New Roman"/>
          <w:sz w:val="26"/>
          <w:szCs w:val="26"/>
        </w:rPr>
        <w:t>программы Моргаушского района Чувашской Респу</w:t>
      </w:r>
      <w:r w:rsidR="0037483D" w:rsidRPr="007F2D15">
        <w:rPr>
          <w:rFonts w:ascii="Times New Roman" w:hAnsi="Times New Roman"/>
          <w:sz w:val="26"/>
          <w:szCs w:val="26"/>
        </w:rPr>
        <w:t>б</w:t>
      </w:r>
      <w:r w:rsidR="0037483D" w:rsidRPr="007F2D15">
        <w:rPr>
          <w:rFonts w:ascii="Times New Roman" w:hAnsi="Times New Roman"/>
          <w:sz w:val="26"/>
          <w:szCs w:val="26"/>
        </w:rPr>
        <w:t>лики «Информационное общество в Моргаушском районе Чувашской Республики» на 2014–2020 годы</w:t>
      </w:r>
      <w:r w:rsidR="0037483D" w:rsidRPr="007F2D1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089"/>
        <w:gridCol w:w="1961"/>
        <w:gridCol w:w="1401"/>
        <w:gridCol w:w="840"/>
        <w:gridCol w:w="702"/>
        <w:gridCol w:w="981"/>
        <w:gridCol w:w="699"/>
        <w:gridCol w:w="1122"/>
        <w:gridCol w:w="837"/>
        <w:gridCol w:w="846"/>
        <w:gridCol w:w="837"/>
        <w:gridCol w:w="849"/>
        <w:gridCol w:w="840"/>
        <w:gridCol w:w="843"/>
        <w:gridCol w:w="837"/>
      </w:tblGrid>
      <w:tr w:rsidR="00365810" w:rsidRPr="007F2D15">
        <w:trPr>
          <w:cantSplit/>
          <w:trHeight w:val="22"/>
        </w:trPr>
        <w:tc>
          <w:tcPr>
            <w:tcW w:w="371" w:type="pct"/>
            <w:vMerge w:val="restart"/>
            <w:tcBorders>
              <w:left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668" w:type="pct"/>
            <w:vMerge w:val="restart"/>
            <w:tcMar>
              <w:left w:w="85" w:type="dxa"/>
              <w:right w:w="85" w:type="dxa"/>
            </w:tcMar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Наименование по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программы госуда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ственной програ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м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мы Чувашской Ре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с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публики (основного мероприятия, мер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приятия)</w:t>
            </w:r>
          </w:p>
        </w:tc>
        <w:tc>
          <w:tcPr>
            <w:tcW w:w="477" w:type="pct"/>
            <w:vMerge w:val="restart"/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Ответстве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ный исполн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и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тель, соиспо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л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нители</w:t>
            </w:r>
          </w:p>
        </w:tc>
        <w:tc>
          <w:tcPr>
            <w:tcW w:w="1097" w:type="pct"/>
            <w:gridSpan w:val="4"/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" w:type="pct"/>
            <w:vMerge w:val="restart"/>
            <w:tcBorders>
              <w:right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Источники финанс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и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2005" w:type="pct"/>
            <w:gridSpan w:val="7"/>
            <w:tcBorders>
              <w:right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Расходы, тыс. рублей</w:t>
            </w:r>
          </w:p>
        </w:tc>
      </w:tr>
      <w:tr w:rsidR="00365810" w:rsidRPr="007F2D15">
        <w:trPr>
          <w:cantSplit/>
          <w:trHeight w:val="22"/>
        </w:trPr>
        <w:tc>
          <w:tcPr>
            <w:tcW w:w="371" w:type="pct"/>
            <w:vMerge/>
            <w:tcBorders>
              <w:left w:val="nil"/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bottom w:val="nil"/>
            </w:tcBorders>
          </w:tcPr>
          <w:p w:rsidR="00365810" w:rsidRPr="007F2D15" w:rsidRDefault="009E2799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главный расп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ряд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и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239" w:type="pct"/>
            <w:tcBorders>
              <w:bottom w:val="nil"/>
            </w:tcBorders>
          </w:tcPr>
          <w:p w:rsidR="00365810" w:rsidRPr="007F2D15" w:rsidRDefault="009E2799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ра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з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дел, по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334" w:type="pct"/>
            <w:tcBorders>
              <w:bottom w:val="nil"/>
            </w:tcBorders>
          </w:tcPr>
          <w:p w:rsidR="00365810" w:rsidRPr="007F2D15" w:rsidRDefault="009E2799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38" w:type="pct"/>
            <w:tcBorders>
              <w:bottom w:val="nil"/>
            </w:tcBorders>
          </w:tcPr>
          <w:p w:rsidR="00365810" w:rsidRPr="007F2D15" w:rsidRDefault="009E2799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группа (по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гру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па) вида расх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дов</w:t>
            </w:r>
          </w:p>
        </w:tc>
        <w:tc>
          <w:tcPr>
            <w:tcW w:w="382" w:type="pct"/>
            <w:vMerge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2014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2015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5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2016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9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2017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6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2018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7" w:type="pct"/>
            <w:tcBorders>
              <w:bottom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2019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5" w:type="pct"/>
            <w:tcBorders>
              <w:bottom w:val="nil"/>
              <w:right w:val="nil"/>
            </w:tcBorders>
          </w:tcPr>
          <w:p w:rsidR="00365810" w:rsidRPr="007F2D15" w:rsidRDefault="00365810" w:rsidP="00762FE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F2D15">
                <w:rPr>
                  <w:rFonts w:ascii="Times New Roman" w:hAnsi="Times New Roman"/>
                  <w:sz w:val="20"/>
                  <w:szCs w:val="20"/>
                </w:rPr>
                <w:t>2020</w:t>
              </w:r>
              <w:r w:rsidR="0035334E" w:rsidRPr="007F2D15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="0035334E" w:rsidRPr="007F2D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65810" w:rsidRPr="007F2D15" w:rsidRDefault="00365810" w:rsidP="00762FE0">
      <w:pPr>
        <w:widowControl w:val="0"/>
        <w:autoSpaceDE w:val="0"/>
        <w:autoSpaceDN w:val="0"/>
        <w:adjustRightInd w:val="0"/>
        <w:spacing w:after="0" w:line="235" w:lineRule="auto"/>
        <w:contextualSpacing/>
        <w:jc w:val="center"/>
        <w:rPr>
          <w:rFonts w:ascii="Times New Roman" w:hAnsi="Times New Roman"/>
          <w:sz w:val="2"/>
          <w:szCs w:val="2"/>
        </w:rPr>
      </w:pPr>
    </w:p>
    <w:tbl>
      <w:tblPr>
        <w:tblW w:w="4998" w:type="pct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119"/>
        <w:gridCol w:w="1951"/>
        <w:gridCol w:w="1398"/>
        <w:gridCol w:w="838"/>
        <w:gridCol w:w="697"/>
        <w:gridCol w:w="976"/>
        <w:gridCol w:w="697"/>
        <w:gridCol w:w="1116"/>
        <w:gridCol w:w="838"/>
        <w:gridCol w:w="838"/>
        <w:gridCol w:w="838"/>
        <w:gridCol w:w="838"/>
        <w:gridCol w:w="838"/>
        <w:gridCol w:w="838"/>
        <w:gridCol w:w="829"/>
      </w:tblGrid>
      <w:tr w:rsidR="009E2799" w:rsidRPr="007F2D15">
        <w:trPr>
          <w:trHeight w:val="20"/>
          <w:tblHeader/>
        </w:trPr>
        <w:tc>
          <w:tcPr>
            <w:tcW w:w="382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6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8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365810" w:rsidRPr="007F2D15" w:rsidRDefault="00365810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7483D" w:rsidRPr="007F2D15">
        <w:trPr>
          <w:trHeight w:val="20"/>
        </w:trPr>
        <w:tc>
          <w:tcPr>
            <w:tcW w:w="382" w:type="pct"/>
            <w:vMerge w:val="restart"/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>Подпр</w:t>
            </w: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</w:t>
            </w:r>
          </w:p>
        </w:tc>
        <w:tc>
          <w:tcPr>
            <w:tcW w:w="666" w:type="pct"/>
            <w:vMerge w:val="restart"/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«Информацио</w:t>
            </w: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F2D15">
              <w:rPr>
                <w:rFonts w:ascii="Times New Roman" w:hAnsi="Times New Roman"/>
                <w:sz w:val="24"/>
                <w:szCs w:val="24"/>
                <w:lang w:eastAsia="ru-RU"/>
              </w:rPr>
              <w:t>ная среда»</w:t>
            </w:r>
          </w:p>
        </w:tc>
        <w:tc>
          <w:tcPr>
            <w:tcW w:w="477" w:type="pct"/>
            <w:vMerge w:val="restart"/>
          </w:tcPr>
          <w:p w:rsidR="0037483D" w:rsidRPr="007F2D15" w:rsidRDefault="0037483D" w:rsidP="00A90D27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="00E85FEE">
              <w:rPr>
                <w:rFonts w:ascii="Times New Roman" w:hAnsi="Times New Roman"/>
                <w:sz w:val="18"/>
                <w:szCs w:val="18"/>
                <w:lang w:eastAsia="ru-RU"/>
              </w:rPr>
              <w:t>сектор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мационного обеспечения</w:t>
            </w:r>
          </w:p>
          <w:p w:rsidR="0037483D" w:rsidRPr="007F2D15" w:rsidRDefault="0037483D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соисполнитель – </w:t>
            </w:r>
          </w:p>
          <w:p w:rsidR="0037483D" w:rsidRPr="007F2D15" w:rsidRDefault="0037483D" w:rsidP="00A90D27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 адм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ра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она</w:t>
            </w:r>
          </w:p>
          <w:p w:rsidR="0037483D" w:rsidRPr="007F2D15" w:rsidRDefault="0037483D" w:rsidP="00A90D27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</w:tcPr>
          <w:p w:rsidR="0037483D" w:rsidRPr="00377151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</w:tcPr>
          <w:p w:rsidR="0037483D" w:rsidRPr="00377151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</w:tcPr>
          <w:p w:rsidR="0037483D" w:rsidRPr="00377151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7F2D15" w:rsidRDefault="000F7143" w:rsidP="00B222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A27275" w:rsidRDefault="00876714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377151" w:rsidRDefault="00032804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="0037483D"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  <w:r w:rsidR="0037483D"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37483D" w:rsidRPr="007F2D15" w:rsidRDefault="0037483D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F7143" w:rsidRPr="007F2D15">
        <w:trPr>
          <w:trHeight w:val="20"/>
        </w:trPr>
        <w:tc>
          <w:tcPr>
            <w:tcW w:w="382" w:type="pct"/>
            <w:vMerge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" w:type="pct"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3" w:type="pct"/>
          </w:tcPr>
          <w:p w:rsidR="000F7143" w:rsidRPr="00377151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" w:type="pct"/>
          </w:tcPr>
          <w:p w:rsidR="000F7143" w:rsidRPr="00377151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1" w:type="pct"/>
          </w:tcPr>
          <w:p w:rsidR="000F7143" w:rsidRPr="00377151" w:rsidRDefault="000F7143" w:rsidP="0037483D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в т.ч. бю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жет  Мо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гаушского района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B22233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A27275" w:rsidRDefault="00876714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377151" w:rsidRDefault="00032804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="000F7143"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50,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F7143" w:rsidRPr="007F2D15">
        <w:trPr>
          <w:trHeight w:val="20"/>
        </w:trPr>
        <w:tc>
          <w:tcPr>
            <w:tcW w:w="382" w:type="pct"/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</w:t>
            </w: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тие 1</w:t>
            </w:r>
          </w:p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pct"/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 xml:space="preserve">   Государственная поддержка  печа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ных средств  масс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вой информации.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соисполнитель – </w:t>
            </w:r>
          </w:p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 адм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ра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она</w:t>
            </w:r>
          </w:p>
          <w:p w:rsidR="000F7143" w:rsidRPr="007F2D15" w:rsidRDefault="000F7143" w:rsidP="0037483D">
            <w:pPr>
              <w:spacing w:after="0" w:line="23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" w:type="pct"/>
          </w:tcPr>
          <w:p w:rsidR="000F7143" w:rsidRPr="007F2D15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3" w:type="pct"/>
          </w:tcPr>
          <w:p w:rsidR="000F7143" w:rsidRPr="00377151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8" w:type="pct"/>
          </w:tcPr>
          <w:p w:rsidR="000F7143" w:rsidRPr="00377151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1" w:type="pct"/>
          </w:tcPr>
          <w:p w:rsidR="000F7143" w:rsidRPr="00377151" w:rsidRDefault="000F7143" w:rsidP="00762FE0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бюджет  Моргау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ского ра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BE73E7" w:rsidP="00BE73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  <w:r w:rsidR="000F7143"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A27275" w:rsidRDefault="00876714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377151" w:rsidRDefault="00377151" w:rsidP="00462C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62C1D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  <w:r w:rsidR="000F7143"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0F7143" w:rsidRPr="007F2D15" w:rsidRDefault="000F7143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E73E7" w:rsidRPr="007F2D15">
        <w:trPr>
          <w:trHeight w:val="186"/>
        </w:trPr>
        <w:tc>
          <w:tcPr>
            <w:tcW w:w="382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Меропри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тие 1.1</w:t>
            </w:r>
          </w:p>
        </w:tc>
        <w:tc>
          <w:tcPr>
            <w:tcW w:w="666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 xml:space="preserve">1.1. Государственная поддержка печатных средств массовой </w:t>
            </w:r>
            <w:r w:rsidRPr="007F2D15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477" w:type="pct"/>
          </w:tcPr>
          <w:p w:rsidR="00BE73E7" w:rsidRPr="007F2D15" w:rsidRDefault="00BE73E7" w:rsidP="009141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соисполнитель – </w:t>
            </w:r>
          </w:p>
          <w:p w:rsidR="00BE73E7" w:rsidRPr="007F2D15" w:rsidRDefault="00BE73E7" w:rsidP="009141CB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 адм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нистрации ра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она</w:t>
            </w:r>
          </w:p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903</w:t>
            </w:r>
          </w:p>
        </w:tc>
        <w:tc>
          <w:tcPr>
            <w:tcW w:w="238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33" w:type="pct"/>
          </w:tcPr>
          <w:p w:rsidR="00BE73E7" w:rsidRPr="00377151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7151">
              <w:rPr>
                <w:rFonts w:ascii="Times New Roman" w:hAnsi="Times New Roman"/>
                <w:sz w:val="16"/>
                <w:szCs w:val="16"/>
                <w:lang w:eastAsia="ru-RU"/>
              </w:rPr>
              <w:t>Ч6 2 1018</w:t>
            </w:r>
          </w:p>
          <w:p w:rsidR="00377151" w:rsidRPr="00377151" w:rsidRDefault="00377151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6"/>
                <w:szCs w:val="16"/>
                <w:lang w:eastAsia="ru-RU"/>
              </w:rPr>
              <w:t>Ч620173920</w:t>
            </w:r>
          </w:p>
        </w:tc>
        <w:tc>
          <w:tcPr>
            <w:tcW w:w="238" w:type="pct"/>
          </w:tcPr>
          <w:p w:rsidR="00BE73E7" w:rsidRPr="00377151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1" w:type="pct"/>
          </w:tcPr>
          <w:p w:rsidR="00BE73E7" w:rsidRPr="00377151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бюджет  Моргау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ского ра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377151">
              <w:rPr>
                <w:rFonts w:ascii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BE73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A27275" w:rsidRDefault="00876714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377151" w:rsidP="00462C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62C1D">
              <w:rPr>
                <w:rFonts w:ascii="Times New Roman" w:hAnsi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E73E7" w:rsidRPr="007F2D15">
        <w:trPr>
          <w:cantSplit/>
          <w:trHeight w:val="20"/>
        </w:trPr>
        <w:tc>
          <w:tcPr>
            <w:tcW w:w="382" w:type="pct"/>
          </w:tcPr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Меропри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тие 1.1</w:t>
            </w: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BE73E7" w:rsidRPr="007F2D15" w:rsidRDefault="00BE73E7" w:rsidP="006007AB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1.2. Информацио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ное обеспечение м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роприятий в  ре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с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публиканских сре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ствах массовой и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н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формации и инфо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р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мационных агентс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т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вах</w:t>
            </w:r>
          </w:p>
        </w:tc>
        <w:tc>
          <w:tcPr>
            <w:tcW w:w="477" w:type="pct"/>
          </w:tcPr>
          <w:p w:rsidR="00BE73E7" w:rsidRPr="007F2D15" w:rsidRDefault="00BE73E7" w:rsidP="00A90D27">
            <w:pPr>
              <w:spacing w:after="0" w:line="23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="00E85FEE">
              <w:rPr>
                <w:rFonts w:ascii="Times New Roman" w:hAnsi="Times New Roman"/>
                <w:sz w:val="18"/>
                <w:szCs w:val="18"/>
                <w:lang w:eastAsia="ru-RU"/>
              </w:rPr>
              <w:t>сектор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мационного обеспечения</w:t>
            </w:r>
          </w:p>
          <w:p w:rsidR="00BE73E7" w:rsidRPr="007F2D15" w:rsidRDefault="00BE73E7" w:rsidP="00A90D27">
            <w:pPr>
              <w:spacing w:after="0" w:line="23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бюджет  Моргау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ского ра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E73E7" w:rsidRPr="007F2D15">
        <w:trPr>
          <w:cantSplit/>
          <w:trHeight w:val="1651"/>
        </w:trPr>
        <w:tc>
          <w:tcPr>
            <w:tcW w:w="382" w:type="pct"/>
          </w:tcPr>
          <w:p w:rsidR="00BE73E7" w:rsidRPr="007F2D15" w:rsidRDefault="00BE73E7" w:rsidP="00A90D27">
            <w:pPr>
              <w:spacing w:line="23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</w:t>
            </w: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7F2D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тие 2</w:t>
            </w:r>
          </w:p>
        </w:tc>
        <w:tc>
          <w:tcPr>
            <w:tcW w:w="666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Государственная поддержка   эле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тронных средств  массовой информ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ции, создание фил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мов, социальных р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i/>
                <w:sz w:val="20"/>
                <w:szCs w:val="20"/>
              </w:rPr>
              <w:t>ликов.</w:t>
            </w:r>
          </w:p>
        </w:tc>
        <w:tc>
          <w:tcPr>
            <w:tcW w:w="477" w:type="pct"/>
          </w:tcPr>
          <w:p w:rsidR="00BE73E7" w:rsidRPr="007F2D15" w:rsidRDefault="00BE73E7" w:rsidP="009141CB">
            <w:pPr>
              <w:spacing w:after="0" w:line="23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="00E85FEE">
              <w:rPr>
                <w:rFonts w:ascii="Times New Roman" w:hAnsi="Times New Roman"/>
                <w:sz w:val="18"/>
                <w:szCs w:val="18"/>
                <w:lang w:eastAsia="ru-RU"/>
              </w:rPr>
              <w:t>сектор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мационного обеспечения</w:t>
            </w:r>
          </w:p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бюджет  Моргау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ского ра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87671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87671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876714" w:rsidP="00BE73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  <w:r w:rsidR="00593F55"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377151" w:rsidP="00462C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62C1D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BE73E7"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462C1D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BE73E7" w:rsidP="00CE498B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CE498B"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E73E7" w:rsidRPr="007F2D15">
        <w:trPr>
          <w:trHeight w:val="20"/>
        </w:trPr>
        <w:tc>
          <w:tcPr>
            <w:tcW w:w="382" w:type="pct"/>
          </w:tcPr>
          <w:p w:rsidR="00BE73E7" w:rsidRPr="007F2D15" w:rsidRDefault="00BE73E7" w:rsidP="00A90D27">
            <w:pPr>
              <w:spacing w:after="0" w:line="238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Меропри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тие 1.2</w:t>
            </w:r>
          </w:p>
        </w:tc>
        <w:tc>
          <w:tcPr>
            <w:tcW w:w="666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F2D15">
              <w:rPr>
                <w:rFonts w:ascii="Times New Roman" w:hAnsi="Times New Roman"/>
                <w:sz w:val="20"/>
                <w:szCs w:val="20"/>
              </w:rPr>
              <w:t>2.1.   Создание  эле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к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тронных средств массовой информ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а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ции, в том числе со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з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дание фильмов, с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о</w:t>
            </w:r>
            <w:r w:rsidRPr="007F2D15">
              <w:rPr>
                <w:rFonts w:ascii="Times New Roman" w:hAnsi="Times New Roman"/>
                <w:sz w:val="20"/>
                <w:szCs w:val="20"/>
              </w:rPr>
              <w:t>циальных роликов</w:t>
            </w:r>
          </w:p>
        </w:tc>
        <w:tc>
          <w:tcPr>
            <w:tcW w:w="477" w:type="pct"/>
          </w:tcPr>
          <w:p w:rsidR="00BE73E7" w:rsidRPr="007F2D15" w:rsidRDefault="00BE73E7" w:rsidP="0037483D">
            <w:pPr>
              <w:spacing w:after="0" w:line="238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="00E85FEE">
              <w:rPr>
                <w:rFonts w:ascii="Times New Roman" w:hAnsi="Times New Roman"/>
                <w:sz w:val="18"/>
                <w:szCs w:val="18"/>
                <w:lang w:eastAsia="ru-RU"/>
              </w:rPr>
              <w:t>сектор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инфо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мационного обеспечения</w:t>
            </w:r>
          </w:p>
          <w:p w:rsidR="00BE73E7" w:rsidRPr="007F2D15" w:rsidRDefault="00BE73E7" w:rsidP="009E27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238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333" w:type="pct"/>
          </w:tcPr>
          <w:p w:rsidR="00BE73E7" w:rsidRPr="00377151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77151">
              <w:rPr>
                <w:rFonts w:ascii="Times New Roman" w:hAnsi="Times New Roman"/>
                <w:sz w:val="16"/>
                <w:szCs w:val="16"/>
                <w:lang w:eastAsia="ru-RU"/>
              </w:rPr>
              <w:t>Ч6 2 1012</w:t>
            </w:r>
          </w:p>
          <w:p w:rsidR="00377151" w:rsidRPr="007F2D15" w:rsidRDefault="00377151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6"/>
                <w:szCs w:val="16"/>
                <w:lang w:eastAsia="ru-RU"/>
              </w:rPr>
              <w:t>Ч620173940</w:t>
            </w:r>
          </w:p>
        </w:tc>
        <w:tc>
          <w:tcPr>
            <w:tcW w:w="238" w:type="pct"/>
          </w:tcPr>
          <w:p w:rsidR="00BE73E7" w:rsidRPr="007F2D15" w:rsidRDefault="00BE73E7" w:rsidP="00A90D2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1" w:type="pct"/>
          </w:tcPr>
          <w:p w:rsidR="00BE73E7" w:rsidRPr="007F2D15" w:rsidRDefault="00BE73E7" w:rsidP="009E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бюджет  Моргау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ского ра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7F2D15">
              <w:rPr>
                <w:rFonts w:ascii="Times New Roman" w:hAnsi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D7810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87671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BE73E7" w:rsidP="00E04904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377151" w:rsidP="00462C1D">
            <w:pPr>
              <w:widowControl w:val="0"/>
              <w:autoSpaceDE w:val="0"/>
              <w:autoSpaceDN w:val="0"/>
              <w:adjustRightInd w:val="0"/>
              <w:spacing w:after="0" w:line="238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62C1D"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377151" w:rsidRDefault="00BE73E7" w:rsidP="00CE498B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CE498B"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377151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86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Mar>
              <w:left w:w="28" w:type="dxa"/>
              <w:right w:w="28" w:type="dxa"/>
            </w:tcMar>
          </w:tcPr>
          <w:p w:rsidR="00BE73E7" w:rsidRPr="007F2D15" w:rsidRDefault="00BE73E7" w:rsidP="00A90D27">
            <w:pPr>
              <w:spacing w:after="0" w:line="238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F2D1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1C07B5" w:rsidRPr="00155A40" w:rsidRDefault="001C07B5" w:rsidP="001C0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1C07B5" w:rsidRPr="00155A40" w:rsidSect="00033A89">
      <w:pgSz w:w="16838" w:h="11906" w:orient="landscape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DC" w:rsidRDefault="006E2ADC" w:rsidP="000B373D">
      <w:pPr>
        <w:spacing w:after="0" w:line="240" w:lineRule="auto"/>
      </w:pPr>
      <w:r>
        <w:separator/>
      </w:r>
    </w:p>
  </w:endnote>
  <w:endnote w:type="continuationSeparator" w:id="0">
    <w:p w:rsidR="006E2ADC" w:rsidRDefault="006E2ADC" w:rsidP="000B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0C" w:rsidRPr="008B50C1" w:rsidRDefault="009D750C" w:rsidP="008B50C1">
    <w:pPr>
      <w:pStyle w:val="a5"/>
      <w:spacing w:after="0" w:line="240" w:lineRule="auto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0C" w:rsidRPr="008B50C1" w:rsidRDefault="009D750C" w:rsidP="008B50C1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DC" w:rsidRDefault="006E2ADC" w:rsidP="000B373D">
      <w:pPr>
        <w:spacing w:after="0" w:line="240" w:lineRule="auto"/>
      </w:pPr>
      <w:r>
        <w:separator/>
      </w:r>
    </w:p>
  </w:footnote>
  <w:footnote w:type="continuationSeparator" w:id="0">
    <w:p w:rsidR="006E2ADC" w:rsidRDefault="006E2ADC" w:rsidP="000B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0C" w:rsidRDefault="001E3EB7" w:rsidP="009E2799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750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D750C" w:rsidRDefault="009D750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0C" w:rsidRPr="00033A89" w:rsidRDefault="001E3EB7" w:rsidP="00033A89">
    <w:pPr>
      <w:pStyle w:val="a5"/>
      <w:framePr w:wrap="around" w:vAnchor="text" w:hAnchor="margin" w:xAlign="center" w:y="1"/>
      <w:spacing w:after="0" w:line="240" w:lineRule="auto"/>
      <w:rPr>
        <w:rStyle w:val="af2"/>
        <w:rFonts w:ascii="Times New Roman" w:hAnsi="Times New Roman"/>
        <w:sz w:val="24"/>
        <w:szCs w:val="24"/>
      </w:rPr>
    </w:pPr>
    <w:r w:rsidRPr="00033A89">
      <w:rPr>
        <w:rStyle w:val="af2"/>
        <w:rFonts w:ascii="Times New Roman" w:hAnsi="Times New Roman"/>
        <w:sz w:val="24"/>
        <w:szCs w:val="24"/>
      </w:rPr>
      <w:fldChar w:fldCharType="begin"/>
    </w:r>
    <w:r w:rsidR="009D750C" w:rsidRPr="00033A89">
      <w:rPr>
        <w:rStyle w:val="af2"/>
        <w:rFonts w:ascii="Times New Roman" w:hAnsi="Times New Roman"/>
        <w:sz w:val="24"/>
        <w:szCs w:val="24"/>
      </w:rPr>
      <w:instrText xml:space="preserve">PAGE  </w:instrText>
    </w:r>
    <w:r w:rsidRPr="00033A89">
      <w:rPr>
        <w:rStyle w:val="af2"/>
        <w:rFonts w:ascii="Times New Roman" w:hAnsi="Times New Roman"/>
        <w:sz w:val="24"/>
        <w:szCs w:val="24"/>
      </w:rPr>
      <w:fldChar w:fldCharType="separate"/>
    </w:r>
    <w:r w:rsidR="00D556EB">
      <w:rPr>
        <w:rStyle w:val="af2"/>
        <w:rFonts w:ascii="Times New Roman" w:hAnsi="Times New Roman"/>
        <w:noProof/>
        <w:sz w:val="24"/>
        <w:szCs w:val="24"/>
      </w:rPr>
      <w:t>2</w:t>
    </w:r>
    <w:r w:rsidRPr="00033A89">
      <w:rPr>
        <w:rStyle w:val="af2"/>
        <w:rFonts w:ascii="Times New Roman" w:hAnsi="Times New Roman"/>
        <w:sz w:val="24"/>
        <w:szCs w:val="24"/>
      </w:rPr>
      <w:fldChar w:fldCharType="end"/>
    </w:r>
  </w:p>
  <w:p w:rsidR="009D750C" w:rsidRPr="008B50C1" w:rsidRDefault="009D750C" w:rsidP="00CD3D8C">
    <w:pPr>
      <w:pStyle w:val="a5"/>
      <w:spacing w:after="0" w:line="240" w:lineRule="auto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0C" w:rsidRPr="008B50C1" w:rsidRDefault="009D750C" w:rsidP="008B50C1">
    <w:pPr>
      <w:pStyle w:val="a5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5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BF4"/>
    <w:rsid w:val="00000B2B"/>
    <w:rsid w:val="00004B22"/>
    <w:rsid w:val="00005DF8"/>
    <w:rsid w:val="00020928"/>
    <w:rsid w:val="0002375C"/>
    <w:rsid w:val="00024B87"/>
    <w:rsid w:val="000254DE"/>
    <w:rsid w:val="000259E4"/>
    <w:rsid w:val="00032804"/>
    <w:rsid w:val="00033A89"/>
    <w:rsid w:val="000427C6"/>
    <w:rsid w:val="000452C7"/>
    <w:rsid w:val="00052535"/>
    <w:rsid w:val="00054F35"/>
    <w:rsid w:val="00057662"/>
    <w:rsid w:val="000578F8"/>
    <w:rsid w:val="00066944"/>
    <w:rsid w:val="000726E8"/>
    <w:rsid w:val="00075566"/>
    <w:rsid w:val="00081B30"/>
    <w:rsid w:val="00082AFD"/>
    <w:rsid w:val="000862C1"/>
    <w:rsid w:val="000904D5"/>
    <w:rsid w:val="00094D5C"/>
    <w:rsid w:val="00095F7F"/>
    <w:rsid w:val="000A2C56"/>
    <w:rsid w:val="000B373D"/>
    <w:rsid w:val="000B4090"/>
    <w:rsid w:val="000B4329"/>
    <w:rsid w:val="000B5B34"/>
    <w:rsid w:val="000C0D38"/>
    <w:rsid w:val="000C7CC2"/>
    <w:rsid w:val="000D5706"/>
    <w:rsid w:val="000E0C61"/>
    <w:rsid w:val="000E4DAF"/>
    <w:rsid w:val="000F6A3F"/>
    <w:rsid w:val="000F7143"/>
    <w:rsid w:val="00104877"/>
    <w:rsid w:val="00114906"/>
    <w:rsid w:val="00116749"/>
    <w:rsid w:val="001179CB"/>
    <w:rsid w:val="00122F09"/>
    <w:rsid w:val="00127E39"/>
    <w:rsid w:val="00131C12"/>
    <w:rsid w:val="00133D4F"/>
    <w:rsid w:val="00136D9A"/>
    <w:rsid w:val="001403A2"/>
    <w:rsid w:val="00151807"/>
    <w:rsid w:val="001518E5"/>
    <w:rsid w:val="00152942"/>
    <w:rsid w:val="00155A40"/>
    <w:rsid w:val="00161158"/>
    <w:rsid w:val="00165CFD"/>
    <w:rsid w:val="00174046"/>
    <w:rsid w:val="001744C5"/>
    <w:rsid w:val="0018012A"/>
    <w:rsid w:val="00180BE9"/>
    <w:rsid w:val="0019161B"/>
    <w:rsid w:val="00191623"/>
    <w:rsid w:val="00192373"/>
    <w:rsid w:val="00193F8F"/>
    <w:rsid w:val="001A3275"/>
    <w:rsid w:val="001A634B"/>
    <w:rsid w:val="001A7626"/>
    <w:rsid w:val="001A7AEA"/>
    <w:rsid w:val="001B181F"/>
    <w:rsid w:val="001B1D1F"/>
    <w:rsid w:val="001B259C"/>
    <w:rsid w:val="001C07B5"/>
    <w:rsid w:val="001C1452"/>
    <w:rsid w:val="001C5B6F"/>
    <w:rsid w:val="001D3F25"/>
    <w:rsid w:val="001D76BC"/>
    <w:rsid w:val="001E209D"/>
    <w:rsid w:val="001E3598"/>
    <w:rsid w:val="001E3EB7"/>
    <w:rsid w:val="001F499E"/>
    <w:rsid w:val="001F59FB"/>
    <w:rsid w:val="001F5B13"/>
    <w:rsid w:val="001F7307"/>
    <w:rsid w:val="002023D9"/>
    <w:rsid w:val="002058B8"/>
    <w:rsid w:val="00207C34"/>
    <w:rsid w:val="0021226C"/>
    <w:rsid w:val="00221C88"/>
    <w:rsid w:val="00222B78"/>
    <w:rsid w:val="0024318E"/>
    <w:rsid w:val="00251884"/>
    <w:rsid w:val="00253ECA"/>
    <w:rsid w:val="002563C9"/>
    <w:rsid w:val="00263122"/>
    <w:rsid w:val="002633D6"/>
    <w:rsid w:val="002726DD"/>
    <w:rsid w:val="0028542D"/>
    <w:rsid w:val="00287B82"/>
    <w:rsid w:val="00287FE0"/>
    <w:rsid w:val="00297230"/>
    <w:rsid w:val="002A1602"/>
    <w:rsid w:val="002B2CC6"/>
    <w:rsid w:val="002B4611"/>
    <w:rsid w:val="002C1A94"/>
    <w:rsid w:val="002D1DD1"/>
    <w:rsid w:val="002D59C2"/>
    <w:rsid w:val="002D5B51"/>
    <w:rsid w:val="002D6E0E"/>
    <w:rsid w:val="002E184B"/>
    <w:rsid w:val="002E2000"/>
    <w:rsid w:val="002F049B"/>
    <w:rsid w:val="002F6AAC"/>
    <w:rsid w:val="0030786A"/>
    <w:rsid w:val="00325D80"/>
    <w:rsid w:val="00327244"/>
    <w:rsid w:val="0033753E"/>
    <w:rsid w:val="00340388"/>
    <w:rsid w:val="00346236"/>
    <w:rsid w:val="00346560"/>
    <w:rsid w:val="0035334E"/>
    <w:rsid w:val="0035583A"/>
    <w:rsid w:val="003572ED"/>
    <w:rsid w:val="003641E9"/>
    <w:rsid w:val="00364ED3"/>
    <w:rsid w:val="00365810"/>
    <w:rsid w:val="0036671B"/>
    <w:rsid w:val="0037483D"/>
    <w:rsid w:val="00377151"/>
    <w:rsid w:val="003948DB"/>
    <w:rsid w:val="00396013"/>
    <w:rsid w:val="003A50CA"/>
    <w:rsid w:val="003B618B"/>
    <w:rsid w:val="003C1341"/>
    <w:rsid w:val="003C40C1"/>
    <w:rsid w:val="003C4844"/>
    <w:rsid w:val="003D06C8"/>
    <w:rsid w:val="003D06E8"/>
    <w:rsid w:val="003D676A"/>
    <w:rsid w:val="003E1950"/>
    <w:rsid w:val="003E310E"/>
    <w:rsid w:val="003F2043"/>
    <w:rsid w:val="003F2B9E"/>
    <w:rsid w:val="003F79A2"/>
    <w:rsid w:val="004144DF"/>
    <w:rsid w:val="00415F27"/>
    <w:rsid w:val="004202CD"/>
    <w:rsid w:val="00431781"/>
    <w:rsid w:val="004353ED"/>
    <w:rsid w:val="004368B7"/>
    <w:rsid w:val="00441017"/>
    <w:rsid w:val="0044126F"/>
    <w:rsid w:val="00447814"/>
    <w:rsid w:val="004628C2"/>
    <w:rsid w:val="00462C1D"/>
    <w:rsid w:val="00470D17"/>
    <w:rsid w:val="00471374"/>
    <w:rsid w:val="004714E8"/>
    <w:rsid w:val="00474262"/>
    <w:rsid w:val="00477A3E"/>
    <w:rsid w:val="0048403C"/>
    <w:rsid w:val="0049678D"/>
    <w:rsid w:val="004A3C83"/>
    <w:rsid w:val="004B5420"/>
    <w:rsid w:val="004C0B04"/>
    <w:rsid w:val="004C3228"/>
    <w:rsid w:val="004C4368"/>
    <w:rsid w:val="004C4B21"/>
    <w:rsid w:val="004D177F"/>
    <w:rsid w:val="004D255B"/>
    <w:rsid w:val="004E2904"/>
    <w:rsid w:val="004E36AE"/>
    <w:rsid w:val="004F0F8F"/>
    <w:rsid w:val="004F1B19"/>
    <w:rsid w:val="004F7413"/>
    <w:rsid w:val="005068CB"/>
    <w:rsid w:val="00510D03"/>
    <w:rsid w:val="00512482"/>
    <w:rsid w:val="00514660"/>
    <w:rsid w:val="00524695"/>
    <w:rsid w:val="00531A90"/>
    <w:rsid w:val="00533C24"/>
    <w:rsid w:val="00542BF5"/>
    <w:rsid w:val="00545B36"/>
    <w:rsid w:val="00550107"/>
    <w:rsid w:val="0055137D"/>
    <w:rsid w:val="00551C44"/>
    <w:rsid w:val="00555D6D"/>
    <w:rsid w:val="0055726D"/>
    <w:rsid w:val="005622C5"/>
    <w:rsid w:val="00562664"/>
    <w:rsid w:val="00565ABB"/>
    <w:rsid w:val="00566B0F"/>
    <w:rsid w:val="00576F1E"/>
    <w:rsid w:val="00582B93"/>
    <w:rsid w:val="00584981"/>
    <w:rsid w:val="00584D0F"/>
    <w:rsid w:val="0059332E"/>
    <w:rsid w:val="00593F55"/>
    <w:rsid w:val="005A125E"/>
    <w:rsid w:val="005A5BCB"/>
    <w:rsid w:val="005B4D6E"/>
    <w:rsid w:val="005B7633"/>
    <w:rsid w:val="005C77B6"/>
    <w:rsid w:val="005D2A21"/>
    <w:rsid w:val="005D6E70"/>
    <w:rsid w:val="005E14B2"/>
    <w:rsid w:val="005E6FB3"/>
    <w:rsid w:val="005F40A7"/>
    <w:rsid w:val="005F50B6"/>
    <w:rsid w:val="006000C5"/>
    <w:rsid w:val="006007AB"/>
    <w:rsid w:val="00602BF4"/>
    <w:rsid w:val="00614945"/>
    <w:rsid w:val="00620C38"/>
    <w:rsid w:val="00623D96"/>
    <w:rsid w:val="00653ADB"/>
    <w:rsid w:val="00662EFF"/>
    <w:rsid w:val="00663FC1"/>
    <w:rsid w:val="00664BAC"/>
    <w:rsid w:val="0066671A"/>
    <w:rsid w:val="006806AF"/>
    <w:rsid w:val="00685A82"/>
    <w:rsid w:val="00696233"/>
    <w:rsid w:val="006A5D55"/>
    <w:rsid w:val="006B1E17"/>
    <w:rsid w:val="006B4284"/>
    <w:rsid w:val="006B5F5F"/>
    <w:rsid w:val="006C4729"/>
    <w:rsid w:val="006C7514"/>
    <w:rsid w:val="006D52C8"/>
    <w:rsid w:val="006D55C0"/>
    <w:rsid w:val="006E2ADC"/>
    <w:rsid w:val="006F53E5"/>
    <w:rsid w:val="00707124"/>
    <w:rsid w:val="0071251C"/>
    <w:rsid w:val="007145FC"/>
    <w:rsid w:val="00724CC6"/>
    <w:rsid w:val="00727DFE"/>
    <w:rsid w:val="00733CCC"/>
    <w:rsid w:val="007405AC"/>
    <w:rsid w:val="00742960"/>
    <w:rsid w:val="00747BAB"/>
    <w:rsid w:val="00751192"/>
    <w:rsid w:val="00753AD0"/>
    <w:rsid w:val="00754019"/>
    <w:rsid w:val="00754E83"/>
    <w:rsid w:val="00762FE0"/>
    <w:rsid w:val="00765EBC"/>
    <w:rsid w:val="0076680B"/>
    <w:rsid w:val="00771609"/>
    <w:rsid w:val="00776EA4"/>
    <w:rsid w:val="007932FA"/>
    <w:rsid w:val="0079408A"/>
    <w:rsid w:val="00795591"/>
    <w:rsid w:val="00796A4B"/>
    <w:rsid w:val="007A2E14"/>
    <w:rsid w:val="007A687D"/>
    <w:rsid w:val="007B1BFB"/>
    <w:rsid w:val="007B7A49"/>
    <w:rsid w:val="007C1629"/>
    <w:rsid w:val="007C54FC"/>
    <w:rsid w:val="007C75F3"/>
    <w:rsid w:val="007D03D0"/>
    <w:rsid w:val="007D16EF"/>
    <w:rsid w:val="007E0FBC"/>
    <w:rsid w:val="007E26B5"/>
    <w:rsid w:val="007E77A0"/>
    <w:rsid w:val="007F2D15"/>
    <w:rsid w:val="00803357"/>
    <w:rsid w:val="00812F7D"/>
    <w:rsid w:val="00813C7E"/>
    <w:rsid w:val="00821E17"/>
    <w:rsid w:val="00831112"/>
    <w:rsid w:val="00836A69"/>
    <w:rsid w:val="008421D5"/>
    <w:rsid w:val="008467D9"/>
    <w:rsid w:val="00856D09"/>
    <w:rsid w:val="00857E9F"/>
    <w:rsid w:val="008625DF"/>
    <w:rsid w:val="00870E3F"/>
    <w:rsid w:val="00872974"/>
    <w:rsid w:val="00875ACF"/>
    <w:rsid w:val="00876714"/>
    <w:rsid w:val="00877014"/>
    <w:rsid w:val="00882C3B"/>
    <w:rsid w:val="00887DAA"/>
    <w:rsid w:val="00894DE1"/>
    <w:rsid w:val="008A3010"/>
    <w:rsid w:val="008A3D42"/>
    <w:rsid w:val="008A421C"/>
    <w:rsid w:val="008B50C1"/>
    <w:rsid w:val="008C0FF3"/>
    <w:rsid w:val="008C3839"/>
    <w:rsid w:val="008C5C40"/>
    <w:rsid w:val="008C6352"/>
    <w:rsid w:val="008D059C"/>
    <w:rsid w:val="008D1E39"/>
    <w:rsid w:val="008F004B"/>
    <w:rsid w:val="008F2C68"/>
    <w:rsid w:val="008F4557"/>
    <w:rsid w:val="00913872"/>
    <w:rsid w:val="00913F4A"/>
    <w:rsid w:val="009141CB"/>
    <w:rsid w:val="00914AF7"/>
    <w:rsid w:val="00923827"/>
    <w:rsid w:val="00926411"/>
    <w:rsid w:val="009267C3"/>
    <w:rsid w:val="009331E8"/>
    <w:rsid w:val="009427A9"/>
    <w:rsid w:val="00951BC5"/>
    <w:rsid w:val="00954C25"/>
    <w:rsid w:val="009551B0"/>
    <w:rsid w:val="00955F13"/>
    <w:rsid w:val="00957056"/>
    <w:rsid w:val="00961438"/>
    <w:rsid w:val="00963464"/>
    <w:rsid w:val="0096487C"/>
    <w:rsid w:val="0097132F"/>
    <w:rsid w:val="0097653B"/>
    <w:rsid w:val="009867D0"/>
    <w:rsid w:val="0099273C"/>
    <w:rsid w:val="00995130"/>
    <w:rsid w:val="00997D8C"/>
    <w:rsid w:val="009A01A1"/>
    <w:rsid w:val="009A3254"/>
    <w:rsid w:val="009B1200"/>
    <w:rsid w:val="009B3BE1"/>
    <w:rsid w:val="009C5894"/>
    <w:rsid w:val="009C6503"/>
    <w:rsid w:val="009D3949"/>
    <w:rsid w:val="009D750C"/>
    <w:rsid w:val="009E2799"/>
    <w:rsid w:val="009E2BDB"/>
    <w:rsid w:val="009E4B57"/>
    <w:rsid w:val="009F365F"/>
    <w:rsid w:val="009F749A"/>
    <w:rsid w:val="009F7776"/>
    <w:rsid w:val="00A11F40"/>
    <w:rsid w:val="00A15747"/>
    <w:rsid w:val="00A17303"/>
    <w:rsid w:val="00A20DD7"/>
    <w:rsid w:val="00A21312"/>
    <w:rsid w:val="00A2302F"/>
    <w:rsid w:val="00A27275"/>
    <w:rsid w:val="00A50C05"/>
    <w:rsid w:val="00A53779"/>
    <w:rsid w:val="00A620F1"/>
    <w:rsid w:val="00A640AB"/>
    <w:rsid w:val="00A64203"/>
    <w:rsid w:val="00A70A84"/>
    <w:rsid w:val="00A71496"/>
    <w:rsid w:val="00A75E92"/>
    <w:rsid w:val="00A90D27"/>
    <w:rsid w:val="00AA0055"/>
    <w:rsid w:val="00AA3157"/>
    <w:rsid w:val="00AB06AB"/>
    <w:rsid w:val="00AC1DBD"/>
    <w:rsid w:val="00AC4B2E"/>
    <w:rsid w:val="00AD556D"/>
    <w:rsid w:val="00AD5EB6"/>
    <w:rsid w:val="00AD7810"/>
    <w:rsid w:val="00AD7A4D"/>
    <w:rsid w:val="00AE27B8"/>
    <w:rsid w:val="00AE374D"/>
    <w:rsid w:val="00AE419D"/>
    <w:rsid w:val="00AE6641"/>
    <w:rsid w:val="00AF1EFE"/>
    <w:rsid w:val="00B004D3"/>
    <w:rsid w:val="00B10816"/>
    <w:rsid w:val="00B11917"/>
    <w:rsid w:val="00B13A2F"/>
    <w:rsid w:val="00B22233"/>
    <w:rsid w:val="00B27012"/>
    <w:rsid w:val="00B419F4"/>
    <w:rsid w:val="00B441C8"/>
    <w:rsid w:val="00B44AD1"/>
    <w:rsid w:val="00B50278"/>
    <w:rsid w:val="00B51F06"/>
    <w:rsid w:val="00B561C4"/>
    <w:rsid w:val="00B6354D"/>
    <w:rsid w:val="00B6482D"/>
    <w:rsid w:val="00B73E26"/>
    <w:rsid w:val="00B75B68"/>
    <w:rsid w:val="00B75F5B"/>
    <w:rsid w:val="00B773AC"/>
    <w:rsid w:val="00B96898"/>
    <w:rsid w:val="00B97C9B"/>
    <w:rsid w:val="00BA1912"/>
    <w:rsid w:val="00BA1E80"/>
    <w:rsid w:val="00BA3650"/>
    <w:rsid w:val="00BA3FAF"/>
    <w:rsid w:val="00BA485A"/>
    <w:rsid w:val="00BB4F59"/>
    <w:rsid w:val="00BB5779"/>
    <w:rsid w:val="00BB7227"/>
    <w:rsid w:val="00BC06D4"/>
    <w:rsid w:val="00BC5231"/>
    <w:rsid w:val="00BE1B75"/>
    <w:rsid w:val="00BE73E7"/>
    <w:rsid w:val="00BF2879"/>
    <w:rsid w:val="00BF4202"/>
    <w:rsid w:val="00BF7706"/>
    <w:rsid w:val="00C007D9"/>
    <w:rsid w:val="00C01D5C"/>
    <w:rsid w:val="00C0439B"/>
    <w:rsid w:val="00C04AA9"/>
    <w:rsid w:val="00C063BA"/>
    <w:rsid w:val="00C06C1B"/>
    <w:rsid w:val="00C06D83"/>
    <w:rsid w:val="00C06E32"/>
    <w:rsid w:val="00C1111C"/>
    <w:rsid w:val="00C12CCD"/>
    <w:rsid w:val="00C14588"/>
    <w:rsid w:val="00C2220A"/>
    <w:rsid w:val="00C27230"/>
    <w:rsid w:val="00C27B0E"/>
    <w:rsid w:val="00C338FC"/>
    <w:rsid w:val="00C33EF2"/>
    <w:rsid w:val="00C35317"/>
    <w:rsid w:val="00C44864"/>
    <w:rsid w:val="00C4646E"/>
    <w:rsid w:val="00C503DD"/>
    <w:rsid w:val="00C61185"/>
    <w:rsid w:val="00C67266"/>
    <w:rsid w:val="00C713C9"/>
    <w:rsid w:val="00C80622"/>
    <w:rsid w:val="00C84C78"/>
    <w:rsid w:val="00C87A91"/>
    <w:rsid w:val="00C9196B"/>
    <w:rsid w:val="00C9461C"/>
    <w:rsid w:val="00C95568"/>
    <w:rsid w:val="00CA1466"/>
    <w:rsid w:val="00CA1BEA"/>
    <w:rsid w:val="00CD3D8C"/>
    <w:rsid w:val="00CD6D55"/>
    <w:rsid w:val="00CE498B"/>
    <w:rsid w:val="00CF0D39"/>
    <w:rsid w:val="00CF2C42"/>
    <w:rsid w:val="00CF6564"/>
    <w:rsid w:val="00D01D00"/>
    <w:rsid w:val="00D0378E"/>
    <w:rsid w:val="00D1124A"/>
    <w:rsid w:val="00D11701"/>
    <w:rsid w:val="00D1567B"/>
    <w:rsid w:val="00D23AA0"/>
    <w:rsid w:val="00D33D87"/>
    <w:rsid w:val="00D40410"/>
    <w:rsid w:val="00D431B0"/>
    <w:rsid w:val="00D556EB"/>
    <w:rsid w:val="00D5768D"/>
    <w:rsid w:val="00D60E62"/>
    <w:rsid w:val="00D658DB"/>
    <w:rsid w:val="00D73FD1"/>
    <w:rsid w:val="00D82ABD"/>
    <w:rsid w:val="00D91CBA"/>
    <w:rsid w:val="00D93EE4"/>
    <w:rsid w:val="00DA4D73"/>
    <w:rsid w:val="00DB2F1F"/>
    <w:rsid w:val="00DC730D"/>
    <w:rsid w:val="00DC78C4"/>
    <w:rsid w:val="00DF0129"/>
    <w:rsid w:val="00DF05D5"/>
    <w:rsid w:val="00E00096"/>
    <w:rsid w:val="00E022BB"/>
    <w:rsid w:val="00E04904"/>
    <w:rsid w:val="00E116C0"/>
    <w:rsid w:val="00E158F5"/>
    <w:rsid w:val="00E15DC8"/>
    <w:rsid w:val="00E16243"/>
    <w:rsid w:val="00E170A6"/>
    <w:rsid w:val="00E3667F"/>
    <w:rsid w:val="00E53A2E"/>
    <w:rsid w:val="00E540F3"/>
    <w:rsid w:val="00E6593A"/>
    <w:rsid w:val="00E80C88"/>
    <w:rsid w:val="00E85442"/>
    <w:rsid w:val="00E85FEE"/>
    <w:rsid w:val="00E91937"/>
    <w:rsid w:val="00E966B2"/>
    <w:rsid w:val="00EA0476"/>
    <w:rsid w:val="00EA6A68"/>
    <w:rsid w:val="00EC16E0"/>
    <w:rsid w:val="00EC1D81"/>
    <w:rsid w:val="00EC2CCE"/>
    <w:rsid w:val="00EC53AD"/>
    <w:rsid w:val="00ED0529"/>
    <w:rsid w:val="00ED1C43"/>
    <w:rsid w:val="00ED2A82"/>
    <w:rsid w:val="00ED680C"/>
    <w:rsid w:val="00ED6ABB"/>
    <w:rsid w:val="00EF083A"/>
    <w:rsid w:val="00EF142F"/>
    <w:rsid w:val="00F15DC9"/>
    <w:rsid w:val="00F15EC2"/>
    <w:rsid w:val="00F16A74"/>
    <w:rsid w:val="00F23410"/>
    <w:rsid w:val="00F23B17"/>
    <w:rsid w:val="00F26579"/>
    <w:rsid w:val="00F46372"/>
    <w:rsid w:val="00F52883"/>
    <w:rsid w:val="00F54881"/>
    <w:rsid w:val="00F5654C"/>
    <w:rsid w:val="00F61572"/>
    <w:rsid w:val="00F821D1"/>
    <w:rsid w:val="00F83750"/>
    <w:rsid w:val="00F84869"/>
    <w:rsid w:val="00F86072"/>
    <w:rsid w:val="00F861B6"/>
    <w:rsid w:val="00F8709A"/>
    <w:rsid w:val="00F91BF6"/>
    <w:rsid w:val="00FA58BB"/>
    <w:rsid w:val="00FC2E22"/>
    <w:rsid w:val="00FC5753"/>
    <w:rsid w:val="00FD077F"/>
    <w:rsid w:val="00FD116C"/>
    <w:rsid w:val="00FD29A2"/>
    <w:rsid w:val="00FD3600"/>
    <w:rsid w:val="00FD3A42"/>
    <w:rsid w:val="00FD40C6"/>
    <w:rsid w:val="00FE0E22"/>
    <w:rsid w:val="00FE197D"/>
    <w:rsid w:val="00FE2DCD"/>
    <w:rsid w:val="00FE5B67"/>
    <w:rsid w:val="00FF0091"/>
    <w:rsid w:val="00FF0D82"/>
    <w:rsid w:val="00FF1857"/>
    <w:rsid w:val="00FF3D75"/>
    <w:rsid w:val="00F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37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373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0B37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0B37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B37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rsid w:val="000B37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B373D"/>
    <w:rPr>
      <w:color w:val="0000FF"/>
      <w:u w:val="single"/>
    </w:rPr>
  </w:style>
  <w:style w:type="table" w:customStyle="1" w:styleId="12">
    <w:name w:val="Сетка таблицы1"/>
    <w:rsid w:val="000B37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B37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locked/>
    <w:rsid w:val="000B373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0B37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locked/>
    <w:rsid w:val="000B373D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link w:val="ListParagraphChar"/>
    <w:rsid w:val="000B373D"/>
    <w:pPr>
      <w:ind w:left="720"/>
      <w:contextualSpacing/>
    </w:pPr>
    <w:rPr>
      <w:sz w:val="20"/>
      <w:szCs w:val="20"/>
    </w:rPr>
  </w:style>
  <w:style w:type="paragraph" w:customStyle="1" w:styleId="11">
    <w:name w:val="1.1. табл"/>
    <w:basedOn w:val="13"/>
    <w:link w:val="110"/>
    <w:rsid w:val="000B373D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hAnsi="Times New Roman"/>
      <w:color w:val="000000"/>
      <w:sz w:val="18"/>
    </w:rPr>
  </w:style>
  <w:style w:type="character" w:customStyle="1" w:styleId="110">
    <w:name w:val="1.1. табл Знак"/>
    <w:link w:val="11"/>
    <w:locked/>
    <w:rsid w:val="000B373D"/>
    <w:rPr>
      <w:rFonts w:ascii="Times New Roman" w:eastAsia="Times New Roman" w:hAnsi="Times New Roman"/>
      <w:color w:val="000000"/>
      <w:sz w:val="18"/>
    </w:rPr>
  </w:style>
  <w:style w:type="character" w:customStyle="1" w:styleId="ListParagraphChar">
    <w:name w:val="List Paragraph Char"/>
    <w:link w:val="13"/>
    <w:locked/>
    <w:rsid w:val="000B373D"/>
    <w:rPr>
      <w:rFonts w:ascii="Calibri" w:eastAsia="Times New Roman" w:hAnsi="Calibri"/>
    </w:rPr>
  </w:style>
  <w:style w:type="character" w:styleId="a9">
    <w:name w:val="FollowedHyperlink"/>
    <w:semiHidden/>
    <w:rsid w:val="000B373D"/>
    <w:rPr>
      <w:color w:val="800080"/>
      <w:u w:val="single"/>
    </w:rPr>
  </w:style>
  <w:style w:type="paragraph" w:customStyle="1" w:styleId="xl63">
    <w:name w:val="xl6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0B373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0B373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0B3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0B37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B373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B37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B373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B37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B37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0B37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0B373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B37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0B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0B373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0B373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0B37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0B37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B373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B373D"/>
    <w:pP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0B373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0B373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0B373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0B373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0B373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B373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B373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B373D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0B373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0B3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0B373D"/>
    <w:rPr>
      <w:rFonts w:ascii="Tahoma" w:eastAsia="Times New Roman" w:hAnsi="Tahoma" w:cs="Tahoma"/>
      <w:sz w:val="16"/>
      <w:szCs w:val="16"/>
    </w:rPr>
  </w:style>
  <w:style w:type="character" w:customStyle="1" w:styleId="14">
    <w:name w:val="Основной шрифт абзаца1"/>
    <w:rsid w:val="000B373D"/>
  </w:style>
  <w:style w:type="paragraph" w:customStyle="1" w:styleId="21">
    <w:name w:val="Основной текст 21"/>
    <w:basedOn w:val="a"/>
    <w:rsid w:val="000B373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ar-SA"/>
    </w:rPr>
  </w:style>
  <w:style w:type="character" w:customStyle="1" w:styleId="ac">
    <w:name w:val="Активная гипертекстовая ссылка"/>
    <w:rsid w:val="000B373D"/>
    <w:rPr>
      <w:u w:val="single"/>
    </w:rPr>
  </w:style>
  <w:style w:type="paragraph" w:customStyle="1" w:styleId="ad">
    <w:name w:val="Прижатый влево"/>
    <w:basedOn w:val="a"/>
    <w:next w:val="a"/>
    <w:rsid w:val="000B3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e">
    <w:name w:val="Цветовое выделение"/>
    <w:rsid w:val="000B373D"/>
    <w:rPr>
      <w:b/>
      <w:color w:val="26282F"/>
      <w:sz w:val="26"/>
    </w:rPr>
  </w:style>
  <w:style w:type="character" w:customStyle="1" w:styleId="af">
    <w:name w:val="Гипертекстовая ссылка"/>
    <w:rsid w:val="000B373D"/>
    <w:rPr>
      <w:b/>
      <w:color w:val="106BBE"/>
      <w:sz w:val="26"/>
    </w:rPr>
  </w:style>
  <w:style w:type="paragraph" w:styleId="af0">
    <w:name w:val="Body Text"/>
    <w:basedOn w:val="a"/>
    <w:link w:val="af1"/>
    <w:rsid w:val="000B373D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1">
    <w:name w:val="Основной текст Знак"/>
    <w:link w:val="af0"/>
    <w:locked/>
    <w:rsid w:val="000B37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0B373D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15">
    <w:name w:val="Знак Знак1 Знак Знак"/>
    <w:basedOn w:val="a"/>
    <w:rsid w:val="000B373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2">
    <w:name w:val="page number"/>
    <w:basedOn w:val="a0"/>
    <w:rsid w:val="00033A89"/>
  </w:style>
  <w:style w:type="paragraph" w:styleId="af3">
    <w:name w:val="No Spacing"/>
    <w:uiPriority w:val="1"/>
    <w:qFormat/>
    <w:rsid w:val="001B1D1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37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B373D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paragraph" w:customStyle="1" w:styleId="ConsPlusNormal">
    <w:name w:val="ConsPlusNormal"/>
    <w:rsid w:val="000B37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0B37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B37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3">
    <w:name w:val="Table Grid"/>
    <w:basedOn w:val="a1"/>
    <w:rsid w:val="000B37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B373D"/>
    <w:rPr>
      <w:color w:val="0000FF"/>
      <w:u w:val="single"/>
    </w:rPr>
  </w:style>
  <w:style w:type="table" w:customStyle="1" w:styleId="12">
    <w:name w:val="Сетка таблицы1"/>
    <w:rsid w:val="000B37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B373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0B373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0B373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0B373D"/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link w:val="ListParagraphChar"/>
    <w:rsid w:val="000B373D"/>
    <w:pPr>
      <w:ind w:left="720"/>
      <w:contextualSpacing/>
    </w:pPr>
    <w:rPr>
      <w:sz w:val="20"/>
      <w:szCs w:val="20"/>
      <w:lang w:val="x-none" w:eastAsia="x-none"/>
    </w:rPr>
  </w:style>
  <w:style w:type="paragraph" w:customStyle="1" w:styleId="11">
    <w:name w:val="1.1. табл"/>
    <w:basedOn w:val="13"/>
    <w:link w:val="110"/>
    <w:rsid w:val="000B373D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/>
      <w:jc w:val="both"/>
    </w:pPr>
    <w:rPr>
      <w:rFonts w:ascii="Times New Roman" w:hAnsi="Times New Roman"/>
      <w:color w:val="000000"/>
      <w:sz w:val="18"/>
    </w:rPr>
  </w:style>
  <w:style w:type="character" w:customStyle="1" w:styleId="110">
    <w:name w:val="1.1. табл Знак"/>
    <w:link w:val="11"/>
    <w:locked/>
    <w:rsid w:val="000B373D"/>
    <w:rPr>
      <w:rFonts w:ascii="Times New Roman" w:eastAsia="Times New Roman" w:hAnsi="Times New Roman"/>
      <w:color w:val="000000"/>
      <w:sz w:val="18"/>
    </w:rPr>
  </w:style>
  <w:style w:type="character" w:customStyle="1" w:styleId="ListParagraphChar">
    <w:name w:val="List Paragraph Char"/>
    <w:link w:val="13"/>
    <w:locked/>
    <w:rsid w:val="000B373D"/>
    <w:rPr>
      <w:rFonts w:ascii="Calibri" w:eastAsia="Times New Roman" w:hAnsi="Calibri"/>
    </w:rPr>
  </w:style>
  <w:style w:type="character" w:styleId="a9">
    <w:name w:val="FollowedHyperlink"/>
    <w:semiHidden/>
    <w:rsid w:val="000B373D"/>
    <w:rPr>
      <w:color w:val="800080"/>
      <w:u w:val="single"/>
    </w:rPr>
  </w:style>
  <w:style w:type="paragraph" w:customStyle="1" w:styleId="xl63">
    <w:name w:val="xl6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0B373D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0B373D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0B373D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0B373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0B3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0B37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0B373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0B37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B373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B37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B373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0B37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0B373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B37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0B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0B373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0B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0B373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0B37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0B37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B373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B373D"/>
    <w:pPr>
      <w:spacing w:before="100" w:beforeAutospacing="1" w:after="100" w:afterAutospacing="1" w:line="240" w:lineRule="auto"/>
      <w:textAlignment w:val="center"/>
    </w:pPr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0B373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0B373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0B373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0B373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0B373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B373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B373D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B373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B373D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B37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B37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B37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B373D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B373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0B373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0B37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0B37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0B37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0B37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0B37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0B37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0B37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0B3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0B373D"/>
    <w:rPr>
      <w:rFonts w:ascii="Tahoma" w:eastAsia="Times New Roman" w:hAnsi="Tahoma" w:cs="Tahoma"/>
      <w:sz w:val="16"/>
      <w:szCs w:val="16"/>
    </w:rPr>
  </w:style>
  <w:style w:type="character" w:customStyle="1" w:styleId="14">
    <w:name w:val="Основной шрифт абзаца1"/>
    <w:rsid w:val="000B373D"/>
  </w:style>
  <w:style w:type="paragraph" w:customStyle="1" w:styleId="21">
    <w:name w:val="Основной текст 21"/>
    <w:basedOn w:val="a"/>
    <w:rsid w:val="000B373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ar-SA"/>
    </w:rPr>
  </w:style>
  <w:style w:type="character" w:customStyle="1" w:styleId="ac">
    <w:name w:val="Активная гипертекстовая ссылка"/>
    <w:rsid w:val="000B373D"/>
    <w:rPr>
      <w:u w:val="single"/>
    </w:rPr>
  </w:style>
  <w:style w:type="paragraph" w:customStyle="1" w:styleId="ad">
    <w:name w:val="Прижатый влево"/>
    <w:basedOn w:val="a"/>
    <w:next w:val="a"/>
    <w:rsid w:val="000B3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e">
    <w:name w:val="Цветовое выделение"/>
    <w:rsid w:val="000B373D"/>
    <w:rPr>
      <w:b/>
      <w:color w:val="26282F"/>
      <w:sz w:val="26"/>
    </w:rPr>
  </w:style>
  <w:style w:type="character" w:customStyle="1" w:styleId="af">
    <w:name w:val="Гипертекстовая ссылка"/>
    <w:rsid w:val="000B373D"/>
    <w:rPr>
      <w:b/>
      <w:color w:val="106BBE"/>
      <w:sz w:val="26"/>
    </w:rPr>
  </w:style>
  <w:style w:type="paragraph" w:styleId="af0">
    <w:name w:val="Body Text"/>
    <w:basedOn w:val="a"/>
    <w:link w:val="af1"/>
    <w:rsid w:val="000B373D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link w:val="af0"/>
    <w:locked/>
    <w:rsid w:val="000B373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Знак Знак2 Знак Знак"/>
    <w:basedOn w:val="a"/>
    <w:rsid w:val="000B373D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15">
    <w:name w:val="Знак Знак1 Знак Знак"/>
    <w:basedOn w:val="a"/>
    <w:rsid w:val="000B373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2">
    <w:name w:val="page number"/>
    <w:basedOn w:val="a0"/>
    <w:rsid w:val="00033A89"/>
  </w:style>
  <w:style w:type="paragraph" w:styleId="af3">
    <w:name w:val="No Spacing"/>
    <w:uiPriority w:val="1"/>
    <w:qFormat/>
    <w:rsid w:val="001B1D1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10D3-34DD-448F-BF46-ADB66525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Приложение № 9</vt:lpstr>
      <vt:lpstr>    </vt:lpstr>
      <vt:lpstr>    </vt:lpstr>
      <vt:lpstr>    </vt:lpstr>
      <vt:lpstr>    Раздел I. Характеристика развития информационной среды  в Моргаушском районе Чув</vt:lpstr>
      <vt:lpstr>    описание основных проблем и прогноз развития</vt:lpstr>
      <vt:lpstr>Раздел IV. Обобщенная характеристика мер правового регулирования</vt:lpstr>
      <vt:lpstr/>
      <vt:lpstr/>
      <vt:lpstr/>
      <vt:lpstr/>
      <vt:lpstr>Раздел V. Финансирование мероприятий подпрограммы</vt:lpstr>
      <vt:lpstr/>
    </vt:vector>
  </TitlesOfParts>
  <Company/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Мининформ ЧР Кущак Анжелика</dc:creator>
  <cp:lastModifiedBy>Моргаушский р-н отдел информационного обеспечения  Н</cp:lastModifiedBy>
  <cp:revision>20</cp:revision>
  <cp:lastPrinted>2016-02-17T11:30:00Z</cp:lastPrinted>
  <dcterms:created xsi:type="dcterms:W3CDTF">2015-11-23T11:12:00Z</dcterms:created>
  <dcterms:modified xsi:type="dcterms:W3CDTF">2016-10-13T06:21:00Z</dcterms:modified>
</cp:coreProperties>
</file>