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C8227A" w:rsidRPr="00B73127" w:rsidTr="00761E76">
        <w:trPr>
          <w:trHeight w:val="1363"/>
        </w:trPr>
        <w:tc>
          <w:tcPr>
            <w:tcW w:w="3303" w:type="dxa"/>
          </w:tcPr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 w:rsidRPr="00B73127">
              <w:rPr>
                <w:b/>
                <w:sz w:val="24"/>
              </w:rPr>
              <w:t>Чăваш</w:t>
            </w:r>
            <w:proofErr w:type="spellEnd"/>
            <w:r w:rsidRPr="00B73127">
              <w:rPr>
                <w:b/>
                <w:sz w:val="24"/>
              </w:rPr>
              <w:t xml:space="preserve"> Республики</w:t>
            </w: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proofErr w:type="spellStart"/>
            <w:r w:rsidRPr="00B73127">
              <w:rPr>
                <w:b/>
                <w:sz w:val="24"/>
              </w:rPr>
              <w:t>Шупашкар</w:t>
            </w:r>
            <w:proofErr w:type="spellEnd"/>
            <w:r w:rsidRPr="00B73127">
              <w:rPr>
                <w:b/>
                <w:sz w:val="24"/>
              </w:rPr>
              <w:t xml:space="preserve"> хула</w:t>
            </w: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proofErr w:type="spellStart"/>
            <w:r w:rsidRPr="00B73127">
              <w:rPr>
                <w:b/>
                <w:sz w:val="24"/>
              </w:rPr>
              <w:t>Администрацийě</w:t>
            </w:r>
            <w:proofErr w:type="spellEnd"/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794C36">
              <w:rPr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75pt;height:69.75pt;visibility:visible">
                  <v:imagedata r:id="rId8" o:title=""/>
                </v:shape>
              </w:pict>
            </w:r>
          </w:p>
        </w:tc>
        <w:tc>
          <w:tcPr>
            <w:tcW w:w="3423" w:type="dxa"/>
          </w:tcPr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Чувашская Республика</w:t>
            </w: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Администрация</w:t>
            </w: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города Чебоксары</w:t>
            </w: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</w:p>
          <w:p w:rsidR="00C8227A" w:rsidRPr="00B73127" w:rsidRDefault="00C8227A" w:rsidP="00761E76">
            <w:pPr>
              <w:pStyle w:val="ae"/>
              <w:widowControl w:val="0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РАСПОРЯЖЕНИЕ</w:t>
            </w:r>
          </w:p>
        </w:tc>
      </w:tr>
    </w:tbl>
    <w:p w:rsidR="00C8227A" w:rsidRPr="00B73127" w:rsidRDefault="00C8227A" w:rsidP="00C8227A">
      <w:pPr>
        <w:pStyle w:val="ae"/>
        <w:widowControl w:val="0"/>
        <w:spacing w:after="0"/>
        <w:jc w:val="center"/>
        <w:rPr>
          <w:b/>
          <w:sz w:val="24"/>
        </w:rPr>
      </w:pPr>
      <w:r w:rsidRPr="00B73127">
        <w:rPr>
          <w:b/>
          <w:sz w:val="24"/>
        </w:rPr>
        <w:tab/>
      </w:r>
    </w:p>
    <w:p w:rsidR="00C8227A" w:rsidRPr="0095145B" w:rsidRDefault="00C8227A" w:rsidP="00C8227A">
      <w:pPr>
        <w:pStyle w:val="ae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5145B">
        <w:rPr>
          <w:sz w:val="28"/>
          <w:szCs w:val="28"/>
        </w:rPr>
        <w:t>.2016 № 1</w:t>
      </w:r>
      <w:r>
        <w:rPr>
          <w:sz w:val="28"/>
          <w:szCs w:val="28"/>
        </w:rPr>
        <w:t>91</w:t>
      </w:r>
      <w:r w:rsidRPr="0095145B">
        <w:rPr>
          <w:sz w:val="28"/>
          <w:szCs w:val="28"/>
        </w:rPr>
        <w:t>-р</w:t>
      </w:r>
      <w:bookmarkEnd w:id="0"/>
      <w:bookmarkEnd w:id="1"/>
    </w:p>
    <w:p w:rsidR="00413066" w:rsidRPr="00413066" w:rsidRDefault="00413066" w:rsidP="00F424DE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</w:rPr>
      </w:pPr>
    </w:p>
    <w:p w:rsidR="009A35D4" w:rsidRPr="00413066" w:rsidRDefault="009A35D4" w:rsidP="00211B71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</w:rPr>
      </w:pPr>
      <w:r w:rsidRPr="00413066">
        <w:rPr>
          <w:rFonts w:ascii="Times New Roman" w:hAnsi="Times New Roman"/>
          <w:sz w:val="28"/>
        </w:rPr>
        <w:t>О проведении конкурсного отбора управляющей компании индустриального (промышленного) парка города Чебоксары (</w:t>
      </w:r>
      <w:r w:rsidRPr="00413066">
        <w:rPr>
          <w:rFonts w:ascii="Times New Roman" w:hAnsi="Times New Roman"/>
          <w:sz w:val="28"/>
          <w:lang w:val="en-US"/>
        </w:rPr>
        <w:t>II</w:t>
      </w:r>
      <w:r w:rsidRPr="00413066">
        <w:rPr>
          <w:rFonts w:ascii="Times New Roman" w:hAnsi="Times New Roman"/>
          <w:sz w:val="28"/>
        </w:rPr>
        <w:t xml:space="preserve"> очередь)</w:t>
      </w:r>
    </w:p>
    <w:p w:rsidR="009A35D4" w:rsidRPr="00413066" w:rsidRDefault="009A35D4" w:rsidP="00211B71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</w:rPr>
      </w:pPr>
    </w:p>
    <w:p w:rsidR="009A35D4" w:rsidRPr="00413066" w:rsidRDefault="009304F2" w:rsidP="00413066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</w:rPr>
        <w:t>В соответствии с Федеральным з</w:t>
      </w:r>
      <w:r w:rsidR="009A35D4" w:rsidRPr="00413066">
        <w:rPr>
          <w:rFonts w:ascii="Times New Roman" w:hAnsi="Times New Roman" w:cs="Times New Roman"/>
          <w:sz w:val="28"/>
        </w:rPr>
        <w:t xml:space="preserve">аконом от 31 декабря 2014 года   </w:t>
      </w:r>
      <w:r w:rsidRPr="00413066">
        <w:rPr>
          <w:rFonts w:ascii="Times New Roman" w:hAnsi="Times New Roman" w:cs="Times New Roman"/>
          <w:sz w:val="28"/>
        </w:rPr>
        <w:t xml:space="preserve">       </w:t>
      </w:r>
      <w:r w:rsidR="009A35D4" w:rsidRPr="00413066">
        <w:rPr>
          <w:rFonts w:ascii="Times New Roman" w:hAnsi="Times New Roman" w:cs="Times New Roman"/>
          <w:sz w:val="28"/>
        </w:rPr>
        <w:t>№</w:t>
      </w:r>
      <w:r w:rsidR="00413066" w:rsidRPr="00413066">
        <w:rPr>
          <w:rFonts w:ascii="Times New Roman" w:hAnsi="Times New Roman" w:cs="Times New Roman"/>
          <w:sz w:val="28"/>
        </w:rPr>
        <w:t> </w:t>
      </w:r>
      <w:r w:rsidR="009A35D4" w:rsidRPr="00413066">
        <w:rPr>
          <w:rFonts w:ascii="Times New Roman" w:hAnsi="Times New Roman" w:cs="Times New Roman"/>
          <w:sz w:val="28"/>
        </w:rPr>
        <w:t>488-ФЗ «О промышленной политике в Российской Федерации», постановлением Правительства Российс</w:t>
      </w:r>
      <w:r w:rsidR="00413066" w:rsidRPr="00413066">
        <w:rPr>
          <w:rFonts w:ascii="Times New Roman" w:hAnsi="Times New Roman" w:cs="Times New Roman"/>
          <w:sz w:val="28"/>
        </w:rPr>
        <w:t>кой Федерации от 4 августа 2015 </w:t>
      </w:r>
      <w:r w:rsidR="009A35D4" w:rsidRPr="00413066">
        <w:rPr>
          <w:rFonts w:ascii="Times New Roman" w:hAnsi="Times New Roman" w:cs="Times New Roman"/>
          <w:sz w:val="28"/>
        </w:rPr>
        <w:t xml:space="preserve">года №794 </w:t>
      </w:r>
      <w:r w:rsidR="009A35D4" w:rsidRPr="00413066">
        <w:rPr>
          <w:rFonts w:ascii="Times New Roman" w:hAnsi="Times New Roman" w:cs="Times New Roman"/>
          <w:sz w:val="28"/>
          <w:szCs w:val="28"/>
        </w:rPr>
        <w:t>«Об индустриальных (промышленных) парках и управляющих компаниях индустриальных (промышленных) парков», постановлением Кабинета Министров Чувашской Республики от 1 октября 2013 года № 402 «Об индустриальных (промышленных) парках на территории Чувашской Республики»</w:t>
      </w:r>
      <w:r w:rsidR="00413066">
        <w:rPr>
          <w:rFonts w:ascii="Times New Roman" w:hAnsi="Times New Roman" w:cs="Times New Roman"/>
          <w:sz w:val="28"/>
          <w:szCs w:val="28"/>
        </w:rPr>
        <w:t>,</w:t>
      </w:r>
      <w:r w:rsidR="009A35D4" w:rsidRPr="00413066">
        <w:rPr>
          <w:rFonts w:ascii="Times New Roman" w:hAnsi="Times New Roman" w:cs="Times New Roman"/>
          <w:sz w:val="28"/>
          <w:szCs w:val="28"/>
        </w:rPr>
        <w:t xml:space="preserve"> в </w:t>
      </w:r>
      <w:r w:rsidR="009A35D4" w:rsidRPr="00413066">
        <w:rPr>
          <w:rFonts w:ascii="Times New Roman" w:hAnsi="Times New Roman" w:cs="Times New Roman"/>
          <w:sz w:val="28"/>
        </w:rPr>
        <w:t>целях повышения эффективности управления муниципальным имуществом города Чебоксары и определения порядка конкурсного отбора управляющей компании индустриального (промышленного) парка:</w:t>
      </w:r>
    </w:p>
    <w:p w:rsidR="009A35D4" w:rsidRPr="00413066" w:rsidRDefault="009A35D4" w:rsidP="00413066">
      <w:pPr>
        <w:tabs>
          <w:tab w:val="left" w:pos="709"/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</w:rPr>
      </w:pPr>
      <w:r w:rsidRPr="00413066">
        <w:rPr>
          <w:rFonts w:ascii="Times New Roman" w:hAnsi="Times New Roman"/>
          <w:sz w:val="28"/>
          <w:szCs w:val="28"/>
        </w:rPr>
        <w:t>1.</w:t>
      </w:r>
      <w:r w:rsidR="00413066" w:rsidRPr="00413066">
        <w:rPr>
          <w:rFonts w:ascii="Times New Roman" w:hAnsi="Times New Roman"/>
          <w:sz w:val="28"/>
          <w:szCs w:val="28"/>
        </w:rPr>
        <w:t> </w:t>
      </w:r>
      <w:r w:rsidRPr="00413066">
        <w:rPr>
          <w:rFonts w:ascii="Times New Roman" w:hAnsi="Times New Roman"/>
          <w:sz w:val="28"/>
          <w:szCs w:val="28"/>
        </w:rPr>
        <w:t xml:space="preserve">Утвердить </w:t>
      </w:r>
      <w:hyperlink w:anchor="P30" w:history="1">
        <w:r w:rsidRPr="00413066">
          <w:rPr>
            <w:rFonts w:ascii="Times New Roman" w:hAnsi="Times New Roman"/>
            <w:sz w:val="28"/>
            <w:szCs w:val="28"/>
          </w:rPr>
          <w:t>документацию</w:t>
        </w:r>
      </w:hyperlink>
      <w:r w:rsidRPr="00413066">
        <w:rPr>
          <w:rFonts w:ascii="Times New Roman" w:hAnsi="Times New Roman"/>
          <w:sz w:val="28"/>
          <w:szCs w:val="28"/>
        </w:rPr>
        <w:t xml:space="preserve"> конкурсного отбора управляющей компании индустриального (промышленного) парка города </w:t>
      </w:r>
      <w:r w:rsidRPr="00413066">
        <w:rPr>
          <w:rFonts w:ascii="Times New Roman" w:hAnsi="Times New Roman"/>
          <w:sz w:val="28"/>
        </w:rPr>
        <w:t>Чебоксары (</w:t>
      </w:r>
      <w:r w:rsidRPr="00413066">
        <w:rPr>
          <w:rFonts w:ascii="Times New Roman" w:hAnsi="Times New Roman"/>
          <w:sz w:val="28"/>
          <w:lang w:val="en-US"/>
        </w:rPr>
        <w:t>II</w:t>
      </w:r>
      <w:r w:rsidR="00413066">
        <w:rPr>
          <w:rFonts w:ascii="Times New Roman" w:hAnsi="Times New Roman"/>
          <w:sz w:val="28"/>
        </w:rPr>
        <w:t> </w:t>
      </w:r>
      <w:r w:rsidRPr="00413066">
        <w:rPr>
          <w:rFonts w:ascii="Times New Roman" w:hAnsi="Times New Roman"/>
          <w:sz w:val="28"/>
        </w:rPr>
        <w:t xml:space="preserve">очередь) </w:t>
      </w:r>
      <w:r w:rsidRPr="0041306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3066">
        <w:rPr>
          <w:rFonts w:ascii="Times New Roman" w:hAnsi="Times New Roman"/>
          <w:sz w:val="28"/>
          <w:szCs w:val="28"/>
        </w:rPr>
        <w:t>№</w:t>
      </w:r>
      <w:r w:rsidRPr="00413066">
        <w:rPr>
          <w:rFonts w:ascii="Times New Roman" w:hAnsi="Times New Roman"/>
          <w:sz w:val="28"/>
          <w:szCs w:val="28"/>
        </w:rPr>
        <w:t>1.</w:t>
      </w:r>
    </w:p>
    <w:p w:rsidR="009A35D4" w:rsidRPr="00413066" w:rsidRDefault="009A35D4" w:rsidP="0041306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2.</w:t>
      </w:r>
      <w:r w:rsidR="00413066" w:rsidRPr="00413066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07" w:history="1">
        <w:r w:rsidRPr="0041306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13066">
        <w:rPr>
          <w:rFonts w:ascii="Times New Roman" w:hAnsi="Times New Roman" w:cs="Times New Roman"/>
          <w:sz w:val="28"/>
          <w:szCs w:val="28"/>
        </w:rPr>
        <w:t xml:space="preserve"> конкурсной комиссии согласно приложению </w:t>
      </w:r>
      <w:r w:rsidR="00413066">
        <w:rPr>
          <w:rFonts w:ascii="Times New Roman" w:hAnsi="Times New Roman" w:cs="Times New Roman"/>
          <w:sz w:val="28"/>
          <w:szCs w:val="28"/>
        </w:rPr>
        <w:t>№</w:t>
      </w:r>
      <w:r w:rsidRPr="00413066">
        <w:rPr>
          <w:rFonts w:ascii="Times New Roman" w:hAnsi="Times New Roman" w:cs="Times New Roman"/>
          <w:sz w:val="28"/>
          <w:szCs w:val="28"/>
        </w:rPr>
        <w:t>2.</w:t>
      </w:r>
    </w:p>
    <w:p w:rsidR="009A35D4" w:rsidRPr="00413066" w:rsidRDefault="009A35D4" w:rsidP="0041306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</w:t>
      </w:r>
      <w:r w:rsidR="00413066" w:rsidRPr="00413066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Pr="004130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13066">
        <w:rPr>
          <w:rFonts w:ascii="Times New Roman" w:hAnsi="Times New Roman" w:cs="Times New Roman"/>
          <w:sz w:val="28"/>
          <w:szCs w:val="28"/>
        </w:rPr>
        <w:t xml:space="preserve"> о конкурсной комиссии согласно      приложению </w:t>
      </w:r>
      <w:r w:rsidR="00413066">
        <w:rPr>
          <w:rFonts w:ascii="Times New Roman" w:hAnsi="Times New Roman" w:cs="Times New Roman"/>
          <w:sz w:val="28"/>
          <w:szCs w:val="28"/>
        </w:rPr>
        <w:t>№</w:t>
      </w:r>
      <w:r w:rsidRPr="00413066">
        <w:rPr>
          <w:rFonts w:ascii="Times New Roman" w:hAnsi="Times New Roman" w:cs="Times New Roman"/>
          <w:sz w:val="28"/>
          <w:szCs w:val="28"/>
        </w:rPr>
        <w:t>3.</w:t>
      </w:r>
    </w:p>
    <w:p w:rsidR="009A35D4" w:rsidRPr="00413066" w:rsidRDefault="009A35D4" w:rsidP="0041306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</w:t>
      </w:r>
      <w:r w:rsidR="00413066" w:rsidRPr="00413066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(А.Е.</w:t>
      </w:r>
      <w:r w:rsidR="00413066" w:rsidRPr="00413066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Жуков) опубликовать настоящее распоряжение в средствах массовой информации.</w:t>
      </w:r>
    </w:p>
    <w:p w:rsidR="009A35D4" w:rsidRPr="00413066" w:rsidRDefault="009A35D4" w:rsidP="00413066">
      <w:pPr>
        <w:pStyle w:val="ConsPlusNormal"/>
        <w:spacing w:line="312" w:lineRule="auto"/>
        <w:ind w:firstLine="709"/>
        <w:jc w:val="both"/>
        <w:rPr>
          <w:rFonts w:ascii="Arial" w:hAnsi="Arial" w:cs="Arial"/>
        </w:rPr>
      </w:pPr>
      <w:r w:rsidRPr="00413066">
        <w:rPr>
          <w:rFonts w:ascii="Times New Roman" w:hAnsi="Times New Roman" w:cs="Times New Roman"/>
          <w:sz w:val="28"/>
        </w:rPr>
        <w:t xml:space="preserve">5. Контроль за выполнением настоящего распоряжения возложить на  заместителя главы администрации города Чебоксары </w:t>
      </w:r>
      <w:r w:rsidR="00413066" w:rsidRPr="00413066">
        <w:rPr>
          <w:rFonts w:ascii="Times New Roman" w:hAnsi="Times New Roman" w:cs="Times New Roman"/>
          <w:sz w:val="28"/>
        </w:rPr>
        <w:t>– руководителя аппарата А.Ю. Маклыгина.</w:t>
      </w:r>
    </w:p>
    <w:p w:rsidR="009A35D4" w:rsidRPr="00413066" w:rsidRDefault="009A35D4">
      <w:pPr>
        <w:tabs>
          <w:tab w:val="left" w:pos="6946"/>
        </w:tabs>
        <w:spacing w:after="0"/>
        <w:jc w:val="both"/>
        <w:rPr>
          <w:rFonts w:ascii="Arial" w:hAnsi="Arial" w:cs="Arial"/>
        </w:rPr>
      </w:pPr>
    </w:p>
    <w:p w:rsidR="00413066" w:rsidRPr="00413066" w:rsidRDefault="00413066" w:rsidP="00530B89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413066">
        <w:rPr>
          <w:rFonts w:ascii="Times New Roman" w:hAnsi="Times New Roman"/>
          <w:sz w:val="28"/>
        </w:rPr>
        <w:t>И.о</w:t>
      </w:r>
      <w:proofErr w:type="spellEnd"/>
      <w:r w:rsidRPr="00413066">
        <w:rPr>
          <w:rFonts w:ascii="Times New Roman" w:hAnsi="Times New Roman"/>
          <w:sz w:val="28"/>
        </w:rPr>
        <w:t>. г</w:t>
      </w:r>
      <w:r w:rsidR="009A35D4" w:rsidRPr="00413066">
        <w:rPr>
          <w:rFonts w:ascii="Times New Roman" w:hAnsi="Times New Roman"/>
          <w:sz w:val="28"/>
        </w:rPr>
        <w:t>лав</w:t>
      </w:r>
      <w:r w:rsidRPr="00413066">
        <w:rPr>
          <w:rFonts w:ascii="Times New Roman" w:hAnsi="Times New Roman"/>
          <w:sz w:val="28"/>
        </w:rPr>
        <w:t>ы</w:t>
      </w:r>
      <w:r w:rsidR="009A35D4" w:rsidRPr="00413066">
        <w:rPr>
          <w:rFonts w:ascii="Times New Roman" w:hAnsi="Times New Roman"/>
          <w:sz w:val="28"/>
        </w:rPr>
        <w:t xml:space="preserve"> администрации</w:t>
      </w:r>
    </w:p>
    <w:p w:rsidR="009A35D4" w:rsidRPr="00413066" w:rsidRDefault="009A35D4" w:rsidP="00530B89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9A35D4" w:rsidRPr="00413066" w:rsidSect="00413066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13066">
        <w:rPr>
          <w:rFonts w:ascii="Times New Roman" w:hAnsi="Times New Roman"/>
          <w:sz w:val="28"/>
        </w:rPr>
        <w:t>города Чебоксары                                       А.</w:t>
      </w:r>
      <w:r w:rsidR="00413066" w:rsidRPr="00413066">
        <w:rPr>
          <w:rFonts w:ascii="Times New Roman" w:hAnsi="Times New Roman"/>
          <w:sz w:val="28"/>
        </w:rPr>
        <w:t>Ю.</w:t>
      </w:r>
      <w:r w:rsidR="00413066" w:rsidRPr="00413066">
        <w:t> </w:t>
      </w:r>
      <w:proofErr w:type="spellStart"/>
      <w:r w:rsidR="00413066" w:rsidRPr="00413066">
        <w:rPr>
          <w:rFonts w:ascii="Times New Roman" w:hAnsi="Times New Roman"/>
          <w:sz w:val="28"/>
        </w:rPr>
        <w:t>Маклыгин</w:t>
      </w:r>
      <w:proofErr w:type="spellEnd"/>
    </w:p>
    <w:p w:rsidR="009A35D4" w:rsidRPr="00413066" w:rsidRDefault="009A35D4" w:rsidP="00475320">
      <w:pPr>
        <w:shd w:val="clear" w:color="auto" w:fill="FFFFFF"/>
        <w:spacing w:after="0" w:line="240" w:lineRule="auto"/>
        <w:ind w:left="6661" w:right="38" w:firstLine="419"/>
        <w:rPr>
          <w:rFonts w:ascii="Times New Roman" w:hAnsi="Times New Roman"/>
          <w:spacing w:val="-6"/>
          <w:sz w:val="28"/>
          <w:szCs w:val="28"/>
        </w:rPr>
      </w:pPr>
      <w:r w:rsidRPr="00413066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</w:t>
      </w:r>
      <w:r w:rsidR="00475320">
        <w:rPr>
          <w:rFonts w:ascii="Times New Roman" w:hAnsi="Times New Roman"/>
          <w:spacing w:val="-6"/>
          <w:sz w:val="28"/>
          <w:szCs w:val="28"/>
        </w:rPr>
        <w:t>№</w:t>
      </w:r>
      <w:r w:rsidRPr="00413066">
        <w:rPr>
          <w:rFonts w:ascii="Times New Roman" w:hAnsi="Times New Roman"/>
          <w:spacing w:val="-6"/>
          <w:sz w:val="28"/>
          <w:szCs w:val="28"/>
        </w:rPr>
        <w:t>1</w:t>
      </w:r>
    </w:p>
    <w:p w:rsidR="009A35D4" w:rsidRPr="00413066" w:rsidRDefault="009A35D4" w:rsidP="004503F7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6"/>
          <w:sz w:val="28"/>
          <w:szCs w:val="28"/>
        </w:rPr>
        <w:t>УТВЕРЖДЕН</w:t>
      </w:r>
      <w:r w:rsidR="008C6A1C">
        <w:rPr>
          <w:rFonts w:ascii="Times New Roman" w:hAnsi="Times New Roman"/>
          <w:spacing w:val="-6"/>
          <w:sz w:val="28"/>
          <w:szCs w:val="28"/>
        </w:rPr>
        <w:t>А</w:t>
      </w:r>
    </w:p>
    <w:p w:rsidR="009A35D4" w:rsidRPr="00413066" w:rsidRDefault="009A35D4" w:rsidP="004503F7">
      <w:pPr>
        <w:shd w:val="clear" w:color="auto" w:fill="FFFFFF"/>
        <w:spacing w:after="0" w:line="240" w:lineRule="auto"/>
        <w:ind w:left="5245" w:right="10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3"/>
          <w:sz w:val="28"/>
          <w:szCs w:val="28"/>
        </w:rPr>
        <w:t>распоряжением администрации</w:t>
      </w:r>
    </w:p>
    <w:p w:rsidR="009A35D4" w:rsidRPr="00413066" w:rsidRDefault="009A35D4" w:rsidP="004503F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9A35D4" w:rsidRPr="00C8227A" w:rsidRDefault="009A35D4" w:rsidP="004503F7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8227A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C8227A" w:rsidRPr="00C8227A">
        <w:rPr>
          <w:rFonts w:ascii="Times New Roman" w:hAnsi="Times New Roman"/>
          <w:sz w:val="28"/>
          <w:szCs w:val="28"/>
        </w:rPr>
        <w:t>21.07.2016 № 191-р</w:t>
      </w:r>
    </w:p>
    <w:p w:rsidR="009A35D4" w:rsidRPr="00413066" w:rsidRDefault="009A35D4" w:rsidP="00D4405B">
      <w:pPr>
        <w:pStyle w:val="ConsPlusTitle"/>
        <w:jc w:val="center"/>
      </w:pPr>
    </w:p>
    <w:p w:rsidR="009A35D4" w:rsidRPr="00413066" w:rsidRDefault="009A35D4" w:rsidP="00D4405B">
      <w:pPr>
        <w:pStyle w:val="ConsPlusTitle"/>
        <w:jc w:val="center"/>
      </w:pPr>
    </w:p>
    <w:p w:rsidR="009A35D4" w:rsidRPr="00413066" w:rsidRDefault="009A35D4" w:rsidP="00D44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9A35D4" w:rsidRPr="00413066" w:rsidRDefault="009A35D4" w:rsidP="00D44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ДЛЯ ПРОВЕДЕНИЯ КОНКУРСНОГО ОТБОРА</w:t>
      </w:r>
    </w:p>
    <w:p w:rsidR="009A35D4" w:rsidRPr="00413066" w:rsidRDefault="009A35D4" w:rsidP="00D44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УПРАВЛЯЮЩЕЙ КОМПАНИИ ИНДУСТРИАЛЬНОГО (ПРОМЫШЛЕННОГО) ПАРКА ГОРОДА ЧЕБОКСАРЫ (</w:t>
      </w:r>
      <w:r w:rsidRPr="00413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3066">
        <w:rPr>
          <w:rFonts w:ascii="Times New Roman" w:hAnsi="Times New Roman" w:cs="Times New Roman"/>
          <w:sz w:val="28"/>
          <w:szCs w:val="28"/>
        </w:rPr>
        <w:t xml:space="preserve"> очередь)</w:t>
      </w:r>
    </w:p>
    <w:p w:rsidR="009A35D4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E48" w:rsidRPr="00413066" w:rsidRDefault="00F14E48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D4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ЧАСТЬ I. ИНФОРМАЦИОННАЯ КАРТА</w:t>
      </w:r>
    </w:p>
    <w:p w:rsidR="009A35D4" w:rsidRPr="00413066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628"/>
        <w:gridCol w:w="6392"/>
      </w:tblGrid>
      <w:tr w:rsidR="00413066" w:rsidRPr="00413066" w:rsidTr="00475320">
        <w:tc>
          <w:tcPr>
            <w:tcW w:w="540" w:type="dxa"/>
          </w:tcPr>
          <w:p w:rsidR="009A35D4" w:rsidRPr="00413066" w:rsidRDefault="00475320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13066" w:rsidRPr="00C8227A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по конкурсному отбору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в лице Управления по регулированию тарифов, экономики предприятий и инвестиций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Адрес: 428000, Чувашская Республик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Чебоксары, ул. К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арла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д.36, каб.311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Контактный телефон: (8352) 23-50-86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ivs2@gcheb.cap.ru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Предмет конкурсного отбора</w:t>
            </w:r>
          </w:p>
        </w:tc>
        <w:tc>
          <w:tcPr>
            <w:tcW w:w="6392" w:type="dxa"/>
          </w:tcPr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Отбор управляющей компании индустриального (промышленного) парка города Чебоксары (</w:t>
            </w:r>
            <w:r w:rsidRPr="00413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очередь)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Место размещения индустриального (промышленного) парка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 город Чебоксары</w:t>
            </w: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конкурсного отбора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конкурсного отбора готовится уполномоченным органом и размещается на официальном сайте администрации города Чебоксары </w:t>
            </w:r>
            <w:hyperlink r:id="rId10" w:history="1"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gcheb</w:t>
              </w:r>
              <w:proofErr w:type="spellEnd"/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cap</w:t>
              </w:r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13066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чем за 20 дней до даты вскрытия конвертов с заявками на участие в конкурсном отборе.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проведении конкурсного отбора организатор конкурса указывает: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конкурсного отбора;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наименованием, место нахождения, почтовый адрес, номер контактного телефона организатора конкурсного отбора;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подачи заявок претендентов на участие в конкурсном отборе;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место, дату и время вскрытия конвертов с заявками на участие в конкурсном отборе, дату рассмотрения и оценки таких заявок претендентов;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претендентам и перечень документов, которые должны быть представлены претендентами в составе заявок в соответствии с частью 5 и 6 настоящей информационной карты</w:t>
            </w:r>
          </w:p>
          <w:p w:rsidR="009A35D4" w:rsidRPr="00413066" w:rsidRDefault="009A35D4" w:rsidP="00475320">
            <w:pPr>
              <w:pStyle w:val="ConsPlusNormal"/>
              <w:numPr>
                <w:ilvl w:val="0"/>
                <w:numId w:val="6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способы получения конкурсной документации, срок, место и порядок предоставления конкурсной документации.</w:t>
            </w:r>
          </w:p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конкурсного отбора вправе принять решение о внесении изменений в извещение о проведении конкурсного отбора не позднее чем за три дня до даты окончания срока подачи заявок на участие в конкурсном отборе. В течение одного дня с даты принятия указанного решения такие изменения размещаются организатором конкурсного отбора на официальном сайте администрации города Чебоксары. При этом срок подачи заявок претендентов на участие в конкурсном отборе должен быть продлен таким образом, чтобы с даты размещения таких изменений до даты окончания срока подачи заявок на участие в конкурсном отборе этот срок составлял не менее чем десять рабочих дней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2"/>
            <w:bookmarkEnd w:id="2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конкурсного отбора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Управляющей компанией является коммерческая или некоммерческая организация, созданная в соответствии с законодательством Российской Федерации (далее – участник конкурсного отбора), отвечающая следующим требованиям: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направлением деятельности, предусмотренными учредительным документом управляющей компании, является проведение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привлечению инвестиций в экономику города Чебоксары и повышению ее инвестиционной привлекательности;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(или) просроченной задолженности по денежным обязательствам перед городом Чебоксары;</w:t>
            </w:r>
          </w:p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отсутствие процедур реорганизации, ликвидации или банкротства, ограничений в осуществлении соответствующего вида деятельности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8"/>
            <w:bookmarkEnd w:id="3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участия в конкурсе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0"/>
            <w:bookmarkEnd w:id="4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w:anchor="P126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конкурсном отборе (по форме, установленной в </w:t>
            </w:r>
            <w:hyperlink w:anchor="P124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части II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Документации);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1"/>
            <w:bookmarkEnd w:id="5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план реализации концепции развития индустриального парка;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62"/>
            <w:bookmarkStart w:id="7" w:name="P63"/>
            <w:bookmarkEnd w:id="6"/>
            <w:bookmarkEnd w:id="7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подтверждающая полномочия руководителя юридического лица или иного лица, действующего от имени юридического лица;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4"/>
            <w:bookmarkStart w:id="9" w:name="P65"/>
            <w:bookmarkEnd w:id="8"/>
            <w:bookmarkEnd w:id="9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копии бухгалтерской (финансовой) отчетности за последний отчетный год с отметкой налогового органа о ее принятии;</w:t>
            </w:r>
          </w:p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участником конкурсного отбора может быть представлена по собственной инициативе выписка из Единого государственного реестра юридических лиц, выданная не ранее чем за 30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календарных дней до даты обращения в уполномоченный орган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документов</w:t>
            </w:r>
          </w:p>
        </w:tc>
        <w:tc>
          <w:tcPr>
            <w:tcW w:w="6392" w:type="dxa"/>
          </w:tcPr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 должны быть сброшюрованы в одну папку, пронумерованы и скреплены подписью руководителя юридического лица и печатью юридического лица (при наличии)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Срок и место подачи заявок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1) дата начала приема заявок - с 08:00 часов (по московскому времени) </w:t>
            </w:r>
            <w:r w:rsidR="00B37C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2) дата окончания приема заявок - до 17:00 часов (по московскому времени) </w:t>
            </w:r>
            <w:r w:rsidR="00B37C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прием заявок осуществляется по адресу: 428000, Чувашская Республик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Чебоксары, ул.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5320"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Маркса, д.36, </w:t>
            </w:r>
            <w:proofErr w:type="spellStart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. 311 в рабочие дни (понедельник - пятница) с 8:00 до 17:00 часов по московскому времени, за исключением обеденного времени с 12:00 до 13:00 часов по московскому времени. В рабочий день, предшествующий нерабочему праздничному дню, продолжительность рабочего дня уменьшается на 1 час - до 16:00 часов по московскому времени.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В течение срока приема заявок уполномоченный орган организует консультирование участников конкурсного отбора по вопросам подготовки документов.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Документы, поступившие после окончания срока приема документов (в том числе по почте), не регистрируются и к участию в конкурсном отборе не допускаются.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Документы, поступившие в уполномоченный орган, в порядке их поступления регистрируются в день поступления в журнале учета документов, который пронумерован, прошнурован и скреплен печатью уполномоченного органа.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Представленные на конкурсный отбор документы не возвращаются.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Участник может отозвать поданные документы до окончания срока приема заявок путем направления в уполномоченный орган соответствующего обращения. Обращение подается в письменном виде за подписью руководителя юридического лица.</w:t>
            </w:r>
          </w:p>
          <w:p w:rsidR="009A35D4" w:rsidRDefault="009A35D4" w:rsidP="00F14E48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участником не представлен документ, указанный в </w:t>
            </w:r>
            <w:hyperlink w:anchor="P64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пункте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5 части 6 настоящей информационной карты, уполномоченный орган запрашивает указанный докум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ент в порядке межведомственного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информационного взаимодействия в течение 5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рабочих дней со дня подачи участником заявки и прилагаемых к ней документов</w:t>
            </w:r>
          </w:p>
          <w:p w:rsidR="00F14E48" w:rsidRPr="00413066" w:rsidRDefault="00F14E48" w:rsidP="00F14E48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Основания для недопущения к участию в конкурсном отборе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Участник не допускается к участию в конкурсном отборе в случае, если: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участник не соответствует требованиям, установленным разделом 5</w:t>
            </w:r>
            <w:r w:rsidRPr="00413066">
              <w:t xml:space="preserve">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настоящей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карты;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</w:t>
            </w:r>
            <w:hyperlink w:anchor="P60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1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2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3" w:history="1">
              <w:r w:rsidRPr="00413066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раздела 6 настоящей Информационной карты, представлены не в полном объеме;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документы, установленные в разделе 6</w:t>
            </w:r>
            <w:r w:rsidRPr="00413066">
              <w:t xml:space="preserve">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Информационной карты, получены по факсу или по электронной почте;</w:t>
            </w:r>
          </w:p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информация, предоставленная участником, является недостоверной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Порядок проведения конкурсного отбора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Комиссия вскрывает конверты с заявками на участие в конкурсном отборе в срок, указанный в извещении о проведении конкурсного отбора.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Протокол вскрытия конвертов с заявками на участие в конкурсном отборе ведется комиссией, подписывается всеми присутствующими членами комиссии непосредственно после вскрытия таких конвертов в течение рабочего дня, следующего за датой подписания этого протокола, размещается на официальном сайте администрации города Чебоксары.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Протокол вскрытия конвертов должен содержать наименование претендентов, почтовый адрес каждого претендента, наличие сведений и документов, предусмотренных конкурсной документацией. В случае, если по окончании срока подачи заявок на конкурсный отбор не подано ни одной заявки на участие в конкурсном отборе, в указанный протокол вносится информация о признании конкурса не состоявшимся.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и оценки заявок на участие в конкурсном отборе составляет 20 рабочих дней с даты вскрытия конвертов.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конкурсного отбора уведомляет Комиссию о дате рассмотрения заявок претендентов.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Комиссия отклоняет заявку на участие в конкурсном отборе, если план реализации концепции развития индустриального (промышленного) парка не соответствует требованиям пункта 13 настоящей информационной карты.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заявок на участие в 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конкурсном отборе фиксируются в протоколе рассмотрения заявок на участие в конкурсном отборе, в котором должна содержаться следующая информация: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7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место, дата, время проведения рассмотрения таких заявок;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7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информация об претендентах (наименования, почтовые адреса), заявки на участие в конкурсном отборе которых были рассмотрены;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7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информация об претендентах, заявки на участие в конкурсном отборе которых были отклонены, с указанием причин их отклонения, в том числе положений настоящей информационной карты, которым не соответствуют такие заявки;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7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каждого члена комиссии об </w:t>
            </w:r>
            <w:r w:rsidRPr="00F14E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отклонении заявок на участие в конкурсном отборе</w:t>
            </w:r>
            <w:r w:rsidR="00F14E48" w:rsidRPr="00F14E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единственной заявки на участия в конкурсном отборе на предмет ее соответствия установленным требованиям фиксируется в протоколе рассмотрения единственной заявки на участие в конкурсном отборе, в котором должна содержаться следующая информация: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8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место, дата, время проведения рассмотрения такой заявки;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8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наименование, почтовый адрес претендента, подавшего единственную заявку на участие в конкурсном отборе;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8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решение каждого члена комиссии о соответствии такой заявки требованиям настоящей информационной карты;</w:t>
            </w:r>
          </w:p>
          <w:p w:rsidR="009A35D4" w:rsidRPr="00413066" w:rsidRDefault="009A35D4" w:rsidP="00F14E48">
            <w:pPr>
              <w:pStyle w:val="ConsPlusNormal"/>
              <w:numPr>
                <w:ilvl w:val="0"/>
                <w:numId w:val="8"/>
              </w:numPr>
              <w:tabs>
                <w:tab w:val="left" w:pos="943"/>
              </w:tabs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решение о возможности заключения соглашения с претендентом, подавшим единственную заявку.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Решение конкурсной комиссии оформляется протоколом заседания конкурсной комиссии.</w:t>
            </w: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016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94"/>
            <w:bookmarkEnd w:id="10"/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Критерии оценки плана реализации концепции развития индустриального (промышленного) парка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соответствие предлагаемого плана реализации концепции развития индустриального (промышленного) парка целям создания индустриального (промышленного) парка и видам экономической деятельности на его территории;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соответствие предлагаемого плана реализации концепции развития индустриального (промышленного) парка технико-экономическим и иным показателям инвестиционных (инновационных) проектов, предусмотренным концепцией развития индустриального (промышленного) парка;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3) применение современных технологических и управленческих решений;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планируемое замещение затрат бюджета города Чебоксары или республиканского бюджета Чувашской Республики иными источниками финансирования;</w:t>
            </w:r>
          </w:p>
          <w:p w:rsidR="009A35D4" w:rsidRDefault="009A35D4" w:rsidP="00F14E48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безопасный способ ведения работ</w:t>
            </w:r>
          </w:p>
          <w:p w:rsidR="00F14E48" w:rsidRPr="00413066" w:rsidRDefault="00F14E48" w:rsidP="00F14E48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Порядок оценки плана реализации концепции развития индустриального (промышленного) парка</w:t>
            </w:r>
          </w:p>
        </w:tc>
        <w:tc>
          <w:tcPr>
            <w:tcW w:w="6392" w:type="dxa"/>
          </w:tcPr>
          <w:p w:rsidR="009A35D4" w:rsidRPr="00F14E48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14E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Каждый член конкурсной комиссии осуществляет оценку плана реализации концепции развития индустриального (промышленного) парка по критериям, установленным </w:t>
            </w:r>
            <w:hyperlink w:anchor="P94" w:history="1">
              <w:r w:rsidRPr="00F14E48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пунктом 12</w:t>
              </w:r>
            </w:hyperlink>
            <w:r w:rsidRPr="00F14E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настоящей информационной карты по пятибалльной шкале (от 1 до 5 баллов).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 основании оценок, поставленных каждым членом конкурсной комиссии, выводится средний балл по каждому критерию оценки плана реализации концепции развития индустриального (промышленного) парка.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Победителем признается участник конкурсного отбора, набравший наибольшее количество баллов.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При равном количестве баллов побеждает участник конкурсного отбора, подавший заявку ранее других.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В случае,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(промышленного) парка</w:t>
            </w:r>
          </w:p>
        </w:tc>
      </w:tr>
      <w:tr w:rsidR="00413066" w:rsidRPr="00413066" w:rsidTr="00530B89">
        <w:tc>
          <w:tcPr>
            <w:tcW w:w="540" w:type="dxa"/>
            <w:shd w:val="clear" w:color="auto" w:fill="auto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28" w:type="dxa"/>
            <w:shd w:val="clear" w:color="auto" w:fill="auto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уполномоченным органом на рассмотрение конкурсной комиссии поданных участниками документов</w:t>
            </w:r>
          </w:p>
        </w:tc>
        <w:tc>
          <w:tcPr>
            <w:tcW w:w="6392" w:type="dxa"/>
            <w:shd w:val="clear" w:color="auto" w:fill="auto"/>
          </w:tcPr>
          <w:p w:rsidR="009A35D4" w:rsidRPr="00413066" w:rsidRDefault="009A35D4" w:rsidP="00B37C05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предоставляются председате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>лю конкурсной комиссии 2</w:t>
            </w:r>
            <w:r w:rsidR="00B37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016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конкурсного отбора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 состоится 2</w:t>
            </w:r>
            <w:r w:rsidR="00B37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5989" w:rsidRPr="0041306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2016 года по адресу: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428000, Чувашская Республик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Чебоксары,         ул. К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арла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д.36, каб.311.</w:t>
            </w:r>
          </w:p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Протоколы, указанные в 12 настоящей информационной карты, составляются в двух экземплярах, которые подписываются всеми присутствующими членами Комиссии. Протокол рассмотрения заявок на участие в конкурсном отборе, протокол рассмотрения единственной заявки на участие в конкурсном отборе в течение 1 рабочего дня со дня его подписания размещается на официальном сайте уполномоченного органа.</w:t>
            </w:r>
          </w:p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Каждый участник конкурсного отбора будет проинформирован в письменной форме уполномоченным органом о принятом решении в течение 5 рабочих дней со дня его принятия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развитии индустриального (промышленного) парка.</w:t>
            </w:r>
          </w:p>
        </w:tc>
        <w:tc>
          <w:tcPr>
            <w:tcW w:w="6392" w:type="dxa"/>
          </w:tcPr>
          <w:p w:rsidR="009A35D4" w:rsidRPr="00413066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 основании протокола заседания конкурсной комиссии уполномоченный орган в течение 10 рабочих дней после подписания протокола заключает соглашение о развитии индустриального (промышленного) парка</w:t>
            </w:r>
          </w:p>
        </w:tc>
      </w:tr>
      <w:tr w:rsidR="00475320" w:rsidRPr="00413066" w:rsidTr="00475320">
        <w:tc>
          <w:tcPr>
            <w:tcW w:w="540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28" w:type="dxa"/>
          </w:tcPr>
          <w:p w:rsidR="009A35D4" w:rsidRPr="00413066" w:rsidRDefault="009A35D4" w:rsidP="00475320">
            <w:pPr>
              <w:pStyle w:val="ConsPlusNormal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Срок действия соглашения</w:t>
            </w:r>
          </w:p>
        </w:tc>
        <w:tc>
          <w:tcPr>
            <w:tcW w:w="6392" w:type="dxa"/>
          </w:tcPr>
          <w:p w:rsidR="009A35D4" w:rsidRDefault="009A35D4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инвестиционных проектов в индустриальном (промышленном) парке города Чебоксары</w:t>
            </w:r>
          </w:p>
          <w:p w:rsidR="00F14E48" w:rsidRPr="00413066" w:rsidRDefault="00F14E48" w:rsidP="00475320">
            <w:pPr>
              <w:pStyle w:val="ConsPlusNormal"/>
              <w:ind w:left="93" w:right="8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E48" w:rsidRDefault="00F14E48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14E48" w:rsidSect="007D3D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A35D4" w:rsidRPr="00413066" w:rsidRDefault="009A35D4" w:rsidP="00D4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413066">
        <w:rPr>
          <w:rFonts w:ascii="Times New Roman" w:hAnsi="Times New Roman" w:cs="Times New Roman"/>
          <w:sz w:val="28"/>
          <w:szCs w:val="28"/>
        </w:rPr>
        <w:lastRenderedPageBreak/>
        <w:t>ЧАСТЬ II. ОБРАЗЦЫ ДОКУМЕНТОВ</w:t>
      </w:r>
    </w:p>
    <w:p w:rsidR="009A35D4" w:rsidRPr="00413066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D4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r w:rsidRPr="00413066">
        <w:rPr>
          <w:rFonts w:ascii="Times New Roman" w:hAnsi="Times New Roman" w:cs="Times New Roman"/>
          <w:sz w:val="28"/>
          <w:szCs w:val="28"/>
        </w:rPr>
        <w:t>Заявка</w:t>
      </w:r>
    </w:p>
    <w:p w:rsidR="009A35D4" w:rsidRPr="00413066" w:rsidRDefault="009A35D4" w:rsidP="00D4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на участие в конкурсном отборе управляющей компании</w:t>
      </w:r>
    </w:p>
    <w:p w:rsidR="009A35D4" w:rsidRPr="00413066" w:rsidRDefault="009A35D4" w:rsidP="00D4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индустриального (промышленного) парка города Чебоксары</w:t>
      </w:r>
    </w:p>
    <w:p w:rsidR="009A35D4" w:rsidRPr="00413066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 Данные участника:</w:t>
      </w:r>
    </w:p>
    <w:p w:rsidR="009A35D4" w:rsidRPr="00413066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8"/>
        <w:gridCol w:w="5002"/>
        <w:gridCol w:w="4080"/>
      </w:tblGrid>
      <w:tr w:rsidR="00413066" w:rsidRPr="00413066" w:rsidTr="00F14E48">
        <w:tc>
          <w:tcPr>
            <w:tcW w:w="578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9A35D4" w:rsidRPr="00413066" w:rsidRDefault="009A35D4" w:rsidP="00F14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коммерческой или неком</w:t>
            </w:r>
            <w:r w:rsidR="00F14E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ерческой организации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 w:val="restart"/>
          </w:tcPr>
          <w:p w:rsidR="00F14E48" w:rsidRPr="00413066" w:rsidRDefault="00F14E48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</w:t>
            </w:r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C8227A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14E48" w:rsidRPr="00413066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14E48" w:rsidRPr="00413066" w:rsidRDefault="00F14E48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онтактный 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080" w:type="dxa"/>
          </w:tcPr>
          <w:p w:rsidR="00F14E48" w:rsidRPr="00413066" w:rsidRDefault="00F14E48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 w:val="restart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82" w:type="dxa"/>
            <w:gridSpan w:val="2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 w:val="restart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82" w:type="dxa"/>
            <w:gridSpan w:val="2"/>
          </w:tcPr>
          <w:p w:rsidR="009A35D4" w:rsidRPr="00413066" w:rsidRDefault="009A35D4" w:rsidP="00D44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066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48" w:rsidRPr="00413066" w:rsidTr="00F14E48">
        <w:tc>
          <w:tcPr>
            <w:tcW w:w="578" w:type="dxa"/>
            <w:vMerge/>
          </w:tcPr>
          <w:p w:rsidR="009A35D4" w:rsidRPr="00413066" w:rsidRDefault="009A35D4" w:rsidP="00D440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A35D4" w:rsidRPr="00413066" w:rsidRDefault="009A35D4" w:rsidP="00D440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66">
              <w:rPr>
                <w:rFonts w:ascii="Times New Roman" w:hAnsi="Times New Roman" w:cs="Times New Roman"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4080" w:type="dxa"/>
          </w:tcPr>
          <w:p w:rsidR="009A35D4" w:rsidRPr="00413066" w:rsidRDefault="009A35D4" w:rsidP="00D44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5D4" w:rsidRPr="00413066" w:rsidRDefault="009A35D4" w:rsidP="00D44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2.</w:t>
      </w:r>
      <w:r w:rsidR="00F14E48">
        <w:t> </w:t>
      </w:r>
      <w:r w:rsidRPr="00413066">
        <w:rPr>
          <w:rFonts w:ascii="Times New Roman" w:hAnsi="Times New Roman" w:cs="Times New Roman"/>
          <w:sz w:val="28"/>
          <w:szCs w:val="28"/>
        </w:rPr>
        <w:t>Настоящей заявкой мы подтверждаем, что отвечаем следующим требованиям:</w:t>
      </w: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основным направлениям деятельности, предусмотренным учредительным документом управляющей компании, является проведение мероприятий по привлечению инвестиций в экономику города Чебоксары Чувашской Республики и повышению ее инвестиционной привлекательности;</w:t>
      </w: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не имеет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просроченной задолженности по денежным обязательствам перед городом Чебоксары Чувашской Республики;</w:t>
      </w: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 или банкротства, не ограничен в осуществлении соответствующего вида деятельности.</w:t>
      </w: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</w:t>
      </w:r>
      <w:r w:rsidR="00F14E48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9A35D4" w:rsidRPr="00413066" w:rsidRDefault="009A35D4" w:rsidP="00D44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1)</w:t>
      </w:r>
      <w:r w:rsidR="00F14E48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План реализации концепции развития индустриального (промышленного) парка - на ______ листах.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2)</w:t>
      </w:r>
      <w:r w:rsidR="00F14E48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Копия документа, подтверждающая полномочия руководителя юридического лица или иного лица, действующего от имени юридического лица: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решение учредителя о назначении руководителя - на ___ листах;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приказ о назначении руководителя - на ___ листах;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доверенность - на ____ листах.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3)</w:t>
      </w:r>
      <w:r w:rsidR="00F14E48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Копия бухгалтерской (финансовой) отчетности за последний отчетный год с отметкой налогового органа о ее принятии -  на ____ листах.</w:t>
      </w:r>
    </w:p>
    <w:p w:rsidR="009A35D4" w:rsidRPr="00413066" w:rsidRDefault="009A35D4" w:rsidP="0062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D44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62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9A35D4" w:rsidRPr="00413066" w:rsidRDefault="009A35D4" w:rsidP="00625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/иное лицо (указать должность)     _________________   __________________</w:t>
      </w:r>
    </w:p>
    <w:p w:rsidR="009A35D4" w:rsidRPr="00413066" w:rsidRDefault="009A35D4" w:rsidP="00D44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         (Ф.И.О.)</w:t>
      </w:r>
    </w:p>
    <w:p w:rsidR="00F14E48" w:rsidRDefault="00F14E48" w:rsidP="00D440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14E48" w:rsidSect="007D3D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A35D4" w:rsidRPr="00413066" w:rsidRDefault="009A35D4" w:rsidP="00F14E48">
      <w:pPr>
        <w:pStyle w:val="ConsPlusNormal"/>
        <w:ind w:left="6661" w:firstLine="419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4E48">
        <w:rPr>
          <w:rFonts w:ascii="Times New Roman" w:hAnsi="Times New Roman" w:cs="Times New Roman"/>
          <w:sz w:val="28"/>
          <w:szCs w:val="28"/>
        </w:rPr>
        <w:t>№</w:t>
      </w:r>
      <w:r w:rsidRPr="00413066">
        <w:rPr>
          <w:rFonts w:ascii="Times New Roman" w:hAnsi="Times New Roman" w:cs="Times New Roman"/>
          <w:sz w:val="28"/>
          <w:szCs w:val="28"/>
        </w:rPr>
        <w:t>2</w:t>
      </w:r>
    </w:p>
    <w:p w:rsidR="009A35D4" w:rsidRPr="00413066" w:rsidRDefault="009A35D4" w:rsidP="00AE3148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6"/>
          <w:sz w:val="28"/>
          <w:szCs w:val="28"/>
        </w:rPr>
        <w:t>УТВЕРЖДЕН</w:t>
      </w:r>
    </w:p>
    <w:p w:rsidR="009A35D4" w:rsidRPr="00413066" w:rsidRDefault="009A35D4" w:rsidP="00AE3148">
      <w:pPr>
        <w:shd w:val="clear" w:color="auto" w:fill="FFFFFF"/>
        <w:spacing w:after="0" w:line="240" w:lineRule="auto"/>
        <w:ind w:left="5245" w:right="10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3"/>
          <w:sz w:val="28"/>
          <w:szCs w:val="28"/>
        </w:rPr>
        <w:t>распоряжением администрации</w:t>
      </w:r>
    </w:p>
    <w:p w:rsidR="009A35D4" w:rsidRPr="00413066" w:rsidRDefault="009A35D4" w:rsidP="00AE3148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9A35D4" w:rsidRPr="00C8227A" w:rsidRDefault="009A35D4" w:rsidP="00AE3148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8227A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C8227A" w:rsidRPr="00C8227A">
        <w:rPr>
          <w:rFonts w:ascii="Times New Roman" w:hAnsi="Times New Roman"/>
          <w:sz w:val="28"/>
          <w:szCs w:val="28"/>
        </w:rPr>
        <w:t>21.07.2016 № 191-р</w:t>
      </w:r>
    </w:p>
    <w:p w:rsidR="009A35D4" w:rsidRPr="00413066" w:rsidRDefault="009A35D4" w:rsidP="00AE3148">
      <w:pPr>
        <w:pStyle w:val="ConsPlusTitle"/>
        <w:jc w:val="center"/>
      </w:pP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07"/>
      <w:bookmarkEnd w:id="13"/>
      <w:r w:rsidRPr="00413066">
        <w:rPr>
          <w:rFonts w:ascii="Times New Roman" w:hAnsi="Times New Roman" w:cs="Times New Roman"/>
          <w:sz w:val="28"/>
          <w:szCs w:val="28"/>
        </w:rPr>
        <w:t>СОСТАВ</w:t>
      </w:r>
    </w:p>
    <w:p w:rsidR="009A35D4" w:rsidRPr="00413066" w:rsidRDefault="009A35D4" w:rsidP="00AE3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УПРАВЛЯЮЩЕЙ КОМПАНИИ ИНДУСТРИАЛЬНОГО (ПРОМЫШЛЕННОГО) ПАРКА ГОРОДА ЧЕБОКСАРЫ (</w:t>
      </w:r>
      <w:r w:rsidRPr="00413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3066">
        <w:rPr>
          <w:rFonts w:ascii="Times New Roman" w:hAnsi="Times New Roman" w:cs="Times New Roman"/>
          <w:sz w:val="28"/>
          <w:szCs w:val="28"/>
        </w:rPr>
        <w:t xml:space="preserve"> очередь)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9A35D4" w:rsidRPr="00413066" w:rsidTr="00AE3148">
        <w:tc>
          <w:tcPr>
            <w:tcW w:w="3261" w:type="dxa"/>
          </w:tcPr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530B89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Маклыгин</w:t>
            </w:r>
            <w:proofErr w:type="spellEnd"/>
          </w:p>
          <w:p w:rsidR="009A35D4" w:rsidRPr="00413066" w:rsidRDefault="00530B89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Васильев Юрий Александрович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Максимов Евгений Николаевич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Александров Герман Геннадьевич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Александров Олег Владимирович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 xml:space="preserve">Иванов Сергей </w:t>
            </w: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 xml:space="preserve">Кузьмина Екатерина </w:t>
            </w: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Default="009A35D4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73C72" w:rsidRPr="00413066" w:rsidRDefault="00573C72" w:rsidP="00936B7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lastRenderedPageBreak/>
              <w:t>Лукин Станислав Вячеславович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Майоров Денис Вячеславович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Павлов Анатолий Леонидович</w:t>
            </w: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Порфирьев Павел Николаевич</w:t>
            </w:r>
          </w:p>
          <w:p w:rsidR="009A35D4" w:rsidRPr="00413066" w:rsidRDefault="009A35D4" w:rsidP="00D01C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35D4" w:rsidRPr="00413066" w:rsidRDefault="009A35D4" w:rsidP="00AE314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 xml:space="preserve">- заместитель главы администрации города Чебоксары </w:t>
            </w:r>
            <w:r w:rsidR="00530B89">
              <w:rPr>
                <w:rFonts w:ascii="Times New Roman" w:hAnsi="Times New Roman"/>
                <w:sz w:val="28"/>
                <w:szCs w:val="28"/>
              </w:rPr>
              <w:t>– руководитель аппарата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, председатель рабочей группы;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 xml:space="preserve">- заместитель главы администрации города Чебоксары – председатель </w:t>
            </w:r>
            <w:proofErr w:type="spellStart"/>
            <w:r w:rsidRPr="00413066">
              <w:rPr>
                <w:rFonts w:ascii="Times New Roman" w:hAnsi="Times New Roman"/>
                <w:sz w:val="28"/>
                <w:szCs w:val="28"/>
              </w:rPr>
              <w:t>Горкомимущества</w:t>
            </w:r>
            <w:proofErr w:type="spellEnd"/>
            <w:r w:rsidRPr="00413066">
              <w:rPr>
                <w:rFonts w:ascii="Times New Roman" w:hAnsi="Times New Roman"/>
                <w:sz w:val="28"/>
                <w:szCs w:val="28"/>
              </w:rPr>
              <w:t>, заместитель председателя рабочей группы;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081EFE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</w:t>
            </w:r>
            <w:r w:rsidR="00573C7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Чебоксары, секретарь рабочей группы.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</w:t>
            </w:r>
            <w:r w:rsidR="00573C7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по вопросам ЖКХ;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 заместитель председателя Чебоксарского городского комитета по управлению имуществом по земельным вопросам;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</w:t>
            </w:r>
            <w:r w:rsidR="00573C7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начальник отдела инновационного развития Министерства экономического развития, промышленности и торговли Чувашской Республики</w:t>
            </w:r>
            <w:r w:rsidR="00573C7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Default="009A35D4" w:rsidP="003B3C3A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</w:t>
            </w:r>
            <w:r w:rsidR="00573C72"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начальник отдела государственных инвестиций и региональных программ Министерства экономического развития, промышленности и торговли Чувашской Республики</w:t>
            </w:r>
            <w:r w:rsidR="00573C7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3C72" w:rsidRPr="00413066" w:rsidRDefault="00573C72" w:rsidP="003B3C3A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lastRenderedPageBreak/>
              <w:t>- начальник МБУ «Управление территориального планирования» г. Чебоксары.</w:t>
            </w: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936B72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 заместитель начальника управления архитектуры и градостроительства администрации города Чебоксары;</w:t>
            </w:r>
          </w:p>
          <w:p w:rsidR="009A35D4" w:rsidRPr="00413066" w:rsidRDefault="009A35D4" w:rsidP="003B3C3A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3B3C3A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</w:t>
            </w:r>
            <w:r w:rsidR="00D01C3E">
              <w:rPr>
                <w:rFonts w:ascii="Times New Roman" w:hAnsi="Times New Roman"/>
                <w:sz w:val="28"/>
                <w:szCs w:val="28"/>
              </w:rPr>
              <w:t> 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Чебоксары по </w:t>
            </w:r>
            <w:r w:rsidR="00D01C3E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архитектур</w:t>
            </w:r>
            <w:r w:rsidR="00D01C3E">
              <w:rPr>
                <w:rFonts w:ascii="Times New Roman" w:hAnsi="Times New Roman"/>
                <w:sz w:val="28"/>
                <w:szCs w:val="28"/>
              </w:rPr>
              <w:t>ы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 xml:space="preserve"> и градостроительств</w:t>
            </w:r>
            <w:r w:rsidR="00D01C3E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5D4" w:rsidRPr="00413066" w:rsidRDefault="009A35D4" w:rsidP="00AE3148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D4" w:rsidRPr="00413066" w:rsidRDefault="009A35D4" w:rsidP="00D01C3E">
            <w:pPr>
              <w:pStyle w:val="aa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66">
              <w:rPr>
                <w:rFonts w:ascii="Times New Roman" w:hAnsi="Times New Roman"/>
                <w:sz w:val="28"/>
                <w:szCs w:val="28"/>
              </w:rPr>
              <w:t>- заместитель начальника управления ЖКХ, энергетики, транспорта и связи</w:t>
            </w:r>
            <w:r w:rsidR="00D01C3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Чебоксары.</w:t>
            </w:r>
          </w:p>
          <w:p w:rsidR="009A35D4" w:rsidRPr="00413066" w:rsidRDefault="009A35D4" w:rsidP="00AE314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C3E" w:rsidRDefault="00D01C3E" w:rsidP="00D01C3E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  <w:sectPr w:rsidR="00D01C3E" w:rsidSect="007D3D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</w:p>
    <w:p w:rsidR="009A35D4" w:rsidRPr="00413066" w:rsidRDefault="009A35D4" w:rsidP="00D01C3E">
      <w:pPr>
        <w:pStyle w:val="ConsPlusNormal"/>
        <w:ind w:left="6661" w:firstLine="419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1C3E">
        <w:rPr>
          <w:rFonts w:ascii="Times New Roman" w:hAnsi="Times New Roman" w:cs="Times New Roman"/>
          <w:sz w:val="28"/>
          <w:szCs w:val="28"/>
        </w:rPr>
        <w:t>№</w:t>
      </w:r>
      <w:r w:rsidRPr="00413066">
        <w:rPr>
          <w:rFonts w:ascii="Times New Roman" w:hAnsi="Times New Roman" w:cs="Times New Roman"/>
          <w:sz w:val="28"/>
          <w:szCs w:val="28"/>
        </w:rPr>
        <w:t>3</w:t>
      </w:r>
    </w:p>
    <w:p w:rsidR="009A35D4" w:rsidRPr="00413066" w:rsidRDefault="009A35D4" w:rsidP="00081EFE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6"/>
          <w:sz w:val="28"/>
          <w:szCs w:val="28"/>
        </w:rPr>
        <w:t>УТВЕРЖДЕН</w:t>
      </w:r>
      <w:r w:rsidR="00D01C3E">
        <w:rPr>
          <w:rFonts w:ascii="Times New Roman" w:hAnsi="Times New Roman"/>
          <w:spacing w:val="-6"/>
          <w:sz w:val="28"/>
          <w:szCs w:val="28"/>
        </w:rPr>
        <w:t>О</w:t>
      </w:r>
    </w:p>
    <w:p w:rsidR="009A35D4" w:rsidRPr="00413066" w:rsidRDefault="009A35D4" w:rsidP="00081EFE">
      <w:pPr>
        <w:shd w:val="clear" w:color="auto" w:fill="FFFFFF"/>
        <w:spacing w:after="0" w:line="240" w:lineRule="auto"/>
        <w:ind w:left="5245" w:right="10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3"/>
          <w:sz w:val="28"/>
          <w:szCs w:val="28"/>
        </w:rPr>
        <w:t>распоряжением администрации</w:t>
      </w:r>
    </w:p>
    <w:p w:rsidR="009A35D4" w:rsidRPr="00413066" w:rsidRDefault="009A35D4" w:rsidP="00081EFE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13066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9A35D4" w:rsidRPr="00C8227A" w:rsidRDefault="009A35D4" w:rsidP="00081EFE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8227A"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C8227A" w:rsidRPr="00C8227A">
        <w:rPr>
          <w:rFonts w:ascii="Times New Roman" w:hAnsi="Times New Roman"/>
          <w:sz w:val="28"/>
          <w:szCs w:val="28"/>
        </w:rPr>
        <w:t>21.07.2016 № 191-р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28"/>
      <w:bookmarkEnd w:id="14"/>
      <w:r w:rsidRPr="00413066">
        <w:rPr>
          <w:rFonts w:ascii="Times New Roman" w:hAnsi="Times New Roman" w:cs="Times New Roman"/>
          <w:sz w:val="28"/>
          <w:szCs w:val="28"/>
        </w:rPr>
        <w:t>ПОЛОЖЕНИЕ</w:t>
      </w:r>
    </w:p>
    <w:p w:rsidR="009A35D4" w:rsidRPr="00413066" w:rsidRDefault="009A35D4" w:rsidP="0093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 xml:space="preserve">О КОНКУРСНОЙ КОМИССИИ ПО ВЫБОРУ УПРАВЛЯЮЩЕЙ КОМПАНИИ ИНДУСТРИАЛЬНОГО (ПРОМЫШЛЕННОГО) ПАРКА </w:t>
      </w:r>
      <w:bookmarkStart w:id="15" w:name="_GoBack"/>
      <w:bookmarkEnd w:id="15"/>
      <w:r w:rsidRPr="00413066">
        <w:rPr>
          <w:rFonts w:ascii="Times New Roman" w:hAnsi="Times New Roman" w:cs="Times New Roman"/>
          <w:sz w:val="28"/>
          <w:szCs w:val="28"/>
        </w:rPr>
        <w:t>ГОРОДА ЧЕБОКСАРЫ (</w:t>
      </w:r>
      <w:r w:rsidRPr="00413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3066">
        <w:rPr>
          <w:rFonts w:ascii="Times New Roman" w:hAnsi="Times New Roman" w:cs="Times New Roman"/>
          <w:sz w:val="28"/>
          <w:szCs w:val="28"/>
        </w:rPr>
        <w:t xml:space="preserve"> ОЧЕРЕДЬ)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1.1.</w:t>
      </w:r>
      <w:r w:rsidR="00D01C3E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Комиссия по проведению конкурсного отбора управляющей компании индустриального (промышленного) парка города Чебоксары (</w:t>
      </w:r>
      <w:r w:rsidRPr="00413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5970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очередь) создается распоряжением администрации города Чебоксары, которым определяется ее состав, назначается председатель Комиссии.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1.2.</w:t>
      </w:r>
      <w:r w:rsidR="00D01C3E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законодательством и законодательством Чувашской Республики, муниципальными правовыми актами.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1.3.</w:t>
      </w:r>
      <w:r w:rsidR="00D01C3E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Комиссия формируется в составе не менее 5 человек рабочей группы, предателем комиссии, заместителем председателя комиссии.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1.4.</w:t>
      </w:r>
      <w:r w:rsidR="00D01C3E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Члены комиссии должны быть уведомлены Уполномоченным органом о месте, дате и времени проведения заседания комиссии не позднее, чем за пять рабочих дней до проведения конкурсного отбора. Члены Комиссии лично участвуют в заседаниях и подписывают соответствующие протоколы.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Комиссией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3.1.</w:t>
      </w:r>
      <w:r w:rsidR="00D75970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3.2.</w:t>
      </w:r>
      <w:r w:rsidR="00D75970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 присутствующих на ее заседании членов конкурсной комиссии. При равенстве голосов голос председательствующего является решающим.</w:t>
      </w:r>
    </w:p>
    <w:p w:rsidR="009A35D4" w:rsidRPr="00413066" w:rsidRDefault="009A35D4" w:rsidP="00B3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D75970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протокол заседания Комиссии подписывается председателем Комиссии, заместителем председателя Комиссии, секретарем Комиссии и членами Комиссии. В протоколе заседания Комиссии указывается: дата, время, место проведения заседания Комиссии, количество членов, принявших участие в работе Комиссии, Ф.И.О. участников или их законных представителей, решение Комиссии о допуске участников к конкурсу, критерии определения победителя конкурса, решение Комиссии об определении победителя. Копия протокола рассылается всем участникам, подавшим заявки на участие в конкурсе в течение 10 (Десяти) дней с момента проведения заседания Комиссии. Оригинал протокола заседания Комиссии хранится у Организатора конкурса.</w:t>
      </w:r>
    </w:p>
    <w:p w:rsidR="009A35D4" w:rsidRPr="00413066" w:rsidRDefault="009A35D4" w:rsidP="00B3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3.4. Работа Комиссии осуществляется в соответствии с требованиями законодательства о соблюдении коммерческой и иной охраняемой законом тайне.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 Права и обязанности членов комиссии</w:t>
      </w:r>
    </w:p>
    <w:p w:rsidR="009A35D4" w:rsidRPr="00413066" w:rsidRDefault="009A35D4" w:rsidP="00934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4.1.</w:t>
      </w:r>
      <w:r w:rsidR="000810B1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конкурсный отбор документами;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4.2.</w:t>
      </w:r>
      <w:r w:rsidR="000810B1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присутствуют на заседаниях комиссии и принимают решения по вопросам, отнесенным к компетенции комиссии;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осуществляют рассмотрение документов, оценку и определяют победителя путем голосования.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4.3.</w:t>
      </w:r>
      <w:r w:rsidR="000810B1">
        <w:rPr>
          <w:rFonts w:ascii="Times New Roman" w:hAnsi="Times New Roman" w:cs="Times New Roman"/>
          <w:sz w:val="28"/>
          <w:szCs w:val="28"/>
        </w:rPr>
        <w:t> </w:t>
      </w:r>
      <w:r w:rsidRPr="0041306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объявляет победителя конкурсного отбора.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9A35D4" w:rsidRPr="00413066" w:rsidRDefault="009A35D4" w:rsidP="00934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66">
        <w:rPr>
          <w:rFonts w:ascii="Times New Roman" w:hAnsi="Times New Roman" w:cs="Times New Roman"/>
          <w:sz w:val="28"/>
          <w:szCs w:val="28"/>
        </w:rPr>
        <w:t>оформляет протоколы заседания конкурсной комиссии.</w:t>
      </w:r>
    </w:p>
    <w:p w:rsidR="009A35D4" w:rsidRPr="00413066" w:rsidRDefault="000810B1" w:rsidP="00AB4238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9A35D4" w:rsidRPr="00413066">
        <w:rPr>
          <w:rFonts w:ascii="Arial" w:hAnsi="Arial" w:cs="Arial"/>
        </w:rPr>
        <w:t>___________________________________________</w:t>
      </w:r>
    </w:p>
    <w:sectPr w:rsidR="009A35D4" w:rsidRPr="00413066" w:rsidSect="007D3D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4" w:rsidRDefault="009A35D4" w:rsidP="00D5731C">
      <w:pPr>
        <w:spacing w:after="0" w:line="240" w:lineRule="auto"/>
      </w:pPr>
      <w:r>
        <w:separator/>
      </w:r>
    </w:p>
  </w:endnote>
  <w:endnote w:type="continuationSeparator" w:id="0">
    <w:p w:rsidR="009A35D4" w:rsidRDefault="009A35D4" w:rsidP="00D5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D4" w:rsidRPr="00D5731C" w:rsidRDefault="00413066" w:rsidP="00D5731C">
    <w:pPr>
      <w:pStyle w:val="ab"/>
      <w:jc w:val="right"/>
      <w:rPr>
        <w:sz w:val="16"/>
        <w:szCs w:val="16"/>
      </w:rPr>
    </w:pPr>
    <w:r>
      <w:rPr>
        <w:sz w:val="16"/>
        <w:szCs w:val="16"/>
      </w:rPr>
      <w:t>025-9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4" w:rsidRDefault="009A35D4" w:rsidP="00D5731C">
      <w:pPr>
        <w:spacing w:after="0" w:line="240" w:lineRule="auto"/>
      </w:pPr>
      <w:r>
        <w:separator/>
      </w:r>
    </w:p>
  </w:footnote>
  <w:footnote w:type="continuationSeparator" w:id="0">
    <w:p w:rsidR="009A35D4" w:rsidRDefault="009A35D4" w:rsidP="00D5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9E016E0"/>
    <w:multiLevelType w:val="hybridMultilevel"/>
    <w:tmpl w:val="31BC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F250DD"/>
    <w:multiLevelType w:val="hybridMultilevel"/>
    <w:tmpl w:val="B950DFCC"/>
    <w:lvl w:ilvl="0" w:tplc="BAF2851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DBC49F5"/>
    <w:multiLevelType w:val="multilevel"/>
    <w:tmpl w:val="E30CE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766E20"/>
    <w:multiLevelType w:val="hybridMultilevel"/>
    <w:tmpl w:val="0094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362445B"/>
    <w:multiLevelType w:val="multilevel"/>
    <w:tmpl w:val="355A4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585954"/>
    <w:multiLevelType w:val="hybridMultilevel"/>
    <w:tmpl w:val="E570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</w:num>
  <w:num w:numId="4">
    <w:abstractNumId w:val="0"/>
    <w:lvlOverride w:ilvl="0">
      <w:startOverride w:val="8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D86"/>
    <w:rsid w:val="00016D1F"/>
    <w:rsid w:val="000249B1"/>
    <w:rsid w:val="000320A2"/>
    <w:rsid w:val="000569CA"/>
    <w:rsid w:val="000810B1"/>
    <w:rsid w:val="00081EFE"/>
    <w:rsid w:val="000B1D69"/>
    <w:rsid w:val="000D5042"/>
    <w:rsid w:val="001465C0"/>
    <w:rsid w:val="00172D42"/>
    <w:rsid w:val="001A76B2"/>
    <w:rsid w:val="001D4394"/>
    <w:rsid w:val="001F7A71"/>
    <w:rsid w:val="0021069B"/>
    <w:rsid w:val="00211B71"/>
    <w:rsid w:val="002462CD"/>
    <w:rsid w:val="0026111A"/>
    <w:rsid w:val="00273658"/>
    <w:rsid w:val="002B5FE7"/>
    <w:rsid w:val="002C1D23"/>
    <w:rsid w:val="002D2DF3"/>
    <w:rsid w:val="002D77AD"/>
    <w:rsid w:val="002E436A"/>
    <w:rsid w:val="002F2308"/>
    <w:rsid w:val="002F35D0"/>
    <w:rsid w:val="00300D59"/>
    <w:rsid w:val="003104D6"/>
    <w:rsid w:val="00335C2E"/>
    <w:rsid w:val="003643F9"/>
    <w:rsid w:val="00371209"/>
    <w:rsid w:val="00374B66"/>
    <w:rsid w:val="0039031A"/>
    <w:rsid w:val="003973F8"/>
    <w:rsid w:val="003B3C3A"/>
    <w:rsid w:val="003D5176"/>
    <w:rsid w:val="003D71BE"/>
    <w:rsid w:val="00402C8E"/>
    <w:rsid w:val="00405777"/>
    <w:rsid w:val="00413066"/>
    <w:rsid w:val="0044226E"/>
    <w:rsid w:val="004503F7"/>
    <w:rsid w:val="00467D52"/>
    <w:rsid w:val="00473784"/>
    <w:rsid w:val="00475320"/>
    <w:rsid w:val="00480350"/>
    <w:rsid w:val="004B1C16"/>
    <w:rsid w:val="004E1F37"/>
    <w:rsid w:val="00511304"/>
    <w:rsid w:val="00512D4D"/>
    <w:rsid w:val="00530B89"/>
    <w:rsid w:val="0053125E"/>
    <w:rsid w:val="005353B5"/>
    <w:rsid w:val="00544585"/>
    <w:rsid w:val="00573C72"/>
    <w:rsid w:val="005C2D33"/>
    <w:rsid w:val="005F383A"/>
    <w:rsid w:val="005F5422"/>
    <w:rsid w:val="00603ADE"/>
    <w:rsid w:val="00625A94"/>
    <w:rsid w:val="006271D8"/>
    <w:rsid w:val="006328BB"/>
    <w:rsid w:val="00641523"/>
    <w:rsid w:val="00652B4E"/>
    <w:rsid w:val="00670DF9"/>
    <w:rsid w:val="0068615C"/>
    <w:rsid w:val="006B5D5A"/>
    <w:rsid w:val="006F641A"/>
    <w:rsid w:val="00716555"/>
    <w:rsid w:val="00732229"/>
    <w:rsid w:val="00732233"/>
    <w:rsid w:val="00745082"/>
    <w:rsid w:val="007849DA"/>
    <w:rsid w:val="007B1D91"/>
    <w:rsid w:val="007B3F54"/>
    <w:rsid w:val="007D3DAC"/>
    <w:rsid w:val="007F4F81"/>
    <w:rsid w:val="008234C1"/>
    <w:rsid w:val="0087331D"/>
    <w:rsid w:val="0088307A"/>
    <w:rsid w:val="00892CD9"/>
    <w:rsid w:val="008932AC"/>
    <w:rsid w:val="00897F7A"/>
    <w:rsid w:val="008B6917"/>
    <w:rsid w:val="008C442A"/>
    <w:rsid w:val="008C6A1C"/>
    <w:rsid w:val="008E2656"/>
    <w:rsid w:val="009304F2"/>
    <w:rsid w:val="00934625"/>
    <w:rsid w:val="00936B72"/>
    <w:rsid w:val="00947D18"/>
    <w:rsid w:val="009655C6"/>
    <w:rsid w:val="009A35D4"/>
    <w:rsid w:val="009C2EB4"/>
    <w:rsid w:val="009F5585"/>
    <w:rsid w:val="00A15D86"/>
    <w:rsid w:val="00A21A4F"/>
    <w:rsid w:val="00A368C3"/>
    <w:rsid w:val="00A36CC9"/>
    <w:rsid w:val="00A629FF"/>
    <w:rsid w:val="00A86F9B"/>
    <w:rsid w:val="00A96734"/>
    <w:rsid w:val="00AA206A"/>
    <w:rsid w:val="00AB04AA"/>
    <w:rsid w:val="00AB4238"/>
    <w:rsid w:val="00AE3148"/>
    <w:rsid w:val="00AF7F6F"/>
    <w:rsid w:val="00B02C09"/>
    <w:rsid w:val="00B122BB"/>
    <w:rsid w:val="00B30848"/>
    <w:rsid w:val="00B37C05"/>
    <w:rsid w:val="00B5717D"/>
    <w:rsid w:val="00B62BD1"/>
    <w:rsid w:val="00B939F9"/>
    <w:rsid w:val="00BA33EB"/>
    <w:rsid w:val="00BA7CD6"/>
    <w:rsid w:val="00BD7838"/>
    <w:rsid w:val="00BE146E"/>
    <w:rsid w:val="00C00C29"/>
    <w:rsid w:val="00C172DB"/>
    <w:rsid w:val="00C17591"/>
    <w:rsid w:val="00C8227A"/>
    <w:rsid w:val="00CA4060"/>
    <w:rsid w:val="00CB69E8"/>
    <w:rsid w:val="00CE6207"/>
    <w:rsid w:val="00D01C3E"/>
    <w:rsid w:val="00D044E2"/>
    <w:rsid w:val="00D139CC"/>
    <w:rsid w:val="00D13DCC"/>
    <w:rsid w:val="00D2225C"/>
    <w:rsid w:val="00D4405B"/>
    <w:rsid w:val="00D52024"/>
    <w:rsid w:val="00D53327"/>
    <w:rsid w:val="00D5731C"/>
    <w:rsid w:val="00D7403C"/>
    <w:rsid w:val="00D75970"/>
    <w:rsid w:val="00DD401D"/>
    <w:rsid w:val="00DF0900"/>
    <w:rsid w:val="00DF0ED4"/>
    <w:rsid w:val="00E47107"/>
    <w:rsid w:val="00E66A80"/>
    <w:rsid w:val="00E740A9"/>
    <w:rsid w:val="00E86634"/>
    <w:rsid w:val="00E951E8"/>
    <w:rsid w:val="00EB03F3"/>
    <w:rsid w:val="00F0016A"/>
    <w:rsid w:val="00F01780"/>
    <w:rsid w:val="00F12FD5"/>
    <w:rsid w:val="00F13B78"/>
    <w:rsid w:val="00F14E48"/>
    <w:rsid w:val="00F424DE"/>
    <w:rsid w:val="00F54B6B"/>
    <w:rsid w:val="00F941AC"/>
    <w:rsid w:val="00FA5989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3F5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17591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A36CC9"/>
    <w:pPr>
      <w:ind w:left="720"/>
      <w:contextualSpacing/>
    </w:pPr>
  </w:style>
  <w:style w:type="character" w:styleId="a9">
    <w:name w:val="Strong"/>
    <w:basedOn w:val="a0"/>
    <w:uiPriority w:val="99"/>
    <w:qFormat/>
    <w:rsid w:val="00473784"/>
    <w:rPr>
      <w:rFonts w:cs="Times New Roman"/>
      <w:b/>
      <w:bCs/>
    </w:rPr>
  </w:style>
  <w:style w:type="paragraph" w:styleId="aa">
    <w:name w:val="No Spacing"/>
    <w:uiPriority w:val="99"/>
    <w:qFormat/>
    <w:rsid w:val="00AA206A"/>
  </w:style>
  <w:style w:type="paragraph" w:styleId="ab">
    <w:name w:val="footer"/>
    <w:basedOn w:val="a"/>
    <w:link w:val="ac"/>
    <w:uiPriority w:val="99"/>
    <w:rsid w:val="00D5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5731C"/>
    <w:rPr>
      <w:rFonts w:cs="Times New Roman"/>
    </w:rPr>
  </w:style>
  <w:style w:type="paragraph" w:customStyle="1" w:styleId="ConsPlusNormal">
    <w:name w:val="ConsPlusNormal"/>
    <w:uiPriority w:val="99"/>
    <w:rsid w:val="00B5717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440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405B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0249B1"/>
    <w:rPr>
      <w:rFonts w:cs="Times New Roman"/>
    </w:rPr>
  </w:style>
  <w:style w:type="character" w:styleId="ad">
    <w:name w:val="Hyperlink"/>
    <w:basedOn w:val="a0"/>
    <w:uiPriority w:val="99"/>
    <w:rsid w:val="000249B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C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442A"/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C8227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C8227A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044554FEFE2367113788906304B8C2E47B456B995CB0C0A650B88A4ALBK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15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ivs2</dc:creator>
  <cp:keywords/>
  <dc:description/>
  <cp:lastModifiedBy>delo</cp:lastModifiedBy>
  <cp:revision>35</cp:revision>
  <cp:lastPrinted>2016-07-21T11:12:00Z</cp:lastPrinted>
  <dcterms:created xsi:type="dcterms:W3CDTF">2016-05-26T05:32:00Z</dcterms:created>
  <dcterms:modified xsi:type="dcterms:W3CDTF">2016-07-21T11:14:00Z</dcterms:modified>
</cp:coreProperties>
</file>