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9" w:rsidRDefault="00B7217F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 style="mso-next-textbox:#_x0000_s1026">
              <w:txbxContent>
                <w:p w:rsidR="009C4C9A" w:rsidRDefault="000D7D71">
                  <w:r>
                    <w:rPr>
                      <w:noProof/>
                    </w:rPr>
                    <w:drawing>
                      <wp:inline distT="0" distB="0" distL="0" distR="0">
                        <wp:extent cx="749300" cy="6731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C9A" w:rsidRDefault="009C4C9A"/>
              </w:txbxContent>
            </v:textbox>
          </v:shape>
        </w:pict>
      </w:r>
      <w:r w:rsidR="00C934E9">
        <w:rPr>
          <w:sz w:val="28"/>
          <w:szCs w:val="28"/>
        </w:rPr>
        <w:t xml:space="preserve">                   </w:t>
      </w:r>
    </w:p>
    <w:p w:rsidR="00C934E9" w:rsidRDefault="00AA4D22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r w:rsidR="00A05E12">
        <w:rPr>
          <w:rFonts w:ascii="Arial Cyr Chuv" w:hAnsi="Arial Cyr Chuv" w:cs="Arial Cyr Chuv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ă</w:t>
      </w:r>
      <w:r w:rsidR="00C934E9">
        <w:rPr>
          <w:rFonts w:ascii="Arial Cyr Chuv" w:hAnsi="Arial Cyr Chuv" w:cs="Arial Cyr Chuv"/>
          <w:sz w:val="24"/>
          <w:szCs w:val="24"/>
        </w:rPr>
        <w:t xml:space="preserve">ваш Республикин                                                         Администрация </w:t>
      </w:r>
    </w:p>
    <w:p w:rsidR="00C934E9" w:rsidRDefault="00AA4D22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>рачкав район</w:t>
      </w:r>
      <w:r w:rsidR="00A05E12">
        <w:rPr>
          <w:rFonts w:ascii="Arial" w:hAnsi="Arial" w:cs="Arial"/>
          <w:sz w:val="24"/>
          <w:szCs w:val="24"/>
        </w:rPr>
        <w:t>ě</w:t>
      </w:r>
      <w:r w:rsidR="00C934E9">
        <w:rPr>
          <w:rFonts w:ascii="Arial Cyr Chuv" w:hAnsi="Arial Cyr Chuv" w:cs="Arial Cyr Chuv"/>
          <w:sz w:val="24"/>
          <w:szCs w:val="24"/>
        </w:rPr>
        <w:t>нчи                                                      Порецкого района</w:t>
      </w:r>
    </w:p>
    <w:p w:rsidR="00C934E9" w:rsidRDefault="00AA4D22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администраций</w:t>
      </w:r>
      <w:r>
        <w:rPr>
          <w:rFonts w:ascii="Arial" w:hAnsi="Arial" w:cs="Arial"/>
          <w:sz w:val="24"/>
          <w:szCs w:val="24"/>
        </w:rPr>
        <w:t>ě</w:t>
      </w:r>
      <w:r w:rsidR="00C934E9">
        <w:rPr>
          <w:rFonts w:ascii="Arial Cyr Chuv" w:hAnsi="Arial Cyr Chuv" w:cs="Arial Cyr Chuv"/>
          <w:sz w:val="24"/>
          <w:szCs w:val="24"/>
        </w:rPr>
        <w:t xml:space="preserve">                                                   Чувашской Республики</w:t>
      </w:r>
    </w:p>
    <w:p w:rsidR="00C934E9" w:rsidRDefault="00C934E9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   ХУШУ                                                                  РАСПОРЯЖЕНИЕ</w:t>
      </w:r>
    </w:p>
    <w:p w:rsidR="00C934E9" w:rsidRDefault="00C934E9">
      <w:pPr>
        <w:pStyle w:val="10"/>
        <w:keepNext w:val="0"/>
        <w:outlineLvl w:val="0"/>
        <w:rPr>
          <w:sz w:val="20"/>
          <w:szCs w:val="20"/>
        </w:rPr>
      </w:pPr>
    </w:p>
    <w:p w:rsidR="00C934E9" w:rsidRDefault="00417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</w:t>
      </w:r>
      <w:r w:rsidR="00D96C28">
        <w:rPr>
          <w:sz w:val="24"/>
          <w:szCs w:val="24"/>
        </w:rPr>
        <w:t>20</w:t>
      </w:r>
      <w:r w:rsidR="00AA4D22">
        <w:rPr>
          <w:sz w:val="24"/>
          <w:szCs w:val="24"/>
        </w:rPr>
        <w:t>1</w:t>
      </w:r>
      <w:r w:rsidR="00852D9C">
        <w:rPr>
          <w:sz w:val="24"/>
          <w:szCs w:val="24"/>
        </w:rPr>
        <w:t>5</w:t>
      </w:r>
      <w:r w:rsidR="00CE349A">
        <w:rPr>
          <w:sz w:val="24"/>
          <w:szCs w:val="24"/>
        </w:rPr>
        <w:t xml:space="preserve"> </w:t>
      </w:r>
      <w:r w:rsidR="00C934E9">
        <w:rPr>
          <w:sz w:val="24"/>
          <w:szCs w:val="24"/>
        </w:rPr>
        <w:t xml:space="preserve"> №</w:t>
      </w:r>
      <w:r w:rsidR="00443826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443826">
        <w:rPr>
          <w:sz w:val="24"/>
          <w:szCs w:val="24"/>
        </w:rPr>
        <w:t xml:space="preserve"> </w:t>
      </w:r>
      <w:r w:rsidR="00C934E9">
        <w:rPr>
          <w:sz w:val="24"/>
          <w:szCs w:val="24"/>
        </w:rPr>
        <w:t xml:space="preserve">     </w:t>
      </w:r>
      <w:r w:rsidR="00B54148">
        <w:rPr>
          <w:sz w:val="24"/>
          <w:szCs w:val="24"/>
        </w:rPr>
        <w:t xml:space="preserve">                             </w:t>
      </w:r>
      <w:r w:rsidR="00FF7725">
        <w:rPr>
          <w:sz w:val="24"/>
          <w:szCs w:val="24"/>
        </w:rPr>
        <w:t xml:space="preserve">     </w:t>
      </w:r>
      <w:r w:rsidR="0010152E">
        <w:rPr>
          <w:sz w:val="24"/>
          <w:szCs w:val="24"/>
        </w:rPr>
        <w:t xml:space="preserve">    </w:t>
      </w:r>
      <w:r w:rsidR="004438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2D68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D96C28">
        <w:rPr>
          <w:sz w:val="24"/>
          <w:szCs w:val="24"/>
        </w:rPr>
        <w:t>20</w:t>
      </w:r>
      <w:r w:rsidR="00B54148">
        <w:rPr>
          <w:sz w:val="24"/>
          <w:szCs w:val="24"/>
        </w:rPr>
        <w:t>1</w:t>
      </w:r>
      <w:r w:rsidR="00852D9C">
        <w:rPr>
          <w:sz w:val="24"/>
          <w:szCs w:val="24"/>
        </w:rPr>
        <w:t>5</w:t>
      </w:r>
      <w:r w:rsidR="001F6A09">
        <w:rPr>
          <w:sz w:val="24"/>
          <w:szCs w:val="24"/>
        </w:rPr>
        <w:t xml:space="preserve">  № </w:t>
      </w:r>
      <w:r>
        <w:rPr>
          <w:sz w:val="24"/>
          <w:szCs w:val="24"/>
        </w:rPr>
        <w:t>____</w:t>
      </w:r>
      <w:r w:rsidR="00443826">
        <w:rPr>
          <w:sz w:val="24"/>
          <w:szCs w:val="24"/>
        </w:rPr>
        <w:t xml:space="preserve"> </w:t>
      </w:r>
    </w:p>
    <w:p w:rsidR="00C934E9" w:rsidRDefault="00C934E9">
      <w:pPr>
        <w:ind w:firstLine="709"/>
        <w:jc w:val="both"/>
        <w:rPr>
          <w:rFonts w:ascii="Arial Cyr Chuv" w:hAnsi="Arial Cyr Chuv" w:cs="Arial Cyr Chuv"/>
          <w:sz w:val="16"/>
          <w:szCs w:val="16"/>
        </w:rPr>
      </w:pPr>
    </w:p>
    <w:p w:rsidR="00C934E9" w:rsidRDefault="00C934E9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r w:rsidR="002D6801" w:rsidRPr="002D6801">
        <w:rPr>
          <w:rFonts w:ascii="Arial Cyr Chuv" w:hAnsi="Arial Cyr Chuv" w:cs="Arial Cyr Chuv"/>
        </w:rPr>
        <w:t>П</w:t>
      </w:r>
      <w:r w:rsidR="00AA4D22">
        <w:rPr>
          <w:rFonts w:ascii="Arial" w:hAnsi="Arial" w:cs="Arial"/>
        </w:rPr>
        <w:t>ă</w:t>
      </w:r>
      <w:r>
        <w:rPr>
          <w:rFonts w:ascii="Arial Cyr Chuv" w:hAnsi="Arial Cyr Chuv" w:cs="Arial Cyr Chuv"/>
        </w:rPr>
        <w:t>рачкав сали                                                                                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C934E9" w:rsidRDefault="00C934E9">
      <w:pPr>
        <w:ind w:firstLine="709"/>
        <w:jc w:val="both"/>
        <w:rPr>
          <w:rFonts w:ascii="Arial Cyr Chuv" w:hAnsi="Arial Cyr Chuv" w:cs="Arial Cyr Chuv"/>
          <w:sz w:val="24"/>
          <w:szCs w:val="24"/>
        </w:rPr>
      </w:pPr>
    </w:p>
    <w:p w:rsidR="00CF0432" w:rsidRDefault="00CF0432">
      <w:pPr>
        <w:ind w:firstLine="709"/>
        <w:jc w:val="both"/>
        <w:rPr>
          <w:rFonts w:ascii="Arial Cyr Chuv" w:hAnsi="Arial Cyr Chuv" w:cs="Arial Cyr Chuv"/>
          <w:sz w:val="24"/>
          <w:szCs w:val="24"/>
        </w:rPr>
      </w:pPr>
    </w:p>
    <w:p w:rsidR="004172CB" w:rsidRDefault="004172CB" w:rsidP="004172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Порецкого района Чувашской Республики:</w:t>
      </w:r>
    </w:p>
    <w:p w:rsidR="004172CB" w:rsidRDefault="004172CB" w:rsidP="004172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План мероприятий («дорожную карту») развития малого и среднего предпринимательства в Порецком районе Чувашской Республики на 2015-2016 годы.</w:t>
      </w:r>
    </w:p>
    <w:p w:rsidR="004172CB" w:rsidRDefault="004172CB" w:rsidP="004172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распоряжения возложить на отдел экономики, земельных и имущественных отношений администрации Порецкого района Чувашской Республики. </w:t>
      </w:r>
    </w:p>
    <w:p w:rsidR="00237802" w:rsidRDefault="00237802" w:rsidP="00237802">
      <w:pPr>
        <w:ind w:left="1069"/>
        <w:jc w:val="both"/>
        <w:rPr>
          <w:sz w:val="24"/>
          <w:szCs w:val="24"/>
        </w:rPr>
      </w:pPr>
    </w:p>
    <w:p w:rsidR="00611723" w:rsidRDefault="00611723" w:rsidP="00FC02D4">
      <w:pPr>
        <w:ind w:firstLine="709"/>
        <w:jc w:val="both"/>
        <w:rPr>
          <w:sz w:val="24"/>
          <w:szCs w:val="24"/>
        </w:rPr>
      </w:pPr>
    </w:p>
    <w:p w:rsidR="00611723" w:rsidRDefault="005F1900" w:rsidP="0061172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1172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1723">
        <w:rPr>
          <w:sz w:val="24"/>
          <w:szCs w:val="24"/>
        </w:rPr>
        <w:t xml:space="preserve"> администрации</w:t>
      </w:r>
    </w:p>
    <w:p w:rsidR="00611723" w:rsidRDefault="00611723" w:rsidP="00611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Порецкого района                                                                  </w:t>
      </w:r>
      <w:r w:rsidR="0068565E">
        <w:rPr>
          <w:sz w:val="24"/>
          <w:szCs w:val="24"/>
        </w:rPr>
        <w:t xml:space="preserve">                               </w:t>
      </w:r>
      <w:r w:rsidR="005F1900">
        <w:rPr>
          <w:sz w:val="24"/>
          <w:szCs w:val="24"/>
        </w:rPr>
        <w:t>Е.В. Лебедев</w:t>
      </w:r>
    </w:p>
    <w:p w:rsidR="005F1900" w:rsidRDefault="005F1900" w:rsidP="00611723">
      <w:pPr>
        <w:jc w:val="both"/>
        <w:rPr>
          <w:sz w:val="24"/>
          <w:szCs w:val="24"/>
        </w:rPr>
      </w:pPr>
    </w:p>
    <w:p w:rsidR="005F1900" w:rsidRDefault="005F1900" w:rsidP="005F1900">
      <w:pPr>
        <w:jc w:val="right"/>
        <w:rPr>
          <w:sz w:val="24"/>
          <w:szCs w:val="24"/>
        </w:rPr>
      </w:pPr>
    </w:p>
    <w:p w:rsidR="005F1900" w:rsidRDefault="005F1900" w:rsidP="005F1900">
      <w:pPr>
        <w:jc w:val="right"/>
        <w:rPr>
          <w:sz w:val="24"/>
          <w:szCs w:val="24"/>
        </w:rPr>
      </w:pPr>
    </w:p>
    <w:p w:rsidR="005F1900" w:rsidRDefault="005F1900" w:rsidP="005F1900">
      <w:pPr>
        <w:jc w:val="right"/>
        <w:rPr>
          <w:sz w:val="24"/>
          <w:szCs w:val="24"/>
        </w:rPr>
      </w:pPr>
    </w:p>
    <w:p w:rsidR="005F1900" w:rsidRDefault="005F1900" w:rsidP="005F1900">
      <w:pPr>
        <w:jc w:val="right"/>
        <w:rPr>
          <w:sz w:val="24"/>
          <w:szCs w:val="24"/>
        </w:rPr>
      </w:pPr>
    </w:p>
    <w:p w:rsidR="005F1900" w:rsidRDefault="005F1900" w:rsidP="005F1900">
      <w:pPr>
        <w:jc w:val="right"/>
        <w:rPr>
          <w:sz w:val="24"/>
          <w:szCs w:val="24"/>
        </w:rPr>
      </w:pPr>
    </w:p>
    <w:p w:rsidR="00CC7104" w:rsidRDefault="00CC7104" w:rsidP="005F1900">
      <w:pPr>
        <w:jc w:val="right"/>
        <w:rPr>
          <w:sz w:val="24"/>
          <w:szCs w:val="24"/>
        </w:rPr>
      </w:pPr>
    </w:p>
    <w:p w:rsidR="00CC7104" w:rsidRDefault="00CC7104" w:rsidP="005F1900">
      <w:pPr>
        <w:jc w:val="right"/>
        <w:rPr>
          <w:sz w:val="24"/>
          <w:szCs w:val="24"/>
        </w:rPr>
      </w:pPr>
    </w:p>
    <w:p w:rsidR="00CC7104" w:rsidRDefault="00CC7104" w:rsidP="005F1900">
      <w:pPr>
        <w:jc w:val="right"/>
        <w:rPr>
          <w:sz w:val="24"/>
          <w:szCs w:val="24"/>
        </w:rPr>
      </w:pPr>
    </w:p>
    <w:p w:rsidR="00987023" w:rsidRDefault="00987023" w:rsidP="005F1900">
      <w:pPr>
        <w:jc w:val="right"/>
        <w:rPr>
          <w:sz w:val="24"/>
          <w:szCs w:val="24"/>
        </w:rPr>
        <w:sectPr w:rsidR="00987023" w:rsidSect="00987023">
          <w:pgSz w:w="11907" w:h="16840" w:code="9"/>
          <w:pgMar w:top="680" w:right="1134" w:bottom="1134" w:left="1701" w:header="709" w:footer="709" w:gutter="0"/>
          <w:cols w:space="709"/>
          <w:docGrid w:linePitch="272"/>
        </w:sectPr>
      </w:pPr>
    </w:p>
    <w:p w:rsidR="00CC7104" w:rsidRDefault="00CC7104" w:rsidP="005F1900">
      <w:pPr>
        <w:jc w:val="right"/>
        <w:rPr>
          <w:sz w:val="24"/>
          <w:szCs w:val="24"/>
        </w:rPr>
      </w:pPr>
    </w:p>
    <w:p w:rsidR="00987023" w:rsidRDefault="00987023" w:rsidP="00987023">
      <w:pPr>
        <w:pStyle w:val="ConsNormal"/>
        <w:keepNext/>
        <w:keepLines/>
        <w:widowControl/>
        <w:ind w:left="1134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87023" w:rsidRDefault="00987023" w:rsidP="00987023">
      <w:pPr>
        <w:pStyle w:val="ConsNormal"/>
        <w:keepNext/>
        <w:keepLines/>
        <w:widowControl/>
        <w:ind w:left="1134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Порецкого района</w:t>
      </w:r>
    </w:p>
    <w:p w:rsidR="00987023" w:rsidRDefault="00987023" w:rsidP="00987023">
      <w:pPr>
        <w:pStyle w:val="ConsNormal"/>
        <w:keepNext/>
        <w:keepLines/>
        <w:widowControl/>
        <w:ind w:left="1134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87023" w:rsidRDefault="00987023" w:rsidP="00987023">
      <w:pPr>
        <w:pStyle w:val="ConsNormal"/>
        <w:keepNext/>
        <w:keepLines/>
        <w:widowControl/>
        <w:ind w:left="1134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2015 № ______</w:t>
      </w:r>
    </w:p>
    <w:p w:rsidR="00987023" w:rsidRDefault="00987023" w:rsidP="00987023">
      <w:pPr>
        <w:adjustRightInd w:val="0"/>
      </w:pPr>
    </w:p>
    <w:p w:rsidR="00987023" w:rsidRPr="00837D57" w:rsidRDefault="00987023" w:rsidP="00987023">
      <w:pPr>
        <w:adjustRightInd w:val="0"/>
        <w:jc w:val="center"/>
        <w:rPr>
          <w:b/>
          <w:iCs/>
          <w:sz w:val="24"/>
          <w:szCs w:val="24"/>
        </w:rPr>
      </w:pPr>
      <w:hyperlink r:id="rId7" w:anchor="Par20" w:history="1">
        <w:r w:rsidRPr="00837D57">
          <w:rPr>
            <w:rStyle w:val="a9"/>
            <w:b/>
            <w:iCs/>
            <w:color w:val="auto"/>
            <w:sz w:val="24"/>
            <w:szCs w:val="24"/>
          </w:rPr>
          <w:t>План</w:t>
        </w:r>
      </w:hyperlink>
    </w:p>
    <w:p w:rsidR="00987023" w:rsidRDefault="00987023" w:rsidP="00987023">
      <w:pPr>
        <w:adjustRightInd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мероприятий («дорожная карта») развития малого и среднего</w:t>
      </w:r>
    </w:p>
    <w:p w:rsidR="00987023" w:rsidRDefault="00987023" w:rsidP="00987023">
      <w:pPr>
        <w:adjustRightInd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предпринимательства в Порецком районе Чувашской Республики на 2015-2016 годы</w:t>
      </w:r>
    </w:p>
    <w:p w:rsidR="00987023" w:rsidRDefault="00987023" w:rsidP="00987023">
      <w:pPr>
        <w:adjustRightInd w:val="0"/>
        <w:rPr>
          <w:iCs/>
          <w:szCs w:val="24"/>
        </w:rPr>
      </w:pPr>
    </w:p>
    <w:tbl>
      <w:tblPr>
        <w:tblW w:w="15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4"/>
        <w:gridCol w:w="2125"/>
        <w:gridCol w:w="1560"/>
        <w:gridCol w:w="3259"/>
        <w:gridCol w:w="3684"/>
      </w:tblGrid>
      <w:tr w:rsidR="00987023" w:rsidTr="002C3D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Вид документа </w:t>
            </w: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(проект)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Ожидаемые результаты </w:t>
            </w:r>
          </w:p>
        </w:tc>
      </w:tr>
      <w:tr w:rsidR="00987023" w:rsidTr="002C3D24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987023" w:rsidTr="002C3D24">
        <w:tc>
          <w:tcPr>
            <w:tcW w:w="1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 w:rsidP="00987023">
            <w:pPr>
              <w:numPr>
                <w:ilvl w:val="0"/>
                <w:numId w:val="28"/>
              </w:num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Уменьшение уровня налоговой нагрузки для субъектов малого предпринимательства </w:t>
            </w: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2C3D2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для субъектов малого и среднего предпринимательства информационных мероприятий с разъяснением изменений, произошедших в законодательстве Российской Федерации в части ведения предпринимательской деятельности, мер государственной поддержки субъектов малого и среднего предпринимательства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информация по каждому мероприятию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2015 – </w:t>
            </w: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2016 г.г.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34179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</w:t>
            </w:r>
            <w:r w:rsidR="00934179">
              <w:rPr>
                <w:sz w:val="24"/>
                <w:szCs w:val="24"/>
              </w:rPr>
              <w:t>земельных и имущественных отношений администрации Порецкого района</w:t>
            </w:r>
            <w:r>
              <w:rPr>
                <w:iCs/>
                <w:sz w:val="24"/>
                <w:szCs w:val="24"/>
              </w:rPr>
              <w:t xml:space="preserve">, АУ Чувашской Республики </w:t>
            </w:r>
            <w:r w:rsidR="00934179">
              <w:rPr>
                <w:iCs/>
                <w:sz w:val="24"/>
                <w:szCs w:val="24"/>
              </w:rPr>
              <w:t>«РБИ» Минэкономразвития Чувашии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Межрайонная ИФНС № 8 России по Чувашской Республике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увеличение количества предпринимателей, применяющих патентную систему налогообложения, получателей государственной поддержки</w:t>
            </w:r>
          </w:p>
        </w:tc>
      </w:tr>
      <w:tr w:rsidR="00987023" w:rsidTr="002C3D24">
        <w:tc>
          <w:tcPr>
            <w:tcW w:w="1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 w:rsidP="00987023">
            <w:pPr>
              <w:numPr>
                <w:ilvl w:val="0"/>
                <w:numId w:val="28"/>
              </w:num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Предоставление финансовой и имущественной поддержки субъектам малого и среднего предпринимательства</w:t>
            </w: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2C3D24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субъектов малого и среднего предпринимательства о видах государственной поддержки субъектов малого и среднего предпринимательства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34179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публикации в средствах массовой информации о видах государственной поддержки, размещение информации на официальном сайте администрации </w:t>
            </w:r>
            <w:r w:rsidR="00934179">
              <w:rPr>
                <w:iCs/>
                <w:sz w:val="24"/>
                <w:szCs w:val="24"/>
              </w:rPr>
              <w:t xml:space="preserve">Порецкого района </w:t>
            </w:r>
            <w:r>
              <w:rPr>
                <w:iCs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2015 –</w:t>
            </w: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2016 г.г.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34179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</w:t>
            </w:r>
            <w:r w:rsidR="00934179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934179">
              <w:rPr>
                <w:sz w:val="24"/>
                <w:szCs w:val="24"/>
              </w:rPr>
              <w:t>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рост числа субъектов малого и среднего предпринимательства – получателей государственной поддержки, увеличение количества созданных рабочих мест субъектами малого и среднего предпринимательства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 w:rsidR="002C3D2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Расширение возможностей получения кредитных ресурсов для субъектов малого и среднего предпринимательства с помощью механизмов микрозаймов и поручительств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2015 –</w:t>
            </w: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2016 г.г.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3417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</w:t>
            </w:r>
            <w:r w:rsidR="00934179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934179">
              <w:rPr>
                <w:sz w:val="24"/>
                <w:szCs w:val="24"/>
              </w:rPr>
              <w:t>Порецкого района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филиал АНО «Агентство по поддержке малого бизнеса в Чувашской Республике»</w:t>
            </w:r>
            <w:r>
              <w:rPr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ежегодное увеличение количества субъектов малого и среднего предпринимательства, получивших государственную поддержку (не менее чем на 10 %) создание получателями госу</w:t>
            </w:r>
            <w:r w:rsidR="00934179">
              <w:rPr>
                <w:iCs/>
                <w:sz w:val="24"/>
                <w:szCs w:val="24"/>
              </w:rPr>
              <w:t>дарственной поддержки не менее 5</w:t>
            </w:r>
            <w:r>
              <w:rPr>
                <w:iCs/>
                <w:sz w:val="24"/>
                <w:szCs w:val="24"/>
              </w:rPr>
              <w:t xml:space="preserve"> новых рабочих мест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2C3D24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 w:rsidR="0098702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мер государственной и муниципальной  поддержки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информация о развитии субъектов малого и среднего предпринимательства в </w:t>
            </w:r>
            <w:r w:rsidR="00934179">
              <w:rPr>
                <w:iCs/>
                <w:sz w:val="24"/>
                <w:szCs w:val="24"/>
              </w:rPr>
              <w:t xml:space="preserve">Порецком районе </w:t>
            </w:r>
            <w:r>
              <w:rPr>
                <w:iCs/>
                <w:sz w:val="24"/>
                <w:szCs w:val="24"/>
              </w:rPr>
              <w:t xml:space="preserve">Чувашской </w:t>
            </w:r>
            <w:r>
              <w:rPr>
                <w:iCs/>
                <w:sz w:val="24"/>
                <w:szCs w:val="24"/>
              </w:rPr>
              <w:lastRenderedPageBreak/>
              <w:t>Республик</w:t>
            </w:r>
            <w:r w:rsidR="00934179"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 xml:space="preserve"> и мерах, направленных на их государст-венную и муниципальную поддержку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2015 –</w:t>
            </w: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2016 г.г.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34179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</w:t>
            </w:r>
            <w:r w:rsidR="00934179">
              <w:rPr>
                <w:sz w:val="24"/>
                <w:szCs w:val="24"/>
              </w:rPr>
              <w:t>земельных и имущественных отношений администрации 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эффективность использования бюджетных средств</w:t>
            </w: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2C3D24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  <w:r w:rsidR="00987023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в рамках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Информация об оказанной поддержке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2015 –</w:t>
            </w: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2016 г.г.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3417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934179">
              <w:rPr>
                <w:sz w:val="24"/>
                <w:szCs w:val="24"/>
              </w:rPr>
              <w:t xml:space="preserve"> экономики,</w:t>
            </w:r>
            <w:r>
              <w:rPr>
                <w:sz w:val="24"/>
                <w:szCs w:val="24"/>
              </w:rPr>
              <w:t xml:space="preserve"> земельных и имущественных отношений администрации </w:t>
            </w:r>
            <w:r w:rsidR="00934179">
              <w:rPr>
                <w:sz w:val="24"/>
                <w:szCs w:val="24"/>
              </w:rPr>
              <w:t>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ежегодное увеличение количества субъектов малого и среднего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предпринимательства, получивших муниципальную поддержку</w:t>
            </w: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1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ind w:left="360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987023" w:rsidTr="002C3D24">
        <w:tc>
          <w:tcPr>
            <w:tcW w:w="1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 w:rsidP="00987023">
            <w:pPr>
              <w:numPr>
                <w:ilvl w:val="0"/>
                <w:numId w:val="28"/>
              </w:num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Организационная, инфраструктурная и информационная поддержка малого и среднего предпринимательства</w:t>
            </w:r>
          </w:p>
          <w:p w:rsidR="00987023" w:rsidRDefault="00987023">
            <w:pPr>
              <w:adjustRightInd w:val="0"/>
              <w:ind w:left="1080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2C3D24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="0098702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обучающих семинаров и консультаций для субъектов малого и среднего предпринимательства,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 малого и среднего предпринимательства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информация по каждому мероприятию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</w:t>
            </w:r>
            <w:r w:rsidR="002C3D24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C3D24">
              <w:rPr>
                <w:sz w:val="24"/>
                <w:szCs w:val="24"/>
              </w:rPr>
              <w:t>Порецкого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стимулирование деловой активности, выработка перспективных направлений развития малого и среднего </w:t>
            </w:r>
            <w:r>
              <w:rPr>
                <w:spacing w:val="-2"/>
                <w:sz w:val="24"/>
                <w:szCs w:val="24"/>
              </w:rPr>
              <w:lastRenderedPageBreak/>
              <w:t>предпринимательства,</w:t>
            </w:r>
            <w:r>
              <w:rPr>
                <w:iCs/>
                <w:sz w:val="24"/>
                <w:szCs w:val="24"/>
              </w:rPr>
              <w:t xml:space="preserve"> рост числа субъектов малого и среднего предпринимательства</w:t>
            </w: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2C3D24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  <w:r w:rsidR="0098702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Популяризация информационного ресурса о мерах государственной поддержки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публикации в средствах массовой информации, размещение информации официальном сайте администрации </w:t>
            </w:r>
            <w:r w:rsidR="002C3D24">
              <w:rPr>
                <w:iCs/>
                <w:sz w:val="24"/>
                <w:szCs w:val="24"/>
              </w:rPr>
              <w:t xml:space="preserve">Порецкого района </w:t>
            </w:r>
            <w:r>
              <w:rPr>
                <w:iCs/>
                <w:sz w:val="24"/>
                <w:szCs w:val="24"/>
              </w:rPr>
              <w:t>в сети «Интернет»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2C3D24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</w:t>
            </w:r>
            <w:r w:rsidR="002C3D24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C3D24">
              <w:rPr>
                <w:sz w:val="24"/>
                <w:szCs w:val="24"/>
              </w:rPr>
              <w:t>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увеличение количества субъектов малого и среднего предпринимательства, воспользовавшихся государственной поддержкой</w:t>
            </w: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2C3D24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="0098702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Актуализация раздела «Малое и среднее предпринимательство» на официальном сайте администрации </w:t>
            </w:r>
            <w:r w:rsidR="002C3D24">
              <w:rPr>
                <w:iCs/>
                <w:sz w:val="24"/>
                <w:szCs w:val="24"/>
              </w:rPr>
              <w:t xml:space="preserve">Порецкого района в </w:t>
            </w:r>
            <w:r>
              <w:rPr>
                <w:iCs/>
                <w:sz w:val="24"/>
                <w:szCs w:val="24"/>
              </w:rPr>
              <w:t>информационно-телекоммуникационной сети «Интернет»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jc w:val="both"/>
              <w:rPr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информационные статьи, аналитические справки, анонсы, объявления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2C3D24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</w:t>
            </w:r>
            <w:r w:rsidR="002C3D24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C3D24">
              <w:rPr>
                <w:sz w:val="24"/>
                <w:szCs w:val="24"/>
              </w:rPr>
              <w:t>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положительного общественного мнения о малом и среднем предпринимательстве; стимулирование деловой активности; повышение информированности предпринимателей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2C3D24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="0098702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C049B1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встреч с представителями </w:t>
            </w:r>
            <w:r>
              <w:rPr>
                <w:iCs/>
                <w:sz w:val="24"/>
                <w:szCs w:val="24"/>
              </w:rPr>
              <w:lastRenderedPageBreak/>
              <w:t xml:space="preserve">предпринимательского сообщества и руководителями организаций, образующих инфраструктуру поддержки субъектов малого и среднего предпринимательства, в целях выявления проблем малого бизнеса </w:t>
            </w:r>
            <w:r w:rsidR="002C3D24">
              <w:rPr>
                <w:iCs/>
                <w:sz w:val="24"/>
                <w:szCs w:val="24"/>
              </w:rPr>
              <w:t>в районе</w:t>
            </w:r>
            <w:r>
              <w:rPr>
                <w:iCs/>
                <w:sz w:val="24"/>
                <w:szCs w:val="24"/>
              </w:rPr>
              <w:t>, а также информирования субъектов малого и среднего предпринимательства о реализации мероприятий подпрограммы «Развитие субъектов малого и среднего предпринимательства в Чувашской Республике» государственной программы Чувашской Республики «Экономическое развитие и инновационная экономика на 2012 - 2020 годы» и  подпрограммы «Развитие субъектов малого и среднего предпринимательства</w:t>
            </w:r>
            <w:r w:rsidR="00C049B1">
              <w:rPr>
                <w:iCs/>
                <w:sz w:val="24"/>
                <w:szCs w:val="24"/>
              </w:rPr>
              <w:t>, включая крестьянские (фермерские) хозяйства, в Порецком районе Чувашской Республики</w:t>
            </w:r>
            <w:r>
              <w:rPr>
                <w:iCs/>
                <w:sz w:val="24"/>
                <w:szCs w:val="24"/>
              </w:rPr>
              <w:t xml:space="preserve">» муниципальной программы </w:t>
            </w:r>
            <w:r w:rsidR="00C049B1">
              <w:rPr>
                <w:iCs/>
                <w:sz w:val="24"/>
                <w:szCs w:val="24"/>
              </w:rPr>
              <w:t xml:space="preserve">Порецкого района </w:t>
            </w:r>
            <w:r>
              <w:rPr>
                <w:iCs/>
                <w:sz w:val="24"/>
                <w:szCs w:val="24"/>
              </w:rPr>
              <w:t xml:space="preserve">Чувашской Республики «Экономическое развитие </w:t>
            </w:r>
            <w:r w:rsidR="00C049B1">
              <w:rPr>
                <w:iCs/>
                <w:sz w:val="24"/>
                <w:szCs w:val="24"/>
              </w:rPr>
              <w:t xml:space="preserve">Порецкого района Чувашской Республики </w:t>
            </w:r>
            <w:r>
              <w:rPr>
                <w:iCs/>
                <w:sz w:val="24"/>
                <w:szCs w:val="24"/>
              </w:rPr>
              <w:t xml:space="preserve">на 2014 - </w:t>
            </w:r>
            <w:r>
              <w:rPr>
                <w:iCs/>
                <w:sz w:val="24"/>
                <w:szCs w:val="24"/>
              </w:rPr>
              <w:lastRenderedPageBreak/>
              <w:t>2020 годы</w:t>
            </w:r>
            <w:r w:rsidR="00C049B1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график Дней малого и среднего </w:t>
            </w:r>
            <w:r>
              <w:rPr>
                <w:iCs/>
                <w:sz w:val="24"/>
                <w:szCs w:val="24"/>
              </w:rPr>
              <w:lastRenderedPageBreak/>
              <w:t>предпринимательства в муниципальных районах и городских округах Чувашской Республики, планы совещаний, отчет по каждому мероприятию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Минэкономразвития Чу-вашии, АУ Чувашской </w:t>
            </w:r>
            <w:r>
              <w:rPr>
                <w:iCs/>
                <w:sz w:val="24"/>
                <w:szCs w:val="24"/>
              </w:rPr>
              <w:lastRenderedPageBreak/>
              <w:t>Республики «РБИ» Минэкономразвития Чувашии, АНО «Агентство по поддержке малого бизнеса в Чувашской Республике», АНО «Гарантийный фонд Чувашской Республики», АНО «Центр координации поддержки экс-портно-ориентированных субъектов малого и среднего предпринимательства в Чу-вашской Республике», о</w:t>
            </w:r>
            <w:r>
              <w:rPr>
                <w:sz w:val="24"/>
                <w:szCs w:val="24"/>
              </w:rPr>
              <w:t xml:space="preserve">тдел экономики, </w:t>
            </w:r>
            <w:r w:rsidR="00C049B1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C049B1">
              <w:rPr>
                <w:sz w:val="24"/>
                <w:szCs w:val="24"/>
              </w:rPr>
              <w:t>Порецкого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повышение информированности предпринимателей; повышение </w:t>
            </w:r>
            <w:r>
              <w:rPr>
                <w:iCs/>
                <w:sz w:val="24"/>
                <w:szCs w:val="24"/>
              </w:rPr>
              <w:lastRenderedPageBreak/>
              <w:t>финансовой грамотности финансовых структур; оказание содействие в решении проблем</w:t>
            </w:r>
          </w:p>
        </w:tc>
      </w:tr>
      <w:tr w:rsidR="00987023" w:rsidTr="002C3D24">
        <w:tc>
          <w:tcPr>
            <w:tcW w:w="1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 w:rsidP="00987023">
            <w:pPr>
              <w:numPr>
                <w:ilvl w:val="0"/>
                <w:numId w:val="28"/>
              </w:num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Снижение административных барьеров для бизнеса</w:t>
            </w:r>
          </w:p>
          <w:p w:rsidR="00987023" w:rsidRDefault="00987023">
            <w:pPr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C049B1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  <w:r w:rsidR="0098702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C049B1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процедуры оценки регулирующего воздействия проектов нормативных правовых актов</w:t>
            </w:r>
            <w:r w:rsidR="00C049B1">
              <w:rPr>
                <w:iCs/>
                <w:sz w:val="24"/>
                <w:szCs w:val="24"/>
              </w:rPr>
              <w:t xml:space="preserve"> Порецкого района</w:t>
            </w:r>
            <w:r>
              <w:rPr>
                <w:iCs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по вопросам предоставления мер муниципальной поддержки субъектам предпринимательской деятельности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справки по результатам проведения публичных консультаций, сводные отчеты о результатах проведения оценки регулирующего воздействия проектов нормативных правовых актов</w:t>
            </w:r>
            <w:r w:rsidR="00C049B1">
              <w:rPr>
                <w:iCs/>
                <w:sz w:val="24"/>
                <w:szCs w:val="24"/>
              </w:rPr>
              <w:t xml:space="preserve"> Порецкого района</w:t>
            </w:r>
            <w:r>
              <w:rPr>
                <w:iCs/>
                <w:sz w:val="24"/>
                <w:szCs w:val="24"/>
              </w:rPr>
              <w:t xml:space="preserve">, затрагивающих </w:t>
            </w:r>
          </w:p>
          <w:p w:rsidR="00987023" w:rsidRDefault="00987023">
            <w:pPr>
              <w:adjustRightInd w:val="0"/>
              <w:jc w:val="both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</w:rPr>
              <w:t xml:space="preserve">вопросы осуществления предпринимательской и инвестиционной деятельности </w:t>
            </w:r>
          </w:p>
          <w:p w:rsidR="00987023" w:rsidRDefault="00987023">
            <w:pPr>
              <w:adjustRightInd w:val="0"/>
              <w:jc w:val="both"/>
              <w:rPr>
                <w:b/>
                <w:iCs/>
                <w:sz w:val="24"/>
                <w:szCs w:val="24"/>
                <w:u w:val="single"/>
              </w:rPr>
            </w:pPr>
          </w:p>
          <w:p w:rsidR="00987023" w:rsidRDefault="00987023">
            <w:pPr>
              <w:adjustRightInd w:val="0"/>
              <w:jc w:val="both"/>
              <w:rPr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2016 год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 w:rsidP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экономики, </w:t>
            </w:r>
            <w:r w:rsidR="00C049B1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E17D5">
              <w:rPr>
                <w:sz w:val="24"/>
                <w:szCs w:val="24"/>
              </w:rPr>
              <w:t>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выявление положений, вводящих избыточные обязанности, запреты и ограничения для субъектов предпринимательской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деятельности и бюджета </w:t>
            </w:r>
            <w:r w:rsidR="000E17D5">
              <w:rPr>
                <w:iCs/>
                <w:sz w:val="24"/>
                <w:szCs w:val="24"/>
              </w:rPr>
              <w:t>Порецкого района</w:t>
            </w:r>
          </w:p>
        </w:tc>
      </w:tr>
      <w:tr w:rsidR="00987023" w:rsidTr="002C3D24">
        <w:trPr>
          <w:trHeight w:val="31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C049B1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  <w:r w:rsidR="0098702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 xml:space="preserve">Координационного совета по поддержке и развитию малого и среднего предпринимательства в </w:t>
            </w:r>
            <w:r w:rsidR="000E17D5">
              <w:rPr>
                <w:sz w:val="24"/>
                <w:szCs w:val="24"/>
              </w:rPr>
              <w:t>Порецком районе Чувашской Республики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протоколы заседаний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 w:rsidP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экономики, </w:t>
            </w:r>
            <w:r w:rsidR="000E17D5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E17D5">
              <w:rPr>
                <w:sz w:val="24"/>
                <w:szCs w:val="24"/>
              </w:rPr>
              <w:t>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разработка предложений по внесению изменений в нормативные правовые акты </w:t>
            </w:r>
            <w:r w:rsidR="000E17D5">
              <w:rPr>
                <w:iCs/>
                <w:sz w:val="24"/>
                <w:szCs w:val="24"/>
              </w:rPr>
              <w:t xml:space="preserve">администрации Порецкого района </w:t>
            </w:r>
            <w:r>
              <w:rPr>
                <w:iCs/>
                <w:sz w:val="24"/>
                <w:szCs w:val="24"/>
              </w:rPr>
              <w:t xml:space="preserve">и разработка проектов нормативных правовых актов </w:t>
            </w:r>
            <w:r w:rsidR="000E17D5">
              <w:rPr>
                <w:iCs/>
                <w:sz w:val="24"/>
                <w:szCs w:val="24"/>
              </w:rPr>
              <w:t xml:space="preserve">администрации Порецкого района </w:t>
            </w:r>
            <w:r>
              <w:rPr>
                <w:iCs/>
                <w:sz w:val="24"/>
                <w:szCs w:val="24"/>
              </w:rPr>
              <w:t>по вопросам устранения административных барьеров, препятствующих развитию предпринимательства; выявление проблемных вопросов при ведении бизнеса</w:t>
            </w:r>
          </w:p>
        </w:tc>
      </w:tr>
      <w:tr w:rsidR="00987023" w:rsidTr="002C3D24">
        <w:trPr>
          <w:trHeight w:val="240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rPr>
                <w:iCs/>
                <w:sz w:val="24"/>
                <w:szCs w:val="24"/>
              </w:rPr>
            </w:pPr>
          </w:p>
          <w:p w:rsidR="00987023" w:rsidRDefault="00C049B1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  <w:r w:rsidR="00987023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 w:rsidP="00F514A1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встреч Министра экономического развития, промышленности и торговли Чувашской Республики, в рамках единых информационных дней, с предпринимательским сообществом </w:t>
            </w:r>
            <w:r w:rsidR="00F514A1">
              <w:rPr>
                <w:iCs/>
                <w:sz w:val="24"/>
                <w:szCs w:val="24"/>
              </w:rPr>
              <w:t xml:space="preserve">Порецкого района </w:t>
            </w:r>
            <w:r>
              <w:rPr>
                <w:iCs/>
                <w:sz w:val="24"/>
                <w:szCs w:val="24"/>
              </w:rPr>
              <w:t xml:space="preserve">по актуальным вопросам развития бизнеса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протоколы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 w:rsidP="00F514A1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экономики, </w:t>
            </w:r>
            <w:r w:rsidR="00F514A1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F514A1">
              <w:rPr>
                <w:sz w:val="24"/>
                <w:szCs w:val="24"/>
              </w:rPr>
              <w:t>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содействие созданию благоприятных условий ведения предпринимательской деятельности и снижению административных барьеров</w:t>
            </w: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  <w:r w:rsidR="00C049B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встреч с предпринимательским сообществом по актуальным вопросам развития бизнеса во взаимодействии с Уполномоченным по защите прав предпринимателей в Чувашской Республике, </w:t>
            </w:r>
            <w:r>
              <w:rPr>
                <w:iCs/>
                <w:sz w:val="24"/>
                <w:szCs w:val="24"/>
              </w:rPr>
              <w:lastRenderedPageBreak/>
              <w:t>общественными объединениями предпринимателей, Торгово-промышленной палатой Чувашской Республики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протоколы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F514A1" w:rsidRDefault="00987023" w:rsidP="00F514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экономики, </w:t>
            </w:r>
            <w:r w:rsidR="00F514A1">
              <w:rPr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F514A1">
              <w:rPr>
                <w:sz w:val="24"/>
                <w:szCs w:val="24"/>
              </w:rPr>
              <w:t>Порецкого района</w:t>
            </w:r>
          </w:p>
          <w:p w:rsidR="00F514A1" w:rsidRDefault="00987023" w:rsidP="00F514A1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Уполномоченный по защите прав предпринимателей в Чувашской Республике,</w:t>
            </w:r>
          </w:p>
          <w:p w:rsidR="00987023" w:rsidRDefault="00987023" w:rsidP="009817AB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Торгово-промышленная </w:t>
            </w:r>
            <w:r>
              <w:rPr>
                <w:iCs/>
                <w:sz w:val="24"/>
                <w:szCs w:val="24"/>
              </w:rPr>
              <w:lastRenderedPageBreak/>
              <w:t xml:space="preserve">палата Чувашской Республики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7D5" w:rsidRDefault="000E17D5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содействие созданию благоприятных условий ведения предпринимательской деятельности и снижению административных барьеров</w:t>
            </w: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C049B1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  <w:r w:rsidR="00987023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87023" w:rsidRDefault="0098702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уплаты самозанятыми гражданами налога в связи с применением патентной системы налогообложения и обязательных платежей по страховым взносам одновременно с их регистрацией в качестве индивидуальных предпринимателей по принципу «одного окна»</w:t>
            </w:r>
          </w:p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817AB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представление информации в администрацию </w:t>
            </w:r>
            <w:r w:rsidR="009817AB">
              <w:rPr>
                <w:iCs/>
                <w:sz w:val="24"/>
                <w:szCs w:val="24"/>
              </w:rPr>
              <w:t>Порецкого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внесения изменений в законодательство Российской Федерации в сроки, установленные ФНС России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№ 8 России по Чувашской Республике (по согласованию)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процедур, связанных с применением патентной системы налогообложения самозанятыми гражданами</w:t>
            </w:r>
          </w:p>
        </w:tc>
      </w:tr>
      <w:tr w:rsidR="00987023" w:rsidTr="002C3D2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C049B1">
            <w:pPr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  <w:r w:rsidR="00987023">
              <w:rPr>
                <w:iCs/>
                <w:sz w:val="24"/>
                <w:szCs w:val="24"/>
              </w:rPr>
              <w:t>6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817A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817AB">
              <w:rPr>
                <w:sz w:val="24"/>
                <w:szCs w:val="24"/>
              </w:rPr>
              <w:t>суб</w:t>
            </w:r>
            <w:r>
              <w:rPr>
                <w:sz w:val="24"/>
                <w:szCs w:val="24"/>
              </w:rPr>
              <w:t>ъектов предпринимательской деятельности о порядке оказания муниципальных услуг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817AB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Актуализация информации ба</w:t>
            </w:r>
            <w:r w:rsidR="009817AB"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нера «Муниципальные услуги</w:t>
            </w:r>
            <w:r w:rsidR="009817AB">
              <w:rPr>
                <w:iCs/>
                <w:sz w:val="24"/>
                <w:szCs w:val="24"/>
              </w:rPr>
              <w:t xml:space="preserve"> Порецкого района</w:t>
            </w:r>
            <w:r>
              <w:rPr>
                <w:iCs/>
                <w:sz w:val="24"/>
                <w:szCs w:val="24"/>
              </w:rPr>
              <w:t xml:space="preserve">» на официальном сайте администрации </w:t>
            </w:r>
            <w:r w:rsidR="009817AB">
              <w:rPr>
                <w:iCs/>
                <w:sz w:val="24"/>
                <w:szCs w:val="24"/>
              </w:rPr>
              <w:t xml:space="preserve">Порецкого района Чувашской Республики </w:t>
            </w:r>
            <w:r>
              <w:rPr>
                <w:iCs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 w:rsidP="009817A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9817AB">
              <w:rPr>
                <w:sz w:val="24"/>
                <w:szCs w:val="24"/>
              </w:rPr>
              <w:t xml:space="preserve"> экономики,</w:t>
            </w:r>
            <w:r>
              <w:rPr>
                <w:sz w:val="24"/>
                <w:szCs w:val="24"/>
              </w:rPr>
              <w:t xml:space="preserve"> земельных и имущественных отношений администрации </w:t>
            </w:r>
            <w:r w:rsidR="009817AB">
              <w:rPr>
                <w:sz w:val="24"/>
                <w:szCs w:val="24"/>
              </w:rPr>
              <w:t>Порецкого района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023" w:rsidRDefault="0098702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содействие созданию благоприятных условий ведения предпринимательской деятельности и снижению административных барьеров</w:t>
            </w:r>
          </w:p>
        </w:tc>
      </w:tr>
    </w:tbl>
    <w:p w:rsidR="00CC7104" w:rsidRDefault="00CC7104">
      <w:pPr>
        <w:jc w:val="right"/>
        <w:rPr>
          <w:sz w:val="24"/>
          <w:szCs w:val="24"/>
        </w:rPr>
      </w:pPr>
    </w:p>
    <w:sectPr w:rsidR="00CC7104" w:rsidSect="00987023">
      <w:pgSz w:w="16840" w:h="11907" w:orient="landscape" w:code="9"/>
      <w:pgMar w:top="1701" w:right="680" w:bottom="1134" w:left="1134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F10"/>
    <w:multiLevelType w:val="hybridMultilevel"/>
    <w:tmpl w:val="8C0AC924"/>
    <w:lvl w:ilvl="0" w:tplc="5E7E9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553234"/>
    <w:multiLevelType w:val="hybridMultilevel"/>
    <w:tmpl w:val="4886985C"/>
    <w:lvl w:ilvl="0" w:tplc="1ADA83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680F0F"/>
    <w:multiLevelType w:val="hybridMultilevel"/>
    <w:tmpl w:val="781E7E58"/>
    <w:lvl w:ilvl="0" w:tplc="0986C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7927B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F6E67"/>
    <w:multiLevelType w:val="hybridMultilevel"/>
    <w:tmpl w:val="75A23844"/>
    <w:lvl w:ilvl="0" w:tplc="66621E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56232D"/>
    <w:multiLevelType w:val="hybridMultilevel"/>
    <w:tmpl w:val="9D86AE96"/>
    <w:lvl w:ilvl="0" w:tplc="B18C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927F89"/>
    <w:multiLevelType w:val="hybridMultilevel"/>
    <w:tmpl w:val="F6AA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15FBB"/>
    <w:multiLevelType w:val="hybridMultilevel"/>
    <w:tmpl w:val="7A34AD1A"/>
    <w:lvl w:ilvl="0" w:tplc="2EEA0D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7E206E"/>
    <w:multiLevelType w:val="hybridMultilevel"/>
    <w:tmpl w:val="DD0C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74513FD"/>
    <w:multiLevelType w:val="hybridMultilevel"/>
    <w:tmpl w:val="C8527C3E"/>
    <w:lvl w:ilvl="0" w:tplc="6B4CD07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1">
    <w:nsid w:val="6BF97F55"/>
    <w:multiLevelType w:val="hybridMultilevel"/>
    <w:tmpl w:val="0E8EBC54"/>
    <w:lvl w:ilvl="0" w:tplc="CF2EC1DE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2">
    <w:nsid w:val="706405E5"/>
    <w:multiLevelType w:val="hybridMultilevel"/>
    <w:tmpl w:val="9DFC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2F64AD"/>
    <w:multiLevelType w:val="hybridMultilevel"/>
    <w:tmpl w:val="63F4EA16"/>
    <w:lvl w:ilvl="0" w:tplc="C6E25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A30536E"/>
    <w:multiLevelType w:val="hybridMultilevel"/>
    <w:tmpl w:val="91B2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165621"/>
    <w:multiLevelType w:val="hybridMultilevel"/>
    <w:tmpl w:val="142C4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18"/>
  </w:num>
  <w:num w:numId="13">
    <w:abstractNumId w:val="9"/>
  </w:num>
  <w:num w:numId="14">
    <w:abstractNumId w:val="19"/>
  </w:num>
  <w:num w:numId="15">
    <w:abstractNumId w:val="22"/>
  </w:num>
  <w:num w:numId="16">
    <w:abstractNumId w:val="26"/>
  </w:num>
  <w:num w:numId="17">
    <w:abstractNumId w:val="27"/>
  </w:num>
  <w:num w:numId="18">
    <w:abstractNumId w:val="6"/>
  </w:num>
  <w:num w:numId="19">
    <w:abstractNumId w:val="21"/>
  </w:num>
  <w:num w:numId="20">
    <w:abstractNumId w:val="20"/>
  </w:num>
  <w:num w:numId="21">
    <w:abstractNumId w:val="7"/>
  </w:num>
  <w:num w:numId="22">
    <w:abstractNumId w:val="0"/>
  </w:num>
  <w:num w:numId="23">
    <w:abstractNumId w:val="17"/>
  </w:num>
  <w:num w:numId="24">
    <w:abstractNumId w:val="24"/>
  </w:num>
  <w:num w:numId="25">
    <w:abstractNumId w:val="5"/>
  </w:num>
  <w:num w:numId="26">
    <w:abstractNumId w:val="11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963980"/>
    <w:rsid w:val="00012BF6"/>
    <w:rsid w:val="000218C5"/>
    <w:rsid w:val="00082E91"/>
    <w:rsid w:val="000B2E9E"/>
    <w:rsid w:val="000B7941"/>
    <w:rsid w:val="000C4371"/>
    <w:rsid w:val="000D7D71"/>
    <w:rsid w:val="000E17D5"/>
    <w:rsid w:val="0010152E"/>
    <w:rsid w:val="00122F23"/>
    <w:rsid w:val="00130E36"/>
    <w:rsid w:val="00137426"/>
    <w:rsid w:val="001A789D"/>
    <w:rsid w:val="001E40A4"/>
    <w:rsid w:val="001F6A09"/>
    <w:rsid w:val="00214B4B"/>
    <w:rsid w:val="00217960"/>
    <w:rsid w:val="00224973"/>
    <w:rsid w:val="00237267"/>
    <w:rsid w:val="00237802"/>
    <w:rsid w:val="002859B2"/>
    <w:rsid w:val="002A4650"/>
    <w:rsid w:val="002C3D24"/>
    <w:rsid w:val="002D6801"/>
    <w:rsid w:val="003216D6"/>
    <w:rsid w:val="00324434"/>
    <w:rsid w:val="00354C18"/>
    <w:rsid w:val="003C6180"/>
    <w:rsid w:val="003D719A"/>
    <w:rsid w:val="003E757E"/>
    <w:rsid w:val="004172CB"/>
    <w:rsid w:val="0042300F"/>
    <w:rsid w:val="00427958"/>
    <w:rsid w:val="00443826"/>
    <w:rsid w:val="00444C88"/>
    <w:rsid w:val="004E4865"/>
    <w:rsid w:val="004F3941"/>
    <w:rsid w:val="00526E22"/>
    <w:rsid w:val="00544FA8"/>
    <w:rsid w:val="00571E06"/>
    <w:rsid w:val="00582F39"/>
    <w:rsid w:val="005A6B3C"/>
    <w:rsid w:val="005F1900"/>
    <w:rsid w:val="0060457A"/>
    <w:rsid w:val="00611723"/>
    <w:rsid w:val="00622E4F"/>
    <w:rsid w:val="0063433C"/>
    <w:rsid w:val="006827F7"/>
    <w:rsid w:val="0068565E"/>
    <w:rsid w:val="0069737B"/>
    <w:rsid w:val="006A7B17"/>
    <w:rsid w:val="006E653D"/>
    <w:rsid w:val="006F2342"/>
    <w:rsid w:val="00746AAC"/>
    <w:rsid w:val="0074786D"/>
    <w:rsid w:val="007562CA"/>
    <w:rsid w:val="00756CFF"/>
    <w:rsid w:val="00763A55"/>
    <w:rsid w:val="00767F12"/>
    <w:rsid w:val="00780E91"/>
    <w:rsid w:val="007D3D79"/>
    <w:rsid w:val="007D6BC1"/>
    <w:rsid w:val="007F0C23"/>
    <w:rsid w:val="00807F67"/>
    <w:rsid w:val="00822864"/>
    <w:rsid w:val="00837D57"/>
    <w:rsid w:val="00845156"/>
    <w:rsid w:val="00851582"/>
    <w:rsid w:val="00852421"/>
    <w:rsid w:val="00852D9C"/>
    <w:rsid w:val="008B43FF"/>
    <w:rsid w:val="00915D9B"/>
    <w:rsid w:val="00934179"/>
    <w:rsid w:val="00963980"/>
    <w:rsid w:val="0096692F"/>
    <w:rsid w:val="009817AB"/>
    <w:rsid w:val="00987023"/>
    <w:rsid w:val="009906BB"/>
    <w:rsid w:val="00997A7B"/>
    <w:rsid w:val="009A64CF"/>
    <w:rsid w:val="009C3D85"/>
    <w:rsid w:val="009C4C9A"/>
    <w:rsid w:val="009D2D43"/>
    <w:rsid w:val="00A05E12"/>
    <w:rsid w:val="00A115AA"/>
    <w:rsid w:val="00A3336B"/>
    <w:rsid w:val="00A3480D"/>
    <w:rsid w:val="00A44951"/>
    <w:rsid w:val="00A63766"/>
    <w:rsid w:val="00A934A9"/>
    <w:rsid w:val="00AA00FC"/>
    <w:rsid w:val="00AA4D22"/>
    <w:rsid w:val="00B1306F"/>
    <w:rsid w:val="00B54148"/>
    <w:rsid w:val="00B656D0"/>
    <w:rsid w:val="00B7217F"/>
    <w:rsid w:val="00BA1144"/>
    <w:rsid w:val="00BA140D"/>
    <w:rsid w:val="00BE4B46"/>
    <w:rsid w:val="00C049B1"/>
    <w:rsid w:val="00C30F37"/>
    <w:rsid w:val="00C34154"/>
    <w:rsid w:val="00C36383"/>
    <w:rsid w:val="00C5313E"/>
    <w:rsid w:val="00C934E9"/>
    <w:rsid w:val="00CA50CF"/>
    <w:rsid w:val="00CC7104"/>
    <w:rsid w:val="00CE349A"/>
    <w:rsid w:val="00CE554B"/>
    <w:rsid w:val="00CF0432"/>
    <w:rsid w:val="00D334C2"/>
    <w:rsid w:val="00D96C28"/>
    <w:rsid w:val="00DD6091"/>
    <w:rsid w:val="00E179AB"/>
    <w:rsid w:val="00E335BA"/>
    <w:rsid w:val="00E71208"/>
    <w:rsid w:val="00E755CE"/>
    <w:rsid w:val="00EB4C74"/>
    <w:rsid w:val="00EE3687"/>
    <w:rsid w:val="00F02AC3"/>
    <w:rsid w:val="00F35D16"/>
    <w:rsid w:val="00F47AE2"/>
    <w:rsid w:val="00F514A1"/>
    <w:rsid w:val="00F66722"/>
    <w:rsid w:val="00F95086"/>
    <w:rsid w:val="00FC02D4"/>
    <w:rsid w:val="00FE4AE3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</w:style>
  <w:style w:type="paragraph" w:styleId="21">
    <w:name w:val="Body Text 2"/>
    <w:basedOn w:val="a"/>
    <w:pPr>
      <w:jc w:val="both"/>
    </w:pPr>
    <w:rPr>
      <w:sz w:val="24"/>
      <w:szCs w:val="24"/>
    </w:rPr>
  </w:style>
  <w:style w:type="paragraph" w:styleId="22">
    <w:name w:val="Body Text Indent 2"/>
    <w:basedOn w:val="a"/>
    <w:pPr>
      <w:ind w:firstLine="851"/>
    </w:pPr>
    <w:rPr>
      <w:sz w:val="24"/>
      <w:szCs w:val="24"/>
    </w:rPr>
  </w:style>
  <w:style w:type="paragraph" w:styleId="30">
    <w:name w:val="Body Text Indent 3"/>
    <w:basedOn w:val="a"/>
    <w:pPr>
      <w:ind w:left="1416"/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pPr>
      <w:autoSpaceDE/>
      <w:autoSpaceDN/>
      <w:jc w:val="both"/>
    </w:pPr>
    <w:rPr>
      <w:sz w:val="24"/>
      <w:szCs w:val="24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5A6B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97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C36383"/>
    <w:rPr>
      <w:rFonts w:cs="Times New Roman"/>
      <w:color w:val="008000"/>
    </w:rPr>
  </w:style>
  <w:style w:type="paragraph" w:customStyle="1" w:styleId="a8">
    <w:name w:val="Прижатый влево"/>
    <w:basedOn w:val="a"/>
    <w:next w:val="a"/>
    <w:uiPriority w:val="99"/>
    <w:rsid w:val="00A3480D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870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987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economy1\Desktop\&#1056;&#1072;&#1073;&#1086;&#1095;&#1080;&#1081;%20&#1089;&#1090;&#1086;&#1083;\&#1058;&#1072;&#1090;&#1100;&#1103;&#1085;&#1072;\&#1058;&#1072;&#1090;&#1100;&#1103;&#1085;&#1072;%20-%202015\&#1055;&#1088;&#1077;&#1076;&#1087;&#1088;&#1080;&#1085;&#1080;&#1084;&#1072;&#1090;&#1077;&#1083;&#1100;&#1089;&#1090;&#1074;&#1086;\&#1053;&#1055;&#1040;\&#1053;&#1055;&#1040;%20&#1084;&#1077;&#1089;&#1090;&#1085;&#1099;&#1077;\&#1054;&#1073;%20&#1091;&#1090;&#1074;-&#1080;&#1080;%20&#1076;&#1086;&#1088;.%20&#1082;&#1072;&#1088;&#1090;&#1099;%20&#1088;&#1072;&#1079;&#1074;-&#1103;%20&#1057;&#1052;&#1055;-&#1076;&#1083;&#1103;%20&#1087;&#1088;&#1080;&#1084;&#1077;&#1088;&#1072;%20&#1080;&#1079;%20&#1075;.%20&#1064;&#1091;&#1084;&#1077;&#1088;&#1083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5968-67BC-47A8-A078-CA7CFC09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12240</CharactersWithSpaces>
  <SharedDoc>false</SharedDoc>
  <HLinks>
    <vt:vector size="6" baseType="variant">
      <vt:variant>
        <vt:i4>69731342</vt:i4>
      </vt:variant>
      <vt:variant>
        <vt:i4>0</vt:i4>
      </vt:variant>
      <vt:variant>
        <vt:i4>0</vt:i4>
      </vt:variant>
      <vt:variant>
        <vt:i4>5</vt:i4>
      </vt:variant>
      <vt:variant>
        <vt:lpwstr>C:\Users\economy1\Desktop\Рабочий стол\Татьяна\Татьяна - 2015\Предпринимательство\НПА\НПА местные\Об утв-ии дор. карты разв-я СМП-для примера из г. Шумерля.doc</vt:lpwstr>
      </vt:variant>
      <vt:variant>
        <vt:lpwstr>Par20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Василий Игнатьев</cp:lastModifiedBy>
  <cp:revision>2</cp:revision>
  <cp:lastPrinted>2015-06-10T04:42:00Z</cp:lastPrinted>
  <dcterms:created xsi:type="dcterms:W3CDTF">2015-08-19T06:58:00Z</dcterms:created>
  <dcterms:modified xsi:type="dcterms:W3CDTF">2015-08-19T06:58:00Z</dcterms:modified>
</cp:coreProperties>
</file>