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4C5ED8" w:rsidRPr="004C5ED8" w:rsidTr="004C5ED8">
        <w:trPr>
          <w:trHeight w:val="1843"/>
        </w:trPr>
        <w:tc>
          <w:tcPr>
            <w:tcW w:w="4336" w:type="dxa"/>
            <w:vAlign w:val="center"/>
          </w:tcPr>
          <w:p w:rsidR="004C5ED8" w:rsidRPr="004C5ED8" w:rsidRDefault="004C5ED8" w:rsidP="004C5ED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4C5ED8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4C5ED8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4C5ED8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4C5ED8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4C5ED8">
              <w:rPr>
                <w:noProof/>
                <w:sz w:val="20"/>
                <w:szCs w:val="20"/>
              </w:rPr>
              <w:drawing>
                <wp:inline distT="0" distB="0" distL="0" distR="0" wp14:anchorId="4E6A2128" wp14:editId="463CDD0A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4C5ED8" w:rsidRPr="004C5ED8" w:rsidRDefault="004C5ED8" w:rsidP="004C5ED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4C5ED8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4C5ED8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4C5ED8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4C5ED8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bookmarkStart w:id="0" w:name="_GoBack"/>
            <w:r w:rsidRPr="004C5ED8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bookmarkEnd w:id="0"/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4C5ED8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4C5ED8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4C5ED8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4C5ED8" w:rsidRPr="004C5ED8" w:rsidRDefault="004C5ED8" w:rsidP="004C5E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4C5ED8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4C5ED8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4C5ED8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4C5ED8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4C5ED8" w:rsidRPr="004C5ED8" w:rsidRDefault="004C5ED8" w:rsidP="004C5ED8"/>
    <w:p w:rsidR="004C5ED8" w:rsidRPr="004C5ED8" w:rsidRDefault="004C5ED8" w:rsidP="004C5ED8">
      <w:pPr>
        <w:jc w:val="center"/>
        <w:rPr>
          <w:sz w:val="26"/>
          <w:szCs w:val="26"/>
        </w:rPr>
      </w:pPr>
      <w:r w:rsidRPr="004C5ED8">
        <w:rPr>
          <w:sz w:val="28"/>
        </w:rPr>
        <w:t>30 мая 2016 г. № 5</w:t>
      </w:r>
      <w:r>
        <w:rPr>
          <w:sz w:val="28"/>
        </w:rPr>
        <w:t>2</w:t>
      </w:r>
    </w:p>
    <w:p w:rsidR="004C5ED8" w:rsidRPr="004C5ED8" w:rsidRDefault="004C5ED8" w:rsidP="004C5ED8">
      <w:pPr>
        <w:suppressAutoHyphens/>
        <w:ind w:right="4534"/>
        <w:jc w:val="both"/>
        <w:rPr>
          <w:sz w:val="26"/>
          <w:szCs w:val="26"/>
        </w:rPr>
      </w:pPr>
    </w:p>
    <w:p w:rsidR="00FA0B32" w:rsidRDefault="00FA0B32" w:rsidP="003665B3">
      <w:pPr>
        <w:suppressAutoHyphens/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FA0B32" w:rsidRDefault="00FA0B32" w:rsidP="003665B3">
      <w:pPr>
        <w:suppressAutoHyphens/>
        <w:ind w:right="4495"/>
        <w:jc w:val="both"/>
        <w:rPr>
          <w:sz w:val="28"/>
          <w:szCs w:val="28"/>
        </w:rPr>
      </w:pPr>
    </w:p>
    <w:p w:rsidR="00FA0B32" w:rsidRDefault="00FA0B32" w:rsidP="00FC3C97">
      <w:pPr>
        <w:suppressAutoHyphens/>
        <w:spacing w:line="336" w:lineRule="auto"/>
        <w:ind w:right="-6"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40 Градостроительного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г. № 187, Положением «О порядке организации и проведения публичных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№1528, на основании писем общества с ограниченной ответственностью «СК Победа»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в адм. от 26.04.2016         №6053),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в адм. от 17.05.2016 №7102), общества с ограниченной отв</w:t>
      </w:r>
      <w:r w:rsidRPr="003665B3">
        <w:rPr>
          <w:sz w:val="28"/>
          <w:szCs w:val="28"/>
        </w:rPr>
        <w:t>етственностью «</w:t>
      </w:r>
      <w:proofErr w:type="spellStart"/>
      <w:r w:rsidRPr="003665B3">
        <w:rPr>
          <w:sz w:val="28"/>
          <w:szCs w:val="28"/>
        </w:rPr>
        <w:t>Топэко</w:t>
      </w:r>
      <w:proofErr w:type="spellEnd"/>
      <w:r w:rsidRPr="003665B3">
        <w:rPr>
          <w:sz w:val="28"/>
          <w:szCs w:val="28"/>
        </w:rPr>
        <w:t>» (</w:t>
      </w:r>
      <w:proofErr w:type="spellStart"/>
      <w:r w:rsidRPr="003665B3">
        <w:rPr>
          <w:sz w:val="28"/>
          <w:szCs w:val="28"/>
        </w:rPr>
        <w:t>вх</w:t>
      </w:r>
      <w:proofErr w:type="spellEnd"/>
      <w:r w:rsidRPr="003665B3">
        <w:rPr>
          <w:sz w:val="28"/>
          <w:szCs w:val="28"/>
        </w:rPr>
        <w:t>. в адм. от 29.04.2016 № 6299 и от 17.05.2016 № к6299),  общества с ограниченной ответственностью Архитектурное бюро «Классика» (</w:t>
      </w:r>
      <w:proofErr w:type="spellStart"/>
      <w:r w:rsidRPr="003665B3">
        <w:rPr>
          <w:sz w:val="28"/>
          <w:szCs w:val="28"/>
        </w:rPr>
        <w:t>вх</w:t>
      </w:r>
      <w:proofErr w:type="spellEnd"/>
      <w:proofErr w:type="gramEnd"/>
      <w:r w:rsidRPr="003665B3">
        <w:rPr>
          <w:sz w:val="28"/>
          <w:szCs w:val="28"/>
        </w:rPr>
        <w:t xml:space="preserve">. </w:t>
      </w:r>
      <w:proofErr w:type="gramStart"/>
      <w:r w:rsidRPr="003665B3">
        <w:rPr>
          <w:sz w:val="28"/>
          <w:szCs w:val="28"/>
        </w:rPr>
        <w:t>в адм. от 06.05.2016</w:t>
      </w:r>
      <w:r w:rsidR="005242FD" w:rsidRPr="003665B3">
        <w:rPr>
          <w:sz w:val="28"/>
          <w:szCs w:val="28"/>
        </w:rPr>
        <w:t xml:space="preserve"> и от 23.05.2016</w:t>
      </w:r>
      <w:r w:rsidRPr="003665B3">
        <w:rPr>
          <w:sz w:val="28"/>
          <w:szCs w:val="28"/>
        </w:rPr>
        <w:t xml:space="preserve"> № 6534</w:t>
      </w:r>
      <w:r w:rsidR="005242FD" w:rsidRPr="003665B3">
        <w:rPr>
          <w:sz w:val="28"/>
          <w:szCs w:val="28"/>
        </w:rPr>
        <w:t xml:space="preserve">), </w:t>
      </w:r>
      <w:proofErr w:type="spellStart"/>
      <w:r w:rsidRPr="003665B3">
        <w:rPr>
          <w:sz w:val="28"/>
          <w:szCs w:val="28"/>
        </w:rPr>
        <w:t>Амуриной</w:t>
      </w:r>
      <w:proofErr w:type="spellEnd"/>
      <w:r w:rsidRPr="003665B3">
        <w:rPr>
          <w:sz w:val="28"/>
          <w:szCs w:val="28"/>
        </w:rPr>
        <w:t xml:space="preserve"> В.В. (</w:t>
      </w:r>
      <w:proofErr w:type="spellStart"/>
      <w:r w:rsidRPr="003665B3">
        <w:rPr>
          <w:sz w:val="28"/>
          <w:szCs w:val="28"/>
        </w:rPr>
        <w:t>вх</w:t>
      </w:r>
      <w:proofErr w:type="spellEnd"/>
      <w:r w:rsidRPr="003665B3">
        <w:rPr>
          <w:sz w:val="28"/>
          <w:szCs w:val="28"/>
        </w:rPr>
        <w:t xml:space="preserve">. в адм. от 13.05.2016 №А-5000), </w:t>
      </w:r>
      <w:proofErr w:type="spellStart"/>
      <w:r w:rsidRPr="003665B3">
        <w:rPr>
          <w:sz w:val="28"/>
          <w:szCs w:val="28"/>
        </w:rPr>
        <w:t>Муллина</w:t>
      </w:r>
      <w:proofErr w:type="spellEnd"/>
      <w:r w:rsidRPr="003665B3">
        <w:rPr>
          <w:sz w:val="28"/>
          <w:szCs w:val="28"/>
        </w:rPr>
        <w:t xml:space="preserve"> Э</w:t>
      </w:r>
      <w:r w:rsidR="00162901">
        <w:rPr>
          <w:sz w:val="28"/>
          <w:szCs w:val="28"/>
        </w:rPr>
        <w:t>.Н. (</w:t>
      </w:r>
      <w:proofErr w:type="spellStart"/>
      <w:r w:rsidR="00162901">
        <w:rPr>
          <w:sz w:val="28"/>
          <w:szCs w:val="28"/>
        </w:rPr>
        <w:t>вх</w:t>
      </w:r>
      <w:proofErr w:type="spellEnd"/>
      <w:r w:rsidR="00162901">
        <w:rPr>
          <w:sz w:val="28"/>
          <w:szCs w:val="28"/>
        </w:rPr>
        <w:t>. в адм. от 11.05.2016 №</w:t>
      </w:r>
      <w:r w:rsidRPr="003665B3">
        <w:rPr>
          <w:sz w:val="28"/>
          <w:szCs w:val="28"/>
        </w:rPr>
        <w:t xml:space="preserve">М-4937), </w:t>
      </w:r>
      <w:proofErr w:type="spellStart"/>
      <w:r w:rsidRPr="003665B3">
        <w:rPr>
          <w:sz w:val="28"/>
          <w:szCs w:val="28"/>
        </w:rPr>
        <w:t>Шемекеева</w:t>
      </w:r>
      <w:proofErr w:type="spellEnd"/>
      <w:r w:rsidRPr="003665B3">
        <w:rPr>
          <w:sz w:val="28"/>
          <w:szCs w:val="28"/>
        </w:rPr>
        <w:t xml:space="preserve"> В.Н. (</w:t>
      </w:r>
      <w:proofErr w:type="spellStart"/>
      <w:r w:rsidRPr="003665B3">
        <w:rPr>
          <w:sz w:val="28"/>
          <w:szCs w:val="28"/>
        </w:rPr>
        <w:t>вх</w:t>
      </w:r>
      <w:proofErr w:type="spellEnd"/>
      <w:r w:rsidRPr="003665B3">
        <w:rPr>
          <w:sz w:val="28"/>
          <w:szCs w:val="28"/>
        </w:rPr>
        <w:t>. в адм. от 17.05.2016 № Ш-5159), Рощина В.И. (</w:t>
      </w:r>
      <w:proofErr w:type="spellStart"/>
      <w:r w:rsidRPr="003665B3">
        <w:rPr>
          <w:sz w:val="28"/>
          <w:szCs w:val="28"/>
        </w:rPr>
        <w:t>вх</w:t>
      </w:r>
      <w:proofErr w:type="spellEnd"/>
      <w:r w:rsidRPr="003665B3">
        <w:rPr>
          <w:sz w:val="28"/>
          <w:szCs w:val="28"/>
        </w:rPr>
        <w:t xml:space="preserve">. в адм. от 06.05.2016 № Р-4840 и </w:t>
      </w:r>
      <w:r w:rsidR="003665B3" w:rsidRPr="003665B3">
        <w:rPr>
          <w:sz w:val="28"/>
          <w:szCs w:val="28"/>
        </w:rPr>
        <w:t>от 23.05.2016 №Р-4840/2</w:t>
      </w:r>
      <w:r w:rsidRPr="003665B3">
        <w:rPr>
          <w:sz w:val="28"/>
          <w:szCs w:val="28"/>
        </w:rPr>
        <w:t>), Краснова</w:t>
      </w:r>
      <w:r w:rsidR="009733A8">
        <w:rPr>
          <w:sz w:val="28"/>
          <w:szCs w:val="28"/>
        </w:rPr>
        <w:t> </w:t>
      </w:r>
      <w:r w:rsidRPr="003665B3">
        <w:rPr>
          <w:sz w:val="28"/>
          <w:szCs w:val="28"/>
        </w:rPr>
        <w:t>П.Л., Красновой А.Н. (</w:t>
      </w:r>
      <w:proofErr w:type="spellStart"/>
      <w:r w:rsidRPr="003665B3">
        <w:rPr>
          <w:sz w:val="28"/>
          <w:szCs w:val="28"/>
        </w:rPr>
        <w:t>вх</w:t>
      </w:r>
      <w:proofErr w:type="spellEnd"/>
      <w:r w:rsidRPr="003665B3">
        <w:rPr>
          <w:sz w:val="28"/>
          <w:szCs w:val="28"/>
        </w:rPr>
        <w:t xml:space="preserve"> в адм. от 20.05.2016</w:t>
      </w:r>
      <w:proofErr w:type="gramEnd"/>
      <w:r w:rsidRPr="003665B3">
        <w:rPr>
          <w:sz w:val="28"/>
          <w:szCs w:val="28"/>
        </w:rPr>
        <w:t xml:space="preserve"> № К-5351 и от 23.05.2016 №</w:t>
      </w:r>
      <w:r w:rsidR="003665B3" w:rsidRPr="003665B3">
        <w:rPr>
          <w:sz w:val="28"/>
          <w:szCs w:val="28"/>
        </w:rPr>
        <w:t>К-5351/2</w:t>
      </w:r>
      <w:r w:rsidRPr="003665B3">
        <w:rPr>
          <w:sz w:val="28"/>
          <w:szCs w:val="28"/>
        </w:rPr>
        <w:t>)</w:t>
      </w:r>
    </w:p>
    <w:p w:rsidR="00FA0B32" w:rsidRDefault="00FA0B32" w:rsidP="003665B3">
      <w:pPr>
        <w:suppressAutoHyphens/>
        <w:spacing w:line="360" w:lineRule="auto"/>
        <w:ind w:right="-5"/>
        <w:jc w:val="center"/>
        <w:rPr>
          <w:sz w:val="28"/>
          <w:szCs w:val="28"/>
        </w:rPr>
      </w:pPr>
    </w:p>
    <w:p w:rsidR="00FA0B32" w:rsidRDefault="00FA0B32" w:rsidP="003665B3">
      <w:pPr>
        <w:suppressAutoHyphens/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ПОСТАНОВЛЯЮ: </w:t>
      </w:r>
    </w:p>
    <w:p w:rsidR="00FA0B32" w:rsidRDefault="00FA0B32" w:rsidP="00FC3C97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36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9733A8">
        <w:rPr>
          <w:sz w:val="28"/>
          <w:szCs w:val="28"/>
        </w:rPr>
        <w:t xml:space="preserve">14 июня </w:t>
      </w:r>
      <w:r>
        <w:rPr>
          <w:sz w:val="28"/>
          <w:szCs w:val="28"/>
        </w:rPr>
        <w:t xml:space="preserve"> 2016 года в 16.00 часов в Большом зале администрации города Чебоксары по следующим вопросам:</w:t>
      </w:r>
    </w:p>
    <w:p w:rsidR="00FA0B32" w:rsidRDefault="00FA0B32" w:rsidP="00FC3C97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группы жилых домов со встроено-пристроенными предприятиями обслуживания и подземной автостоянкой, поз.82, в границах земельного участка с кадастровым номером 21:01:030102:265 по улице Калинина города Чебоксары, в части уменьшения минимального отступа от границ земельного участка с северо-западной стороны с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до 1 м, с юго-западной</w:t>
      </w:r>
      <w:proofErr w:type="gramEnd"/>
      <w:r>
        <w:rPr>
          <w:sz w:val="28"/>
          <w:szCs w:val="28"/>
        </w:rPr>
        <w:t xml:space="preserve"> стороны с 3 м до 1 м, с северо-восточной стороны с 3 м до 1 м и с юго-восточной стороны с 3 м до 1 м;</w:t>
      </w:r>
    </w:p>
    <w:p w:rsidR="00FA0B32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жилого дома со встроено-пристроенными предприятиями обслуживания и подземной автостоянкой, поз.82а, в границах земельного участка с кадастровым номером 21:01:030102:264 по улице Калинина города Чебоксары, в части уменьшения минимального отступа от границ земельного участка с северо-западной стороны с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до 1 м, с юго-западной стороны</w:t>
      </w:r>
      <w:proofErr w:type="gramEnd"/>
      <w:r>
        <w:rPr>
          <w:sz w:val="28"/>
          <w:szCs w:val="28"/>
        </w:rPr>
        <w:t xml:space="preserve"> с 3 м до 1 м, с северо-восточной стороны с 3 м до 1 м и с юго-восточной стороны с 3 м до 1</w:t>
      </w:r>
      <w:r w:rsidR="009733A8">
        <w:rPr>
          <w:sz w:val="28"/>
          <w:szCs w:val="28"/>
        </w:rPr>
        <w:t> </w:t>
      </w:r>
      <w:r>
        <w:rPr>
          <w:sz w:val="28"/>
          <w:szCs w:val="28"/>
        </w:rPr>
        <w:t>м;</w:t>
      </w:r>
    </w:p>
    <w:p w:rsidR="00FA0B32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магазина переменной этажности (1-2 этаж) с парковкой, в границах земельного участка с кадастровым номером 21:01:010306:79 по улице </w:t>
      </w:r>
      <w:proofErr w:type="gramStart"/>
      <w:r>
        <w:rPr>
          <w:sz w:val="28"/>
          <w:szCs w:val="28"/>
        </w:rPr>
        <w:t>Университетская</w:t>
      </w:r>
      <w:proofErr w:type="gramEnd"/>
      <w:r>
        <w:rPr>
          <w:sz w:val="28"/>
          <w:szCs w:val="28"/>
        </w:rPr>
        <w:t>, 49 города Чебоксары, в части уменьшения минимального отступа от границ земельного участка с юго-западной стороны с 3 м до 0 м, с северо-западной стороны с 3 м до 0 м, с северо-восточной стороны с 3 м до 0 м, с юго-восточной стороны с 3 м до 0 м;</w:t>
      </w:r>
    </w:p>
    <w:p w:rsidR="00A836DA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республиканская кадетская школа в г. Чебоксары Чувашской Республики, в </w:t>
      </w:r>
      <w:r>
        <w:rPr>
          <w:sz w:val="28"/>
          <w:szCs w:val="28"/>
        </w:rPr>
        <w:lastRenderedPageBreak/>
        <w:t>границах земельного участка с кадастровым номером 21:01:030406:2559 по бульвару Эгерский, д.36, города Чебоксары, в части</w:t>
      </w:r>
      <w:r w:rsidR="00A836DA">
        <w:rPr>
          <w:sz w:val="28"/>
          <w:szCs w:val="28"/>
        </w:rPr>
        <w:t>:</w:t>
      </w:r>
    </w:p>
    <w:p w:rsidR="00FA0B32" w:rsidRDefault="00A836DA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0B32">
        <w:rPr>
          <w:sz w:val="28"/>
          <w:szCs w:val="28"/>
        </w:rPr>
        <w:t xml:space="preserve"> увели</w:t>
      </w:r>
      <w:r w:rsidR="00263E03">
        <w:rPr>
          <w:sz w:val="28"/>
          <w:szCs w:val="28"/>
        </w:rPr>
        <w:t>чения этажности с 3 до 5 этажей,</w:t>
      </w:r>
    </w:p>
    <w:p w:rsidR="00A836DA" w:rsidRDefault="00A836DA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площади озеленения  территории с 50% до 40%;</w:t>
      </w:r>
    </w:p>
    <w:p w:rsidR="00FA0B32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              индивидуального жилого дома, в границах земельного участка с кадастровым номером 21:01:010602:192 по улице Куйбышева, 13 города Чебоксары, в части уменьшения минимального отступа от границ земельного участка с северно-западной стороны с 5 м до 4 м, с западной стороны с 3 м до 1,3 м, с</w:t>
      </w:r>
      <w:proofErr w:type="gramEnd"/>
      <w:r>
        <w:rPr>
          <w:sz w:val="28"/>
          <w:szCs w:val="28"/>
        </w:rPr>
        <w:t xml:space="preserve"> восточной стороны с 3 м до 0,7 м;</w:t>
      </w:r>
    </w:p>
    <w:p w:rsidR="00FA0B32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дома, в границах земельного участка с кадастровым номером 21:01:020206:44 по улице Серафимовича, 17 города Чебоксары, в части:</w:t>
      </w:r>
    </w:p>
    <w:p w:rsidR="00FA0B32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минимального отступа от границ земельного участка с северно-восточной стороны с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до 1 м, с юго-восточной стороны с 5 м до 4</w:t>
      </w:r>
      <w:r w:rsidR="009733A8">
        <w:rPr>
          <w:sz w:val="28"/>
          <w:szCs w:val="28"/>
        </w:rPr>
        <w:t> </w:t>
      </w:r>
      <w:r>
        <w:rPr>
          <w:sz w:val="28"/>
          <w:szCs w:val="28"/>
        </w:rPr>
        <w:t>м,</w:t>
      </w:r>
    </w:p>
    <w:p w:rsidR="00FA0B32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максимального процента застройки в границах земельного участка  от 30% до 33,13%;</w:t>
      </w:r>
    </w:p>
    <w:p w:rsidR="00FA0B32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дома, в границах земельного участка с кадастровым номером 21:01:010607:30 по улице Матросова, 8 города Чебоксары, в части уменьшения минимального отступа от границ земельного участка с северн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восточной стороны с 5 м до 3 м.</w:t>
      </w:r>
    </w:p>
    <w:p w:rsidR="00FA0B32" w:rsidRPr="003665B3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3665B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3- этажного индивидуального жилого дома, в границах земельного участка с кадастровым номером 21:01:010310:26 по улице Васильковая, 2 города Чебоксары, в части уменьшения минимального отступа от границ земельного </w:t>
      </w:r>
      <w:r w:rsidRPr="003665B3">
        <w:rPr>
          <w:sz w:val="28"/>
          <w:szCs w:val="28"/>
        </w:rPr>
        <w:lastRenderedPageBreak/>
        <w:t>участка с северо-западной стороны с 3 до 1,2 м, с северо-восточной стороны с 5 м до 1,6 м.</w:t>
      </w:r>
      <w:proofErr w:type="gramEnd"/>
    </w:p>
    <w:p w:rsidR="00FA0B32" w:rsidRPr="00FC3C97" w:rsidRDefault="00FA0B32" w:rsidP="00FC3C97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реконструкция 2-х этажного нежилого здания под торгово-офисный центр, в границах земельного участка с кадастровым номером 21:01:010607:85 по улице Матросова, 12 города Чебоксары, в части уменьшения минимального отступа от границ земельного </w:t>
      </w:r>
      <w:r w:rsidRPr="00FC3C97">
        <w:rPr>
          <w:sz w:val="28"/>
          <w:szCs w:val="28"/>
        </w:rPr>
        <w:t xml:space="preserve">участка с северо-западной стороны с 3 до </w:t>
      </w:r>
      <w:r w:rsidR="00FC3C97" w:rsidRPr="00FC3C97">
        <w:rPr>
          <w:sz w:val="28"/>
          <w:szCs w:val="28"/>
        </w:rPr>
        <w:t>0</w:t>
      </w:r>
      <w:r w:rsidRPr="00FC3C97">
        <w:rPr>
          <w:sz w:val="28"/>
          <w:szCs w:val="28"/>
        </w:rPr>
        <w:t xml:space="preserve"> м, с восточной стороны с 5 м</w:t>
      </w:r>
      <w:proofErr w:type="gramEnd"/>
      <w:r w:rsidRPr="00FC3C97">
        <w:rPr>
          <w:sz w:val="28"/>
          <w:szCs w:val="28"/>
        </w:rPr>
        <w:t xml:space="preserve"> до </w:t>
      </w:r>
      <w:r w:rsidR="00FC3C97" w:rsidRPr="00FC3C97">
        <w:rPr>
          <w:sz w:val="28"/>
          <w:szCs w:val="28"/>
        </w:rPr>
        <w:t xml:space="preserve">3 м, с юго-восточной стороны </w:t>
      </w:r>
      <w:r w:rsidR="00FC3C97">
        <w:rPr>
          <w:sz w:val="28"/>
          <w:szCs w:val="28"/>
        </w:rPr>
        <w:t>с</w:t>
      </w:r>
      <w:r w:rsidR="00FC3C97" w:rsidRPr="00FC3C97">
        <w:rPr>
          <w:sz w:val="28"/>
          <w:szCs w:val="28"/>
        </w:rPr>
        <w:t xml:space="preserve"> 3 м до 0 м</w:t>
      </w:r>
      <w:r w:rsidR="00A836DA">
        <w:rPr>
          <w:sz w:val="28"/>
          <w:szCs w:val="28"/>
        </w:rPr>
        <w:t>, с</w:t>
      </w:r>
      <w:r w:rsidR="00A836DA" w:rsidRPr="00FC3C97">
        <w:rPr>
          <w:sz w:val="28"/>
          <w:szCs w:val="28"/>
        </w:rPr>
        <w:t xml:space="preserve"> юго-западной</w:t>
      </w:r>
      <w:r w:rsidR="00A836DA">
        <w:rPr>
          <w:sz w:val="28"/>
          <w:szCs w:val="28"/>
        </w:rPr>
        <w:t xml:space="preserve"> стороны с</w:t>
      </w:r>
      <w:r w:rsidR="00A836DA" w:rsidRPr="00FC3C97">
        <w:rPr>
          <w:sz w:val="28"/>
          <w:szCs w:val="28"/>
        </w:rPr>
        <w:t xml:space="preserve"> 3 м до 0 м</w:t>
      </w:r>
      <w:r w:rsidR="00FC3C97" w:rsidRPr="00FC3C97">
        <w:rPr>
          <w:sz w:val="28"/>
          <w:szCs w:val="28"/>
        </w:rPr>
        <w:t>.</w:t>
      </w:r>
    </w:p>
    <w:p w:rsidR="00FA0B32" w:rsidRDefault="00FA0B32" w:rsidP="00FC3C97">
      <w:pPr>
        <w:suppressAutoHyphens/>
        <w:spacing w:line="336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1528, и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proofErr w:type="gramEnd"/>
      <w:r>
        <w:rPr>
          <w:sz w:val="28"/>
          <w:szCs w:val="28"/>
        </w:rPr>
        <w:t>. № 187.</w:t>
      </w:r>
    </w:p>
    <w:p w:rsidR="00FA0B32" w:rsidRDefault="00FA0B32" w:rsidP="00FC3C97">
      <w:pPr>
        <w:numPr>
          <w:ilvl w:val="0"/>
          <w:numId w:val="2"/>
        </w:numPr>
        <w:suppressAutoHyphens/>
        <w:spacing w:line="336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Default="00FA0B32" w:rsidP="00FC3C97">
      <w:pPr>
        <w:numPr>
          <w:ilvl w:val="0"/>
          <w:numId w:val="2"/>
        </w:numPr>
        <w:suppressAutoHyphens/>
        <w:spacing w:line="336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FC3C97">
      <w:pPr>
        <w:numPr>
          <w:ilvl w:val="0"/>
          <w:numId w:val="2"/>
        </w:numPr>
        <w:suppressAutoHyphens/>
        <w:spacing w:line="336" w:lineRule="auto"/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</w:t>
      </w:r>
      <w:r>
        <w:rPr>
          <w:sz w:val="28"/>
          <w:szCs w:val="28"/>
        </w:rPr>
        <w:lastRenderedPageBreak/>
        <w:t>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FC3C97">
      <w:pPr>
        <w:suppressAutoHyphens/>
        <w:spacing w:line="336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FC3C97">
      <w:pPr>
        <w:suppressAutoHyphens/>
        <w:spacing w:line="336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FC3C97">
      <w:pPr>
        <w:numPr>
          <w:ilvl w:val="0"/>
          <w:numId w:val="3"/>
        </w:numPr>
        <w:suppressAutoHyphens/>
        <w:spacing w:line="336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0B32" w:rsidRDefault="006F465B" w:rsidP="00FC3C97">
      <w:pPr>
        <w:numPr>
          <w:ilvl w:val="0"/>
          <w:numId w:val="3"/>
        </w:numPr>
        <w:suppressAutoHyphens/>
        <w:spacing w:line="336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proofErr w:type="spellStart"/>
      <w:r>
        <w:rPr>
          <w:bCs/>
          <w:sz w:val="28"/>
          <w:szCs w:val="28"/>
        </w:rPr>
        <w:t>Кортунов</w:t>
      </w:r>
      <w:proofErr w:type="spellEnd"/>
      <w:r>
        <w:rPr>
          <w:bCs/>
          <w:sz w:val="28"/>
          <w:szCs w:val="28"/>
        </w:rPr>
        <w:t xml:space="preserve"> О.И.).</w:t>
      </w:r>
    </w:p>
    <w:p w:rsidR="00FA0B32" w:rsidRDefault="00FA0B32" w:rsidP="00FC3C97">
      <w:pPr>
        <w:suppressAutoHyphens/>
        <w:spacing w:line="336" w:lineRule="auto"/>
        <w:ind w:right="-5"/>
        <w:jc w:val="both"/>
        <w:rPr>
          <w:sz w:val="28"/>
          <w:szCs w:val="28"/>
        </w:rPr>
      </w:pPr>
    </w:p>
    <w:p w:rsidR="00FA0B32" w:rsidRDefault="00FA0B32" w:rsidP="00FC3C97">
      <w:pPr>
        <w:suppressAutoHyphens/>
        <w:spacing w:line="33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Чебоксары                                                                   Л.И. Черкесов</w:t>
      </w:r>
    </w:p>
    <w:p w:rsidR="00FA0B32" w:rsidRDefault="00FA0B32" w:rsidP="00FA0B32">
      <w:pPr>
        <w:ind w:right="-5"/>
        <w:jc w:val="center"/>
      </w:pPr>
    </w:p>
    <w:p w:rsidR="00716882" w:rsidRDefault="00716882"/>
    <w:sectPr w:rsidR="00716882" w:rsidSect="003A1FA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AE" w:rsidRDefault="003A1FAE" w:rsidP="003A1FAE">
      <w:r>
        <w:separator/>
      </w:r>
    </w:p>
  </w:endnote>
  <w:endnote w:type="continuationSeparator" w:id="0">
    <w:p w:rsidR="003A1FAE" w:rsidRDefault="003A1FAE" w:rsidP="003A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AE" w:rsidRDefault="003A1FAE" w:rsidP="003A1FAE">
      <w:r>
        <w:separator/>
      </w:r>
    </w:p>
  </w:footnote>
  <w:footnote w:type="continuationSeparator" w:id="0">
    <w:p w:rsidR="003A1FAE" w:rsidRDefault="003A1FAE" w:rsidP="003A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608720"/>
      <w:docPartObj>
        <w:docPartGallery w:val="Page Numbers (Top of Page)"/>
        <w:docPartUnique/>
      </w:docPartObj>
    </w:sdtPr>
    <w:sdtEndPr/>
    <w:sdtContent>
      <w:p w:rsidR="003A1FAE" w:rsidRDefault="003A1F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162901"/>
    <w:rsid w:val="001A0A36"/>
    <w:rsid w:val="00263E03"/>
    <w:rsid w:val="003665B3"/>
    <w:rsid w:val="003A1FAE"/>
    <w:rsid w:val="004C5ED8"/>
    <w:rsid w:val="005242FD"/>
    <w:rsid w:val="006F465B"/>
    <w:rsid w:val="00716882"/>
    <w:rsid w:val="009733A8"/>
    <w:rsid w:val="00A836DA"/>
    <w:rsid w:val="00F42309"/>
    <w:rsid w:val="00F80617"/>
    <w:rsid w:val="00FA0B32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A1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A1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6</cp:revision>
  <cp:lastPrinted>2016-05-27T12:44:00Z</cp:lastPrinted>
  <dcterms:created xsi:type="dcterms:W3CDTF">2016-05-24T05:29:00Z</dcterms:created>
  <dcterms:modified xsi:type="dcterms:W3CDTF">2016-05-31T05:53:00Z</dcterms:modified>
</cp:coreProperties>
</file>