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B0F37" w:rsidRPr="00DB0F37" w:rsidTr="001477A6">
        <w:trPr>
          <w:trHeight w:val="1130"/>
        </w:trPr>
        <w:tc>
          <w:tcPr>
            <w:tcW w:w="3540" w:type="dxa"/>
          </w:tcPr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F37" w:rsidRPr="00DB0F37" w:rsidRDefault="00DB0F37" w:rsidP="00DB0F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B0F37" w:rsidRPr="00DB0F37" w:rsidRDefault="00DB0F37" w:rsidP="00DB0F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B0F37" w:rsidRPr="00DB0F37" w:rsidRDefault="00DB0F37" w:rsidP="001477A6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F37" w:rsidRPr="00DB0F37" w:rsidRDefault="00DB0F37" w:rsidP="00DB0F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B0F37" w:rsidRPr="00DB0F37" w:rsidRDefault="00DB0F37" w:rsidP="00DB0F37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0F37" w:rsidRPr="00DB0F37" w:rsidRDefault="00DB0F37" w:rsidP="00DB0F37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DB0F37">
        <w:rPr>
          <w:rFonts w:ascii="Times New Roman" w:hAnsi="Times New Roman"/>
          <w:bCs/>
          <w:sz w:val="28"/>
          <w:szCs w:val="28"/>
        </w:rPr>
        <w:t xml:space="preserve">.07.2014  № </w:t>
      </w:r>
      <w:r>
        <w:rPr>
          <w:rFonts w:ascii="Times New Roman" w:hAnsi="Times New Roman"/>
          <w:bCs/>
          <w:sz w:val="28"/>
          <w:szCs w:val="28"/>
        </w:rPr>
        <w:t>2487</w:t>
      </w:r>
    </w:p>
    <w:p w:rsidR="00CC0ED7" w:rsidRDefault="00CC0ED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4029A7" w:rsidRPr="002E6A93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34FB6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внесении изменений в постановление администрации города Чебоксары от 30.12.2013 № 444</w:t>
      </w:r>
      <w:r w:rsidR="00656E38">
        <w:rPr>
          <w:rStyle w:val="a4"/>
          <w:rFonts w:ascii="Times New Roman" w:hAnsi="Times New Roman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4029A7" w:rsidRPr="00D34FB6" w:rsidRDefault="004029A7" w:rsidP="004029A7">
      <w:pPr>
        <w:rPr>
          <w:sz w:val="28"/>
          <w:szCs w:val="28"/>
        </w:rPr>
      </w:pPr>
    </w:p>
    <w:p w:rsidR="004029A7" w:rsidRDefault="004029A7" w:rsidP="00191DB7">
      <w:pPr>
        <w:spacing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FB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решением Чебоксарского городского Собрания депутатов от 22.05.2014 № 1446 «О внесении изменений в бюджет муниципального образования города Чебоксары – столицы Чувашской Республики на 2014 год и на плановый период 2015 и 2016 годов, утвержденный решением Чебоксарского городского Собрания депутатов от 24.12.2013 № 1238»</w:t>
      </w:r>
      <w:r w:rsidR="004B33A9">
        <w:rPr>
          <w:rFonts w:ascii="Times New Roman" w:hAnsi="Times New Roman"/>
          <w:sz w:val="28"/>
          <w:szCs w:val="28"/>
        </w:rPr>
        <w:t>,</w:t>
      </w:r>
      <w:r w:rsidR="004F7674">
        <w:rPr>
          <w:rFonts w:ascii="Times New Roman" w:hAnsi="Times New Roman"/>
          <w:sz w:val="28"/>
          <w:szCs w:val="28"/>
        </w:rPr>
        <w:t xml:space="preserve"> и в целях приведения</w:t>
      </w:r>
      <w:r w:rsidR="00191DB7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4F7674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1DB7" w:rsidRPr="00191DB7" w:rsidRDefault="00191DB7" w:rsidP="00191DB7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029A7" w:rsidRPr="00D34FB6" w:rsidRDefault="004029A7" w:rsidP="00191DB7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" w:name="sub_1"/>
      <w:r w:rsidRPr="00D34FB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6">
        <w:rPr>
          <w:rFonts w:ascii="Times New Roman" w:hAnsi="Times New Roman"/>
          <w:sz w:val="28"/>
          <w:szCs w:val="28"/>
        </w:rPr>
        <w:t>Ю:</w:t>
      </w:r>
    </w:p>
    <w:p w:rsidR="004029A7" w:rsidRPr="00191DB7" w:rsidRDefault="004029A7" w:rsidP="00191DB7">
      <w:pPr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B95567" w:rsidRDefault="00B95567" w:rsidP="004B33A9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изменения в постановление администрации города Чебоксары от 30.12.2013 </w:t>
      </w:r>
      <w:r w:rsidRPr="00650075">
        <w:rPr>
          <w:rFonts w:ascii="Times New Roman" w:hAnsi="Times New Roman"/>
          <w:sz w:val="28"/>
          <w:szCs w:val="28"/>
        </w:rPr>
        <w:t>№4448</w:t>
      </w:r>
      <w:r>
        <w:rPr>
          <w:rFonts w:ascii="Times New Roman" w:hAnsi="Times New Roman"/>
          <w:sz w:val="28"/>
          <w:szCs w:val="28"/>
        </w:rPr>
        <w:t xml:space="preserve"> </w:t>
      </w:r>
      <w:r w:rsidR="00553A62">
        <w:rPr>
          <w:rFonts w:ascii="Times New Roman" w:hAnsi="Times New Roman"/>
          <w:sz w:val="28"/>
          <w:szCs w:val="28"/>
        </w:rPr>
        <w:t>«</w:t>
      </w:r>
      <w:r w:rsidR="00553A62" w:rsidRPr="00553A62">
        <w:rPr>
          <w:rFonts w:ascii="Times New Roman" w:hAnsi="Times New Roman"/>
          <w:sz w:val="28"/>
          <w:szCs w:val="28"/>
        </w:rPr>
        <w:t xml:space="preserve">Об утверждении муниципальной программы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650075">
        <w:rPr>
          <w:rFonts w:ascii="Times New Roman" w:hAnsi="Times New Roman"/>
          <w:sz w:val="28"/>
          <w:szCs w:val="28"/>
        </w:rPr>
        <w:t>Информационное общество города Чебоксары» на 2014–2020 годы</w:t>
      </w:r>
      <w:r w:rsidR="00553A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95567" w:rsidRDefault="00B95567" w:rsidP="004B33A9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3766D">
        <w:rPr>
          <w:rFonts w:ascii="Times New Roman" w:hAnsi="Times New Roman"/>
          <w:sz w:val="28"/>
          <w:szCs w:val="28"/>
        </w:rPr>
        <w:t xml:space="preserve">. В приложении </w:t>
      </w:r>
      <w:r>
        <w:rPr>
          <w:rFonts w:ascii="Times New Roman" w:hAnsi="Times New Roman"/>
          <w:sz w:val="28"/>
          <w:szCs w:val="28"/>
        </w:rPr>
        <w:t>к постановлению:</w:t>
      </w:r>
    </w:p>
    <w:p w:rsidR="00B95567" w:rsidRDefault="00B95567" w:rsidP="004B33A9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В паспорте позицию «</w:t>
      </w:r>
      <w:r w:rsidRPr="00B95567">
        <w:rPr>
          <w:rFonts w:ascii="Times New Roman" w:hAnsi="Times New Roman"/>
          <w:sz w:val="28"/>
          <w:szCs w:val="28"/>
        </w:rPr>
        <w:t>Объемы финансирования муниципальной  программы с разбивкой по годам ее реализации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889" w:type="dxa"/>
        <w:tblInd w:w="-318" w:type="dxa"/>
        <w:tblLook w:val="00A0" w:firstRow="1" w:lastRow="0" w:firstColumn="1" w:lastColumn="0" w:noHBand="0" w:noVBand="0"/>
      </w:tblPr>
      <w:tblGrid>
        <w:gridCol w:w="2978"/>
        <w:gridCol w:w="6911"/>
      </w:tblGrid>
      <w:tr w:rsidR="00B95567" w:rsidTr="00B95567">
        <w:trPr>
          <w:trHeight w:val="395"/>
        </w:trPr>
        <w:tc>
          <w:tcPr>
            <w:tcW w:w="2978" w:type="dxa"/>
            <w:noWrap/>
            <w:hideMark/>
          </w:tcPr>
          <w:p w:rsidR="00B95567" w:rsidRDefault="00B9556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6911" w:type="dxa"/>
            <w:noWrap/>
            <w:hideMark/>
          </w:tcPr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 программы из средств бюджета г. Чебоксары  составит </w:t>
            </w:r>
            <w:r w:rsidR="00CB3BB2" w:rsidRPr="00CB3BB2">
              <w:rPr>
                <w:rFonts w:ascii="Times New Roman" w:hAnsi="Times New Roman"/>
                <w:sz w:val="24"/>
                <w:szCs w:val="24"/>
              </w:rPr>
              <w:t>347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BB2" w:rsidRPr="00CB3BB2">
              <w:rPr>
                <w:rFonts w:ascii="Times New Roman" w:hAnsi="Times New Roman"/>
                <w:sz w:val="24"/>
                <w:szCs w:val="24"/>
              </w:rPr>
              <w:t>584,1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BB2" w:rsidRPr="00CB3BB2">
              <w:rPr>
                <w:rFonts w:ascii="Times New Roman" w:hAnsi="Times New Roman"/>
                <w:sz w:val="24"/>
                <w:szCs w:val="24"/>
              </w:rPr>
              <w:t>61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BB2" w:rsidRPr="00CB3BB2">
              <w:rPr>
                <w:rFonts w:ascii="Times New Roman" w:hAnsi="Times New Roman"/>
                <w:sz w:val="24"/>
                <w:szCs w:val="24"/>
              </w:rPr>
              <w:t>783,1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2015 году – 46 667,3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2016 году – 46 835,2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2017 году – 47 980,0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2018 году – 48 177,6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2019 году – 48 435,2 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2020 году – 47 705,7 тыс. рублей.</w:t>
            </w:r>
          </w:p>
          <w:p w:rsidR="00B95567" w:rsidRDefault="00FA2E02" w:rsidP="00DB0F3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95567" w:rsidRDefault="00B95567" w:rsidP="00A629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1.1.2.</w:t>
      </w:r>
      <w:r w:rsidR="004B33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="00A6290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A62904" w:rsidRPr="00A62904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  <w:r w:rsidR="004B33A9">
        <w:rPr>
          <w:rFonts w:ascii="Times New Roman" w:hAnsi="Times New Roman"/>
          <w:sz w:val="28"/>
          <w:szCs w:val="28"/>
        </w:rPr>
        <w:t xml:space="preserve"> </w:t>
      </w:r>
      <w:r w:rsidR="00A62904" w:rsidRPr="00A62904">
        <w:rPr>
          <w:rFonts w:ascii="Times New Roman" w:hAnsi="Times New Roman"/>
          <w:sz w:val="28"/>
          <w:szCs w:val="28"/>
        </w:rPr>
        <w:t>необходимых для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A62904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</w:t>
      </w:r>
      <w:r w:rsidR="00CA2D3E">
        <w:rPr>
          <w:rFonts w:ascii="Times New Roman" w:hAnsi="Times New Roman"/>
          <w:sz w:val="28"/>
          <w:szCs w:val="28"/>
        </w:rPr>
        <w:t>Ресурсное обеспечение</w:t>
      </w:r>
      <w:r w:rsidR="00830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Реализация мероприятий  муниципальной программы в 2014–2020 годах будет обеспечиваться за счет средств бюджета города Чебоксары.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 программы в 2014–2020 годах составит  </w:t>
      </w:r>
      <w:r w:rsidR="0099210A" w:rsidRPr="0099210A">
        <w:rPr>
          <w:rFonts w:ascii="Times New Roman" w:hAnsi="Times New Roman"/>
          <w:sz w:val="24"/>
          <w:szCs w:val="24"/>
        </w:rPr>
        <w:t>347</w:t>
      </w:r>
      <w:r w:rsidR="0099210A">
        <w:rPr>
          <w:rFonts w:ascii="Times New Roman" w:hAnsi="Times New Roman"/>
          <w:sz w:val="24"/>
          <w:szCs w:val="24"/>
        </w:rPr>
        <w:t xml:space="preserve"> </w:t>
      </w:r>
      <w:r w:rsidR="0099210A" w:rsidRPr="0099210A">
        <w:rPr>
          <w:rFonts w:ascii="Times New Roman" w:hAnsi="Times New Roman"/>
          <w:sz w:val="24"/>
          <w:szCs w:val="24"/>
        </w:rPr>
        <w:t>584,1</w:t>
      </w:r>
      <w:r w:rsidR="0099210A">
        <w:rPr>
          <w:rFonts w:ascii="Times New Roman" w:hAnsi="Times New Roman"/>
          <w:sz w:val="24"/>
          <w:szCs w:val="24"/>
        </w:rPr>
        <w:t xml:space="preserve"> </w:t>
      </w:r>
      <w:r w:rsidRPr="00FA2E02">
        <w:rPr>
          <w:rFonts w:ascii="Times New Roman" w:hAnsi="Times New Roman"/>
          <w:sz w:val="24"/>
          <w:szCs w:val="24"/>
        </w:rPr>
        <w:t>тыс. рублей, в том числе: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2014 году –</w:t>
      </w:r>
      <w:r w:rsidR="0099210A">
        <w:rPr>
          <w:rFonts w:ascii="Times New Roman" w:hAnsi="Times New Roman"/>
          <w:sz w:val="24"/>
          <w:szCs w:val="24"/>
        </w:rPr>
        <w:t xml:space="preserve"> </w:t>
      </w:r>
      <w:r w:rsidR="0099210A" w:rsidRPr="0099210A">
        <w:rPr>
          <w:rFonts w:ascii="Times New Roman" w:hAnsi="Times New Roman"/>
          <w:sz w:val="24"/>
          <w:szCs w:val="24"/>
        </w:rPr>
        <w:t xml:space="preserve">61 783,1 </w:t>
      </w:r>
      <w:r w:rsidR="0099210A">
        <w:rPr>
          <w:rFonts w:ascii="Times New Roman" w:hAnsi="Times New Roman"/>
          <w:sz w:val="24"/>
          <w:szCs w:val="24"/>
        </w:rPr>
        <w:t xml:space="preserve"> </w:t>
      </w:r>
      <w:r w:rsidRPr="00FA2E02">
        <w:rPr>
          <w:rFonts w:ascii="Times New Roman" w:hAnsi="Times New Roman"/>
          <w:sz w:val="24"/>
          <w:szCs w:val="24"/>
        </w:rPr>
        <w:t>тыс. рублей;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2015 году – 46 667,3 тыс. рублей;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2016 году – 46 835,2 тыс. рублей;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2017 году – 47 980,0 тыс. рублей;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2018 году – 48 177,6 тыс. рублей;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2019 году – 48 435,2 тыс. рублей;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в 2020 году – 47 705,7 тыс. рублей.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2.</w:t>
      </w:r>
    </w:p>
    <w:p w:rsidR="00B95567" w:rsidRPr="00495D8F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  <w:r w:rsidR="00495D8F">
        <w:rPr>
          <w:rFonts w:ascii="Times New Roman" w:hAnsi="Times New Roman"/>
          <w:sz w:val="24"/>
          <w:szCs w:val="24"/>
        </w:rPr>
        <w:t>»</w:t>
      </w:r>
      <w:r w:rsidR="004B33A9">
        <w:rPr>
          <w:rFonts w:ascii="Times New Roman" w:hAnsi="Times New Roman"/>
          <w:sz w:val="24"/>
          <w:szCs w:val="24"/>
        </w:rPr>
        <w:t>.</w:t>
      </w:r>
    </w:p>
    <w:p w:rsidR="00B95567" w:rsidRPr="004B33A9" w:rsidRDefault="00B95567" w:rsidP="00B95567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 Приложени</w:t>
      </w:r>
      <w:r w:rsidR="00075D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022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</w:t>
      </w:r>
      <w:r w:rsidR="00CE0229">
        <w:rPr>
          <w:rFonts w:ascii="Times New Roman" w:hAnsi="Times New Roman"/>
          <w:sz w:val="28"/>
          <w:szCs w:val="28"/>
        </w:rPr>
        <w:t>ю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4E6433">
        <w:rPr>
          <w:rFonts w:ascii="Times New Roman" w:hAnsi="Times New Roman"/>
          <w:sz w:val="28"/>
          <w:szCs w:val="28"/>
        </w:rPr>
        <w:t>В подпрограмме «Развитие информационных технологий»</w:t>
      </w:r>
      <w:r>
        <w:rPr>
          <w:rFonts w:ascii="Times New Roman" w:hAnsi="Times New Roman"/>
          <w:sz w:val="28"/>
          <w:szCs w:val="28"/>
        </w:rPr>
        <w:t>: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паспорте позицию «</w:t>
      </w:r>
      <w:r w:rsidR="00C4415A"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 w:rsidR="00C4415A">
        <w:rPr>
          <w:rFonts w:ascii="Times New Roman" w:hAnsi="Times New Roman"/>
          <w:sz w:val="28"/>
          <w:szCs w:val="28"/>
        </w:rPr>
        <w:t>вкой по годам реализации подпро</w:t>
      </w:r>
      <w:r w:rsidR="00C4415A"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3"/>
      </w:tblGrid>
      <w:tr w:rsidR="00B95567" w:rsidTr="00B9556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5567" w:rsidRDefault="00B95567" w:rsidP="00BE43A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E43AF"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из средств бюджета города Чебоксары  составит 116490,6 тыс. рублей, в том числе: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2014 году – 24595,2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2015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2016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2017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2018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2019 году – 15315,9 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2020 году – 15315,9 тыс. рублей.</w:t>
            </w:r>
          </w:p>
          <w:p w:rsidR="00B95567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1.2.2. Раздел </w:t>
      </w:r>
      <w:r w:rsidR="00BE43A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BE43AF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BE43AF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="009551FD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муниципального бюджета города Чебоксары.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Общий объем финансирования подпрограммы в 2014–2020 годах составит 116490,6 тыс. рублей, в том числе по годам: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2014 году – 24595,2 тыс. рублей;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2015 году – 15315,9 тыс. рублей;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2016 году – 15315,9 тыс. рублей;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2017 году – 15315,9 тыс. рублей;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2018 году – 15315,9 тыс. рублей;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2019 году – 15315,9 тыс. рублей;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в 2020 году – 15315,9 тыс. рублей.</w:t>
      </w:r>
    </w:p>
    <w:p w:rsidR="00B95567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2 к подпрограмме и ежегодно будет уточняться.</w:t>
      </w:r>
      <w:r w:rsidR="00B95567">
        <w:rPr>
          <w:rFonts w:ascii="Times New Roman" w:hAnsi="Times New Roman"/>
          <w:spacing w:val="-2"/>
          <w:sz w:val="24"/>
          <w:szCs w:val="24"/>
        </w:rPr>
        <w:t>».</w:t>
      </w:r>
    </w:p>
    <w:p w:rsidR="00B95567" w:rsidRDefault="00B95567" w:rsidP="00B95567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Приложени</w:t>
      </w:r>
      <w:r w:rsidR="007031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подпрограмме изложить в новой редакции согласно приложени</w:t>
      </w:r>
      <w:r w:rsidR="0070310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57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В подпрограмме «</w:t>
      </w:r>
      <w:r w:rsidRPr="000F57A9">
        <w:rPr>
          <w:rFonts w:ascii="Times New Roman" w:hAnsi="Times New Roman"/>
          <w:sz w:val="28"/>
          <w:szCs w:val="28"/>
        </w:rPr>
        <w:t>Информационная среда</w:t>
      </w:r>
      <w:r>
        <w:rPr>
          <w:rFonts w:ascii="Times New Roman" w:hAnsi="Times New Roman"/>
          <w:sz w:val="28"/>
          <w:szCs w:val="28"/>
        </w:rPr>
        <w:t>»:</w:t>
      </w:r>
    </w:p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41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>
        <w:rPr>
          <w:rFonts w:ascii="Times New Roman" w:hAnsi="Times New Roman"/>
          <w:sz w:val="28"/>
          <w:szCs w:val="28"/>
        </w:rPr>
        <w:t>вкой по годам реализации подпро</w:t>
      </w:r>
      <w:r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3"/>
      </w:tblGrid>
      <w:tr w:rsidR="000F57A9" w:rsidTr="00906B3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57A9" w:rsidRDefault="000F57A9" w:rsidP="00906B3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из средств бюджета города Чебоксары  составит 161093,5 тыс. рублей, в том числе: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90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7A9">
              <w:rPr>
                <w:rFonts w:ascii="Times New Roman" w:hAnsi="Times New Roman"/>
                <w:sz w:val="24"/>
                <w:szCs w:val="24"/>
              </w:rPr>
              <w:t>27187,9 тыс. рублей;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2015 году – 21351,4 тыс. рублей;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2016 году – 21519,3 тыс. рублей;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2017 году – 22664,1 тыс. рублей;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2018 году – 22861,7 тыс. рублей;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2019 году – 23119,3 тыс. рублей;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в 2020 году – 22389,8 тыс. рублей.</w:t>
            </w:r>
          </w:p>
          <w:p w:rsid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57A9" w:rsidRPr="000F57A9" w:rsidRDefault="000F57A9" w:rsidP="000F57A9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7A9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7D41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F57A9" w:rsidRDefault="000F57A9" w:rsidP="000F57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 xml:space="preserve">v. 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</w:p>
    <w:p w:rsidR="000F57A9" w:rsidRDefault="000F57A9" w:rsidP="000F57A9">
      <w:pPr>
        <w:jc w:val="both"/>
        <w:rPr>
          <w:rFonts w:ascii="Times New Roman" w:hAnsi="Times New Roman"/>
          <w:caps/>
          <w:sz w:val="24"/>
          <w:szCs w:val="24"/>
        </w:rPr>
      </w:pP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бюджета города Чебоксары.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325">
        <w:rPr>
          <w:rFonts w:ascii="Times New Roman" w:hAnsi="Times New Roman"/>
          <w:sz w:val="24"/>
          <w:szCs w:val="24"/>
        </w:rPr>
        <w:t>Общий объем финансирования подпрограммы в 2014–2020 годах составит  161093,5 тыс. рублей, в том числе: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в 2014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325">
        <w:rPr>
          <w:rFonts w:ascii="Times New Roman" w:hAnsi="Times New Roman"/>
          <w:sz w:val="24"/>
          <w:szCs w:val="24"/>
        </w:rPr>
        <w:t>27187,9 тыс. рублей;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в 2015 году – 21351,4 тыс. рублей;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в 2016 году – 21519,3 тыс. рублей;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в 2017 году – 22664,1 тыс. рублей;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в 2018 году – 22861,7 тыс. рублей;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lastRenderedPageBreak/>
        <w:t>в 2019 году – 23119,3 тыс. рублей;</w:t>
      </w:r>
    </w:p>
    <w:p w:rsidR="00E50325" w:rsidRPr="00E50325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в 2020 году – 22389,8 тыс. рублей</w:t>
      </w:r>
    </w:p>
    <w:p w:rsidR="000F57A9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50325">
        <w:rPr>
          <w:rFonts w:ascii="Times New Roman" w:hAnsi="Times New Roman"/>
          <w:sz w:val="24"/>
          <w:szCs w:val="24"/>
        </w:rPr>
        <w:t>Ресурсное обеспечение реализации подпрограммы приведено в приложении 2 к настоящей подпрограмме и ежегодно будет уточняться.</w:t>
      </w:r>
      <w:r w:rsidR="000F57A9">
        <w:rPr>
          <w:rFonts w:ascii="Times New Roman" w:hAnsi="Times New Roman"/>
          <w:spacing w:val="-2"/>
          <w:sz w:val="24"/>
          <w:szCs w:val="24"/>
        </w:rPr>
        <w:t>».</w:t>
      </w:r>
    </w:p>
    <w:p w:rsidR="000F57A9" w:rsidRDefault="000F57A9" w:rsidP="000F57A9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F57A9" w:rsidRDefault="000F57A9" w:rsidP="004B33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41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 Приложение 2 к подпрограмме изложить в новой редакции согласно приложению </w:t>
      </w:r>
      <w:r w:rsidR="007B71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029A7" w:rsidRPr="00D34FB6" w:rsidRDefault="00650075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/>
          <w:sz w:val="28"/>
          <w:szCs w:val="28"/>
        </w:rPr>
        <w:t>2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029A7" w:rsidRPr="00D34FB6">
        <w:rPr>
          <w:rFonts w:ascii="Times New Roman" w:hAnsi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4029A7" w:rsidRDefault="00650075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/>
          <w:sz w:val="28"/>
          <w:szCs w:val="28"/>
        </w:rPr>
        <w:t>3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5007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- руководителя аппарата А.Ю.</w:t>
      </w:r>
      <w:r w:rsidR="00D4619F">
        <w:rPr>
          <w:rFonts w:ascii="Times New Roman" w:hAnsi="Times New Roman"/>
          <w:sz w:val="28"/>
          <w:szCs w:val="28"/>
        </w:rPr>
        <w:t> </w:t>
      </w:r>
      <w:proofErr w:type="spellStart"/>
      <w:r w:rsidRPr="00650075">
        <w:rPr>
          <w:rFonts w:ascii="Times New Roman" w:hAnsi="Times New Roman"/>
          <w:sz w:val="28"/>
          <w:szCs w:val="28"/>
        </w:rPr>
        <w:t>Маклыгина</w:t>
      </w:r>
      <w:proofErr w:type="spellEnd"/>
      <w:r w:rsidRPr="00650075">
        <w:rPr>
          <w:rFonts w:ascii="Times New Roman" w:hAnsi="Times New Roman"/>
          <w:sz w:val="28"/>
          <w:szCs w:val="28"/>
        </w:rPr>
        <w:t>.</w:t>
      </w:r>
    </w:p>
    <w:p w:rsidR="00650075" w:rsidRDefault="00650075" w:rsidP="00191DB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75" w:rsidRDefault="00650075" w:rsidP="00191DB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4029A7" w:rsidRDefault="004029A7" w:rsidP="004029A7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8951AD" w:rsidRPr="00F630A8" w:rsidTr="00191DB7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650075" w:rsidP="006500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1562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1AD" w:rsidRPr="00F630A8">
              <w:rPr>
                <w:rFonts w:ascii="Times New Roman" w:hAnsi="Times New Roman"/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315627" w:rsidP="00650075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О</w:t>
            </w:r>
            <w:r w:rsidR="00D44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Ладыков</w:t>
            </w:r>
          </w:p>
        </w:tc>
      </w:tr>
    </w:tbl>
    <w:p w:rsidR="00C26778" w:rsidRDefault="00C26778" w:rsidP="008951A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C26778" w:rsidSect="00DC6687">
          <w:footerReference w:type="default" r:id="rId9"/>
          <w:pgSz w:w="11900" w:h="16800"/>
          <w:pgMar w:top="1134" w:right="851" w:bottom="851" w:left="1701" w:header="720" w:footer="720" w:gutter="0"/>
          <w:cols w:space="720"/>
          <w:noEndnote/>
        </w:sectPr>
      </w:pPr>
      <w:bookmarkStart w:id="4" w:name="sub_1100"/>
    </w:p>
    <w:p w:rsidR="00C26778" w:rsidRPr="00EB352C" w:rsidRDefault="00C26778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B352C">
        <w:rPr>
          <w:rFonts w:ascii="Times New Roman" w:hAnsi="Times New Roman"/>
          <w:sz w:val="24"/>
          <w:szCs w:val="24"/>
          <w:lang w:val="en-US"/>
        </w:rPr>
        <w:t>1</w:t>
      </w:r>
    </w:p>
    <w:p w:rsidR="002E07D7" w:rsidRDefault="00C26778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B352C">
        <w:rPr>
          <w:rFonts w:ascii="Times New Roman" w:hAnsi="Times New Roman"/>
          <w:sz w:val="24"/>
          <w:szCs w:val="24"/>
        </w:rPr>
        <w:t>постановлению</w:t>
      </w:r>
      <w:r w:rsidR="002E07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EB352C">
        <w:rPr>
          <w:rFonts w:ascii="Times New Roman" w:hAnsi="Times New Roman"/>
          <w:sz w:val="24"/>
          <w:szCs w:val="24"/>
        </w:rPr>
        <w:t>Чебоксары</w:t>
      </w:r>
    </w:p>
    <w:p w:rsidR="00EB352C" w:rsidRDefault="00EB352C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0F37">
        <w:rPr>
          <w:rFonts w:ascii="Times New Roman" w:hAnsi="Times New Roman"/>
          <w:sz w:val="24"/>
          <w:szCs w:val="24"/>
        </w:rPr>
        <w:t>22.07.2014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B0F37">
        <w:rPr>
          <w:rFonts w:ascii="Times New Roman" w:hAnsi="Times New Roman"/>
          <w:sz w:val="24"/>
          <w:szCs w:val="24"/>
        </w:rPr>
        <w:t xml:space="preserve"> 2487</w:t>
      </w:r>
    </w:p>
    <w:p w:rsidR="002E07D7" w:rsidRPr="00EB352C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660748" w:rsidRDefault="002E07D7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 w:rsidRPr="00660748">
        <w:rPr>
          <w:rFonts w:ascii="Times New Roman" w:hAnsi="Times New Roman"/>
          <w:sz w:val="24"/>
          <w:szCs w:val="24"/>
        </w:rPr>
        <w:t>Приложение  2</w:t>
      </w:r>
    </w:p>
    <w:p w:rsidR="002E07D7" w:rsidRPr="0066074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 w:rsidRPr="00660748">
        <w:rPr>
          <w:rFonts w:ascii="Times New Roman" w:hAnsi="Times New Roman"/>
          <w:sz w:val="24"/>
          <w:szCs w:val="24"/>
        </w:rPr>
        <w:t>к муниципальной программе города Чебоксары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32"/>
          <w:szCs w:val="32"/>
        </w:rPr>
      </w:pPr>
      <w:r w:rsidRPr="00660748">
        <w:rPr>
          <w:rFonts w:ascii="Times New Roman" w:hAnsi="Times New Roman"/>
          <w:sz w:val="24"/>
          <w:szCs w:val="24"/>
        </w:rPr>
        <w:t>«Информационное общество города Чебоксары»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748">
        <w:rPr>
          <w:rFonts w:ascii="Times New Roman" w:hAnsi="Times New Roman"/>
          <w:sz w:val="24"/>
          <w:szCs w:val="24"/>
        </w:rPr>
        <w:t>на 2014-2020 годы</w:t>
      </w:r>
    </w:p>
    <w:p w:rsidR="002E07D7" w:rsidRDefault="002E07D7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</w:p>
    <w:p w:rsidR="002E07D7" w:rsidRDefault="002E07D7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РЕСУРСНОЕ ОБЕСПЕЧЕНИЕ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реализации муниципальной программы за счет всех средств источников финансирования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Calibri" w:hAnsi="Calibri"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6"/>
        <w:gridCol w:w="1274"/>
        <w:gridCol w:w="1841"/>
        <w:gridCol w:w="1077"/>
        <w:gridCol w:w="476"/>
        <w:gridCol w:w="595"/>
        <w:gridCol w:w="469"/>
        <w:gridCol w:w="1037"/>
        <w:gridCol w:w="1100"/>
        <w:gridCol w:w="1100"/>
        <w:gridCol w:w="1100"/>
        <w:gridCol w:w="1100"/>
        <w:gridCol w:w="1100"/>
        <w:gridCol w:w="1100"/>
      </w:tblGrid>
      <w:tr w:rsidR="00C26778" w:rsidTr="00C26778">
        <w:trPr>
          <w:trHeight w:val="73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" w:name="Par702"/>
            <w:bookmarkEnd w:id="5"/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2E07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</w:t>
            </w:r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C26778" w:rsidTr="00C26778">
        <w:trPr>
          <w:trHeight w:val="128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C26778" w:rsidTr="00C26778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6778" w:rsidTr="00C26778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C26778" w:rsidRDefault="00C26778" w:rsidP="002E07D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города Чебоксары» на 2014–2020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E11E7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1E76">
              <w:rPr>
                <w:rFonts w:ascii="Times New Roman" w:hAnsi="Times New Roman"/>
                <w:sz w:val="24"/>
                <w:szCs w:val="24"/>
              </w:rPr>
              <w:t>61783,1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46835,2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C26778" w:rsidTr="00C26778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 w:rsidP="002E07D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E11E7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1E76">
              <w:rPr>
                <w:rFonts w:ascii="Times New Roman" w:hAnsi="Times New Roman"/>
                <w:sz w:val="24"/>
                <w:szCs w:val="24"/>
              </w:rPr>
              <w:t>61783,1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46835,2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C26778" w:rsidTr="00C26778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C26778" w:rsidRDefault="00C2677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«Развитие информационных технологий» </w:t>
            </w:r>
          </w:p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Ч610000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BD58D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8DC">
              <w:rPr>
                <w:rFonts w:ascii="Times New Roman" w:hAnsi="Times New Roman"/>
                <w:sz w:val="24"/>
                <w:szCs w:val="24"/>
              </w:rPr>
              <w:t>24595,2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</w:tr>
      <w:tr w:rsidR="00C26778" w:rsidTr="00C26778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 города Чебоксары</w:t>
            </w:r>
          </w:p>
          <w:p w:rsidR="00C26778" w:rsidRDefault="00C26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районов г. Чебоксары; 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C26778" w:rsidRDefault="00C267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Ч610000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BD58D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8DC">
              <w:rPr>
                <w:rFonts w:ascii="Times New Roman" w:hAnsi="Times New Roman"/>
                <w:sz w:val="24"/>
                <w:szCs w:val="24"/>
              </w:rPr>
              <w:t>24595,2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15315,9</w:t>
            </w:r>
          </w:p>
        </w:tc>
      </w:tr>
      <w:tr w:rsidR="00C26778" w:rsidTr="00C26778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«Информационная среда» </w:t>
            </w:r>
          </w:p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27187,9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21351,4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22664,1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C26778" w:rsidTr="00C26778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C26778" w:rsidRDefault="00C267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</w:t>
            </w:r>
          </w:p>
          <w:p w:rsidR="00C26778" w:rsidRDefault="00C267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городское Собрание депутатов;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районов г. Чебоксары; 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C26778" w:rsidRDefault="00C26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«Городская реклама»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Ч620000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6778" w:rsidRDefault="00C2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27187,9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21351,4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22664,1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C26778" w:rsidTr="00C26778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«Развитие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геоинформацион-ного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обеспечения»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C26778" w:rsidTr="00C26778">
        <w:trPr>
          <w:trHeight w:val="2153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C26778" w:rsidRDefault="00C267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</w:tbl>
    <w:p w:rsidR="00424564" w:rsidRDefault="00C26778" w:rsidP="00C26778">
      <w:pPr>
        <w:tabs>
          <w:tab w:val="left" w:pos="5475"/>
        </w:tabs>
        <w:jc w:val="center"/>
        <w:rPr>
          <w:rFonts w:ascii="Times New Roman" w:hAnsi="Times New Roman"/>
        </w:rPr>
        <w:sectPr w:rsidR="00424564" w:rsidSect="004245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00" w:h="11900" w:orient="landscape"/>
          <w:pgMar w:top="1701" w:right="1134" w:bottom="851" w:left="851" w:header="720" w:footer="720" w:gutter="0"/>
          <w:cols w:space="720"/>
          <w:noEndnote/>
          <w:docGrid w:linePitch="354"/>
        </w:sectPr>
      </w:pPr>
      <w:r>
        <w:rPr>
          <w:rFonts w:ascii="Times New Roman" w:hAnsi="Times New Roman"/>
        </w:rPr>
        <w:lastRenderedPageBreak/>
        <w:t>________________________________________________________________</w:t>
      </w:r>
    </w:p>
    <w:p w:rsidR="002E07D7" w:rsidRPr="002E07D7" w:rsidRDefault="002E07D7" w:rsidP="002E07D7">
      <w:pPr>
        <w:tabs>
          <w:tab w:val="left" w:pos="5475"/>
        </w:tabs>
        <w:ind w:left="109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0F37">
        <w:rPr>
          <w:rFonts w:ascii="Times New Roman" w:hAnsi="Times New Roman"/>
          <w:sz w:val="24"/>
          <w:szCs w:val="24"/>
        </w:rPr>
        <w:t>22.07.2014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B0F37">
        <w:rPr>
          <w:rFonts w:ascii="Times New Roman" w:hAnsi="Times New Roman"/>
          <w:sz w:val="24"/>
          <w:szCs w:val="24"/>
        </w:rPr>
        <w:t xml:space="preserve"> 2487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</w:p>
    <w:p w:rsidR="002E07D7" w:rsidRPr="00B603AE" w:rsidRDefault="002E07D7" w:rsidP="002E07D7">
      <w:pPr>
        <w:ind w:left="1091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2E07D7" w:rsidRPr="00B603AE" w:rsidRDefault="002E07D7" w:rsidP="002E07D7">
      <w:pPr>
        <w:spacing w:line="235" w:lineRule="auto"/>
        <w:ind w:left="1091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информационных технологий» </w:t>
      </w:r>
    </w:p>
    <w:p w:rsidR="002E07D7" w:rsidRPr="00EB352C" w:rsidRDefault="002E07D7" w:rsidP="00424564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24564" w:rsidRPr="007024B4" w:rsidRDefault="00424564" w:rsidP="00424564">
      <w:pPr>
        <w:tabs>
          <w:tab w:val="left" w:pos="235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>РЕСУРСНОЕ ОБЕСПЕЧЕНИЕ</w:t>
      </w:r>
    </w:p>
    <w:p w:rsidR="0042456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 xml:space="preserve">реализации подпрограммы </w:t>
      </w:r>
      <w:r w:rsidRPr="00F22522">
        <w:rPr>
          <w:rFonts w:ascii="Times New Roman" w:eastAsia="Calibri" w:hAnsi="Times New Roman"/>
          <w:b/>
          <w:sz w:val="24"/>
          <w:szCs w:val="24"/>
        </w:rPr>
        <w:t xml:space="preserve">«Развитие информационных технологий» </w:t>
      </w:r>
      <w:r w:rsidRPr="007024B4">
        <w:rPr>
          <w:rFonts w:ascii="Times New Roman" w:eastAsia="Calibri" w:hAnsi="Times New Roman"/>
          <w:b/>
          <w:sz w:val="24"/>
          <w:szCs w:val="24"/>
        </w:rPr>
        <w:t>за счет всех средств источников финансирования</w:t>
      </w:r>
    </w:p>
    <w:p w:rsidR="00424564" w:rsidRPr="007024B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73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1275"/>
        <w:gridCol w:w="2694"/>
        <w:gridCol w:w="992"/>
        <w:gridCol w:w="709"/>
        <w:gridCol w:w="709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424564" w:rsidRPr="000A386A" w:rsidTr="00DD1FEF">
        <w:trPr>
          <w:tblCellSpacing w:w="5" w:type="nil"/>
        </w:trPr>
        <w:tc>
          <w:tcPr>
            <w:tcW w:w="852" w:type="dxa"/>
            <w:vMerge w:val="restart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5" w:type="dxa"/>
            <w:vMerge w:val="restart"/>
            <w:vAlign w:val="center"/>
          </w:tcPr>
          <w:p w:rsidR="00424564" w:rsidRPr="000A386A" w:rsidRDefault="00424564" w:rsidP="00906B3F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119" w:type="dxa"/>
            <w:gridSpan w:val="4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Оценка расходов по годам,</w:t>
            </w:r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Рз</w:t>
            </w:r>
            <w:proofErr w:type="spellEnd"/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Ч610000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24564" w:rsidRPr="00B235F1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</w:t>
            </w: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4595</w:t>
            </w: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15315,9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меро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прия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тие</w:t>
            </w:r>
            <w:proofErr w:type="spell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424564" w:rsidRPr="000A386A" w:rsidRDefault="00424564" w:rsidP="00DB0F3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муниципальной нормативной правовой базы в области ИКТ.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Основное 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Создание и эксплуатация при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кладных информационных систем поддержки выполнения (оказания) органами муниципальной власти основных функций (услуг)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DA023D" w:rsidRDefault="00DA023D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15A" w:rsidRPr="0088715A" w:rsidRDefault="00EA5EA7" w:rsidP="00EA5EA7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8715A" w:rsidRPr="000A386A" w:rsidRDefault="00EA5EA7" w:rsidP="00EA5EA7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7202,0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5282,0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Модернизация инфраструктуры программных и технических средств органов местного самоуправления г.Чебоксары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; Заволжское территориальное 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культуры 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физкультуры, спорта и туризма администрации города Чебоксары</w:t>
            </w:r>
          </w:p>
        </w:tc>
        <w:tc>
          <w:tcPr>
            <w:tcW w:w="992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Ч611004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  <w:p w:rsidR="00DD1FEF" w:rsidRP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905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909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932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974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  <w:p w:rsidR="00FE75B3" w:rsidRDefault="00FE75B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0505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0113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0709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0A386A" w:rsidRDefault="00DD1FEF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0106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0A386A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FE75B3" w:rsidRPr="00996D4B" w:rsidRDefault="009B6D62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  <w:r w:rsidR="0011119B" w:rsidRP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959,</w:t>
            </w:r>
            <w:r w:rsidR="00996D4B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2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521,8</w:t>
            </w:r>
          </w:p>
          <w:p w:rsidR="009D464E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521,8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521,8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996D4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324,</w:t>
            </w:r>
            <w:r w:rsidR="00996D4B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324,4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197,4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389,3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0A386A" w:rsidRDefault="00DD1FEF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521,8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5 282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5 282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5 282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5 282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5 282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5 282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системы электронного документооборота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 2.3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Внедрение средств защиты информационных систем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; Заволжское территориальное </w:t>
            </w:r>
            <w:r w:rsidRPr="002E07D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 администрации города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культуры 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физкультуры, спорта и туризма администрации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Ч611004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</w:t>
            </w:r>
            <w:r w:rsidRPr="000A38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Обеспечение функционирования вычислительной техники, оргтехники, сетевого оборудования, центра обработки данных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0104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Ч617030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</w:tr>
      <w:tr w:rsidR="00424564" w:rsidRPr="000A386A" w:rsidTr="00DD1FEF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2694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99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Ч610060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14893,2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6613,9</w:t>
            </w:r>
          </w:p>
        </w:tc>
      </w:tr>
    </w:tbl>
    <w:p w:rsidR="00424564" w:rsidRPr="0034155B" w:rsidRDefault="00424564" w:rsidP="00424564">
      <w:pPr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>__________________</w:t>
      </w:r>
      <w:r>
        <w:rPr>
          <w:rFonts w:ascii="Times New Roman" w:hAnsi="Times New Roman"/>
          <w:b/>
          <w:color w:val="000000"/>
          <w:lang w:val="en-US"/>
        </w:rPr>
        <w:t>________________________________</w:t>
      </w:r>
    </w:p>
    <w:p w:rsidR="009D1C7C" w:rsidRDefault="009D1C7C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  <w:sectPr w:rsidR="009D1C7C" w:rsidSect="00424564">
          <w:pgSz w:w="16800" w:h="11900" w:orient="landscape"/>
          <w:pgMar w:top="1701" w:right="1134" w:bottom="851" w:left="851" w:header="720" w:footer="720" w:gutter="0"/>
          <w:cols w:space="720"/>
          <w:noEndnote/>
          <w:docGrid w:linePitch="354"/>
        </w:sectPr>
      </w:pPr>
    </w:p>
    <w:p w:rsidR="002E07D7" w:rsidRPr="002E07D7" w:rsidRDefault="002E07D7" w:rsidP="002E07D7">
      <w:pPr>
        <w:tabs>
          <w:tab w:val="left" w:pos="5475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0F37">
        <w:rPr>
          <w:rFonts w:ascii="Times New Roman" w:hAnsi="Times New Roman"/>
          <w:sz w:val="24"/>
          <w:szCs w:val="24"/>
        </w:rPr>
        <w:t>22.07.2014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B0F37">
        <w:rPr>
          <w:rFonts w:ascii="Times New Roman" w:hAnsi="Times New Roman"/>
          <w:sz w:val="24"/>
          <w:szCs w:val="24"/>
        </w:rPr>
        <w:t xml:space="preserve"> 2487</w:t>
      </w:r>
      <w:bookmarkStart w:id="6" w:name="_GoBack"/>
      <w:bookmarkEnd w:id="6"/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</w:p>
    <w:p w:rsidR="002E07D7" w:rsidRPr="00B65D10" w:rsidRDefault="002E07D7" w:rsidP="002E07D7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2E07D7" w:rsidRPr="00B65D10" w:rsidRDefault="002E07D7" w:rsidP="002E07D7">
      <w:pPr>
        <w:spacing w:line="235" w:lineRule="auto"/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 xml:space="preserve">к подпрограмме «Информационная среда» </w:t>
      </w:r>
    </w:p>
    <w:p w:rsidR="002E07D7" w:rsidRPr="00EB352C" w:rsidRDefault="002E07D7" w:rsidP="009D1C7C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B0956" w:rsidRDefault="004B0956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bookmarkEnd w:id="4"/>
    <w:bookmarkEnd w:id="0"/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«Информационная среда» за счет всех источников финансирования</w:t>
      </w:r>
    </w:p>
    <w:p w:rsidR="007B71F7" w:rsidRPr="0066671A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519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63"/>
        <w:gridCol w:w="2308"/>
        <w:gridCol w:w="1154"/>
        <w:gridCol w:w="1439"/>
        <w:gridCol w:w="1039"/>
        <w:gridCol w:w="720"/>
        <w:gridCol w:w="720"/>
        <w:gridCol w:w="723"/>
        <w:gridCol w:w="865"/>
        <w:gridCol w:w="865"/>
        <w:gridCol w:w="862"/>
        <w:gridCol w:w="865"/>
        <w:gridCol w:w="865"/>
        <w:gridCol w:w="1027"/>
        <w:gridCol w:w="993"/>
      </w:tblGrid>
      <w:tr w:rsidR="007B71F7" w:rsidRPr="00561284" w:rsidTr="007B71F7">
        <w:trPr>
          <w:cantSplit/>
          <w:trHeight w:val="22"/>
        </w:trPr>
        <w:tc>
          <w:tcPr>
            <w:tcW w:w="343" w:type="pct"/>
            <w:vMerge w:val="restart"/>
          </w:tcPr>
          <w:p w:rsidR="007B71F7" w:rsidRPr="00561284" w:rsidRDefault="007B71F7" w:rsidP="007B71F7">
            <w:pPr>
              <w:spacing w:line="235" w:lineRule="auto"/>
              <w:ind w:left="-13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44" w:type="pct"/>
            <w:vMerge w:val="restart"/>
            <w:tcMar>
              <w:left w:w="85" w:type="dxa"/>
              <w:right w:w="85" w:type="dxa"/>
            </w:tcMar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372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32" w:type="pct"/>
            <w:gridSpan w:val="4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pct"/>
            <w:gridSpan w:val="7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 рублей</w:t>
            </w:r>
          </w:p>
        </w:tc>
      </w:tr>
      <w:tr w:rsidR="007B71F7" w:rsidRPr="00561284" w:rsidTr="007B71F7">
        <w:trPr>
          <w:cantSplit/>
          <w:trHeight w:val="2663"/>
        </w:trPr>
        <w:tc>
          <w:tcPr>
            <w:tcW w:w="34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32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33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год 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планового периода</w:t>
            </w:r>
          </w:p>
        </w:tc>
        <w:tc>
          <w:tcPr>
            <w:tcW w:w="278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2016 г.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</w:p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планового периода 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79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31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0" w:type="pct"/>
            <w:textDirection w:val="btLr"/>
          </w:tcPr>
          <w:p w:rsidR="007B71F7" w:rsidRPr="00561284" w:rsidRDefault="007B71F7" w:rsidP="0003766D">
            <w:pPr>
              <w:spacing w:line="235" w:lineRule="auto"/>
              <w:ind w:left="113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7B71F7" w:rsidRPr="0066671A" w:rsidRDefault="007B71F7" w:rsidP="007B71F7">
      <w:pPr>
        <w:spacing w:line="235" w:lineRule="auto"/>
        <w:contextualSpacing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520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"/>
        <w:gridCol w:w="2314"/>
        <w:gridCol w:w="1154"/>
        <w:gridCol w:w="1442"/>
        <w:gridCol w:w="1039"/>
        <w:gridCol w:w="716"/>
        <w:gridCol w:w="719"/>
        <w:gridCol w:w="723"/>
        <w:gridCol w:w="865"/>
        <w:gridCol w:w="868"/>
        <w:gridCol w:w="868"/>
        <w:gridCol w:w="868"/>
        <w:gridCol w:w="865"/>
        <w:gridCol w:w="995"/>
        <w:gridCol w:w="995"/>
        <w:gridCol w:w="16"/>
      </w:tblGrid>
      <w:tr w:rsidR="007B71F7" w:rsidRPr="00561284" w:rsidTr="007B71F7">
        <w:trPr>
          <w:gridAfter w:val="1"/>
          <w:wAfter w:w="5" w:type="pct"/>
          <w:trHeight w:val="20"/>
          <w:tblHeader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B71F7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  <w:vMerge w:val="restar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746" w:type="pct"/>
            <w:vMerge w:val="restar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среда»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Ч620000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390">
              <w:rPr>
                <w:rFonts w:ascii="Times New Roman" w:hAnsi="Times New Roman"/>
                <w:color w:val="000000"/>
                <w:sz w:val="24"/>
                <w:szCs w:val="24"/>
              </w:rPr>
              <w:t>27187,9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21351,4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21519,3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22664,1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7B71F7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  <w:vMerge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деления администрации города Чебоксары - </w:t>
            </w:r>
            <w:proofErr w:type="spell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сосисполнители</w:t>
            </w:r>
            <w:proofErr w:type="spellEnd"/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390">
              <w:rPr>
                <w:rFonts w:ascii="Times New Roman" w:hAnsi="Times New Roman"/>
                <w:color w:val="000000"/>
                <w:sz w:val="24"/>
                <w:szCs w:val="24"/>
              </w:rPr>
              <w:t>27187,9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21351,4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21519,3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22664,1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22861,7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23119,3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22389,8</w:t>
            </w:r>
          </w:p>
        </w:tc>
      </w:tr>
      <w:tr w:rsidR="007B71F7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</w:t>
            </w:r>
          </w:p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бюджет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B71F7" w:rsidRPr="00561284" w:rsidTr="007B71F7">
        <w:trPr>
          <w:gridAfter w:val="1"/>
          <w:wAfter w:w="5" w:type="pct"/>
          <w:cantSplit/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 из бюджета города Чебоксары выпуска городской газеты Чебоксарские новости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ind w:right="-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бюджет города </w:t>
            </w:r>
            <w:r w:rsidRPr="00B9507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Ч621018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Ч621018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1202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390">
              <w:rPr>
                <w:rFonts w:ascii="Times New Roman" w:hAnsi="Times New Roman"/>
                <w:color w:val="000000"/>
                <w:sz w:val="24"/>
                <w:szCs w:val="24"/>
              </w:rPr>
              <w:t>4616,4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390">
              <w:rPr>
                <w:rFonts w:ascii="Times New Roman" w:hAnsi="Times New Roman"/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4067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Проведение  муниципального конкурса социально значимых проектов средств массовой информации по освещению деятельности главы города и  Чебоксарского городского Собрания депутатов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B71F7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муниципального  конкурса социально значимых проектов средств массовой информации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Ч621013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1201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4700,0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4741,5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4809,1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4953,9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5151,5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5409,1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5679,6</w:t>
            </w:r>
          </w:p>
        </w:tc>
      </w:tr>
      <w:tr w:rsidR="007B71F7" w:rsidRPr="00561284" w:rsidTr="007B71F7">
        <w:trPr>
          <w:gridAfter w:val="1"/>
          <w:wAfter w:w="5" w:type="pct"/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 конкурсной основе поддержки электронным и периодическим печатным средствам массовой информации, реализующим социально значимые проекты, посвященные празднованию 550-летия основания г. Чебоксары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Выпуск Вестника органов местного самоуправления города Чебоксары, итоговых бюллетеней о социально-экономическом развитии города, презентационных и тематических материалов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B71F7" w:rsidRPr="00561284" w:rsidTr="007B71F7">
        <w:trPr>
          <w:cantSplit/>
          <w:trHeight w:val="2692"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Поддержка функционирования и своевременной актуализации официального сайта города Чебоксары</w:t>
            </w:r>
          </w:p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7B71F7" w:rsidRPr="00561284" w:rsidRDefault="007B71F7" w:rsidP="0003766D">
            <w:pPr>
              <w:snapToGrid w:val="0"/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Управление финансово-производственного обеспечения и  информатизации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приятие 1.7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веща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 каналов телевидения и радио в сети Интернет  на официальном сайте города Чебоксары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 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связям со СМИ и молодежной политики</w:t>
            </w:r>
          </w:p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Текущее финансирование</w:t>
            </w: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1.8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 проведения на сайте города Чебоксары социологических опросов по информационной открытости органов местного самоуправления города Чебоксары 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фото-теле-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аудиоархива  о деятельности органов местного самоуправления города Чебоксары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</w:t>
            </w: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работы городской фотохроники «Город в событиях»</w:t>
            </w:r>
          </w:p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16" w:lineRule="auto"/>
              <w:ind w:right="-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бюджет города </w:t>
            </w:r>
            <w:r w:rsidRPr="00B9507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 связям со СМИ и молодежной политики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pct"/>
            <w:gridSpan w:val="8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B71F7" w:rsidRPr="00561284" w:rsidTr="007B71F7">
        <w:trPr>
          <w:trHeight w:val="20"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</w:t>
            </w:r>
          </w:p>
          <w:p w:rsidR="007B71F7" w:rsidRPr="00561284" w:rsidRDefault="007B71F7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сти (оказание услуг) муниципального бюджетного учреждения «Городская реклама»</w:t>
            </w:r>
          </w:p>
        </w:tc>
        <w:tc>
          <w:tcPr>
            <w:tcW w:w="372" w:type="pct"/>
          </w:tcPr>
          <w:p w:rsidR="007B71F7" w:rsidRPr="00561284" w:rsidRDefault="007B71F7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 города Чебоксары</w:t>
            </w:r>
          </w:p>
        </w:tc>
        <w:tc>
          <w:tcPr>
            <w:tcW w:w="465" w:type="pct"/>
          </w:tcPr>
          <w:p w:rsidR="007B71F7" w:rsidRPr="00561284" w:rsidRDefault="007B71F7" w:rsidP="0003766D">
            <w:pPr>
              <w:pStyle w:val="affff3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«Городская реклама»</w:t>
            </w:r>
          </w:p>
        </w:tc>
        <w:tc>
          <w:tcPr>
            <w:tcW w:w="335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Ч620060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233" w:type="pct"/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0B">
              <w:rPr>
                <w:rFonts w:ascii="Times New Roman" w:hAnsi="Times New Roman"/>
                <w:sz w:val="24"/>
                <w:szCs w:val="24"/>
              </w:rPr>
              <w:t>17531,7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12542,1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  <w:tc>
          <w:tcPr>
            <w:tcW w:w="326" w:type="pct"/>
            <w:gridSpan w:val="2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12553,2</w:t>
            </w:r>
          </w:p>
        </w:tc>
      </w:tr>
    </w:tbl>
    <w:p w:rsidR="007B71F7" w:rsidRPr="0066671A" w:rsidRDefault="007B71F7" w:rsidP="007B71F7">
      <w:pPr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</w:t>
      </w:r>
      <w:r w:rsidRPr="0066671A">
        <w:rPr>
          <w:rFonts w:ascii="Times New Roman" w:hAnsi="Times New Roman"/>
          <w:color w:val="000000"/>
        </w:rPr>
        <w:t>______________</w:t>
      </w:r>
    </w:p>
    <w:p w:rsidR="004B0956" w:rsidRDefault="004B0956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sectPr w:rsidR="004B0956" w:rsidSect="00424564">
      <w:pgSz w:w="16800" w:h="11900" w:orient="landscape"/>
      <w:pgMar w:top="1701" w:right="1134" w:bottom="851" w:left="85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EF" w:rsidRDefault="00DD1FEF">
      <w:r>
        <w:separator/>
      </w:r>
    </w:p>
  </w:endnote>
  <w:endnote w:type="continuationSeparator" w:id="0">
    <w:p w:rsidR="00DD1FEF" w:rsidRDefault="00DD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Pr="00BD4AAA" w:rsidRDefault="00DD1FEF" w:rsidP="00BD4AAA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013-1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Default="00DD1F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Default="00DD1F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Default="00DD1F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EF" w:rsidRDefault="00DD1FEF">
      <w:r>
        <w:separator/>
      </w:r>
    </w:p>
  </w:footnote>
  <w:footnote w:type="continuationSeparator" w:id="0">
    <w:p w:rsidR="00DD1FEF" w:rsidRDefault="00DD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Default="00DD1F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Default="00DD1F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EF" w:rsidRDefault="00DD1F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5B71"/>
    <w:rsid w:val="00000040"/>
    <w:rsid w:val="00004DC0"/>
    <w:rsid w:val="00016492"/>
    <w:rsid w:val="00035E8B"/>
    <w:rsid w:val="000369C6"/>
    <w:rsid w:val="00036CD2"/>
    <w:rsid w:val="0003766D"/>
    <w:rsid w:val="000545DB"/>
    <w:rsid w:val="000571EA"/>
    <w:rsid w:val="00071F54"/>
    <w:rsid w:val="00075D4F"/>
    <w:rsid w:val="0007790F"/>
    <w:rsid w:val="00085A78"/>
    <w:rsid w:val="000941DE"/>
    <w:rsid w:val="000B200D"/>
    <w:rsid w:val="000C1EC2"/>
    <w:rsid w:val="000C48AB"/>
    <w:rsid w:val="000D08D2"/>
    <w:rsid w:val="000D40F8"/>
    <w:rsid w:val="000D5F8C"/>
    <w:rsid w:val="000F00C9"/>
    <w:rsid w:val="000F158D"/>
    <w:rsid w:val="000F57A9"/>
    <w:rsid w:val="000F701E"/>
    <w:rsid w:val="00110BB5"/>
    <w:rsid w:val="00110D08"/>
    <w:rsid w:val="0011119B"/>
    <w:rsid w:val="001222B1"/>
    <w:rsid w:val="00134C15"/>
    <w:rsid w:val="0013535A"/>
    <w:rsid w:val="001372E1"/>
    <w:rsid w:val="00142FD2"/>
    <w:rsid w:val="0015397E"/>
    <w:rsid w:val="00156CC2"/>
    <w:rsid w:val="00170F50"/>
    <w:rsid w:val="00171449"/>
    <w:rsid w:val="00177E01"/>
    <w:rsid w:val="00180003"/>
    <w:rsid w:val="001838DE"/>
    <w:rsid w:val="00183B6E"/>
    <w:rsid w:val="00191DB7"/>
    <w:rsid w:val="00193DEC"/>
    <w:rsid w:val="00194F51"/>
    <w:rsid w:val="001A30AF"/>
    <w:rsid w:val="001A4C4E"/>
    <w:rsid w:val="001B40A7"/>
    <w:rsid w:val="001C3FD5"/>
    <w:rsid w:val="001D0B1A"/>
    <w:rsid w:val="001E3DFA"/>
    <w:rsid w:val="001E7D49"/>
    <w:rsid w:val="001F7BBB"/>
    <w:rsid w:val="00201A84"/>
    <w:rsid w:val="00206BC9"/>
    <w:rsid w:val="00211326"/>
    <w:rsid w:val="00217983"/>
    <w:rsid w:val="00221248"/>
    <w:rsid w:val="00223EAB"/>
    <w:rsid w:val="002271B8"/>
    <w:rsid w:val="00240235"/>
    <w:rsid w:val="002438E5"/>
    <w:rsid w:val="00244007"/>
    <w:rsid w:val="00244694"/>
    <w:rsid w:val="00246BC8"/>
    <w:rsid w:val="002509EB"/>
    <w:rsid w:val="00253FC1"/>
    <w:rsid w:val="0026162C"/>
    <w:rsid w:val="00261F26"/>
    <w:rsid w:val="002655A7"/>
    <w:rsid w:val="0026654B"/>
    <w:rsid w:val="002740B8"/>
    <w:rsid w:val="00282FB8"/>
    <w:rsid w:val="002861E7"/>
    <w:rsid w:val="00286604"/>
    <w:rsid w:val="002957FA"/>
    <w:rsid w:val="002A2006"/>
    <w:rsid w:val="002B131E"/>
    <w:rsid w:val="002D3E60"/>
    <w:rsid w:val="002D6BB7"/>
    <w:rsid w:val="002D6D99"/>
    <w:rsid w:val="002E07D7"/>
    <w:rsid w:val="002E3122"/>
    <w:rsid w:val="002E51A7"/>
    <w:rsid w:val="002F14BA"/>
    <w:rsid w:val="002F234D"/>
    <w:rsid w:val="003075DD"/>
    <w:rsid w:val="003129AD"/>
    <w:rsid w:val="00315627"/>
    <w:rsid w:val="00315A42"/>
    <w:rsid w:val="003207FA"/>
    <w:rsid w:val="0032789E"/>
    <w:rsid w:val="00331BBD"/>
    <w:rsid w:val="00332C26"/>
    <w:rsid w:val="00337692"/>
    <w:rsid w:val="0034165F"/>
    <w:rsid w:val="00342FEF"/>
    <w:rsid w:val="00357953"/>
    <w:rsid w:val="003652D4"/>
    <w:rsid w:val="0036584E"/>
    <w:rsid w:val="00366681"/>
    <w:rsid w:val="00391F65"/>
    <w:rsid w:val="003944F4"/>
    <w:rsid w:val="00395242"/>
    <w:rsid w:val="003A57AD"/>
    <w:rsid w:val="003B7320"/>
    <w:rsid w:val="003C006A"/>
    <w:rsid w:val="003C3504"/>
    <w:rsid w:val="003D3149"/>
    <w:rsid w:val="003E4F13"/>
    <w:rsid w:val="0040014B"/>
    <w:rsid w:val="00401BD3"/>
    <w:rsid w:val="004029A7"/>
    <w:rsid w:val="00402FE2"/>
    <w:rsid w:val="00407D70"/>
    <w:rsid w:val="00416C80"/>
    <w:rsid w:val="00420D62"/>
    <w:rsid w:val="00424564"/>
    <w:rsid w:val="00426595"/>
    <w:rsid w:val="00441493"/>
    <w:rsid w:val="00451C7D"/>
    <w:rsid w:val="00462DF0"/>
    <w:rsid w:val="004641AE"/>
    <w:rsid w:val="00466FC6"/>
    <w:rsid w:val="004832CC"/>
    <w:rsid w:val="00484791"/>
    <w:rsid w:val="00491B44"/>
    <w:rsid w:val="00495D8F"/>
    <w:rsid w:val="004A6FB1"/>
    <w:rsid w:val="004B0956"/>
    <w:rsid w:val="004B1511"/>
    <w:rsid w:val="004B33A9"/>
    <w:rsid w:val="004C2F00"/>
    <w:rsid w:val="004C6482"/>
    <w:rsid w:val="004C778D"/>
    <w:rsid w:val="004D2BC6"/>
    <w:rsid w:val="004D495E"/>
    <w:rsid w:val="004E6433"/>
    <w:rsid w:val="004F1B92"/>
    <w:rsid w:val="004F34CD"/>
    <w:rsid w:val="004F7674"/>
    <w:rsid w:val="0050272D"/>
    <w:rsid w:val="00505B07"/>
    <w:rsid w:val="00506622"/>
    <w:rsid w:val="00507D33"/>
    <w:rsid w:val="00521E50"/>
    <w:rsid w:val="00536BA0"/>
    <w:rsid w:val="00540EC3"/>
    <w:rsid w:val="00540F88"/>
    <w:rsid w:val="0054587C"/>
    <w:rsid w:val="00553A62"/>
    <w:rsid w:val="00566267"/>
    <w:rsid w:val="00586A8E"/>
    <w:rsid w:val="0059452A"/>
    <w:rsid w:val="005A0B2F"/>
    <w:rsid w:val="005A3636"/>
    <w:rsid w:val="005A49F7"/>
    <w:rsid w:val="005B3BB1"/>
    <w:rsid w:val="005B645B"/>
    <w:rsid w:val="005B7708"/>
    <w:rsid w:val="005B7C8D"/>
    <w:rsid w:val="005C132E"/>
    <w:rsid w:val="005C47C9"/>
    <w:rsid w:val="005D1D96"/>
    <w:rsid w:val="005D31CD"/>
    <w:rsid w:val="005E0123"/>
    <w:rsid w:val="006151A6"/>
    <w:rsid w:val="0061540B"/>
    <w:rsid w:val="00624AC0"/>
    <w:rsid w:val="00630C53"/>
    <w:rsid w:val="006457D8"/>
    <w:rsid w:val="00650075"/>
    <w:rsid w:val="00650087"/>
    <w:rsid w:val="00650D99"/>
    <w:rsid w:val="0065119E"/>
    <w:rsid w:val="00656307"/>
    <w:rsid w:val="00656E38"/>
    <w:rsid w:val="00660E37"/>
    <w:rsid w:val="0067542C"/>
    <w:rsid w:val="0067561A"/>
    <w:rsid w:val="00680860"/>
    <w:rsid w:val="006828A6"/>
    <w:rsid w:val="00686641"/>
    <w:rsid w:val="006A1497"/>
    <w:rsid w:val="006B0D12"/>
    <w:rsid w:val="006B5B40"/>
    <w:rsid w:val="006B5BD5"/>
    <w:rsid w:val="006C0FC2"/>
    <w:rsid w:val="006C2038"/>
    <w:rsid w:val="006C4CD1"/>
    <w:rsid w:val="006C7B82"/>
    <w:rsid w:val="006F47BE"/>
    <w:rsid w:val="0070310D"/>
    <w:rsid w:val="00703D8B"/>
    <w:rsid w:val="00721072"/>
    <w:rsid w:val="00722D34"/>
    <w:rsid w:val="00731AB5"/>
    <w:rsid w:val="00735AB3"/>
    <w:rsid w:val="00740C7F"/>
    <w:rsid w:val="0075445E"/>
    <w:rsid w:val="007617F4"/>
    <w:rsid w:val="007621A8"/>
    <w:rsid w:val="00763AED"/>
    <w:rsid w:val="00767D0B"/>
    <w:rsid w:val="00770040"/>
    <w:rsid w:val="007745FA"/>
    <w:rsid w:val="00775F6D"/>
    <w:rsid w:val="00780BC8"/>
    <w:rsid w:val="00781295"/>
    <w:rsid w:val="007817CD"/>
    <w:rsid w:val="00786A77"/>
    <w:rsid w:val="00793C4F"/>
    <w:rsid w:val="007A2968"/>
    <w:rsid w:val="007B57BC"/>
    <w:rsid w:val="007B71F7"/>
    <w:rsid w:val="007B7B23"/>
    <w:rsid w:val="007D0414"/>
    <w:rsid w:val="007D2521"/>
    <w:rsid w:val="007D4165"/>
    <w:rsid w:val="007D4516"/>
    <w:rsid w:val="007D457C"/>
    <w:rsid w:val="007F0832"/>
    <w:rsid w:val="007F0EC2"/>
    <w:rsid w:val="007F11BB"/>
    <w:rsid w:val="007F312A"/>
    <w:rsid w:val="007F649C"/>
    <w:rsid w:val="00801311"/>
    <w:rsid w:val="008165D7"/>
    <w:rsid w:val="0082473F"/>
    <w:rsid w:val="00826BF1"/>
    <w:rsid w:val="008274A3"/>
    <w:rsid w:val="0083003D"/>
    <w:rsid w:val="0083750C"/>
    <w:rsid w:val="00840F9C"/>
    <w:rsid w:val="00852751"/>
    <w:rsid w:val="00852B32"/>
    <w:rsid w:val="0085523B"/>
    <w:rsid w:val="00870DDC"/>
    <w:rsid w:val="00881489"/>
    <w:rsid w:val="0088207B"/>
    <w:rsid w:val="008863A5"/>
    <w:rsid w:val="0088715A"/>
    <w:rsid w:val="008951AD"/>
    <w:rsid w:val="008A0118"/>
    <w:rsid w:val="008C1156"/>
    <w:rsid w:val="008C4D50"/>
    <w:rsid w:val="008D21E2"/>
    <w:rsid w:val="008E16DF"/>
    <w:rsid w:val="008E504F"/>
    <w:rsid w:val="008E5240"/>
    <w:rsid w:val="008F1916"/>
    <w:rsid w:val="00903630"/>
    <w:rsid w:val="00905872"/>
    <w:rsid w:val="00906B3F"/>
    <w:rsid w:val="009126CA"/>
    <w:rsid w:val="00920CB4"/>
    <w:rsid w:val="0092111B"/>
    <w:rsid w:val="00925057"/>
    <w:rsid w:val="00927716"/>
    <w:rsid w:val="0093142D"/>
    <w:rsid w:val="009326CD"/>
    <w:rsid w:val="009551FD"/>
    <w:rsid w:val="0095522D"/>
    <w:rsid w:val="00955916"/>
    <w:rsid w:val="00964F3D"/>
    <w:rsid w:val="0096547A"/>
    <w:rsid w:val="00965C27"/>
    <w:rsid w:val="0097388B"/>
    <w:rsid w:val="0097395A"/>
    <w:rsid w:val="00975581"/>
    <w:rsid w:val="0097606C"/>
    <w:rsid w:val="00985DE3"/>
    <w:rsid w:val="0099210A"/>
    <w:rsid w:val="00996D4B"/>
    <w:rsid w:val="00997703"/>
    <w:rsid w:val="009A2C40"/>
    <w:rsid w:val="009B2BA5"/>
    <w:rsid w:val="009B441E"/>
    <w:rsid w:val="009B6D62"/>
    <w:rsid w:val="009B7679"/>
    <w:rsid w:val="009B7BED"/>
    <w:rsid w:val="009C5335"/>
    <w:rsid w:val="009C6EDC"/>
    <w:rsid w:val="009C7997"/>
    <w:rsid w:val="009D1C7C"/>
    <w:rsid w:val="009D464E"/>
    <w:rsid w:val="009D4EF0"/>
    <w:rsid w:val="009D5CB7"/>
    <w:rsid w:val="009F6383"/>
    <w:rsid w:val="00A031F8"/>
    <w:rsid w:val="00A043CD"/>
    <w:rsid w:val="00A078A6"/>
    <w:rsid w:val="00A11D8D"/>
    <w:rsid w:val="00A129EE"/>
    <w:rsid w:val="00A13800"/>
    <w:rsid w:val="00A13D21"/>
    <w:rsid w:val="00A172A4"/>
    <w:rsid w:val="00A27FB3"/>
    <w:rsid w:val="00A3597B"/>
    <w:rsid w:val="00A45CE6"/>
    <w:rsid w:val="00A50E3E"/>
    <w:rsid w:val="00A51376"/>
    <w:rsid w:val="00A51EDD"/>
    <w:rsid w:val="00A56291"/>
    <w:rsid w:val="00A62904"/>
    <w:rsid w:val="00A701BD"/>
    <w:rsid w:val="00A876E4"/>
    <w:rsid w:val="00A879CE"/>
    <w:rsid w:val="00A90751"/>
    <w:rsid w:val="00A90A9A"/>
    <w:rsid w:val="00A96078"/>
    <w:rsid w:val="00AA4202"/>
    <w:rsid w:val="00AA5DBC"/>
    <w:rsid w:val="00AB7150"/>
    <w:rsid w:val="00AD25C2"/>
    <w:rsid w:val="00AD2EFB"/>
    <w:rsid w:val="00AD5B95"/>
    <w:rsid w:val="00AE6538"/>
    <w:rsid w:val="00AF070B"/>
    <w:rsid w:val="00AF13BA"/>
    <w:rsid w:val="00AF5B71"/>
    <w:rsid w:val="00B139AD"/>
    <w:rsid w:val="00B16BBB"/>
    <w:rsid w:val="00B203AE"/>
    <w:rsid w:val="00B35EDE"/>
    <w:rsid w:val="00B45048"/>
    <w:rsid w:val="00B5746A"/>
    <w:rsid w:val="00B66C87"/>
    <w:rsid w:val="00B81B6A"/>
    <w:rsid w:val="00B95567"/>
    <w:rsid w:val="00B964F1"/>
    <w:rsid w:val="00BC3213"/>
    <w:rsid w:val="00BC408B"/>
    <w:rsid w:val="00BC7357"/>
    <w:rsid w:val="00BD4AAA"/>
    <w:rsid w:val="00BD58DC"/>
    <w:rsid w:val="00BD65E5"/>
    <w:rsid w:val="00BE10F8"/>
    <w:rsid w:val="00BE16C6"/>
    <w:rsid w:val="00BE3357"/>
    <w:rsid w:val="00BE43AF"/>
    <w:rsid w:val="00BF3759"/>
    <w:rsid w:val="00BF3F13"/>
    <w:rsid w:val="00BF791E"/>
    <w:rsid w:val="00C139CC"/>
    <w:rsid w:val="00C227CD"/>
    <w:rsid w:val="00C25C3C"/>
    <w:rsid w:val="00C26778"/>
    <w:rsid w:val="00C27E78"/>
    <w:rsid w:val="00C31E39"/>
    <w:rsid w:val="00C346CD"/>
    <w:rsid w:val="00C4415A"/>
    <w:rsid w:val="00C47D4C"/>
    <w:rsid w:val="00C5441A"/>
    <w:rsid w:val="00C620C5"/>
    <w:rsid w:val="00C677FA"/>
    <w:rsid w:val="00C733EF"/>
    <w:rsid w:val="00C9661E"/>
    <w:rsid w:val="00CA2D3E"/>
    <w:rsid w:val="00CB3BB2"/>
    <w:rsid w:val="00CB438D"/>
    <w:rsid w:val="00CC0ED7"/>
    <w:rsid w:val="00CC34DE"/>
    <w:rsid w:val="00CC6CE6"/>
    <w:rsid w:val="00CD36C2"/>
    <w:rsid w:val="00CE0229"/>
    <w:rsid w:val="00CF0C4F"/>
    <w:rsid w:val="00CF5D1E"/>
    <w:rsid w:val="00CF62E8"/>
    <w:rsid w:val="00CF71C7"/>
    <w:rsid w:val="00D12757"/>
    <w:rsid w:val="00D23DB0"/>
    <w:rsid w:val="00D41582"/>
    <w:rsid w:val="00D44571"/>
    <w:rsid w:val="00D4619F"/>
    <w:rsid w:val="00D610FC"/>
    <w:rsid w:val="00D62788"/>
    <w:rsid w:val="00D62A7D"/>
    <w:rsid w:val="00D76FF1"/>
    <w:rsid w:val="00DA023D"/>
    <w:rsid w:val="00DB0173"/>
    <w:rsid w:val="00DB0F37"/>
    <w:rsid w:val="00DB1064"/>
    <w:rsid w:val="00DC47DF"/>
    <w:rsid w:val="00DC496F"/>
    <w:rsid w:val="00DC6687"/>
    <w:rsid w:val="00DD1FEF"/>
    <w:rsid w:val="00DD2AEC"/>
    <w:rsid w:val="00DE5236"/>
    <w:rsid w:val="00DE6AD0"/>
    <w:rsid w:val="00DE7BB9"/>
    <w:rsid w:val="00DF0721"/>
    <w:rsid w:val="00DF14A2"/>
    <w:rsid w:val="00E02D82"/>
    <w:rsid w:val="00E11E76"/>
    <w:rsid w:val="00E1316B"/>
    <w:rsid w:val="00E20AE5"/>
    <w:rsid w:val="00E24FC7"/>
    <w:rsid w:val="00E36913"/>
    <w:rsid w:val="00E4121A"/>
    <w:rsid w:val="00E46AC8"/>
    <w:rsid w:val="00E50325"/>
    <w:rsid w:val="00E514B0"/>
    <w:rsid w:val="00E52BF6"/>
    <w:rsid w:val="00E55490"/>
    <w:rsid w:val="00E604FE"/>
    <w:rsid w:val="00E63E60"/>
    <w:rsid w:val="00E70351"/>
    <w:rsid w:val="00E85DB3"/>
    <w:rsid w:val="00E85FFB"/>
    <w:rsid w:val="00E9131C"/>
    <w:rsid w:val="00E91548"/>
    <w:rsid w:val="00E94037"/>
    <w:rsid w:val="00E96AC4"/>
    <w:rsid w:val="00EA50DD"/>
    <w:rsid w:val="00EA5EA7"/>
    <w:rsid w:val="00EA61A5"/>
    <w:rsid w:val="00EB352C"/>
    <w:rsid w:val="00EB58C9"/>
    <w:rsid w:val="00EC1BA4"/>
    <w:rsid w:val="00EC39E6"/>
    <w:rsid w:val="00EC7358"/>
    <w:rsid w:val="00ED352C"/>
    <w:rsid w:val="00ED3C8E"/>
    <w:rsid w:val="00ED7C36"/>
    <w:rsid w:val="00EE6DBA"/>
    <w:rsid w:val="00F02383"/>
    <w:rsid w:val="00F05425"/>
    <w:rsid w:val="00F14FF1"/>
    <w:rsid w:val="00F231E6"/>
    <w:rsid w:val="00F36517"/>
    <w:rsid w:val="00F37ED2"/>
    <w:rsid w:val="00F45643"/>
    <w:rsid w:val="00F52D36"/>
    <w:rsid w:val="00F54267"/>
    <w:rsid w:val="00F6061E"/>
    <w:rsid w:val="00F630A8"/>
    <w:rsid w:val="00F66F57"/>
    <w:rsid w:val="00F733EF"/>
    <w:rsid w:val="00FA0A41"/>
    <w:rsid w:val="00FA17A4"/>
    <w:rsid w:val="00FA2E02"/>
    <w:rsid w:val="00FA4263"/>
    <w:rsid w:val="00FB0858"/>
    <w:rsid w:val="00FB5969"/>
    <w:rsid w:val="00FB5CA2"/>
    <w:rsid w:val="00FE00F5"/>
    <w:rsid w:val="00FE4689"/>
    <w:rsid w:val="00FE75B3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FAA92-1CE7-4233-AF4B-0EADBE66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E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733E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C733E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C733EF"/>
    <w:pPr>
      <w:outlineLvl w:val="2"/>
    </w:pPr>
  </w:style>
  <w:style w:type="paragraph" w:styleId="4">
    <w:name w:val="heading 4"/>
    <w:basedOn w:val="3"/>
    <w:next w:val="a"/>
    <w:qFormat/>
    <w:rsid w:val="00C733EF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DB0F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C733E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C733EF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C733EF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C733EF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C733EF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C733E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C733EF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C733E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C733E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C733EF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C733E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C733EF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C733E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C733E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C733E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C733E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C733E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C733E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C733E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C733E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C733EF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C733E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C733E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C733E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C733EF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sid w:val="00C733EF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C733E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C733EF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C733EF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sid w:val="00C733EF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C733EF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C733E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C733EF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C733EF"/>
    <w:rPr>
      <w:sz w:val="24"/>
      <w:szCs w:val="24"/>
    </w:rPr>
  </w:style>
  <w:style w:type="paragraph" w:customStyle="1" w:styleId="afff1">
    <w:name w:val="Пример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C733EF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C733E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C733EF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C733E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C733E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C733EF"/>
    <w:pPr>
      <w:ind w:firstLine="500"/>
    </w:pPr>
  </w:style>
  <w:style w:type="paragraph" w:customStyle="1" w:styleId="afffa">
    <w:name w:val="Текст ЭР (см. также)"/>
    <w:basedOn w:val="a"/>
    <w:next w:val="a"/>
    <w:rsid w:val="00C733E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C733E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C733EF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C733EF"/>
    <w:pPr>
      <w:jc w:val="center"/>
    </w:pPr>
  </w:style>
  <w:style w:type="paragraph" w:customStyle="1" w:styleId="-">
    <w:name w:val="ЭР-содержание (правое окно)"/>
    <w:basedOn w:val="a"/>
    <w:next w:val="a"/>
    <w:rsid w:val="00C733EF"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rsid w:val="00680860"/>
    <w:pPr>
      <w:tabs>
        <w:tab w:val="center" w:pos="4677"/>
        <w:tab w:val="right" w:pos="9355"/>
      </w:tabs>
    </w:pPr>
  </w:style>
  <w:style w:type="character" w:styleId="affff2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3">
    <w:name w:val="No Spacing"/>
    <w:link w:val="affff4"/>
    <w:uiPriority w:val="1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rsid w:val="0067561A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link w:val="affff5"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rsid w:val="00CC6CE6"/>
    <w:rPr>
      <w:rFonts w:ascii="Tahoma" w:hAnsi="Tahoma"/>
      <w:sz w:val="16"/>
      <w:szCs w:val="16"/>
    </w:rPr>
  </w:style>
  <w:style w:type="character" w:customStyle="1" w:styleId="affff8">
    <w:name w:val="Текст выноски Знак"/>
    <w:link w:val="affff7"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Содержимое таблицы"/>
    <w:basedOn w:val="a"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d">
    <w:name w:val="List Paragraph"/>
    <w:basedOn w:val="a"/>
    <w:uiPriority w:val="34"/>
    <w:qFormat/>
    <w:rsid w:val="00B95567"/>
    <w:pPr>
      <w:ind w:left="720"/>
      <w:contextualSpacing/>
    </w:pPr>
  </w:style>
  <w:style w:type="character" w:customStyle="1" w:styleId="affff4">
    <w:name w:val="Без интервала Знак"/>
    <w:link w:val="affff3"/>
    <w:uiPriority w:val="99"/>
    <w:locked/>
    <w:rsid w:val="00B9556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B71F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DB0F37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8857-8E09-4BB2-9526-AE40CE1C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47</cp:revision>
  <cp:lastPrinted>2014-06-19T06:50:00Z</cp:lastPrinted>
  <dcterms:created xsi:type="dcterms:W3CDTF">2014-07-03T10:27:00Z</dcterms:created>
  <dcterms:modified xsi:type="dcterms:W3CDTF">2014-07-23T06:47:00Z</dcterms:modified>
</cp:coreProperties>
</file>