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254"/>
        <w:gridCol w:w="1064"/>
        <w:gridCol w:w="4253"/>
      </w:tblGrid>
      <w:tr w:rsidR="0095273D" w:rsidRPr="00D2731E" w:rsidTr="009159E2">
        <w:trPr>
          <w:cantSplit/>
          <w:trHeight w:val="100"/>
        </w:trPr>
        <w:tc>
          <w:tcPr>
            <w:tcW w:w="2222" w:type="pct"/>
          </w:tcPr>
          <w:p w:rsidR="0095273D" w:rsidRPr="00D2731E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</w:p>
          <w:p w:rsidR="0095273D" w:rsidRPr="00D2731E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Ч</w:t>
            </w:r>
            <w:r w:rsidRPr="00D2731E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+</w:t>
            </w: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ВАШ</w:t>
            </w:r>
            <w:r w:rsidRPr="00D2731E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  </w:t>
            </w: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РЕСПУБЛИКИ</w:t>
            </w:r>
          </w:p>
          <w:p w:rsidR="0095273D" w:rsidRPr="00D2731E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Ё</w:t>
            </w:r>
            <w:r w:rsidRPr="00D2731E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/</w:t>
            </w: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РП</w:t>
            </w:r>
            <w:r w:rsidRPr="00D2731E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, </w:t>
            </w:r>
            <w:r w:rsidRPr="00D2731E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РАЙОН</w:t>
            </w:r>
            <w:r w:rsidRPr="00D2731E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/</w:t>
            </w:r>
          </w:p>
        </w:tc>
        <w:tc>
          <w:tcPr>
            <w:tcW w:w="556" w:type="pct"/>
            <w:vMerge w:val="restart"/>
          </w:tcPr>
          <w:p w:rsidR="0095273D" w:rsidRDefault="00B62A86" w:rsidP="009159E2">
            <w:pPr>
              <w:pStyle w:val="a4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B62A86" w:rsidRPr="00B62A86" w:rsidRDefault="00B62A86" w:rsidP="00B62A86">
            <w:pPr>
              <w:rPr>
                <w:lang w:eastAsia="ru-RU"/>
              </w:rPr>
            </w:pPr>
          </w:p>
          <w:p w:rsidR="00B62A86" w:rsidRPr="00B62A86" w:rsidRDefault="00B62A86" w:rsidP="00B62A86">
            <w:pPr>
              <w:rPr>
                <w:lang w:eastAsia="ru-RU"/>
              </w:rPr>
            </w:pPr>
          </w:p>
        </w:tc>
        <w:tc>
          <w:tcPr>
            <w:tcW w:w="2222" w:type="pct"/>
          </w:tcPr>
          <w:p w:rsidR="0095273D" w:rsidRPr="00D2731E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95273D" w:rsidRPr="00D2731E" w:rsidRDefault="0095273D" w:rsidP="009159E2">
            <w:pPr>
              <w:pStyle w:val="a4"/>
              <w:ind w:firstLine="540"/>
              <w:jc w:val="center"/>
              <w:rPr>
                <w:rStyle w:val="a5"/>
                <w:sz w:val="22"/>
                <w:szCs w:val="22"/>
              </w:rPr>
            </w:pPr>
            <w:r w:rsidRPr="00D2731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ЧУВАШСКАЯ РЕСПУБЛИКА</w:t>
            </w:r>
            <w:r w:rsidRPr="00D2731E">
              <w:rPr>
                <w:rStyle w:val="a5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  <w:p w:rsidR="0095273D" w:rsidRPr="00D2731E" w:rsidRDefault="0095273D" w:rsidP="009159E2">
            <w:pPr>
              <w:pStyle w:val="a4"/>
              <w:ind w:firstLine="540"/>
              <w:jc w:val="center"/>
              <w:rPr>
                <w:sz w:val="22"/>
                <w:szCs w:val="22"/>
              </w:rPr>
            </w:pPr>
            <w:r w:rsidRPr="00D2731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ЦИВИЛЬСКИЙ РАЙОН</w:t>
            </w:r>
          </w:p>
        </w:tc>
      </w:tr>
      <w:tr w:rsidR="0095273D" w:rsidRPr="002667FC" w:rsidTr="009159E2">
        <w:trPr>
          <w:cantSplit/>
          <w:trHeight w:val="2355"/>
        </w:trPr>
        <w:tc>
          <w:tcPr>
            <w:tcW w:w="2222" w:type="pct"/>
          </w:tcPr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Ё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/</w:t>
            </w: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РП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, </w:t>
            </w: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РАЙОН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</w:pP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АДМИНИСТРАЦИЙ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/ 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Style w:val="a5"/>
                <w:rFonts w:ascii="Baltica Chv" w:hAnsi="Baltica Chv"/>
                <w:iCs/>
                <w:sz w:val="22"/>
                <w:szCs w:val="22"/>
              </w:rPr>
            </w:pPr>
            <w:r w:rsidRPr="002667FC">
              <w:rPr>
                <w:rStyle w:val="a5"/>
                <w:rFonts w:ascii="Baltica Chv" w:hAnsi="Baltica Chv" w:cs="Times New Roman"/>
                <w:iCs/>
                <w:sz w:val="22"/>
                <w:szCs w:val="22"/>
              </w:rPr>
              <w:t>ЙЫШ</w:t>
            </w:r>
            <w:r w:rsidRPr="002667FC">
              <w:rPr>
                <w:rStyle w:val="a5"/>
                <w:rFonts w:ascii="Baltica Chv" w:hAnsi="Baltica Chv" w:cs="Baltica Chv"/>
                <w:iCs/>
                <w:sz w:val="22"/>
                <w:szCs w:val="22"/>
              </w:rPr>
              <w:t>+</w:t>
            </w:r>
            <w:r w:rsidRPr="002667FC">
              <w:rPr>
                <w:rStyle w:val="a5"/>
                <w:rFonts w:ascii="Baltica Chv" w:hAnsi="Baltica Chv" w:cs="Times New Roman"/>
                <w:iCs/>
                <w:sz w:val="22"/>
                <w:szCs w:val="22"/>
              </w:rPr>
              <w:t>НУ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201</w:t>
            </w:r>
            <w:r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6</w:t>
            </w: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 xml:space="preserve"> ё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августан</w:t>
            </w:r>
            <w:proofErr w:type="spellEnd"/>
            <w:r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371196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</w:t>
            </w: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м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>\</w:t>
            </w:r>
            <w:r w:rsidRPr="002667FC">
              <w:rPr>
                <w:rFonts w:ascii="Baltica Chv" w:hAnsi="Baltica Chv" w:cs="Times New Roman"/>
                <w:b/>
                <w:bCs/>
                <w:iCs/>
                <w:sz w:val="22"/>
                <w:szCs w:val="22"/>
              </w:rPr>
              <w:t>ш</w:t>
            </w:r>
            <w:r w:rsidRPr="002667FC">
              <w:rPr>
                <w:rFonts w:ascii="Baltica Chv" w:hAnsi="Baltica Chv" w:cs="Baltica Chv"/>
                <w:b/>
                <w:bCs/>
                <w:iCs/>
                <w:sz w:val="22"/>
                <w:szCs w:val="22"/>
              </w:rPr>
              <w:t xml:space="preserve">\  </w:t>
            </w:r>
            <w:r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37119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321</w:t>
            </w:r>
          </w:p>
          <w:p w:rsidR="0095273D" w:rsidRPr="002667FC" w:rsidRDefault="0095273D" w:rsidP="009159E2">
            <w:pPr>
              <w:pStyle w:val="a4"/>
              <w:ind w:left="72" w:firstLine="468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Baltica Chv" w:hAnsi="Baltica Chv" w:cs="Times New Roman"/>
                <w:b/>
                <w:bCs/>
                <w:sz w:val="22"/>
                <w:szCs w:val="22"/>
              </w:rPr>
            </w:pPr>
            <w:r w:rsidRPr="002667FC">
              <w:rPr>
                <w:rFonts w:ascii="Baltica Chv" w:hAnsi="Baltica Chv" w:cs="Times New Roman"/>
                <w:b/>
                <w:bCs/>
                <w:sz w:val="22"/>
                <w:szCs w:val="22"/>
              </w:rPr>
              <w:t>Ё</w:t>
            </w:r>
            <w:r w:rsidRPr="002667FC">
              <w:rPr>
                <w:rFonts w:ascii="Baltica Chv" w:hAnsi="Baltica Chv" w:cs="Baltica Chv"/>
                <w:b/>
                <w:bCs/>
                <w:sz w:val="22"/>
                <w:szCs w:val="22"/>
              </w:rPr>
              <w:t>\</w:t>
            </w:r>
            <w:proofErr w:type="spellStart"/>
            <w:r w:rsidRPr="002667FC">
              <w:rPr>
                <w:rFonts w:ascii="Baltica Chv" w:hAnsi="Baltica Chv" w:cs="Times New Roman"/>
                <w:b/>
                <w:bCs/>
                <w:sz w:val="22"/>
                <w:szCs w:val="22"/>
              </w:rPr>
              <w:t>рп</w:t>
            </w:r>
            <w:proofErr w:type="spellEnd"/>
            <w:r w:rsidRPr="002667FC">
              <w:rPr>
                <w:rFonts w:ascii="Baltica Chv" w:hAnsi="Baltica Chv" w:cs="Baltica Chv"/>
                <w:b/>
                <w:bCs/>
                <w:sz w:val="22"/>
                <w:szCs w:val="22"/>
              </w:rPr>
              <w:t xml:space="preserve">. </w:t>
            </w:r>
            <w:r w:rsidRPr="002667FC">
              <w:rPr>
                <w:rFonts w:ascii="Baltica Chv" w:hAnsi="Baltica Chv" w:cs="Times New Roman"/>
                <w:b/>
                <w:bCs/>
                <w:sz w:val="22"/>
                <w:szCs w:val="22"/>
              </w:rPr>
              <w:t>хули</w:t>
            </w:r>
          </w:p>
        </w:tc>
        <w:tc>
          <w:tcPr>
            <w:tcW w:w="556" w:type="pct"/>
            <w:vMerge/>
            <w:vAlign w:val="center"/>
          </w:tcPr>
          <w:p w:rsidR="0095273D" w:rsidRPr="002667FC" w:rsidRDefault="0095273D" w:rsidP="009159E2">
            <w:pPr>
              <w:rPr>
                <w:rFonts w:cs="Courier New"/>
                <w:b/>
                <w:bCs/>
              </w:rPr>
            </w:pPr>
          </w:p>
        </w:tc>
        <w:tc>
          <w:tcPr>
            <w:tcW w:w="2222" w:type="pct"/>
          </w:tcPr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АДМИНИСТРАЦИЯ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ЦИВИЛЬСКОГО РАЙОНА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Style w:val="a5"/>
                <w:rFonts w:cs="Times New Roman"/>
                <w:iCs/>
                <w:sz w:val="22"/>
                <w:szCs w:val="22"/>
              </w:rPr>
            </w:pPr>
            <w:r w:rsidRPr="002667FC">
              <w:rPr>
                <w:rStyle w:val="a5"/>
                <w:rFonts w:ascii="Times New Roman" w:hAnsi="Times New Roman" w:cs="Times New Roman"/>
                <w:iCs/>
                <w:sz w:val="22"/>
                <w:szCs w:val="22"/>
              </w:rPr>
              <w:t>ПОСТАНОВЛЕНИЕ</w:t>
            </w: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sz w:val="22"/>
                <w:szCs w:val="22"/>
              </w:rPr>
            </w:pPr>
          </w:p>
          <w:p w:rsidR="0095273D" w:rsidRPr="002667FC" w:rsidRDefault="00371196" w:rsidP="009159E2">
            <w:pPr>
              <w:pStyle w:val="a4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18 </w:t>
            </w:r>
            <w:r w:rsidR="0095273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августа</w:t>
            </w:r>
            <w:r w:rsidR="0095273D"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201</w:t>
            </w:r>
            <w:r w:rsidR="0095273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6</w:t>
            </w:r>
            <w:r w:rsidR="0095273D" w:rsidRPr="002667F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года  №</w:t>
            </w:r>
            <w:r w:rsidR="0095273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321</w:t>
            </w:r>
          </w:p>
          <w:p w:rsidR="0095273D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5273D" w:rsidRPr="002667FC" w:rsidRDefault="0095273D" w:rsidP="009159E2">
            <w:pPr>
              <w:pStyle w:val="a4"/>
              <w:ind w:firstLine="5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667FC">
              <w:rPr>
                <w:rFonts w:ascii="Times New Roman" w:hAnsi="Times New Roman"/>
                <w:b/>
                <w:bCs/>
                <w:sz w:val="22"/>
                <w:szCs w:val="22"/>
              </w:rPr>
              <w:t>г. Цивильск</w:t>
            </w:r>
          </w:p>
        </w:tc>
      </w:tr>
    </w:tbl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6"/>
          <w:szCs w:val="26"/>
        </w:rPr>
      </w:pPr>
    </w:p>
    <w:p w:rsidR="0095273D" w:rsidRPr="00361480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/>
          <w:sz w:val="26"/>
          <w:szCs w:val="26"/>
        </w:rPr>
      </w:pPr>
      <w:r w:rsidRPr="00361480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осуществления </w:t>
      </w:r>
      <w:r w:rsidRPr="00361480">
        <w:rPr>
          <w:rFonts w:ascii="Times New Roman" w:hAnsi="Times New Roman"/>
          <w:b/>
          <w:sz w:val="26"/>
          <w:szCs w:val="26"/>
        </w:rPr>
        <w:t xml:space="preserve">главными распорядителями (распорядителями) средств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361480">
        <w:rPr>
          <w:rFonts w:ascii="Times New Roman" w:hAnsi="Times New Roman"/>
          <w:b/>
          <w:sz w:val="26"/>
          <w:szCs w:val="26"/>
        </w:rPr>
        <w:t xml:space="preserve">Чувашской Республики, главными администраторами (администраторами) доходов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361480">
        <w:rPr>
          <w:rFonts w:ascii="Times New Roman" w:hAnsi="Times New Roman"/>
          <w:b/>
          <w:sz w:val="26"/>
          <w:szCs w:val="26"/>
        </w:rPr>
        <w:t xml:space="preserve">Чувашской Республики,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361480">
        <w:rPr>
          <w:rFonts w:ascii="Times New Roman" w:hAnsi="Times New Roman"/>
          <w:b/>
          <w:sz w:val="26"/>
          <w:szCs w:val="26"/>
        </w:rPr>
        <w:t>Чувашской Республики внутреннего финансового контроля и  внутреннего финансового аудита</w:t>
      </w:r>
    </w:p>
    <w:p w:rsidR="0095273D" w:rsidRPr="00457258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 соответствии со статьей 160</w:t>
      </w:r>
      <w:r w:rsidRPr="00667A59">
        <w:rPr>
          <w:rFonts w:ascii="Times New Roman" w:hAnsi="Times New Roman"/>
          <w:sz w:val="26"/>
          <w:szCs w:val="26"/>
          <w:vertAlign w:val="superscript"/>
        </w:rPr>
        <w:t>2-1</w:t>
      </w:r>
      <w:r w:rsidRPr="00667A59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</w:t>
      </w:r>
      <w:r>
        <w:rPr>
          <w:rFonts w:ascii="Times New Roman" w:hAnsi="Times New Roman"/>
          <w:sz w:val="26"/>
          <w:szCs w:val="26"/>
        </w:rPr>
        <w:t>Администрация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Чувашской Республики </w:t>
      </w: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  </w:t>
      </w:r>
    </w:p>
    <w:p w:rsidR="0095273D" w:rsidRPr="00A22485" w:rsidRDefault="0095273D" w:rsidP="00952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48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5273D" w:rsidRPr="00A22485" w:rsidRDefault="0095273D" w:rsidP="00952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273D" w:rsidRDefault="0095273D" w:rsidP="0095273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0" w:name="sub_105"/>
      <w:r w:rsidRPr="00A22485">
        <w:rPr>
          <w:rFonts w:ascii="Times New Roman" w:hAnsi="Times New Roman"/>
          <w:sz w:val="26"/>
          <w:szCs w:val="26"/>
        </w:rPr>
        <w:t xml:space="preserve">1. Признать утратившим силу </w:t>
      </w:r>
      <w:r w:rsidRPr="00A22485">
        <w:rPr>
          <w:rFonts w:ascii="Times New Roman" w:hAnsi="Times New Roman"/>
          <w:bCs/>
          <w:sz w:val="26"/>
          <w:szCs w:val="26"/>
        </w:rPr>
        <w:t>постановление администрации Ци</w:t>
      </w:r>
      <w:r>
        <w:rPr>
          <w:rFonts w:ascii="Times New Roman" w:hAnsi="Times New Roman"/>
          <w:bCs/>
          <w:sz w:val="26"/>
          <w:szCs w:val="26"/>
        </w:rPr>
        <w:t xml:space="preserve">вильского района от 07.07.2014  </w:t>
      </w:r>
      <w:r w:rsidRPr="00A22485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640</w:t>
      </w:r>
      <w:r w:rsidRPr="00A22485">
        <w:rPr>
          <w:rFonts w:ascii="Times New Roman" w:hAnsi="Times New Roman"/>
          <w:bCs/>
          <w:sz w:val="26"/>
          <w:szCs w:val="26"/>
        </w:rPr>
        <w:t xml:space="preserve">  «Об утверждении </w:t>
      </w:r>
      <w:r>
        <w:rPr>
          <w:rFonts w:ascii="Times New Roman" w:hAnsi="Times New Roman"/>
          <w:bCs/>
          <w:sz w:val="26"/>
          <w:szCs w:val="26"/>
        </w:rPr>
        <w:t>Порядка осуществления главными распорядителями (распорядителями) средств бюджета Цивильского района Чувашской Республики, главными администраторами (администраторами) источников финансирования дефицита бюджета Цивильского района Чувашской Республики внутреннего финансового контроля  и внутреннего финансового аудита».</w:t>
      </w:r>
    </w:p>
    <w:bookmarkEnd w:id="0"/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48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>Утвердить прилагаемый Порядок осуществления главными распорядителями (распорядителями) средств бюджета</w:t>
      </w:r>
      <w:r>
        <w:rPr>
          <w:rFonts w:ascii="Times New Roman" w:hAnsi="Times New Roman"/>
          <w:sz w:val="26"/>
          <w:szCs w:val="26"/>
        </w:rPr>
        <w:t xml:space="preserve">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Чувашской Республики, главными администраторами (администраторами) доходов бюджета </w:t>
      </w:r>
      <w:r>
        <w:rPr>
          <w:rFonts w:ascii="Times New Roman" w:hAnsi="Times New Roman"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sz w:val="26"/>
          <w:szCs w:val="26"/>
        </w:rPr>
        <w:t xml:space="preserve">Чувашской Республики,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sz w:val="26"/>
          <w:szCs w:val="26"/>
        </w:rPr>
        <w:t>Чувашской Республики внутреннего финансового контроля и  внутреннего финансового аудита.</w:t>
      </w: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667A59">
        <w:rPr>
          <w:rFonts w:ascii="Times New Roman" w:hAnsi="Times New Roman"/>
          <w:sz w:val="26"/>
          <w:szCs w:val="26"/>
        </w:rPr>
        <w:t xml:space="preserve">. 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</w:t>
      </w:r>
      <w:r w:rsidRPr="0045322D">
        <w:rPr>
          <w:rFonts w:ascii="Times New Roman" w:hAnsi="Times New Roman"/>
          <w:sz w:val="26"/>
          <w:szCs w:val="26"/>
        </w:rPr>
        <w:t xml:space="preserve">его официального опубликования (обнародования). </w:t>
      </w: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sz w:val="26"/>
          <w:szCs w:val="26"/>
        </w:rPr>
      </w:pPr>
    </w:p>
    <w:p w:rsidR="0095273D" w:rsidRDefault="0095273D" w:rsidP="0095273D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95273D" w:rsidRPr="00667A59" w:rsidRDefault="0095273D" w:rsidP="0095273D">
      <w:pPr>
        <w:spacing w:after="0" w:line="240" w:lineRule="auto"/>
        <w:ind w:right="-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color w:val="000000"/>
          <w:sz w:val="26"/>
          <w:szCs w:val="26"/>
        </w:rPr>
        <w:tab/>
      </w:r>
      <w:r w:rsidRPr="00667A59">
        <w:rPr>
          <w:rFonts w:ascii="Times New Roman" w:hAnsi="Times New Roman"/>
          <w:color w:val="000000"/>
          <w:sz w:val="26"/>
          <w:szCs w:val="26"/>
        </w:rPr>
        <w:tab/>
      </w:r>
      <w:r w:rsidRPr="00667A59">
        <w:rPr>
          <w:rFonts w:ascii="Times New Roman" w:hAnsi="Times New Roman"/>
          <w:color w:val="000000"/>
          <w:sz w:val="26"/>
          <w:szCs w:val="26"/>
        </w:rPr>
        <w:tab/>
      </w:r>
      <w:r w:rsidRPr="00667A59"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А. Н. Казаков </w:t>
      </w: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left="4800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62A86" w:rsidRDefault="00B62A86" w:rsidP="0095273D">
      <w:pPr>
        <w:autoSpaceDE w:val="0"/>
        <w:autoSpaceDN w:val="0"/>
        <w:adjustRightInd w:val="0"/>
        <w:spacing w:after="0" w:line="240" w:lineRule="auto"/>
        <w:ind w:left="4800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left="4800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left="4800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5273D" w:rsidRPr="00667A59" w:rsidRDefault="00596839" w:rsidP="00596839">
      <w:pPr>
        <w:autoSpaceDE w:val="0"/>
        <w:autoSpaceDN w:val="0"/>
        <w:adjustRightInd w:val="0"/>
        <w:spacing w:after="0" w:line="240" w:lineRule="auto"/>
        <w:ind w:left="4800" w:right="-1"/>
        <w:jc w:val="right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У</w:t>
      </w:r>
      <w:r w:rsidR="0095273D" w:rsidRPr="00667A59">
        <w:rPr>
          <w:rFonts w:ascii="Times New Roman" w:hAnsi="Times New Roman"/>
          <w:caps/>
          <w:sz w:val="26"/>
          <w:szCs w:val="26"/>
        </w:rPr>
        <w:t>твержден</w:t>
      </w:r>
    </w:p>
    <w:p w:rsidR="0095273D" w:rsidRPr="00667A59" w:rsidRDefault="0095273D" w:rsidP="00596839">
      <w:pPr>
        <w:autoSpaceDE w:val="0"/>
        <w:autoSpaceDN w:val="0"/>
        <w:adjustRightInd w:val="0"/>
        <w:spacing w:after="0" w:line="240" w:lineRule="auto"/>
        <w:ind w:left="4800" w:right="-1"/>
        <w:jc w:val="right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95273D" w:rsidRPr="00667A59" w:rsidRDefault="0095273D" w:rsidP="00596839">
      <w:pPr>
        <w:autoSpaceDE w:val="0"/>
        <w:autoSpaceDN w:val="0"/>
        <w:adjustRightInd w:val="0"/>
        <w:spacing w:after="0" w:line="240" w:lineRule="auto"/>
        <w:ind w:left="4800"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Цивильского района</w:t>
      </w:r>
    </w:p>
    <w:p w:rsidR="0095273D" w:rsidRPr="00667A59" w:rsidRDefault="0095273D" w:rsidP="00596839">
      <w:pPr>
        <w:autoSpaceDE w:val="0"/>
        <w:autoSpaceDN w:val="0"/>
        <w:adjustRightInd w:val="0"/>
        <w:spacing w:after="0" w:line="240" w:lineRule="auto"/>
        <w:ind w:left="4800" w:right="-1"/>
        <w:jc w:val="right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             </w:t>
      </w:r>
      <w:r w:rsidR="00596839">
        <w:rPr>
          <w:rFonts w:ascii="Times New Roman" w:hAnsi="Times New Roman"/>
          <w:sz w:val="26"/>
          <w:szCs w:val="26"/>
        </w:rPr>
        <w:t>о</w:t>
      </w:r>
      <w:r w:rsidRPr="00667A59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71196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 </w:t>
      </w:r>
      <w:r w:rsidR="005E5190">
        <w:rPr>
          <w:rFonts w:ascii="Times New Roman" w:hAnsi="Times New Roman"/>
          <w:sz w:val="26"/>
          <w:szCs w:val="26"/>
        </w:rPr>
        <w:t>августа</w:t>
      </w:r>
      <w:r>
        <w:rPr>
          <w:rFonts w:ascii="Times New Roman" w:hAnsi="Times New Roman"/>
          <w:sz w:val="26"/>
          <w:szCs w:val="26"/>
        </w:rPr>
        <w:t xml:space="preserve"> 201</w:t>
      </w:r>
      <w:r w:rsidR="005E519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371196">
        <w:rPr>
          <w:rFonts w:ascii="Times New Roman" w:hAnsi="Times New Roman"/>
          <w:sz w:val="26"/>
          <w:szCs w:val="26"/>
        </w:rPr>
        <w:t>321</w:t>
      </w: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  <w:r w:rsidRPr="00667A59">
        <w:rPr>
          <w:rFonts w:ascii="Times New Roman" w:hAnsi="Times New Roman"/>
          <w:b/>
          <w:sz w:val="26"/>
          <w:szCs w:val="26"/>
        </w:rPr>
        <w:t>П О Р Я Д О К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Times New Roman" w:hAnsi="Times New Roman"/>
          <w:b/>
          <w:sz w:val="26"/>
          <w:szCs w:val="26"/>
        </w:rPr>
      </w:pPr>
      <w:r w:rsidRPr="00667A59">
        <w:rPr>
          <w:rFonts w:ascii="Times New Roman" w:hAnsi="Times New Roman"/>
          <w:b/>
          <w:sz w:val="26"/>
          <w:szCs w:val="26"/>
        </w:rPr>
        <w:t xml:space="preserve">осуществления главными распорядителями (распорядителями) средств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b/>
          <w:sz w:val="26"/>
          <w:szCs w:val="26"/>
        </w:rPr>
        <w:t xml:space="preserve">Чувашской Республики главными администраторами (администраторами) доходов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b/>
          <w:sz w:val="26"/>
          <w:szCs w:val="26"/>
        </w:rPr>
        <w:t xml:space="preserve">Чувашской Республики,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/>
          <w:b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b/>
          <w:sz w:val="26"/>
          <w:szCs w:val="26"/>
        </w:rPr>
        <w:t>Чувашской Республики внутреннего финансового контроля и  внутреннего финансового аудита.</w:t>
      </w: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6"/>
          <w:szCs w:val="26"/>
        </w:rPr>
      </w:pPr>
    </w:p>
    <w:p w:rsidR="0095273D" w:rsidRPr="00667A59" w:rsidRDefault="0095273D" w:rsidP="0095273D">
      <w:pPr>
        <w:pStyle w:val="a3"/>
        <w:autoSpaceDE w:val="0"/>
        <w:autoSpaceDN w:val="0"/>
        <w:adjustRightInd w:val="0"/>
        <w:spacing w:after="0" w:line="240" w:lineRule="auto"/>
        <w:ind w:left="0" w:right="-284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667A59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667A59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667A59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95273D" w:rsidRPr="00667A59" w:rsidRDefault="0095273D" w:rsidP="0095273D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1. Настоящий Порядок  в соответствии со статьей 160</w:t>
      </w:r>
      <w:r w:rsidRPr="00667A59">
        <w:rPr>
          <w:rFonts w:ascii="Times New Roman" w:hAnsi="Times New Roman"/>
          <w:sz w:val="26"/>
          <w:szCs w:val="26"/>
          <w:vertAlign w:val="superscript"/>
        </w:rPr>
        <w:t>2-1</w:t>
      </w:r>
      <w:r w:rsidRPr="00667A59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определяет правила осуществления главными распорядителями (распорядителями) средств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главными администраторами (администраторами) доходов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(далее – главный администратор (администратор) бюджет</w:t>
      </w:r>
      <w:r w:rsidR="00596839">
        <w:rPr>
          <w:rFonts w:ascii="Times New Roman" w:hAnsi="Times New Roman"/>
          <w:sz w:val="26"/>
          <w:szCs w:val="26"/>
        </w:rPr>
        <w:t xml:space="preserve">ных </w:t>
      </w:r>
      <w:r w:rsidR="00596839" w:rsidRPr="00667A59">
        <w:rPr>
          <w:rFonts w:ascii="Times New Roman" w:hAnsi="Times New Roman"/>
          <w:sz w:val="26"/>
          <w:szCs w:val="26"/>
        </w:rPr>
        <w:t>средств</w:t>
      </w:r>
      <w:r w:rsidRPr="00667A59">
        <w:rPr>
          <w:rFonts w:ascii="Times New Roman" w:hAnsi="Times New Roman"/>
          <w:sz w:val="26"/>
          <w:szCs w:val="26"/>
        </w:rPr>
        <w:t>)  внутреннего финансового контроля и  внутреннего финансового аудита.</w:t>
      </w:r>
    </w:p>
    <w:p w:rsidR="0095273D" w:rsidRDefault="0095273D" w:rsidP="00987C58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2. Анализ осуществления главными администраторами (администраторами) </w:t>
      </w:r>
      <w:r w:rsidR="00596839" w:rsidRPr="00667A59">
        <w:rPr>
          <w:rFonts w:ascii="Times New Roman" w:hAnsi="Times New Roman"/>
          <w:sz w:val="26"/>
          <w:szCs w:val="26"/>
        </w:rPr>
        <w:t>бюджет</w:t>
      </w:r>
      <w:r w:rsidR="00596839">
        <w:rPr>
          <w:rFonts w:ascii="Times New Roman" w:hAnsi="Times New Roman"/>
          <w:sz w:val="26"/>
          <w:szCs w:val="26"/>
        </w:rPr>
        <w:t>ных</w:t>
      </w:r>
      <w:r w:rsidR="00596839" w:rsidRPr="00667A59"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>средств внутреннего финансового контроля и внутреннего финансового аудита проводит финансов</w:t>
      </w:r>
      <w:r>
        <w:rPr>
          <w:rFonts w:ascii="Times New Roman" w:hAnsi="Times New Roman"/>
          <w:sz w:val="26"/>
          <w:szCs w:val="26"/>
        </w:rPr>
        <w:t>ый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в процессе осуществления полномочий по внутреннему </w:t>
      </w:r>
      <w:r>
        <w:rPr>
          <w:rFonts w:ascii="Times New Roman" w:hAnsi="Times New Roman"/>
          <w:sz w:val="26"/>
          <w:szCs w:val="26"/>
        </w:rPr>
        <w:t>муниципаль</w:t>
      </w:r>
      <w:r w:rsidRPr="00667A59">
        <w:rPr>
          <w:rFonts w:ascii="Times New Roman" w:hAnsi="Times New Roman"/>
          <w:sz w:val="26"/>
          <w:szCs w:val="26"/>
        </w:rPr>
        <w:t>ному финансовому контролю.</w:t>
      </w:r>
    </w:p>
    <w:p w:rsidR="00987C58" w:rsidRDefault="00987C58" w:rsidP="00987C58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Главные администраторы (администраторы) бюджетных средств обязаны представить информацию и документы, запрашиваемые финансовым отделом администрации Цивильского района,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987C58" w:rsidRPr="00667A59" w:rsidRDefault="00987C58" w:rsidP="00987C58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5273D" w:rsidRPr="00667A59" w:rsidRDefault="0095273D" w:rsidP="0095273D">
      <w:pPr>
        <w:pStyle w:val="a3"/>
        <w:autoSpaceDE w:val="0"/>
        <w:autoSpaceDN w:val="0"/>
        <w:adjustRightInd w:val="0"/>
        <w:spacing w:after="0" w:line="240" w:lineRule="auto"/>
        <w:ind w:left="0" w:right="-284" w:firstLine="426"/>
        <w:jc w:val="center"/>
        <w:rPr>
          <w:rFonts w:ascii="Times New Roman" w:hAnsi="Times New Roman"/>
          <w:b/>
          <w:sz w:val="26"/>
          <w:szCs w:val="26"/>
        </w:rPr>
      </w:pPr>
      <w:r w:rsidRPr="00667A59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67A59">
        <w:rPr>
          <w:rFonts w:ascii="Times New Roman" w:hAnsi="Times New Roman"/>
          <w:b/>
          <w:sz w:val="26"/>
          <w:szCs w:val="26"/>
        </w:rPr>
        <w:t>. Осуществление внутреннего финансового контроля</w:t>
      </w:r>
    </w:p>
    <w:p w:rsidR="0095273D" w:rsidRPr="00667A59" w:rsidRDefault="0095273D" w:rsidP="0095273D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lastRenderedPageBreak/>
        <w:t xml:space="preserve">3. Внутренний финансовый контроль </w:t>
      </w:r>
      <w:r w:rsidR="00987C58">
        <w:rPr>
          <w:rFonts w:ascii="Times New Roman" w:hAnsi="Times New Roman"/>
          <w:sz w:val="26"/>
          <w:szCs w:val="26"/>
        </w:rPr>
        <w:t xml:space="preserve">осуществляется </w:t>
      </w:r>
      <w:r w:rsidRPr="00667A59">
        <w:rPr>
          <w:rFonts w:ascii="Times New Roman" w:hAnsi="Times New Roman"/>
          <w:sz w:val="26"/>
          <w:szCs w:val="26"/>
        </w:rPr>
        <w:t>непрерывн</w:t>
      </w:r>
      <w:r w:rsidR="00987C58">
        <w:rPr>
          <w:rFonts w:ascii="Times New Roman" w:hAnsi="Times New Roman"/>
          <w:sz w:val="26"/>
          <w:szCs w:val="26"/>
        </w:rPr>
        <w:t>о</w:t>
      </w:r>
      <w:r w:rsidRPr="00667A59">
        <w:rPr>
          <w:rFonts w:ascii="Times New Roman" w:hAnsi="Times New Roman"/>
          <w:sz w:val="26"/>
          <w:szCs w:val="26"/>
        </w:rPr>
        <w:t xml:space="preserve"> руководителями (заместителями руководителя), иными должностными лицами главного администратора (администратора) </w:t>
      </w:r>
      <w:r w:rsidR="00987C5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средств, организующими и выполняющими внутренние процедуры составления и исполнения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, ведения бюджетного учета и составления бюджетной отчетности (далее – внутренние бюджетные процедуры)</w:t>
      </w:r>
      <w:r w:rsidR="00987C58">
        <w:rPr>
          <w:rFonts w:ascii="Times New Roman" w:hAnsi="Times New Roman"/>
          <w:sz w:val="26"/>
          <w:szCs w:val="26"/>
        </w:rPr>
        <w:t>. Внутренний финансовый контроль</w:t>
      </w:r>
      <w:r w:rsidRPr="00667A59">
        <w:rPr>
          <w:rFonts w:ascii="Times New Roman" w:hAnsi="Times New Roman"/>
          <w:sz w:val="26"/>
          <w:szCs w:val="26"/>
        </w:rPr>
        <w:t xml:space="preserve"> направлен  на: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а) </w:t>
      </w:r>
      <w:r w:rsidR="00987C58">
        <w:rPr>
          <w:rFonts w:ascii="Times New Roman" w:hAnsi="Times New Roman"/>
          <w:sz w:val="26"/>
          <w:szCs w:val="26"/>
        </w:rPr>
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</w:t>
      </w:r>
      <w:r w:rsidRPr="00667A59">
        <w:rPr>
          <w:rFonts w:ascii="Times New Roman" w:hAnsi="Times New Roman"/>
          <w:sz w:val="26"/>
          <w:szCs w:val="26"/>
        </w:rPr>
        <w:t>бюджетные правоотношения,</w:t>
      </w:r>
      <w:r w:rsidR="00987C58">
        <w:rPr>
          <w:rFonts w:ascii="Times New Roman" w:hAnsi="Times New Roman"/>
          <w:sz w:val="26"/>
          <w:szCs w:val="26"/>
        </w:rPr>
        <w:t xml:space="preserve"> внутренних стандартов и процедур составления и исполнения бюджета, составления бюджетной отчетности и ведения бюджетного учета этими главными администраторами (администраторами) бюджетных средств  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 w:rsidR="00503912">
        <w:rPr>
          <w:rFonts w:ascii="Times New Roman" w:hAnsi="Times New Roman"/>
          <w:sz w:val="26"/>
          <w:szCs w:val="26"/>
        </w:rPr>
        <w:t>и подведомственными получателями (администраторами) средств 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б) </w:t>
      </w:r>
      <w:r w:rsidR="00503912">
        <w:rPr>
          <w:rFonts w:ascii="Times New Roman" w:hAnsi="Times New Roman"/>
          <w:sz w:val="26"/>
          <w:szCs w:val="26"/>
        </w:rPr>
        <w:t xml:space="preserve">подготовку и организацию мер по повышению экономности и результативности использования </w:t>
      </w:r>
      <w:r w:rsidRPr="00667A59">
        <w:rPr>
          <w:rFonts w:ascii="Times New Roman" w:hAnsi="Times New Roman"/>
          <w:sz w:val="26"/>
          <w:szCs w:val="26"/>
        </w:rPr>
        <w:t xml:space="preserve"> средств</w:t>
      </w:r>
      <w:r w:rsidRPr="0061661E"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4. Предметом внутреннего финансового контроля является осуществление главным администратором (администратором) 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внутренних бюджетных процедур и составляющих их операций (действий по формированию документов, необходимых для выполнения бюджетной процедуры) в рамках, закрепленных за ним бюджетных полномочий.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5. Внутренний финансовый контроль осуществляется в структурных подразделениях главного администратора (администратора) 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="005E5190">
        <w:rPr>
          <w:rFonts w:ascii="Times New Roman" w:hAnsi="Times New Roman"/>
          <w:sz w:val="26"/>
          <w:szCs w:val="26"/>
        </w:rPr>
        <w:t>с</w:t>
      </w:r>
      <w:r w:rsidRPr="00667A59">
        <w:rPr>
          <w:rFonts w:ascii="Times New Roman" w:hAnsi="Times New Roman"/>
          <w:sz w:val="26"/>
          <w:szCs w:val="26"/>
        </w:rPr>
        <w:t xml:space="preserve">редств (далее – структурные подразделения), исполняющих бюджетные полномочия в соответствии с </w:t>
      </w:r>
      <w:r>
        <w:rPr>
          <w:rFonts w:ascii="Times New Roman" w:hAnsi="Times New Roman"/>
          <w:sz w:val="26"/>
          <w:szCs w:val="26"/>
        </w:rPr>
        <w:t xml:space="preserve">бюджетным законодательством Российской Федерации и иными </w:t>
      </w:r>
      <w:r w:rsidRPr="00667A59">
        <w:rPr>
          <w:rFonts w:ascii="Times New Roman" w:hAnsi="Times New Roman"/>
          <w:sz w:val="26"/>
          <w:szCs w:val="26"/>
        </w:rPr>
        <w:t xml:space="preserve">нормативными правовыми актами, регулирующими бюджетные правоотношения, актами главного администратора (администратора) 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средств, положениями об указанных структурных подразделениях.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6. При осуществлении внутреннего финансового контроля производятся следующие контрольные действия: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проверка оформления документов на соответствие требованиям норматив</w:t>
      </w:r>
      <w:r>
        <w:rPr>
          <w:rFonts w:ascii="Times New Roman" w:hAnsi="Times New Roman"/>
          <w:sz w:val="26"/>
          <w:szCs w:val="26"/>
        </w:rPr>
        <w:t>ных правовых актов</w:t>
      </w:r>
      <w:r w:rsidRPr="00667A59">
        <w:rPr>
          <w:rFonts w:ascii="Times New Roman" w:hAnsi="Times New Roman"/>
          <w:sz w:val="26"/>
          <w:szCs w:val="26"/>
        </w:rPr>
        <w:t>, регулирующих бюджетные правоотношения, и внутренних стандартов;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сверка данных, сбор и анализ информации о результатах выполнения внутренних бюджетных процедур;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оценка качества выполнения внутренних бюджетных процедур.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7. Контрольные действия, указанные в пункте 6 настоящего Порядка, являются формами проведения внутреннего финансового контроля, применяемыми в ходе самоконтроля и (или) контроля по уровню подчиненности, подведомственности.</w:t>
      </w:r>
    </w:p>
    <w:p w:rsidR="00503912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8. Контрольные действия подразделяются на визуальные, автоматические и смешанные.</w:t>
      </w:r>
    </w:p>
    <w:p w:rsidR="00503912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Визуальные контрольные действия осуществляются должностными лицами главного администратора (администратора)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 средств без использования прикладных программных средств автоматизации.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 xml:space="preserve">Автоматические контрольные действия осуществляются с использованием прикладных программных средств </w:t>
      </w:r>
      <w:r w:rsidRPr="00667A59">
        <w:rPr>
          <w:rFonts w:ascii="Times New Roman" w:hAnsi="Times New Roman"/>
          <w:sz w:val="26"/>
          <w:szCs w:val="26"/>
        </w:rPr>
        <w:lastRenderedPageBreak/>
        <w:t xml:space="preserve">автоматизации без участия должностных лиц главного администратора (администратора) </w:t>
      </w:r>
      <w:r w:rsidR="00503912">
        <w:rPr>
          <w:rFonts w:ascii="Times New Roman" w:hAnsi="Times New Roman"/>
          <w:sz w:val="26"/>
          <w:szCs w:val="26"/>
        </w:rPr>
        <w:t>бюджетных средств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Смешанные контрольные действия выполняются с использованием прикладных программных средств автоматизации с участием должностных лиц главного администратора (администратора) 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9. К способам проведения контрольных действий относятся: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10. Должностные лица главного администратора (администратора) </w:t>
      </w:r>
      <w:r w:rsidR="00503912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осуществляют внутренний финансовый контроль в соответствии с их должностными регламентами в отношении следующих  внутренних бюджетных процедур: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составление и представление документов в финансов</w:t>
      </w:r>
      <w:r>
        <w:rPr>
          <w:rFonts w:ascii="Times New Roman" w:hAnsi="Times New Roman"/>
          <w:sz w:val="26"/>
          <w:szCs w:val="26"/>
        </w:rPr>
        <w:t>ый 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необходимых для составления и рассмотрения проекта бюджета </w:t>
      </w:r>
      <w:r>
        <w:rPr>
          <w:rFonts w:ascii="Times New Roman" w:hAnsi="Times New Roman"/>
          <w:sz w:val="26"/>
          <w:szCs w:val="26"/>
        </w:rPr>
        <w:t>Цивильского района на очередной финансовый год и плановый период</w:t>
      </w:r>
      <w:r w:rsidR="0026612E">
        <w:rPr>
          <w:rFonts w:ascii="Times New Roman" w:hAnsi="Times New Roman"/>
          <w:sz w:val="26"/>
          <w:szCs w:val="26"/>
        </w:rPr>
        <w:t xml:space="preserve"> (далее – проект бюджета)</w:t>
      </w:r>
      <w:r w:rsidRPr="00667A59">
        <w:rPr>
          <w:rFonts w:ascii="Times New Roman" w:hAnsi="Times New Roman"/>
          <w:sz w:val="26"/>
          <w:szCs w:val="26"/>
        </w:rPr>
        <w:t>, в том числе реестров расходных обязательств и обоснований бюджетных ассигнований;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б) составление и представление документов главному администратору (администратору) </w:t>
      </w:r>
      <w:r w:rsidR="0026612E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средств, необходимых для составления и рассмотрения проекта бюджета;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составление и представление документов в финансов</w:t>
      </w:r>
      <w:r>
        <w:rPr>
          <w:rFonts w:ascii="Times New Roman" w:hAnsi="Times New Roman"/>
          <w:sz w:val="26"/>
          <w:szCs w:val="26"/>
        </w:rPr>
        <w:t>ый отдел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необходимых для составления и ведения кассового плана по доходам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расходам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и источникам финансирования дефицита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г) составление, утверждение и ведение бюджетной росписи главного распорядителя (распорядителя) </w:t>
      </w:r>
      <w:r w:rsidR="0026612E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д) составление и направление документов в финансов</w:t>
      </w:r>
      <w:r>
        <w:rPr>
          <w:rFonts w:ascii="Times New Roman" w:hAnsi="Times New Roman"/>
          <w:sz w:val="26"/>
          <w:szCs w:val="26"/>
        </w:rPr>
        <w:t>ый 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необходимых для формирования и ведения сводной бюджетной росписи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а также для доведения (распределения) бюджетных ассигнований и лимитов бюджетных обязательств до главных распорядителей </w:t>
      </w:r>
      <w:r w:rsidR="0026612E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е) составление, утверждение и ведение бюджетных смет и </w:t>
      </w:r>
      <w:r w:rsidR="0026612E">
        <w:rPr>
          <w:rFonts w:ascii="Times New Roman" w:hAnsi="Times New Roman"/>
          <w:sz w:val="26"/>
          <w:szCs w:val="26"/>
        </w:rPr>
        <w:t xml:space="preserve">(или) составление (утверждение) </w:t>
      </w:r>
      <w:r w:rsidRPr="00667A59">
        <w:rPr>
          <w:rFonts w:ascii="Times New Roman" w:hAnsi="Times New Roman"/>
          <w:sz w:val="26"/>
          <w:szCs w:val="26"/>
        </w:rPr>
        <w:t>свода бюджетных смет;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ж) формирование и утверждение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667A59">
        <w:rPr>
          <w:rFonts w:ascii="Times New Roman" w:hAnsi="Times New Roman"/>
          <w:sz w:val="26"/>
          <w:szCs w:val="26"/>
        </w:rPr>
        <w:t xml:space="preserve"> заданий в отношении подведомственных  </w:t>
      </w:r>
      <w:r w:rsidRPr="00667A5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</w:t>
      </w:r>
      <w:r w:rsidRPr="00667A59">
        <w:rPr>
          <w:rFonts w:ascii="Times New Roman" w:hAnsi="Times New Roman"/>
          <w:sz w:val="26"/>
          <w:szCs w:val="26"/>
        </w:rPr>
        <w:t xml:space="preserve">ых учреждений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b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з) исполнение бюджетной сметы;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и) принятие </w:t>
      </w:r>
      <w:r w:rsidR="0026612E">
        <w:rPr>
          <w:rFonts w:ascii="Times New Roman" w:hAnsi="Times New Roman"/>
          <w:sz w:val="26"/>
          <w:szCs w:val="26"/>
        </w:rPr>
        <w:t>в пределах доведенных лимитов бюджетных обязательств и (или) бюджетных ассигнований бюджетных обязательств</w:t>
      </w:r>
      <w:r w:rsidRPr="00667A59">
        <w:rPr>
          <w:rFonts w:ascii="Times New Roman" w:hAnsi="Times New Roman"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к)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, пеней и штрафов по ним;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л) принятие решений о возврате излишне уплаченных (взысканных) платежей </w:t>
      </w:r>
      <w:r w:rsidRPr="00667A59">
        <w:rPr>
          <w:rFonts w:ascii="Times New Roman" w:hAnsi="Times New Roman"/>
          <w:sz w:val="26"/>
          <w:szCs w:val="26"/>
        </w:rPr>
        <w:lastRenderedPageBreak/>
        <w:t xml:space="preserve">в бюджет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, а также процентов за несвоевременное осуществление такого возврата и процентов, начисленных на излишне взысканные суммы;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м) принятие решений о зачете (об уточнении) платежей в бюджет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н)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о) составление и представление бюджетной отчетности и сводной бюджетной отчетности;</w:t>
      </w:r>
    </w:p>
    <w:p w:rsidR="00CA5B7C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п) исполнение судебных актов по искам к </w:t>
      </w:r>
      <w:r>
        <w:rPr>
          <w:rFonts w:ascii="Times New Roman" w:hAnsi="Times New Roman"/>
          <w:sz w:val="26"/>
          <w:szCs w:val="26"/>
        </w:rPr>
        <w:t>Цивильскому району</w:t>
      </w:r>
      <w:r w:rsidRPr="00667A59">
        <w:rPr>
          <w:rFonts w:ascii="Times New Roman" w:hAnsi="Times New Roman"/>
          <w:sz w:val="26"/>
          <w:szCs w:val="26"/>
        </w:rPr>
        <w:t xml:space="preserve">, а также судебных актов, предусматривающих обращение взыскания на средства бюджета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 по денежным обязательствам  казенных учреждений </w:t>
      </w:r>
      <w:r>
        <w:rPr>
          <w:rFonts w:ascii="Times New Roman" w:hAnsi="Times New Roman"/>
          <w:sz w:val="26"/>
          <w:szCs w:val="26"/>
        </w:rPr>
        <w:t>Цивильского района</w:t>
      </w:r>
      <w:r w:rsidR="00CA5B7C">
        <w:rPr>
          <w:rFonts w:ascii="Times New Roman" w:hAnsi="Times New Roman"/>
          <w:sz w:val="26"/>
          <w:szCs w:val="26"/>
        </w:rPr>
        <w:t>;</w:t>
      </w:r>
    </w:p>
    <w:p w:rsidR="00CA5B7C" w:rsidRPr="00CA5B7C" w:rsidRDefault="00CA5B7C" w:rsidP="00C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7C">
        <w:rPr>
          <w:rFonts w:ascii="Times New Roman" w:hAnsi="Times New Roman" w:cs="Times New Roman"/>
          <w:sz w:val="26"/>
          <w:szCs w:val="26"/>
        </w:rPr>
        <w:t>р) распределение лимитов бюджетных обязательств  по подведомственным распорядителям и получателям средств бюджета Цивильского района;</w:t>
      </w:r>
    </w:p>
    <w:p w:rsidR="00CA5B7C" w:rsidRPr="00CA5B7C" w:rsidRDefault="00CA5B7C" w:rsidP="00C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7C">
        <w:rPr>
          <w:rFonts w:ascii="Times New Roman" w:hAnsi="Times New Roman" w:cs="Times New Roman"/>
          <w:sz w:val="26"/>
          <w:szCs w:val="26"/>
        </w:rPr>
        <w:t>с)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CA5B7C" w:rsidRPr="00CA5B7C" w:rsidRDefault="00CA5B7C" w:rsidP="00C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7C">
        <w:rPr>
          <w:rFonts w:ascii="Times New Roman" w:hAnsi="Times New Roman" w:cs="Times New Roman"/>
          <w:sz w:val="26"/>
          <w:szCs w:val="26"/>
        </w:rPr>
        <w:t>т)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CA5B7C" w:rsidRPr="00CA5B7C" w:rsidRDefault="00CA5B7C" w:rsidP="00C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7C">
        <w:rPr>
          <w:rFonts w:ascii="Times New Roman" w:hAnsi="Times New Roman" w:cs="Times New Roman"/>
          <w:sz w:val="26"/>
          <w:szCs w:val="26"/>
        </w:rPr>
        <w:t xml:space="preserve"> у) осуществление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правовыми</w:t>
      </w:r>
      <w:r w:rsidRPr="00CA5B7C">
        <w:rPr>
          <w:rFonts w:ascii="Times New Roman" w:hAnsi="Times New Roman" w:cs="Times New Roman"/>
          <w:sz w:val="26"/>
          <w:szCs w:val="26"/>
        </w:rPr>
        <w:t xml:space="preserve">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ассигнований;</w:t>
      </w:r>
    </w:p>
    <w:p w:rsidR="00CA5B7C" w:rsidRPr="00CA5B7C" w:rsidRDefault="00CA5B7C" w:rsidP="00CA5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B7C">
        <w:rPr>
          <w:rFonts w:ascii="Times New Roman" w:hAnsi="Times New Roman" w:cs="Times New Roman"/>
          <w:sz w:val="26"/>
          <w:szCs w:val="26"/>
        </w:rPr>
        <w:t>ф) принятие решений о признании безнадежной к взысканию задолженности по платежам в бюджет Цивильского района.»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73D" w:rsidRDefault="00CA5B7C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273D" w:rsidRPr="00667A59">
        <w:rPr>
          <w:rFonts w:ascii="Times New Roman" w:hAnsi="Times New Roman"/>
          <w:sz w:val="26"/>
          <w:szCs w:val="26"/>
        </w:rPr>
        <w:t xml:space="preserve">11. В целях реализации настоящего Порядка главным администратором (администратором) </w:t>
      </w:r>
      <w:r>
        <w:rPr>
          <w:rFonts w:ascii="Times New Roman" w:hAnsi="Times New Roman"/>
          <w:sz w:val="26"/>
          <w:szCs w:val="26"/>
        </w:rPr>
        <w:t xml:space="preserve">бюджетных </w:t>
      </w:r>
      <w:r w:rsidR="0095273D" w:rsidRPr="00667A59">
        <w:rPr>
          <w:rFonts w:ascii="Times New Roman" w:hAnsi="Times New Roman"/>
          <w:sz w:val="26"/>
          <w:szCs w:val="26"/>
        </w:rPr>
        <w:t>средств принимается правовой акт, регламентирующий осуществление внутреннего финансового контроля  структурным подразделением, ответственным за результаты выполнения внутренних бюджетных процедур, путем формирования, утверждения и актуализации карт внутреннего финансового контроля структурных подразделений, в которых указываются должностные лица, ответственные за выполнение операции (действия по формированию документа, необходимого для выполнения внутренней бюджетной процедуры), периодичность выполнения операции, должностные лица, осуществляющие контрольные действия, методы контроля и периодичность контрольных действий.</w:t>
      </w:r>
    </w:p>
    <w:p w:rsidR="00CA67B8" w:rsidRPr="00CA67B8" w:rsidRDefault="00CA67B8" w:rsidP="00CA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B8">
        <w:rPr>
          <w:rFonts w:ascii="Times New Roman" w:hAnsi="Times New Roman" w:cs="Times New Roman"/>
          <w:sz w:val="26"/>
          <w:szCs w:val="26"/>
        </w:rPr>
        <w:t>11.1. Процесс формирования (актуализации) карты внутреннего финансового контроля включает следующие этапы:</w:t>
      </w:r>
    </w:p>
    <w:p w:rsidR="00CA67B8" w:rsidRPr="00CA67B8" w:rsidRDefault="00CA67B8" w:rsidP="00CA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B8">
        <w:rPr>
          <w:rFonts w:ascii="Times New Roman" w:hAnsi="Times New Roman" w:cs="Times New Roman"/>
          <w:sz w:val="26"/>
          <w:szCs w:val="26"/>
        </w:rPr>
        <w:lastRenderedPageBreak/>
        <w:t>а) анализ предмета внутреннего финансового контроля в целях определения применяемых к нему методов контроля и контрольных действий (далее – процедуры внутреннего финансового контроля);</w:t>
      </w:r>
    </w:p>
    <w:p w:rsidR="00CA67B8" w:rsidRPr="00CA67B8" w:rsidRDefault="00CA67B8" w:rsidP="00CA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B8">
        <w:rPr>
          <w:rFonts w:ascii="Times New Roman" w:hAnsi="Times New Roman" w:cs="Times New Roman"/>
          <w:sz w:val="26"/>
          <w:szCs w:val="26"/>
        </w:rPr>
        <w:t>б) формирования перечня операций (действий по формированию документов, необходимых для выполнения 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CA67B8" w:rsidRPr="00CA67B8" w:rsidRDefault="00CA67B8" w:rsidP="00CA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B8">
        <w:rPr>
          <w:rFonts w:ascii="Times New Roman" w:hAnsi="Times New Roman" w:cs="Times New Roman"/>
          <w:sz w:val="26"/>
          <w:szCs w:val="26"/>
        </w:rPr>
        <w:t>Формирование (актуализация) карты внутреннего финансового контроля осуществляется по форме согласно приложению к настоящему Порядку в каждом структурном подразделении главного администратора (администратора) бюджетных средств ответственным за результаты выполнения внутренних бюджетных процедур и утверждается руководителем главного администратора (администратора) бюджетных средств или уполномоченным им должностным лицом.»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Pr="00667A59">
        <w:rPr>
          <w:rFonts w:ascii="Times New Roman" w:hAnsi="Times New Roman"/>
          <w:sz w:val="26"/>
          <w:szCs w:val="26"/>
        </w:rPr>
        <w:t xml:space="preserve"> Актуализация карт внутреннего финансового контроля проводится не реже одного раза в год: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667A59">
        <w:rPr>
          <w:rFonts w:ascii="Times New Roman" w:hAnsi="Times New Roman"/>
          <w:sz w:val="26"/>
          <w:szCs w:val="26"/>
        </w:rPr>
        <w:t>до начала очередного финансового года;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667A59">
        <w:rPr>
          <w:rFonts w:ascii="Times New Roman" w:hAnsi="Times New Roman"/>
          <w:sz w:val="26"/>
          <w:szCs w:val="26"/>
        </w:rPr>
        <w:t xml:space="preserve">при принятии решения руководителем </w:t>
      </w:r>
      <w:r>
        <w:rPr>
          <w:rFonts w:ascii="Times New Roman" w:hAnsi="Times New Roman"/>
          <w:sz w:val="26"/>
          <w:szCs w:val="26"/>
        </w:rPr>
        <w:t xml:space="preserve">главного </w:t>
      </w:r>
      <w:r w:rsidRPr="00667A59">
        <w:rPr>
          <w:rFonts w:ascii="Times New Roman" w:hAnsi="Times New Roman"/>
          <w:sz w:val="26"/>
          <w:szCs w:val="26"/>
        </w:rPr>
        <w:t xml:space="preserve">администратора (администратора) </w:t>
      </w:r>
      <w:r w:rsidR="00CA67B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или </w:t>
      </w:r>
      <w:r>
        <w:rPr>
          <w:rFonts w:ascii="Times New Roman" w:hAnsi="Times New Roman"/>
          <w:sz w:val="26"/>
          <w:szCs w:val="26"/>
        </w:rPr>
        <w:t>уполномоченным им должностным лицом</w:t>
      </w:r>
      <w:r w:rsidRPr="00667A59">
        <w:rPr>
          <w:rFonts w:ascii="Times New Roman" w:hAnsi="Times New Roman"/>
          <w:sz w:val="26"/>
          <w:szCs w:val="26"/>
        </w:rPr>
        <w:t xml:space="preserve"> о внесении изменений в карты внутреннего финансового контроля;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667A59">
        <w:rPr>
          <w:rFonts w:ascii="Times New Roman" w:hAnsi="Times New Roman"/>
          <w:sz w:val="26"/>
          <w:szCs w:val="26"/>
        </w:rPr>
        <w:t>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667A59">
        <w:rPr>
          <w:rFonts w:ascii="Times New Roman" w:hAnsi="Times New Roman"/>
          <w:sz w:val="26"/>
          <w:szCs w:val="26"/>
        </w:rPr>
        <w:t>. Ответственность за организацию внутреннего финансового контроля несет 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 xml:space="preserve"> главного администратора (администратора) </w:t>
      </w:r>
      <w:r w:rsidR="00CA67B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или уполномоченное им должностное лицо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C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Ответственность за  результаты выполнения внутренних бюджетных процедур несут руководители структурных подразделений.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667A59">
        <w:rPr>
          <w:rFonts w:ascii="Times New Roman" w:hAnsi="Times New Roman"/>
          <w:sz w:val="26"/>
          <w:szCs w:val="26"/>
        </w:rPr>
        <w:t xml:space="preserve">. Главный администратор (администратор) </w:t>
      </w:r>
      <w:r w:rsidR="00CA67B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обязан предоставлять финансов</w:t>
      </w:r>
      <w:r>
        <w:rPr>
          <w:rFonts w:ascii="Times New Roman" w:hAnsi="Times New Roman"/>
          <w:sz w:val="26"/>
          <w:szCs w:val="26"/>
        </w:rPr>
        <w:t>ому отделу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запрашиваемые им информацию и документы в целях проведения анализа осуществления главным администратором (администратором) </w:t>
      </w:r>
      <w:r w:rsidR="00CA67B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внутреннего финансового контроля.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667A59">
        <w:rPr>
          <w:rFonts w:ascii="Times New Roman" w:hAnsi="Times New Roman"/>
          <w:sz w:val="26"/>
          <w:szCs w:val="26"/>
        </w:rPr>
        <w:t xml:space="preserve">. Внутренний финансовый контроль в структурных подразделениях осуществляется с соблюдением периодичности, методов контроля и способов контроля, указанных в правовом акте главного администратора (администратора) </w:t>
      </w:r>
      <w:r w:rsidR="00CA67B8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667A59">
        <w:rPr>
          <w:rFonts w:ascii="Times New Roman" w:hAnsi="Times New Roman"/>
          <w:sz w:val="26"/>
          <w:szCs w:val="26"/>
        </w:rPr>
        <w:t xml:space="preserve">. Самоконтроль осуществляется сплошным способом должностным лицом структурного подразделения путем проведения проверки каждой выполняемой им операции на соответствие бюджетному законодательству </w:t>
      </w:r>
      <w:r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667A59">
        <w:rPr>
          <w:rFonts w:ascii="Times New Roman" w:hAnsi="Times New Roman"/>
          <w:sz w:val="26"/>
          <w:szCs w:val="26"/>
        </w:rPr>
        <w:t>и иным нормативным правовым актам, регулирующим бюджетные правоотношения, внутренним стандартам, а также путем оценки причин и обстоятельств (факторов), негативно влияющих на совершение операции.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Pr="00667A59">
        <w:rPr>
          <w:rFonts w:ascii="Times New Roman" w:hAnsi="Times New Roman"/>
          <w:sz w:val="26"/>
          <w:szCs w:val="26"/>
        </w:rPr>
        <w:t xml:space="preserve">. Контроль по уровню подчиненности осуществляется сплошным или выборочным способом руководителем главного администратора (администратора) </w:t>
      </w:r>
      <w:r w:rsidR="00123E0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или уполномоченным им должностным лицом</w:t>
      </w:r>
      <w:r w:rsidRPr="00667A59">
        <w:rPr>
          <w:rFonts w:ascii="Times New Roman" w:hAnsi="Times New Roman"/>
          <w:sz w:val="26"/>
          <w:szCs w:val="26"/>
        </w:rPr>
        <w:t xml:space="preserve"> и (или) руководителем структурного подразделения главного администратора (администратора) </w:t>
      </w:r>
      <w:r w:rsidR="00123E0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путем авторизации операций (действий по </w:t>
      </w:r>
      <w:r w:rsidRPr="00667A59">
        <w:rPr>
          <w:rFonts w:ascii="Times New Roman" w:hAnsi="Times New Roman"/>
          <w:sz w:val="26"/>
          <w:szCs w:val="26"/>
        </w:rPr>
        <w:lastRenderedPageBreak/>
        <w:t>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95273D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667A59">
        <w:rPr>
          <w:rFonts w:ascii="Times New Roman" w:hAnsi="Times New Roman"/>
          <w:sz w:val="26"/>
          <w:szCs w:val="26"/>
        </w:rPr>
        <w:t>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</w:t>
      </w:r>
      <w:r>
        <w:rPr>
          <w:rFonts w:ascii="Times New Roman" w:hAnsi="Times New Roman"/>
          <w:sz w:val="26"/>
          <w:szCs w:val="26"/>
        </w:rPr>
        <w:t>и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получателями </w:t>
      </w:r>
      <w:r w:rsidRPr="00667A59">
        <w:rPr>
          <w:rFonts w:ascii="Times New Roman" w:hAnsi="Times New Roman"/>
          <w:sz w:val="26"/>
          <w:szCs w:val="26"/>
        </w:rPr>
        <w:t xml:space="preserve"> средств бюджета </w:t>
      </w:r>
      <w:r>
        <w:rPr>
          <w:rFonts w:ascii="Times New Roman" w:hAnsi="Times New Roman"/>
          <w:sz w:val="26"/>
          <w:szCs w:val="26"/>
        </w:rPr>
        <w:t>Цивильского района, администраторами доходов бюджета Цивильского района и администраторами источников финансирования дефицита 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путем проведения проверок, направленных на установление соответствия представленных документов требованиям бюджетного законодательства </w:t>
      </w:r>
      <w:r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667A59">
        <w:rPr>
          <w:rFonts w:ascii="Times New Roman" w:hAnsi="Times New Roman"/>
          <w:sz w:val="26"/>
          <w:szCs w:val="26"/>
        </w:rPr>
        <w:t>и иных нормативных правовых актов, регулирующих бюджетные правоотношения, и внутренним стандартам</w:t>
      </w:r>
      <w:r w:rsidR="00123E07">
        <w:rPr>
          <w:rFonts w:ascii="Times New Roman" w:hAnsi="Times New Roman"/>
          <w:sz w:val="26"/>
          <w:szCs w:val="26"/>
        </w:rPr>
        <w:t xml:space="preserve"> и процедурам,</w:t>
      </w:r>
      <w:r w:rsidRPr="00667A59">
        <w:rPr>
          <w:rFonts w:ascii="Times New Roman" w:hAnsi="Times New Roman"/>
          <w:sz w:val="26"/>
          <w:szCs w:val="26"/>
        </w:rPr>
        <w:t xml:space="preserve">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667A59">
        <w:rPr>
          <w:rFonts w:ascii="Times New Roman" w:hAnsi="Times New Roman"/>
          <w:sz w:val="26"/>
          <w:szCs w:val="26"/>
        </w:rPr>
        <w:t>. Информация о результатах внутреннего финансового контроля отражается в регистрах (журналах) внутреннего финансового контроля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667A59">
        <w:rPr>
          <w:rFonts w:ascii="Times New Roman" w:hAnsi="Times New Roman"/>
          <w:sz w:val="26"/>
          <w:szCs w:val="26"/>
        </w:rPr>
        <w:t xml:space="preserve"> подлежит учету и хранению в установленном главным администратором (администратором) </w:t>
      </w:r>
      <w:r w:rsidR="00123E07">
        <w:rPr>
          <w:rFonts w:ascii="Times New Roman" w:hAnsi="Times New Roman"/>
          <w:sz w:val="26"/>
          <w:szCs w:val="26"/>
        </w:rPr>
        <w:t>бюджетных с</w:t>
      </w:r>
      <w:r w:rsidRPr="00667A59">
        <w:rPr>
          <w:rFonts w:ascii="Times New Roman" w:hAnsi="Times New Roman"/>
          <w:sz w:val="26"/>
          <w:szCs w:val="26"/>
        </w:rPr>
        <w:t>редств порядке, в том числе с применением автоматизированных информационных систем.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667A59">
        <w:rPr>
          <w:rFonts w:ascii="Times New Roman" w:hAnsi="Times New Roman"/>
          <w:sz w:val="26"/>
          <w:szCs w:val="26"/>
        </w:rPr>
        <w:t xml:space="preserve">. Информация о результатах внутреннего финансового контроля направляется структурным подразделением, ответственным за результаты выполнения бюджетных процедур, руководителю главного администратора (администратора) </w:t>
      </w:r>
      <w:r w:rsidR="00123E0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или уполномоченному им должностному лицу</w:t>
      </w:r>
      <w:r w:rsidRPr="00667A59">
        <w:rPr>
          <w:rFonts w:ascii="Times New Roman" w:hAnsi="Times New Roman"/>
          <w:sz w:val="26"/>
          <w:szCs w:val="26"/>
        </w:rPr>
        <w:t xml:space="preserve"> в сроки, установленные главным администратором (администратором) </w:t>
      </w:r>
      <w:r w:rsidR="00123E0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Федерации, указанная информация представляется незамедлительно.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667A59">
        <w:rPr>
          <w:rFonts w:ascii="Times New Roman" w:hAnsi="Times New Roman"/>
          <w:sz w:val="26"/>
          <w:szCs w:val="26"/>
        </w:rPr>
        <w:t>. По итогам рассмотрения результатов внутреннего финансового контроля 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A59">
        <w:rPr>
          <w:rFonts w:ascii="Times New Roman" w:hAnsi="Times New Roman"/>
          <w:sz w:val="26"/>
          <w:szCs w:val="26"/>
        </w:rPr>
        <w:t xml:space="preserve">главного администратора (администратора) </w:t>
      </w:r>
      <w:r w:rsidR="00E85D24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или уполномоченное им должностное лицо</w:t>
      </w:r>
      <w:r w:rsidRPr="00667A59">
        <w:rPr>
          <w:rFonts w:ascii="Times New Roman" w:hAnsi="Times New Roman"/>
          <w:sz w:val="26"/>
          <w:szCs w:val="26"/>
        </w:rPr>
        <w:t xml:space="preserve"> принимает решение: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133"/>
      <w:bookmarkEnd w:id="1"/>
      <w:r w:rsidRPr="00667A59">
        <w:rPr>
          <w:rFonts w:ascii="Times New Roman" w:hAnsi="Times New Roman"/>
          <w:sz w:val="26"/>
          <w:szCs w:val="26"/>
        </w:rPr>
        <w:t>а) о необходимости устранения выявленных нарушений (недостатков) в установленный в решении срок, привлечения к материальной, дисциплинарной ответственности виновных должностных лиц, проведения служебных проверок;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б) об отсутствии оснований применения мер, указанных в </w:t>
      </w:r>
      <w:hyperlink w:anchor="Par133" w:history="1">
        <w:r w:rsidRPr="00667A59">
          <w:rPr>
            <w:rFonts w:ascii="Times New Roman" w:hAnsi="Times New Roman"/>
            <w:sz w:val="26"/>
            <w:szCs w:val="26"/>
          </w:rPr>
          <w:t>подпункте "а"</w:t>
        </w:r>
      </w:hyperlink>
      <w:r w:rsidRPr="00667A59">
        <w:rPr>
          <w:rFonts w:ascii="Times New Roman" w:hAnsi="Times New Roman"/>
          <w:sz w:val="26"/>
          <w:szCs w:val="26"/>
        </w:rPr>
        <w:t xml:space="preserve"> настоящего пункта;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о внесении изменений в карты внутреннего финансового контроля;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о направлении материалов в финансов</w:t>
      </w:r>
      <w:r>
        <w:rPr>
          <w:rFonts w:ascii="Times New Roman" w:hAnsi="Times New Roman"/>
          <w:sz w:val="26"/>
          <w:szCs w:val="26"/>
        </w:rPr>
        <w:t>ый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667A59">
        <w:rPr>
          <w:rFonts w:ascii="Times New Roman" w:hAnsi="Times New Roman"/>
          <w:sz w:val="26"/>
          <w:szCs w:val="26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>
        <w:rPr>
          <w:rFonts w:ascii="Times New Roman" w:hAnsi="Times New Roman"/>
          <w:sz w:val="26"/>
          <w:szCs w:val="26"/>
        </w:rPr>
        <w:t>муниципальн</w:t>
      </w:r>
      <w:r w:rsidRPr="00667A59">
        <w:rPr>
          <w:rFonts w:ascii="Times New Roman" w:hAnsi="Times New Roman"/>
          <w:sz w:val="26"/>
          <w:szCs w:val="26"/>
        </w:rPr>
        <w:t xml:space="preserve">ого финансового контроля и отчетах внутреннего финансового аудита, представленных руководителю главного </w:t>
      </w:r>
      <w:r w:rsidRPr="00667A59">
        <w:rPr>
          <w:rFonts w:ascii="Times New Roman" w:hAnsi="Times New Roman"/>
          <w:sz w:val="26"/>
          <w:szCs w:val="26"/>
        </w:rPr>
        <w:lastRenderedPageBreak/>
        <w:t xml:space="preserve">администратора (администратора) </w:t>
      </w:r>
      <w:r w:rsidR="00E85D24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>или уполномоченному им должностному лицу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spacing w:after="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bookmarkStart w:id="2" w:name="sub_1032"/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67A59">
        <w:rPr>
          <w:rFonts w:ascii="Times New Roman" w:hAnsi="Times New Roman"/>
          <w:b/>
          <w:sz w:val="26"/>
          <w:szCs w:val="26"/>
        </w:rPr>
        <w:t>П</w:t>
      </w:r>
      <w:r w:rsidRPr="00667A59">
        <w:rPr>
          <w:rFonts w:ascii="Times New Roman" w:hAnsi="Times New Roman"/>
          <w:sz w:val="26"/>
          <w:szCs w:val="26"/>
        </w:rPr>
        <w:t>.</w:t>
      </w:r>
      <w:r w:rsidRPr="00667A59">
        <w:rPr>
          <w:rFonts w:ascii="Times New Roman" w:hAnsi="Times New Roman"/>
          <w:b/>
          <w:sz w:val="26"/>
          <w:szCs w:val="26"/>
        </w:rPr>
        <w:t xml:space="preserve"> Осуществление внутреннего финансового аудита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667A59">
        <w:rPr>
          <w:rFonts w:ascii="Times New Roman" w:hAnsi="Times New Roman"/>
          <w:sz w:val="26"/>
          <w:szCs w:val="26"/>
        </w:rPr>
        <w:t xml:space="preserve">. Внутренний финансовый аудит осуществляется структурными подразделениями или  должностными лицами главного администратора (администратора)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667A59">
        <w:rPr>
          <w:rFonts w:ascii="Times New Roman" w:hAnsi="Times New Roman"/>
          <w:sz w:val="26"/>
          <w:szCs w:val="26"/>
        </w:rPr>
        <w:t>. Целями внутреннего финансового аудита являются: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в) подготовка предложений о повышении экономности и результативности использования средств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667A59">
        <w:rPr>
          <w:rFonts w:ascii="Times New Roman" w:hAnsi="Times New Roman"/>
          <w:sz w:val="26"/>
          <w:szCs w:val="26"/>
        </w:rPr>
        <w:t xml:space="preserve"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средств, подведомственными распорядителями и  получателями средств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администраторами доходов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, администраторами источников финансирования дефицита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(далее - объект аудита), а также организация и осуществление внутреннего финансового контроля.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667A59">
        <w:rPr>
          <w:rFonts w:ascii="Times New Roman" w:hAnsi="Times New Roman"/>
          <w:sz w:val="26"/>
          <w:szCs w:val="26"/>
        </w:rPr>
        <w:t xml:space="preserve"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(далее - план).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Pr="00667A59">
        <w:rPr>
          <w:rFonts w:ascii="Times New Roman" w:hAnsi="Times New Roman"/>
          <w:sz w:val="26"/>
          <w:szCs w:val="26"/>
        </w:rPr>
        <w:t xml:space="preserve">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средств, направляемых в </w:t>
      </w:r>
      <w:r>
        <w:rPr>
          <w:rFonts w:ascii="Times New Roman" w:hAnsi="Times New Roman"/>
          <w:sz w:val="26"/>
          <w:szCs w:val="26"/>
        </w:rPr>
        <w:t>финансовый 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в целях составления и рассмотрения проекта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667A59">
        <w:rPr>
          <w:rFonts w:ascii="Times New Roman" w:hAnsi="Times New Roman"/>
          <w:sz w:val="26"/>
          <w:szCs w:val="26"/>
        </w:rPr>
        <w:t>. Аудиторские проверки подразделяются  на камеральные проверки и выездные.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667A59">
        <w:rPr>
          <w:rFonts w:ascii="Times New Roman" w:hAnsi="Times New Roman"/>
          <w:sz w:val="26"/>
          <w:szCs w:val="26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667A59">
        <w:rPr>
          <w:rFonts w:ascii="Times New Roman" w:hAnsi="Times New Roman"/>
          <w:sz w:val="26"/>
          <w:szCs w:val="26"/>
        </w:rPr>
        <w:t>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б) </w:t>
      </w:r>
      <w:r w:rsidRPr="00667A59">
        <w:rPr>
          <w:rFonts w:ascii="Times New Roman" w:hAnsi="Times New Roman"/>
          <w:sz w:val="26"/>
          <w:szCs w:val="26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667A59">
        <w:rPr>
          <w:rFonts w:ascii="Times New Roman" w:hAnsi="Times New Roman"/>
          <w:sz w:val="26"/>
          <w:szCs w:val="26"/>
        </w:rPr>
        <w:t>привлекать независимых экспертов</w:t>
      </w:r>
      <w:r>
        <w:rPr>
          <w:rFonts w:ascii="Times New Roman" w:hAnsi="Times New Roman"/>
          <w:sz w:val="26"/>
          <w:szCs w:val="26"/>
        </w:rPr>
        <w:t>, в том числе</w:t>
      </w:r>
      <w:r w:rsidRPr="00667A59">
        <w:rPr>
          <w:rFonts w:ascii="Times New Roman" w:hAnsi="Times New Roman"/>
          <w:sz w:val="26"/>
          <w:szCs w:val="26"/>
        </w:rPr>
        <w:t xml:space="preserve"> из числа должностных лиц иных структурных подразделений главного администратора (администратора)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средств, для проведения экспертиз, необходимых при проведении аудиторских проверок.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Срок направления и исполнения запросов  устанавливаются главным администратором (администратором) </w:t>
      </w:r>
      <w:r w:rsidR="0087753B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Pr="00667A59">
        <w:rPr>
          <w:rFonts w:ascii="Times New Roman" w:hAnsi="Times New Roman"/>
          <w:sz w:val="26"/>
          <w:szCs w:val="26"/>
        </w:rPr>
        <w:t>. Должностные лица субъекта внутреннего финансового аудита обязаны: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соблюдать требования нормативных правовых актов в установленной сфере деятельности;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проводить аудиторские проверки в соответствии с программой аудиторской проверки;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  <w:r w:rsidRPr="00667A59">
        <w:rPr>
          <w:rFonts w:ascii="Times New Roman" w:hAnsi="Times New Roman"/>
          <w:sz w:val="26"/>
          <w:szCs w:val="26"/>
        </w:rPr>
        <w:t xml:space="preserve">. Ответственность за организацию внутреннего финансового аудита несет руководитель главного администратора (администратора) </w:t>
      </w:r>
      <w:r w:rsidR="00866CD9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2</w:t>
      </w:r>
      <w:r w:rsidRPr="00667A59">
        <w:rPr>
          <w:rFonts w:ascii="Times New Roman" w:hAnsi="Times New Roman"/>
          <w:sz w:val="26"/>
          <w:szCs w:val="26"/>
        </w:rPr>
        <w:t xml:space="preserve">. Главный администратор (администратор) </w:t>
      </w:r>
      <w:r w:rsidR="00866CD9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обязан представлять </w:t>
      </w:r>
      <w:r>
        <w:rPr>
          <w:rFonts w:ascii="Times New Roman" w:hAnsi="Times New Roman"/>
          <w:sz w:val="26"/>
          <w:szCs w:val="26"/>
        </w:rPr>
        <w:t>финансовому отделу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>, запрашиваемые им информацию и документы в целях проведения анализа осуществления внутреннего финансового аудита.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Pr="00667A59">
        <w:rPr>
          <w:rFonts w:ascii="Times New Roman" w:hAnsi="Times New Roman"/>
          <w:sz w:val="26"/>
          <w:szCs w:val="26"/>
        </w:rPr>
        <w:t xml:space="preserve">. Составление, утверждение и ведение плана осуществляется в порядке, установленном главным администратором (администратором) </w:t>
      </w:r>
      <w:r w:rsidR="00866CD9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4</w:t>
      </w:r>
      <w:r w:rsidRPr="00667A59">
        <w:rPr>
          <w:rFonts w:ascii="Times New Roman" w:hAnsi="Times New Roman"/>
          <w:sz w:val="26"/>
          <w:szCs w:val="26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667A59">
        <w:rPr>
          <w:rFonts w:ascii="Times New Roman" w:hAnsi="Times New Roman"/>
          <w:sz w:val="26"/>
          <w:szCs w:val="26"/>
        </w:rPr>
        <w:t>. При планировании аудиторских проверок учитываются: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</w:t>
      </w:r>
      <w:r w:rsidR="00866CD9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667A59">
        <w:rPr>
          <w:rFonts w:ascii="Times New Roman" w:hAnsi="Times New Roman"/>
          <w:sz w:val="26"/>
          <w:szCs w:val="26"/>
        </w:rPr>
        <w:t>в случае неправомерного исполнения этих операций;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достаточност</w:t>
      </w:r>
      <w:r w:rsidR="00866CD9">
        <w:rPr>
          <w:rFonts w:ascii="Times New Roman" w:hAnsi="Times New Roman"/>
          <w:sz w:val="26"/>
          <w:szCs w:val="26"/>
        </w:rPr>
        <w:t>ь</w:t>
      </w:r>
      <w:r w:rsidRPr="00667A59">
        <w:rPr>
          <w:rFonts w:ascii="Times New Roman" w:hAnsi="Times New Roman"/>
          <w:sz w:val="26"/>
          <w:szCs w:val="26"/>
        </w:rPr>
        <w:t xml:space="preserve"> информации для оценки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контроля, которую можно получить в ходе аудиторских проверок;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наличие значимых бюджетных рисков;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степень обеспеченности  ресурсами (трудовыми, материальными и финансовыми);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д) реальность сроков проведения аудиторских проверок;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е) наличие резерва времени для выполнения внеплановых аудиторских проверок.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36</w:t>
      </w:r>
      <w:r w:rsidRPr="00667A59">
        <w:rPr>
          <w:rFonts w:ascii="Times New Roman" w:hAnsi="Times New Roman"/>
          <w:sz w:val="26"/>
          <w:szCs w:val="26"/>
        </w:rPr>
        <w:t>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осуществления внутреннего финансового контроля за период, подлежащий аудиторской проверке;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проведения в текущем и (или) отчетном финансовом году контрольных мероприятий Контрольно-счетн</w:t>
      </w:r>
      <w:r>
        <w:rPr>
          <w:rFonts w:ascii="Times New Roman" w:hAnsi="Times New Roman"/>
          <w:sz w:val="26"/>
          <w:szCs w:val="26"/>
        </w:rPr>
        <w:t>ым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органом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Чувашской Республики и финансов</w:t>
      </w:r>
      <w:r>
        <w:rPr>
          <w:rFonts w:ascii="Times New Roman" w:hAnsi="Times New Roman"/>
          <w:sz w:val="26"/>
          <w:szCs w:val="26"/>
        </w:rPr>
        <w:t>ым отделом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в отношении финансово-хозяйственной деятельности объектов аудита.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667A59">
        <w:rPr>
          <w:rFonts w:ascii="Times New Roman" w:hAnsi="Times New Roman"/>
          <w:sz w:val="26"/>
          <w:szCs w:val="26"/>
        </w:rPr>
        <w:t>. План составляется и утверждается до начала очередного финансового года.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667A59">
        <w:rPr>
          <w:rFonts w:ascii="Times New Roman" w:hAnsi="Times New Roman"/>
          <w:sz w:val="26"/>
          <w:szCs w:val="26"/>
        </w:rPr>
        <w:t xml:space="preserve">. Аудиторская проверка назначается решением руководителя главного администратора (администратора) </w:t>
      </w:r>
      <w:r w:rsidR="0085469E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</w:t>
      </w:r>
      <w:r w:rsidRPr="00667A59">
        <w:rPr>
          <w:rFonts w:ascii="Times New Roman" w:hAnsi="Times New Roman"/>
          <w:sz w:val="26"/>
          <w:szCs w:val="26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0</w:t>
      </w:r>
      <w:r w:rsidRPr="00667A59">
        <w:rPr>
          <w:rFonts w:ascii="Times New Roman" w:hAnsi="Times New Roman"/>
          <w:sz w:val="26"/>
          <w:szCs w:val="26"/>
        </w:rPr>
        <w:t>. Программа аудиторской проверки должна содержать: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тему аудиторской проверки;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наименование объектов аудита;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перечень вопросов, подлежащих изучению в ходе аудиторской проверки, а также сроки ее проведения.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1</w:t>
      </w:r>
      <w:r w:rsidRPr="00667A59">
        <w:rPr>
          <w:rFonts w:ascii="Times New Roman" w:hAnsi="Times New Roman"/>
          <w:sz w:val="26"/>
          <w:szCs w:val="26"/>
        </w:rPr>
        <w:t>. В ходе аудиторской проверки проводится исследование: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осуществления внутреннего финансового контроля;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б) законности выполнения внутренних бюджетных процедур и эффективности использования средств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>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применения автоматизированных информационных систем, применяемых объектом аудита при осуществлении внутренних бюджетных процедур;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д) вопросов бюджетного учета, в том числе вопрос</w:t>
      </w:r>
      <w:r w:rsidR="0085469E">
        <w:rPr>
          <w:rFonts w:ascii="Times New Roman" w:hAnsi="Times New Roman"/>
          <w:sz w:val="26"/>
          <w:szCs w:val="26"/>
        </w:rPr>
        <w:t>ов</w:t>
      </w:r>
      <w:r w:rsidRPr="00667A59">
        <w:rPr>
          <w:rFonts w:ascii="Times New Roman" w:hAnsi="Times New Roman"/>
          <w:sz w:val="26"/>
          <w:szCs w:val="26"/>
        </w:rPr>
        <w:t>, по которым принимается решение</w:t>
      </w:r>
      <w:r w:rsidR="0085469E">
        <w:rPr>
          <w:rFonts w:ascii="Times New Roman" w:hAnsi="Times New Roman"/>
          <w:sz w:val="26"/>
          <w:szCs w:val="26"/>
        </w:rPr>
        <w:t xml:space="preserve">, основанное на профессиональном мнении </w:t>
      </w:r>
      <w:r w:rsidRPr="00667A59">
        <w:rPr>
          <w:rFonts w:ascii="Times New Roman" w:hAnsi="Times New Roman"/>
          <w:sz w:val="26"/>
          <w:szCs w:val="26"/>
        </w:rPr>
        <w:t xml:space="preserve"> лица, ответственного за ведение бюджетного учета;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е) наделения </w:t>
      </w:r>
      <w:r w:rsidR="0085469E">
        <w:rPr>
          <w:rFonts w:ascii="Times New Roman" w:hAnsi="Times New Roman"/>
          <w:sz w:val="26"/>
          <w:szCs w:val="26"/>
        </w:rPr>
        <w:t xml:space="preserve">пользователей </w:t>
      </w:r>
      <w:r w:rsidRPr="00667A59">
        <w:rPr>
          <w:rFonts w:ascii="Times New Roman" w:hAnsi="Times New Roman"/>
          <w:sz w:val="26"/>
          <w:szCs w:val="26"/>
        </w:rPr>
        <w:t>прав</w:t>
      </w:r>
      <w:r w:rsidR="0085469E">
        <w:rPr>
          <w:rFonts w:ascii="Times New Roman" w:hAnsi="Times New Roman"/>
          <w:sz w:val="26"/>
          <w:szCs w:val="26"/>
        </w:rPr>
        <w:t>ом</w:t>
      </w:r>
      <w:r w:rsidRPr="00667A59">
        <w:rPr>
          <w:rFonts w:ascii="Times New Roman" w:hAnsi="Times New Roman"/>
          <w:sz w:val="26"/>
          <w:szCs w:val="26"/>
        </w:rPr>
        <w:t xml:space="preserve"> доступа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ж) формирования финансовых и первичных учетных документов, а также наделения прав</w:t>
      </w:r>
      <w:r w:rsidR="0085469E">
        <w:rPr>
          <w:rFonts w:ascii="Times New Roman" w:hAnsi="Times New Roman"/>
          <w:sz w:val="26"/>
          <w:szCs w:val="26"/>
        </w:rPr>
        <w:t xml:space="preserve">ом </w:t>
      </w:r>
      <w:r w:rsidRPr="00667A59">
        <w:rPr>
          <w:rFonts w:ascii="Times New Roman" w:hAnsi="Times New Roman"/>
          <w:sz w:val="26"/>
          <w:szCs w:val="26"/>
        </w:rPr>
        <w:t>доступа к записям в регистрах бюджетного учета;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з) бюджетной отчетности.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2</w:t>
      </w:r>
      <w:r w:rsidRPr="00667A59">
        <w:rPr>
          <w:rFonts w:ascii="Times New Roman" w:hAnsi="Times New Roman"/>
          <w:sz w:val="26"/>
          <w:szCs w:val="26"/>
        </w:rPr>
        <w:t>. Аудиторская проверка проводится путем выполнения: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г) подтверждения, представляющего собой ответ на запрос информации, </w:t>
      </w:r>
      <w:r w:rsidRPr="00667A59">
        <w:rPr>
          <w:rFonts w:ascii="Times New Roman" w:hAnsi="Times New Roman"/>
          <w:sz w:val="26"/>
          <w:szCs w:val="26"/>
        </w:rPr>
        <w:lastRenderedPageBreak/>
        <w:t>содержащейся в регистрах бюджетного учета;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д) пересчета, представляющего собой проверку точности арифметических расчетов, произведенных объектом аудита, либо самостоятельного расчета </w:t>
      </w:r>
      <w:r>
        <w:rPr>
          <w:rFonts w:ascii="Times New Roman" w:hAnsi="Times New Roman"/>
          <w:sz w:val="26"/>
          <w:szCs w:val="26"/>
        </w:rPr>
        <w:t>должностным лицом субъекта</w:t>
      </w:r>
      <w:r w:rsidRPr="00667A59">
        <w:rPr>
          <w:rFonts w:ascii="Times New Roman" w:hAnsi="Times New Roman"/>
          <w:sz w:val="26"/>
          <w:szCs w:val="26"/>
        </w:rPr>
        <w:t xml:space="preserve"> внутреннего финансового аудита;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</w:t>
      </w:r>
      <w:r w:rsidR="0085469E">
        <w:rPr>
          <w:rFonts w:ascii="Times New Roman" w:hAnsi="Times New Roman"/>
          <w:sz w:val="26"/>
          <w:szCs w:val="26"/>
        </w:rPr>
        <w:t xml:space="preserve">, </w:t>
      </w:r>
      <w:r w:rsidRPr="00667A59">
        <w:rPr>
          <w:rFonts w:ascii="Times New Roman" w:hAnsi="Times New Roman"/>
          <w:sz w:val="26"/>
          <w:szCs w:val="26"/>
        </w:rPr>
        <w:t>их причин и недостатков осуществления иных внутренних бюджетных процедур.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3</w:t>
      </w:r>
      <w:r w:rsidRPr="00667A59">
        <w:rPr>
          <w:rFonts w:ascii="Times New Roman" w:hAnsi="Times New Roman"/>
          <w:sz w:val="26"/>
          <w:szCs w:val="26"/>
        </w:rPr>
        <w:t xml:space="preserve">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</w:t>
      </w:r>
      <w:r w:rsidR="007A0617" w:rsidRPr="00667A59">
        <w:rPr>
          <w:rFonts w:ascii="Times New Roman" w:hAnsi="Times New Roman"/>
          <w:sz w:val="26"/>
          <w:szCs w:val="26"/>
        </w:rPr>
        <w:t xml:space="preserve">объектами аудита </w:t>
      </w:r>
      <w:r w:rsidRPr="00667A59">
        <w:rPr>
          <w:rFonts w:ascii="Times New Roman" w:hAnsi="Times New Roman"/>
          <w:sz w:val="26"/>
          <w:szCs w:val="26"/>
        </w:rPr>
        <w:t>внутренних бюджетных процедур, а также являющиеся основанием для выводов и предложений по результатам аудиторской проверки.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4</w:t>
      </w:r>
      <w:r w:rsidRPr="00667A59">
        <w:rPr>
          <w:rFonts w:ascii="Times New Roman" w:hAnsi="Times New Roman"/>
          <w:sz w:val="26"/>
          <w:szCs w:val="26"/>
        </w:rPr>
        <w:t>. Проведение аудиторской проверки подлежит документированию. 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документы, отражающие подготовку аудиторской проверки, включая ее программу;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сведения о характере, сроках, об объеме аудиторской проверки и о результатах ее выполнения;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д) письменные заявления и объяснения, полученные от должностных лиц и иных работников объектов аудита;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ж) копии финансово-хозяйственных документов объекта аудита, подтверждающих выявленные нарушения;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з) акт аудиторской проверки.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45</w:t>
      </w:r>
      <w:r w:rsidRPr="00667A59">
        <w:rPr>
          <w:rFonts w:ascii="Times New Roman" w:hAnsi="Times New Roman"/>
          <w:sz w:val="26"/>
          <w:szCs w:val="26"/>
        </w:rPr>
        <w:t xml:space="preserve">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</w:t>
      </w:r>
      <w:r w:rsidR="007A061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</w:t>
      </w:r>
      <w:r w:rsidRPr="00667A59">
        <w:rPr>
          <w:rFonts w:ascii="Times New Roman" w:hAnsi="Times New Roman"/>
          <w:sz w:val="26"/>
          <w:szCs w:val="26"/>
        </w:rPr>
        <w:t>. Результаты аудиторской проверки оформляются актом аудиторской проверки, который подписывается должностными лицами субъекта внутреннего финансового контроля и вручается им</w:t>
      </w:r>
      <w:r w:rsidR="007A0617">
        <w:rPr>
          <w:rFonts w:ascii="Times New Roman" w:hAnsi="Times New Roman"/>
          <w:sz w:val="26"/>
          <w:szCs w:val="26"/>
        </w:rPr>
        <w:t>и</w:t>
      </w:r>
      <w:r w:rsidRPr="00667A59">
        <w:rPr>
          <w:rFonts w:ascii="Times New Roman" w:hAnsi="Times New Roman"/>
          <w:sz w:val="26"/>
          <w:szCs w:val="26"/>
        </w:rPr>
        <w:t xml:space="preserve">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</w:t>
      </w:r>
      <w:r w:rsidRPr="00667A59">
        <w:rPr>
          <w:rFonts w:ascii="Times New Roman" w:hAnsi="Times New Roman"/>
          <w:sz w:val="26"/>
          <w:szCs w:val="26"/>
        </w:rPr>
        <w:t xml:space="preserve">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</w:t>
      </w:r>
      <w:r w:rsidR="007A061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48</w:t>
      </w:r>
      <w:r w:rsidRPr="00667A59">
        <w:rPr>
          <w:rFonts w:ascii="Times New Roman" w:hAnsi="Times New Roman"/>
          <w:sz w:val="26"/>
          <w:szCs w:val="26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информацию о наличии или об отсутствии возражений со стороны объектов аудита;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выводы о соответствии ведения бюджетного учета объект</w:t>
      </w:r>
      <w:r w:rsidR="007A0617">
        <w:rPr>
          <w:rFonts w:ascii="Times New Roman" w:hAnsi="Times New Roman"/>
          <w:sz w:val="26"/>
          <w:szCs w:val="26"/>
        </w:rPr>
        <w:t>ом</w:t>
      </w:r>
      <w:r w:rsidRPr="00667A59">
        <w:rPr>
          <w:rFonts w:ascii="Times New Roman" w:hAnsi="Times New Roman"/>
          <w:sz w:val="26"/>
          <w:szCs w:val="26"/>
        </w:rPr>
        <w:t xml:space="preserve"> аудита методологии и стандартам бюджетного учета, установленным Министерством финансов Российской Федерации;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 xml:space="preserve"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</w:t>
      </w:r>
      <w:r>
        <w:rPr>
          <w:rFonts w:ascii="Times New Roman" w:hAnsi="Times New Roman"/>
          <w:sz w:val="26"/>
          <w:szCs w:val="26"/>
        </w:rPr>
        <w:t>бюджета Цивильского района</w:t>
      </w:r>
      <w:r w:rsidRPr="00667A59">
        <w:rPr>
          <w:rFonts w:ascii="Times New Roman" w:hAnsi="Times New Roman"/>
          <w:sz w:val="26"/>
          <w:szCs w:val="26"/>
        </w:rPr>
        <w:t>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</w:t>
      </w:r>
      <w:r w:rsidRPr="00667A59">
        <w:rPr>
          <w:rFonts w:ascii="Times New Roman" w:hAnsi="Times New Roman"/>
          <w:sz w:val="26"/>
          <w:szCs w:val="26"/>
        </w:rPr>
        <w:t xml:space="preserve">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</w:t>
      </w:r>
      <w:r w:rsidR="007A061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 xml:space="preserve">средств. По результатам рассмотрения указанного отчета руководитель главного администратора (администратора) </w:t>
      </w:r>
      <w:r w:rsidR="007A0617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 вправе принять одно или несколько из решений: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а) о необходимости реализации  аудиторских выводов, предложений и рекомендаций;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б) о недостаточной обоснованности аудиторских выводов, предложений и рекомендаций;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г) о направлении материалов в финансо</w:t>
      </w:r>
      <w:r>
        <w:rPr>
          <w:rFonts w:ascii="Times New Roman" w:hAnsi="Times New Roman"/>
          <w:sz w:val="26"/>
          <w:szCs w:val="26"/>
        </w:rPr>
        <w:t>вый отдел администрации Цивильского района</w:t>
      </w:r>
      <w:r w:rsidRPr="00667A59">
        <w:rPr>
          <w:rFonts w:ascii="Times New Roman" w:hAnsi="Times New Roman"/>
          <w:sz w:val="26"/>
          <w:szCs w:val="26"/>
        </w:rPr>
        <w:t xml:space="preserve"> и </w:t>
      </w:r>
      <w:r w:rsidR="00DF78B0">
        <w:rPr>
          <w:rFonts w:ascii="Times New Roman" w:hAnsi="Times New Roman"/>
          <w:sz w:val="26"/>
          <w:szCs w:val="26"/>
        </w:rPr>
        <w:t>п</w:t>
      </w:r>
      <w:r w:rsidRPr="00667A59">
        <w:rPr>
          <w:rFonts w:ascii="Times New Roman" w:hAnsi="Times New Roman"/>
          <w:sz w:val="26"/>
          <w:szCs w:val="26"/>
        </w:rPr>
        <w:t xml:space="preserve">рокуратуру </w:t>
      </w:r>
      <w:r>
        <w:rPr>
          <w:rFonts w:ascii="Times New Roman" w:hAnsi="Times New Roman"/>
          <w:sz w:val="26"/>
          <w:szCs w:val="26"/>
        </w:rPr>
        <w:t xml:space="preserve">Цивильского района </w:t>
      </w:r>
      <w:r w:rsidRPr="00667A59">
        <w:rPr>
          <w:rFonts w:ascii="Times New Roman" w:hAnsi="Times New Roman"/>
          <w:sz w:val="26"/>
          <w:szCs w:val="26"/>
        </w:rPr>
        <w:t>Чувашской Республики в случае наличия признаков нарушений бюджетного законодательства Российской Федерации, в</w:t>
      </w:r>
      <w:r w:rsidR="00DF78B0">
        <w:rPr>
          <w:rFonts w:ascii="Times New Roman" w:hAnsi="Times New Roman"/>
          <w:sz w:val="26"/>
          <w:szCs w:val="26"/>
        </w:rPr>
        <w:t>озможность</w:t>
      </w:r>
      <w:r w:rsidRPr="00667A59">
        <w:rPr>
          <w:rFonts w:ascii="Times New Roman" w:hAnsi="Times New Roman"/>
          <w:sz w:val="26"/>
          <w:szCs w:val="26"/>
        </w:rPr>
        <w:t xml:space="preserve"> </w:t>
      </w:r>
      <w:r w:rsidR="00DF78B0" w:rsidRPr="00667A59">
        <w:rPr>
          <w:rFonts w:ascii="Times New Roman" w:hAnsi="Times New Roman"/>
          <w:sz w:val="26"/>
          <w:szCs w:val="26"/>
        </w:rPr>
        <w:t xml:space="preserve">устранения </w:t>
      </w:r>
      <w:r w:rsidRPr="00667A59">
        <w:rPr>
          <w:rFonts w:ascii="Times New Roman" w:hAnsi="Times New Roman"/>
          <w:sz w:val="26"/>
          <w:szCs w:val="26"/>
        </w:rPr>
        <w:t>которых отсутствует.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</w:t>
      </w:r>
      <w:r w:rsidRPr="00667A59">
        <w:rPr>
          <w:rFonts w:ascii="Times New Roman" w:hAnsi="Times New Roman"/>
          <w:sz w:val="26"/>
          <w:szCs w:val="26"/>
        </w:rPr>
        <w:t>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 (далее – отчетность).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1</w:t>
      </w:r>
      <w:r w:rsidRPr="00667A59">
        <w:rPr>
          <w:rFonts w:ascii="Times New Roman" w:hAnsi="Times New Roman"/>
          <w:sz w:val="26"/>
          <w:szCs w:val="26"/>
        </w:rPr>
        <w:t xml:space="preserve">. Отчетность должна содержать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</w:t>
      </w:r>
      <w:r w:rsidR="00DF78B0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средств.</w:t>
      </w:r>
    </w:p>
    <w:p w:rsidR="0095273D" w:rsidRPr="00667A59" w:rsidRDefault="0095273D" w:rsidP="0095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7A5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2</w:t>
      </w:r>
      <w:r w:rsidRPr="00667A59">
        <w:rPr>
          <w:rFonts w:ascii="Times New Roman" w:hAnsi="Times New Roman"/>
          <w:sz w:val="26"/>
          <w:szCs w:val="26"/>
        </w:rPr>
        <w:t xml:space="preserve">. Порядок составления и представления  отчетности утверждается главным администратором (администратором) </w:t>
      </w:r>
      <w:r w:rsidR="00DF78B0">
        <w:rPr>
          <w:rFonts w:ascii="Times New Roman" w:hAnsi="Times New Roman"/>
          <w:sz w:val="26"/>
          <w:szCs w:val="26"/>
        </w:rPr>
        <w:t xml:space="preserve">бюджетных </w:t>
      </w:r>
      <w:r w:rsidRPr="00667A59">
        <w:rPr>
          <w:rFonts w:ascii="Times New Roman" w:hAnsi="Times New Roman"/>
          <w:sz w:val="26"/>
          <w:szCs w:val="26"/>
        </w:rPr>
        <w:t>средств</w:t>
      </w:r>
      <w:bookmarkEnd w:id="2"/>
      <w:r>
        <w:rPr>
          <w:rFonts w:ascii="Times New Roman" w:hAnsi="Times New Roman"/>
          <w:sz w:val="26"/>
          <w:szCs w:val="26"/>
        </w:rPr>
        <w:t>.</w:t>
      </w:r>
    </w:p>
    <w:p w:rsidR="0095273D" w:rsidRDefault="0095273D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B62A86" w:rsidRDefault="00B62A86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B62A86" w:rsidRPr="00667A59" w:rsidRDefault="00B62A86" w:rsidP="0095273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95273D" w:rsidRDefault="0095273D" w:rsidP="0095273D"/>
    <w:p w:rsidR="0095273D" w:rsidRDefault="0095273D" w:rsidP="0095273D"/>
    <w:p w:rsidR="001226ED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Приложение</w:t>
      </w:r>
    </w:p>
    <w:p w:rsidR="00DF78B0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к Порядку осуществления главными </w:t>
      </w:r>
    </w:p>
    <w:p w:rsidR="00DF78B0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распорядителями (распорядителями) средств </w:t>
      </w:r>
    </w:p>
    <w:p w:rsidR="00B22C2E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бюджета Цивильского </w:t>
      </w:r>
      <w:proofErr w:type="spellStart"/>
      <w:r w:rsidRPr="00DB5F3A">
        <w:rPr>
          <w:rFonts w:ascii="Times New Roman" w:hAnsi="Times New Roman" w:cs="Times New Roman"/>
          <w:sz w:val="26"/>
          <w:szCs w:val="26"/>
        </w:rPr>
        <w:t>райрона</w:t>
      </w:r>
      <w:proofErr w:type="spellEnd"/>
      <w:r w:rsidRPr="00DB5F3A">
        <w:rPr>
          <w:rFonts w:ascii="Times New Roman" w:hAnsi="Times New Roman" w:cs="Times New Roman"/>
          <w:sz w:val="26"/>
          <w:szCs w:val="26"/>
        </w:rPr>
        <w:t xml:space="preserve"> Чувашской Республики,</w:t>
      </w:r>
    </w:p>
    <w:p w:rsidR="00DF78B0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 главными администраторами (администраторами) доходов </w:t>
      </w:r>
    </w:p>
    <w:p w:rsidR="00DF78B0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F78B0" w:rsidRPr="00DB5F3A">
        <w:rPr>
          <w:rFonts w:ascii="Times New Roman" w:hAnsi="Times New Roman" w:cs="Times New Roman"/>
          <w:sz w:val="26"/>
          <w:szCs w:val="26"/>
        </w:rPr>
        <w:t xml:space="preserve">Цивильского района Чувашской Республики, </w:t>
      </w:r>
    </w:p>
    <w:p w:rsidR="00DF78B0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главными</w:t>
      </w:r>
      <w:r w:rsidR="00DF78B0" w:rsidRPr="00DB5F3A">
        <w:rPr>
          <w:rFonts w:ascii="Times New Roman" w:hAnsi="Times New Roman" w:cs="Times New Roman"/>
          <w:sz w:val="26"/>
          <w:szCs w:val="26"/>
        </w:rPr>
        <w:t xml:space="preserve"> администраторами (администраторами)</w:t>
      </w:r>
      <w:r w:rsidRPr="00DB5F3A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="00DF78B0" w:rsidRPr="00DB5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C2E" w:rsidRPr="00DB5F3A" w:rsidRDefault="00DF78B0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 финансирования дефицита бю</w:t>
      </w:r>
      <w:r w:rsidR="00B22C2E" w:rsidRPr="00DB5F3A">
        <w:rPr>
          <w:rFonts w:ascii="Times New Roman" w:hAnsi="Times New Roman" w:cs="Times New Roman"/>
          <w:sz w:val="26"/>
          <w:szCs w:val="26"/>
        </w:rPr>
        <w:t>д</w:t>
      </w:r>
      <w:r w:rsidRPr="00DB5F3A">
        <w:rPr>
          <w:rFonts w:ascii="Times New Roman" w:hAnsi="Times New Roman" w:cs="Times New Roman"/>
          <w:sz w:val="26"/>
          <w:szCs w:val="26"/>
        </w:rPr>
        <w:t>жета</w:t>
      </w:r>
      <w:r w:rsidR="00B22C2E" w:rsidRPr="00DB5F3A">
        <w:rPr>
          <w:rFonts w:ascii="Times New Roman" w:hAnsi="Times New Roman" w:cs="Times New Roman"/>
          <w:sz w:val="26"/>
          <w:szCs w:val="26"/>
        </w:rPr>
        <w:t xml:space="preserve"> Цивильского района</w:t>
      </w:r>
      <w:r w:rsidRPr="00DB5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C2E" w:rsidRPr="00DB5F3A" w:rsidRDefault="00B22C2E" w:rsidP="00B22C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Чувашской Республики внутреннего финансового </w:t>
      </w:r>
    </w:p>
    <w:p w:rsidR="00B22C2E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контроля и внутреннего финансового аудита</w:t>
      </w:r>
    </w:p>
    <w:p w:rsidR="00B22C2E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22C2E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22C2E" w:rsidRPr="00DB5F3A" w:rsidRDefault="00B22C2E" w:rsidP="00DF78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F78B0" w:rsidRPr="00DB5F3A" w:rsidRDefault="00B22C2E" w:rsidP="00B008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Утверждаю</w:t>
      </w:r>
    </w:p>
    <w:p w:rsidR="00B22C2E" w:rsidRPr="00DB5F3A" w:rsidRDefault="00B22C2E" w:rsidP="00B008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(наименование должности)</w:t>
      </w: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_______________   _________________________</w:t>
      </w: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(подпись)  (расшифровка подписи)</w:t>
      </w:r>
    </w:p>
    <w:p w:rsidR="00B0084E" w:rsidRPr="00DB5F3A" w:rsidRDefault="00B0084E" w:rsidP="00B00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084E" w:rsidRPr="00DB5F3A" w:rsidRDefault="00B0084E" w:rsidP="00B0084E">
      <w:pPr>
        <w:spacing w:after="0" w:line="240" w:lineRule="auto"/>
        <w:jc w:val="center"/>
        <w:rPr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_______  ____________________20__ г.  </w:t>
      </w:r>
    </w:p>
    <w:p w:rsidR="00B22C2E" w:rsidRPr="00DB5F3A" w:rsidRDefault="00B22C2E" w:rsidP="00B22C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084E" w:rsidRPr="00DB5F3A" w:rsidRDefault="00B0084E" w:rsidP="00B22C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084E" w:rsidRPr="00DB5F3A" w:rsidRDefault="00B0084E" w:rsidP="00B008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КАРТА</w:t>
      </w:r>
    </w:p>
    <w:p w:rsidR="00B0084E" w:rsidRPr="00DB5F3A" w:rsidRDefault="00B0084E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внутреннего финансового контроля на ________ год</w:t>
      </w:r>
    </w:p>
    <w:p w:rsidR="00B0084E" w:rsidRPr="00DB5F3A" w:rsidRDefault="00B0084E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084E" w:rsidRPr="00DB5F3A" w:rsidRDefault="00B0084E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DB5F3A" w:rsidRDefault="00B0084E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>(наименование главного распорядителя (распорядителя) средств</w:t>
      </w:r>
    </w:p>
    <w:p w:rsidR="00DB5F3A" w:rsidRDefault="00B0084E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B5F3A">
        <w:rPr>
          <w:rFonts w:ascii="Times New Roman" w:hAnsi="Times New Roman" w:cs="Times New Roman"/>
          <w:sz w:val="26"/>
          <w:szCs w:val="26"/>
        </w:rPr>
        <w:t xml:space="preserve"> бюджета Цивильского района Чувашской </w:t>
      </w:r>
      <w:r w:rsidR="00DB5F3A" w:rsidRPr="00DB5F3A">
        <w:rPr>
          <w:rFonts w:ascii="Times New Roman" w:hAnsi="Times New Roman" w:cs="Times New Roman"/>
          <w:sz w:val="26"/>
          <w:szCs w:val="26"/>
        </w:rPr>
        <w:t xml:space="preserve">Республики, </w:t>
      </w:r>
      <w:r w:rsidR="00DB5F3A" w:rsidRPr="00DB5F3A">
        <w:rPr>
          <w:rFonts w:ascii="Times New Roman" w:hAnsi="Times New Roman"/>
          <w:sz w:val="26"/>
          <w:szCs w:val="26"/>
        </w:rPr>
        <w:t xml:space="preserve">главными администраторами (администраторами) доходов бюджета </w:t>
      </w:r>
      <w:r w:rsidR="00DB5F3A">
        <w:rPr>
          <w:rFonts w:ascii="Times New Roman" w:hAnsi="Times New Roman"/>
          <w:sz w:val="26"/>
          <w:szCs w:val="26"/>
        </w:rPr>
        <w:t>Ц</w:t>
      </w:r>
      <w:r w:rsidR="00DB5F3A" w:rsidRPr="00DB5F3A">
        <w:rPr>
          <w:rFonts w:ascii="Times New Roman" w:hAnsi="Times New Roman"/>
          <w:sz w:val="26"/>
          <w:szCs w:val="26"/>
        </w:rPr>
        <w:t>ивильского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B5F3A">
        <w:rPr>
          <w:rFonts w:ascii="Times New Roman" w:hAnsi="Times New Roman"/>
          <w:sz w:val="26"/>
          <w:szCs w:val="26"/>
        </w:rPr>
        <w:t>района Чувашской Республики, главными администраторами (администраторами) источников финансирования дефицита бюджета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B5F3A">
        <w:rPr>
          <w:rFonts w:ascii="Times New Roman" w:hAnsi="Times New Roman"/>
          <w:sz w:val="26"/>
          <w:szCs w:val="26"/>
        </w:rPr>
        <w:t>Цивильского района Чуваш</w:t>
      </w:r>
      <w:r>
        <w:rPr>
          <w:rFonts w:ascii="Times New Roman" w:hAnsi="Times New Roman"/>
          <w:sz w:val="26"/>
          <w:szCs w:val="26"/>
        </w:rPr>
        <w:t>ской Республики внутреннего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B5F3A">
        <w:rPr>
          <w:rFonts w:ascii="Times New Roman" w:hAnsi="Times New Roman"/>
          <w:sz w:val="26"/>
          <w:szCs w:val="26"/>
        </w:rPr>
        <w:t>финансового контроля и  внутреннего финансового аудита</w:t>
      </w:r>
      <w:r>
        <w:rPr>
          <w:rFonts w:ascii="Times New Roman" w:hAnsi="Times New Roman"/>
          <w:sz w:val="26"/>
          <w:szCs w:val="26"/>
        </w:rPr>
        <w:t>)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главный администратор (администратор) бюджетных средств)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бюджета ____________________________________</w:t>
      </w:r>
    </w:p>
    <w:p w:rsidR="00DB5F3A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структурного подразделения главного администратора</w:t>
      </w:r>
    </w:p>
    <w:p w:rsidR="00D554A1" w:rsidRDefault="00DB5F3A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(администратора) бюджетных средств, ответственного за выполнение внутренних бюджетных процедур _________________________________</w:t>
      </w:r>
    </w:p>
    <w:p w:rsidR="00D554A1" w:rsidRDefault="00D554A1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554A1" w:rsidRDefault="00D554A1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.______________________________________________</w:t>
      </w:r>
    </w:p>
    <w:p w:rsidR="00D554A1" w:rsidRDefault="00D554A1" w:rsidP="00B0084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внутренней бюджетной процедуры)</w:t>
      </w:r>
    </w:p>
    <w:p w:rsidR="00B0084E" w:rsidRDefault="00DB5F3A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DB5F3A">
        <w:rPr>
          <w:rFonts w:ascii="Times New Roman" w:hAnsi="Times New Roman" w:cs="Times New Roman"/>
          <w:sz w:val="26"/>
          <w:szCs w:val="26"/>
        </w:rPr>
        <w:t xml:space="preserve"> </w:t>
      </w:r>
      <w:r w:rsidR="00B0084E" w:rsidRPr="00DB5F3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"/>
        <w:gridCol w:w="1039"/>
        <w:gridCol w:w="1057"/>
        <w:gridCol w:w="1020"/>
        <w:gridCol w:w="1089"/>
        <w:gridCol w:w="1187"/>
        <w:gridCol w:w="1070"/>
        <w:gridCol w:w="949"/>
        <w:gridCol w:w="732"/>
        <w:gridCol w:w="1070"/>
      </w:tblGrid>
      <w:tr w:rsidR="00AF6FFB" w:rsidTr="00AF6FFB">
        <w:tc>
          <w:tcPr>
            <w:tcW w:w="426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операций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в </w:t>
            </w: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числе внутренние стандарты, регулирующие выполнение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лицо, ответств</w:t>
            </w: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енное за выполнение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операции,</w:t>
            </w:r>
          </w:p>
          <w:p w:rsidR="00AF6FFB" w:rsidRPr="00AF6FFB" w:rsidRDefault="00AF6FFB" w:rsidP="00D5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Периодичность выполнения </w:t>
            </w: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лицо, осуществляющее </w:t>
            </w: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контрольное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действие,</w:t>
            </w:r>
          </w:p>
          <w:p w:rsidR="00AF6FFB" w:rsidRPr="00AF6FFB" w:rsidRDefault="00AF6FFB" w:rsidP="00D55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4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контрольного действия</w:t>
            </w:r>
          </w:p>
        </w:tc>
      </w:tr>
      <w:tr w:rsidR="00AF6FFB" w:rsidTr="00AF6FFB">
        <w:tc>
          <w:tcPr>
            <w:tcW w:w="426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контрольных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419" w:type="dxa"/>
          </w:tcPr>
          <w:p w:rsid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419" w:type="dxa"/>
          </w:tcPr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контроля</w:t>
            </w:r>
          </w:p>
        </w:tc>
        <w:tc>
          <w:tcPr>
            <w:tcW w:w="419" w:type="dxa"/>
          </w:tcPr>
          <w:p w:rsid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осуществ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 контрольного действия и</w:t>
            </w:r>
          </w:p>
          <w:p w:rsid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контрольного действия  </w:t>
            </w:r>
          </w:p>
          <w:p w:rsidR="00AF6FFB" w:rsidRPr="00AF6FFB" w:rsidRDefault="00AF6FFB" w:rsidP="00B00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FFB" w:rsidTr="00AF6FFB">
        <w:tc>
          <w:tcPr>
            <w:tcW w:w="426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6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9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9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</w:tcPr>
          <w:p w:rsidR="00D554A1" w:rsidRPr="00AF6FFB" w:rsidRDefault="00AF6FFB" w:rsidP="00AF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6FFB" w:rsidTr="00AF6FFB">
        <w:tc>
          <w:tcPr>
            <w:tcW w:w="426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554A1" w:rsidRPr="00D554A1" w:rsidRDefault="00D554A1" w:rsidP="00B0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4A1" w:rsidRDefault="00D554A1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554A1" w:rsidRPr="00DB5F3A" w:rsidRDefault="00D554A1" w:rsidP="00B0084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084E" w:rsidRDefault="00B0084E" w:rsidP="00B22C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084E" w:rsidRDefault="00B0084E" w:rsidP="00B22C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7487" w:rsidRDefault="001C7487" w:rsidP="00B0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B0084E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администрации Цивильского района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ab/>
      </w:r>
      <w:r w:rsidRPr="001C7487">
        <w:rPr>
          <w:rFonts w:ascii="Times New Roman" w:hAnsi="Times New Roman" w:cs="Times New Roman"/>
          <w:sz w:val="24"/>
          <w:szCs w:val="24"/>
        </w:rPr>
        <w:tab/>
      </w:r>
      <w:r w:rsidRPr="001C748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C7487" w:rsidRPr="001C7487" w:rsidRDefault="001C7487" w:rsidP="001C748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Р.И. Семенова</w:t>
      </w:r>
    </w:p>
    <w:p w:rsidR="001C7487" w:rsidRPr="001C7487" w:rsidRDefault="001C7487" w:rsidP="001C7487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августа</w:t>
      </w:r>
      <w:r w:rsidRPr="001C7487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администрации Цивильского района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 xml:space="preserve">                                               Г.Н. </w:t>
      </w:r>
      <w:proofErr w:type="spellStart"/>
      <w:r w:rsidRPr="001C7487">
        <w:rPr>
          <w:rFonts w:ascii="Times New Roman" w:hAnsi="Times New Roman" w:cs="Times New Roman"/>
          <w:sz w:val="24"/>
          <w:szCs w:val="24"/>
        </w:rPr>
        <w:t>Солоденова</w:t>
      </w:r>
      <w:proofErr w:type="spellEnd"/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августа</w:t>
      </w:r>
      <w:r w:rsidRPr="001C7487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 xml:space="preserve">Ведущий специалист-эксперт юридической 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службы администрации Цивильского района</w:t>
      </w: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C7487" w:rsidRPr="001C7487" w:rsidRDefault="001C7487" w:rsidP="001C748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C7487">
        <w:rPr>
          <w:rFonts w:ascii="Times New Roman" w:hAnsi="Times New Roman" w:cs="Times New Roman"/>
          <w:sz w:val="24"/>
          <w:szCs w:val="24"/>
        </w:rPr>
        <w:t>Н.А. Ефимова</w:t>
      </w:r>
    </w:p>
    <w:p w:rsidR="001C7487" w:rsidRPr="001C7487" w:rsidRDefault="001C7487" w:rsidP="001C7487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августа</w:t>
      </w:r>
      <w:bookmarkStart w:id="3" w:name="_GoBack"/>
      <w:bookmarkEnd w:id="3"/>
      <w:r w:rsidRPr="001C7487">
        <w:rPr>
          <w:rFonts w:ascii="Times New Roman" w:hAnsi="Times New Roman" w:cs="Times New Roman"/>
          <w:sz w:val="24"/>
          <w:szCs w:val="24"/>
        </w:rPr>
        <w:t xml:space="preserve"> 2016г.</w:t>
      </w:r>
    </w:p>
    <w:p w:rsidR="001C7487" w:rsidRPr="001C7487" w:rsidRDefault="001C7487" w:rsidP="001C7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487" w:rsidRPr="001C7487" w:rsidRDefault="001C7487" w:rsidP="001C7487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sectPr w:rsidR="001C7487" w:rsidRPr="001C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C6"/>
    <w:rsid w:val="001226ED"/>
    <w:rsid w:val="00123E07"/>
    <w:rsid w:val="001B1EA7"/>
    <w:rsid w:val="001C7487"/>
    <w:rsid w:val="0026612E"/>
    <w:rsid w:val="00371196"/>
    <w:rsid w:val="00503912"/>
    <w:rsid w:val="00522CF9"/>
    <w:rsid w:val="00525F49"/>
    <w:rsid w:val="00596839"/>
    <w:rsid w:val="005E5190"/>
    <w:rsid w:val="007A0617"/>
    <w:rsid w:val="0085469E"/>
    <w:rsid w:val="00866CD9"/>
    <w:rsid w:val="0087753B"/>
    <w:rsid w:val="008A60C6"/>
    <w:rsid w:val="0095273D"/>
    <w:rsid w:val="00987C58"/>
    <w:rsid w:val="00AF6FFB"/>
    <w:rsid w:val="00B0084E"/>
    <w:rsid w:val="00B22C2E"/>
    <w:rsid w:val="00B62A86"/>
    <w:rsid w:val="00B71CCC"/>
    <w:rsid w:val="00BC5473"/>
    <w:rsid w:val="00CA5B7C"/>
    <w:rsid w:val="00CA67B8"/>
    <w:rsid w:val="00CC2F5C"/>
    <w:rsid w:val="00D554A1"/>
    <w:rsid w:val="00DB5F3A"/>
    <w:rsid w:val="00DF78B0"/>
    <w:rsid w:val="00E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7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9527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95273D"/>
    <w:rPr>
      <w:b/>
      <w:bCs/>
      <w:color w:val="000080"/>
    </w:rPr>
  </w:style>
  <w:style w:type="table" w:styleId="a6">
    <w:name w:val="Table Grid"/>
    <w:basedOn w:val="a1"/>
    <w:uiPriority w:val="59"/>
    <w:rsid w:val="00D5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7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rsid w:val="009527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95273D"/>
    <w:rPr>
      <w:b/>
      <w:bCs/>
      <w:color w:val="000080"/>
    </w:rPr>
  </w:style>
  <w:style w:type="table" w:styleId="a6">
    <w:name w:val="Table Grid"/>
    <w:basedOn w:val="a1"/>
    <w:uiPriority w:val="59"/>
    <w:rsid w:val="00D5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A735-EC84-42A8-90EA-0AFB48D4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4</cp:revision>
  <cp:lastPrinted>2016-08-17T10:30:00Z</cp:lastPrinted>
  <dcterms:created xsi:type="dcterms:W3CDTF">2016-08-22T07:21:00Z</dcterms:created>
  <dcterms:modified xsi:type="dcterms:W3CDTF">2016-08-22T08:26:00Z</dcterms:modified>
</cp:coreProperties>
</file>