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80245" w:rsidRPr="00880245" w:rsidTr="004C5825">
        <w:trPr>
          <w:trHeight w:val="1130"/>
        </w:trPr>
        <w:tc>
          <w:tcPr>
            <w:tcW w:w="3540" w:type="dxa"/>
          </w:tcPr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 хула</w:t>
            </w:r>
          </w:p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0245" w:rsidRPr="00880245" w:rsidRDefault="00880245" w:rsidP="0088024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80245" w:rsidRPr="00880245" w:rsidRDefault="00880245" w:rsidP="0088024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80245" w:rsidRPr="00880245" w:rsidRDefault="00880245" w:rsidP="004C582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0245" w:rsidRPr="00880245" w:rsidRDefault="00880245" w:rsidP="00880245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245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80245" w:rsidRPr="00880245" w:rsidRDefault="00880245" w:rsidP="00880245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245" w:rsidRPr="00880245" w:rsidRDefault="00880245" w:rsidP="00880245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880245">
        <w:rPr>
          <w:rFonts w:ascii="Times New Roman" w:hAnsi="Times New Roman"/>
          <w:bCs/>
          <w:sz w:val="28"/>
          <w:szCs w:val="28"/>
        </w:rPr>
        <w:t xml:space="preserve">.11.2015  № </w:t>
      </w:r>
      <w:r>
        <w:rPr>
          <w:rFonts w:ascii="Times New Roman" w:hAnsi="Times New Roman"/>
          <w:bCs/>
          <w:sz w:val="28"/>
          <w:szCs w:val="28"/>
        </w:rPr>
        <w:t>3462</w:t>
      </w:r>
    </w:p>
    <w:p w:rsidR="00472003" w:rsidRDefault="00472003" w:rsidP="00D66441">
      <w:pPr>
        <w:tabs>
          <w:tab w:val="left" w:pos="3828"/>
        </w:tabs>
        <w:jc w:val="both"/>
        <w:rPr>
          <w:rFonts w:ascii="Times New Roman" w:hAnsi="Times New Roman"/>
          <w:sz w:val="28"/>
          <w:szCs w:val="28"/>
        </w:rPr>
      </w:pPr>
    </w:p>
    <w:p w:rsidR="00F82FCB" w:rsidRDefault="00D66441" w:rsidP="00EC0044">
      <w:pPr>
        <w:tabs>
          <w:tab w:val="left" w:pos="3402"/>
          <w:tab w:val="left" w:pos="4111"/>
        </w:tabs>
        <w:ind w:right="5520"/>
        <w:jc w:val="both"/>
        <w:rPr>
          <w:rFonts w:ascii="Times New Roman" w:hAnsi="Times New Roman"/>
          <w:sz w:val="28"/>
          <w:szCs w:val="28"/>
        </w:rPr>
      </w:pPr>
      <w:r w:rsidRPr="00D66441">
        <w:rPr>
          <w:rFonts w:ascii="Times New Roman" w:hAnsi="Times New Roman"/>
          <w:sz w:val="28"/>
          <w:szCs w:val="28"/>
        </w:rPr>
        <w:t xml:space="preserve">О </w:t>
      </w:r>
      <w:r w:rsidR="007A740A">
        <w:rPr>
          <w:rFonts w:ascii="Times New Roman" w:hAnsi="Times New Roman"/>
          <w:sz w:val="28"/>
          <w:szCs w:val="28"/>
        </w:rPr>
        <w:t>приостановлении действия отдельных</w:t>
      </w:r>
      <w:r w:rsidR="00DA2F7E">
        <w:rPr>
          <w:rFonts w:ascii="Times New Roman" w:hAnsi="Times New Roman"/>
          <w:sz w:val="28"/>
          <w:szCs w:val="28"/>
        </w:rPr>
        <w:t xml:space="preserve"> </w:t>
      </w:r>
      <w:r w:rsidR="007A740A">
        <w:rPr>
          <w:rFonts w:ascii="Times New Roman" w:hAnsi="Times New Roman"/>
          <w:sz w:val="28"/>
          <w:szCs w:val="28"/>
        </w:rPr>
        <w:t xml:space="preserve">положений </w:t>
      </w:r>
      <w:r w:rsidR="005643F3">
        <w:rPr>
          <w:rFonts w:ascii="Times New Roman" w:hAnsi="Times New Roman"/>
          <w:sz w:val="28"/>
          <w:szCs w:val="28"/>
        </w:rPr>
        <w:t>п</w:t>
      </w:r>
      <w:r w:rsidR="00F82FCB">
        <w:rPr>
          <w:rFonts w:ascii="Times New Roman" w:hAnsi="Times New Roman"/>
          <w:sz w:val="28"/>
          <w:szCs w:val="28"/>
        </w:rPr>
        <w:t>остановлени</w:t>
      </w:r>
      <w:r w:rsidR="007A740A">
        <w:rPr>
          <w:rFonts w:ascii="Times New Roman" w:hAnsi="Times New Roman"/>
          <w:sz w:val="28"/>
          <w:szCs w:val="28"/>
        </w:rPr>
        <w:t>я</w:t>
      </w:r>
      <w:r w:rsidR="005643F3">
        <w:rPr>
          <w:rFonts w:ascii="Times New Roman" w:hAnsi="Times New Roman"/>
          <w:sz w:val="28"/>
          <w:szCs w:val="28"/>
        </w:rPr>
        <w:t xml:space="preserve"> </w:t>
      </w:r>
      <w:r w:rsidR="00F82FCB">
        <w:rPr>
          <w:rFonts w:ascii="Times New Roman" w:hAnsi="Times New Roman"/>
          <w:sz w:val="28"/>
          <w:szCs w:val="28"/>
        </w:rPr>
        <w:t>администрации</w:t>
      </w:r>
      <w:r w:rsidR="00F54DA4">
        <w:rPr>
          <w:rFonts w:ascii="Times New Roman" w:hAnsi="Times New Roman"/>
          <w:sz w:val="28"/>
          <w:szCs w:val="28"/>
        </w:rPr>
        <w:t xml:space="preserve"> </w:t>
      </w:r>
      <w:r w:rsidR="00F82FCB">
        <w:rPr>
          <w:rFonts w:ascii="Times New Roman" w:hAnsi="Times New Roman"/>
          <w:sz w:val="28"/>
          <w:szCs w:val="28"/>
        </w:rPr>
        <w:t>города Чебоксары от 10</w:t>
      </w:r>
      <w:r w:rsidR="005643F3">
        <w:rPr>
          <w:rFonts w:ascii="Times New Roman" w:hAnsi="Times New Roman"/>
          <w:sz w:val="28"/>
          <w:szCs w:val="28"/>
        </w:rPr>
        <w:t xml:space="preserve"> </w:t>
      </w:r>
      <w:r w:rsidR="00F82FCB">
        <w:rPr>
          <w:rFonts w:ascii="Times New Roman" w:hAnsi="Times New Roman"/>
          <w:sz w:val="28"/>
          <w:szCs w:val="28"/>
        </w:rPr>
        <w:t>июня</w:t>
      </w:r>
      <w:r w:rsidR="00F54DA4">
        <w:rPr>
          <w:rFonts w:ascii="Times New Roman" w:hAnsi="Times New Roman"/>
          <w:sz w:val="28"/>
          <w:szCs w:val="28"/>
        </w:rPr>
        <w:t xml:space="preserve"> </w:t>
      </w:r>
      <w:r w:rsidR="00F82FCB">
        <w:rPr>
          <w:rFonts w:ascii="Times New Roman" w:hAnsi="Times New Roman"/>
          <w:sz w:val="28"/>
          <w:szCs w:val="28"/>
        </w:rPr>
        <w:t xml:space="preserve">2013 года № 1823 </w:t>
      </w:r>
    </w:p>
    <w:p w:rsidR="00D66441" w:rsidRPr="00D66441" w:rsidRDefault="00D66441" w:rsidP="00472003">
      <w:pPr>
        <w:tabs>
          <w:tab w:val="left" w:pos="3828"/>
        </w:tabs>
        <w:jc w:val="both"/>
        <w:rPr>
          <w:rFonts w:ascii="Times New Roman" w:hAnsi="Times New Roman"/>
          <w:sz w:val="28"/>
          <w:szCs w:val="28"/>
        </w:rPr>
      </w:pPr>
    </w:p>
    <w:p w:rsidR="00D66441" w:rsidRPr="00D66441" w:rsidRDefault="00D664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4DA4" w:rsidRPr="001A0DC9" w:rsidRDefault="00F54DA4" w:rsidP="00223CB7">
      <w:pPr>
        <w:pStyle w:val="1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3752F" w:rsidRPr="00B110D3"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7A740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2227C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постановлением Кабинета Министров Чувашской Республики от 8 октября 2015 года № </w:t>
      </w:r>
      <w:r w:rsidR="0062227C" w:rsidRPr="001A0DC9">
        <w:rPr>
          <w:rFonts w:ascii="Times New Roman" w:hAnsi="Times New Roman"/>
          <w:b w:val="0"/>
          <w:color w:val="auto"/>
          <w:sz w:val="28"/>
          <w:szCs w:val="28"/>
        </w:rPr>
        <w:t xml:space="preserve">348 «О приостановлении действия отдельных положений постановления Кабинета Министров Чувашской Республики от 26 мая 2011 г. № 207»  и </w:t>
      </w:r>
      <w:r w:rsidR="0062227C" w:rsidRPr="001A0DC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740A" w:rsidRPr="001A0DC9">
        <w:rPr>
          <w:rFonts w:ascii="Times New Roman" w:hAnsi="Times New Roman"/>
          <w:b w:val="0"/>
          <w:color w:val="auto"/>
          <w:sz w:val="28"/>
          <w:szCs w:val="28"/>
        </w:rPr>
        <w:t>решением Чебоксарского городского Собрания депутатов от 17 сентября 2015 года № 2152 «Об особенностях составления и утверждения проекта бюджета города Чебоксары на 2016 год»</w:t>
      </w:r>
      <w:r w:rsidR="00E30382" w:rsidRPr="001A0DC9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</w:t>
      </w:r>
      <w:r w:rsidR="00F879FD" w:rsidRPr="001A0DC9">
        <w:rPr>
          <w:rFonts w:ascii="Times New Roman" w:hAnsi="Times New Roman"/>
          <w:b w:val="0"/>
          <w:color w:val="auto"/>
          <w:sz w:val="28"/>
          <w:szCs w:val="28"/>
        </w:rPr>
        <w:t>п о с т а н о в л я ю:</w:t>
      </w:r>
    </w:p>
    <w:p w:rsidR="007A740A" w:rsidRDefault="007A740A" w:rsidP="007A740A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Приостановить до 1 января 2016 года действие:</w:t>
      </w:r>
    </w:p>
    <w:p w:rsidR="0073752F" w:rsidRPr="00B110D3" w:rsidRDefault="007A740A" w:rsidP="007A740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постановления администрации города Чебоксары от 10 июня 2013 года № 1823 «О Порядке составления проекта бюджета города Чебоксары на очередной финансовый год и плановый период» </w:t>
      </w:r>
      <w:r w:rsidR="00703F71" w:rsidRPr="00B110D3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="00703F71" w:rsidRPr="00B110D3">
        <w:rPr>
          <w:rFonts w:ascii="Times New Roman" w:hAnsi="Times New Roman"/>
          <w:sz w:val="28"/>
          <w:szCs w:val="28"/>
        </w:rPr>
        <w:t xml:space="preserve"> администрации города Чебоксары от 29 августа </w:t>
      </w:r>
      <w:smartTag w:uri="urn:schemas-microsoft-com:office:smarttags" w:element="metricconverter">
        <w:smartTagPr>
          <w:attr w:name="ProductID" w:val="2013 г"/>
        </w:smartTagPr>
        <w:r w:rsidR="00703F71" w:rsidRPr="00B110D3">
          <w:rPr>
            <w:rFonts w:ascii="Times New Roman" w:hAnsi="Times New Roman"/>
            <w:sz w:val="28"/>
            <w:szCs w:val="28"/>
          </w:rPr>
          <w:t>2013 г</w:t>
        </w:r>
      </w:smartTag>
      <w:r w:rsidR="00703F71" w:rsidRPr="00B110D3">
        <w:rPr>
          <w:rFonts w:ascii="Times New Roman" w:hAnsi="Times New Roman"/>
          <w:sz w:val="28"/>
          <w:szCs w:val="28"/>
        </w:rPr>
        <w:t>. № 2786</w:t>
      </w:r>
      <w:r>
        <w:rPr>
          <w:rFonts w:ascii="Times New Roman" w:hAnsi="Times New Roman"/>
          <w:sz w:val="28"/>
          <w:szCs w:val="28"/>
        </w:rPr>
        <w:t xml:space="preserve"> и от </w:t>
      </w:r>
      <w:r w:rsidR="00B74962">
        <w:rPr>
          <w:rFonts w:ascii="Times New Roman" w:hAnsi="Times New Roman"/>
          <w:sz w:val="28"/>
          <w:szCs w:val="28"/>
        </w:rPr>
        <w:t>15 июля 2015 г. № 2352</w:t>
      </w:r>
      <w:r w:rsidR="00703F71" w:rsidRPr="00B110D3">
        <w:rPr>
          <w:rFonts w:ascii="Times New Roman" w:hAnsi="Times New Roman"/>
          <w:sz w:val="28"/>
          <w:szCs w:val="28"/>
        </w:rPr>
        <w:t>)</w:t>
      </w:r>
      <w:r w:rsidR="00B74962">
        <w:rPr>
          <w:rFonts w:ascii="Times New Roman" w:hAnsi="Times New Roman"/>
          <w:sz w:val="28"/>
          <w:szCs w:val="28"/>
        </w:rPr>
        <w:t xml:space="preserve"> (далее  - постановление </w:t>
      </w:r>
      <w:r w:rsidR="00703F71" w:rsidRPr="00B110D3">
        <w:rPr>
          <w:rFonts w:ascii="Times New Roman" w:hAnsi="Times New Roman"/>
          <w:sz w:val="28"/>
          <w:szCs w:val="28"/>
        </w:rPr>
        <w:t xml:space="preserve"> </w:t>
      </w:r>
      <w:r w:rsidR="00B74962" w:rsidRPr="00B110D3">
        <w:rPr>
          <w:rFonts w:ascii="Times New Roman" w:hAnsi="Times New Roman"/>
          <w:sz w:val="28"/>
          <w:szCs w:val="28"/>
        </w:rPr>
        <w:t>администрации города Чебоксары</w:t>
      </w:r>
      <w:r w:rsidR="00B74962">
        <w:rPr>
          <w:rFonts w:ascii="Times New Roman" w:hAnsi="Times New Roman"/>
          <w:sz w:val="28"/>
          <w:szCs w:val="28"/>
        </w:rPr>
        <w:t xml:space="preserve"> от 10 июня 2013 года </w:t>
      </w:r>
      <w:r w:rsidR="00E30382">
        <w:rPr>
          <w:rFonts w:ascii="Times New Roman" w:hAnsi="Times New Roman"/>
          <w:sz w:val="28"/>
          <w:szCs w:val="28"/>
        </w:rPr>
        <w:t xml:space="preserve">    </w:t>
      </w:r>
      <w:r w:rsidR="00B74962">
        <w:rPr>
          <w:rFonts w:ascii="Times New Roman" w:hAnsi="Times New Roman"/>
          <w:sz w:val="28"/>
          <w:szCs w:val="28"/>
        </w:rPr>
        <w:t xml:space="preserve">№ 1823) в отношении составления проекта бюджета города Чебоксары (проекта решения Чебоксарского городского Собрания депутатов о бюджете города Чебоксары) на плановый период, подготовки документов и материалов на плановый период (за исключением прогноза социально-экономического развития города Чебоксары, основных направлений бюджетной политики города Чебоксары и основных направлений налоговой политики города Чебоксары) обязательных для представления в </w:t>
      </w:r>
      <w:r w:rsidR="00B74962">
        <w:rPr>
          <w:rFonts w:ascii="Times New Roman" w:hAnsi="Times New Roman"/>
          <w:sz w:val="28"/>
          <w:szCs w:val="28"/>
        </w:rPr>
        <w:lastRenderedPageBreak/>
        <w:t>Чебоксарское городское Собрание депутатов одновременно с указанным проектом решения</w:t>
      </w:r>
      <w:r w:rsidR="00820C96">
        <w:rPr>
          <w:rFonts w:ascii="Times New Roman" w:hAnsi="Times New Roman"/>
          <w:sz w:val="28"/>
          <w:szCs w:val="28"/>
        </w:rPr>
        <w:t>;</w:t>
      </w:r>
      <w:r w:rsidR="00B74962">
        <w:rPr>
          <w:rFonts w:ascii="Times New Roman" w:hAnsi="Times New Roman"/>
          <w:sz w:val="28"/>
          <w:szCs w:val="28"/>
        </w:rPr>
        <w:t xml:space="preserve"> </w:t>
      </w:r>
    </w:p>
    <w:p w:rsidR="00757CDB" w:rsidRDefault="005643F3" w:rsidP="00223C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10D3">
        <w:rPr>
          <w:rFonts w:ascii="Times New Roman" w:hAnsi="Times New Roman"/>
          <w:sz w:val="28"/>
          <w:szCs w:val="28"/>
        </w:rPr>
        <w:tab/>
      </w:r>
      <w:r w:rsidR="00E30382">
        <w:rPr>
          <w:rFonts w:ascii="Times New Roman" w:hAnsi="Times New Roman"/>
          <w:sz w:val="28"/>
          <w:szCs w:val="28"/>
        </w:rPr>
        <w:t xml:space="preserve">подпункта  2.12. пункта 2 Порядка составления проекта бюджета города Чебоксары на очередной финансовый год и плановый период, утвержденного постановлением </w:t>
      </w:r>
      <w:r w:rsidR="00E30382" w:rsidRPr="00B110D3"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r w:rsidR="00E30382">
        <w:rPr>
          <w:rFonts w:ascii="Times New Roman" w:hAnsi="Times New Roman"/>
          <w:sz w:val="28"/>
          <w:szCs w:val="28"/>
        </w:rPr>
        <w:t xml:space="preserve"> от 10 июня 2013 года № 1823.</w:t>
      </w:r>
    </w:p>
    <w:p w:rsidR="00E30382" w:rsidRDefault="00E30382" w:rsidP="00E3038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2015 году:</w:t>
      </w:r>
    </w:p>
    <w:p w:rsidR="00E83386" w:rsidRPr="00B110D3" w:rsidRDefault="00433AF2" w:rsidP="00433A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администрации города Чебоксары  формирует и представляет в администрацию города Чебоксары  проект решения Чебоксарского городского Собрания депутатов  о бюджете города Чебоксары на 2016 год, а также документы и материалы</w:t>
      </w:r>
      <w:r w:rsidR="00DA2F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подлежащие представлению в Чебоксарское городское Собрание депутатов одновременно с указанным проектом, до </w:t>
      </w:r>
      <w:r w:rsidR="00DA2F7E">
        <w:rPr>
          <w:rFonts w:ascii="Times New Roman" w:hAnsi="Times New Roman"/>
          <w:sz w:val="28"/>
          <w:szCs w:val="28"/>
        </w:rPr>
        <w:t>25 ноября 2015 года.</w:t>
      </w:r>
    </w:p>
    <w:p w:rsidR="00C33F34" w:rsidRPr="00B110D3" w:rsidRDefault="007A36B1" w:rsidP="00223CB7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3F34" w:rsidRPr="00B110D3">
        <w:rPr>
          <w:rFonts w:ascii="Times New Roman" w:hAnsi="Times New Roman"/>
          <w:sz w:val="28"/>
          <w:szCs w:val="28"/>
        </w:rPr>
        <w:t>.</w:t>
      </w:r>
      <w:r w:rsidR="00007705" w:rsidRPr="00B110D3">
        <w:rPr>
          <w:rFonts w:ascii="Times New Roman" w:hAnsi="Times New Roman"/>
          <w:sz w:val="28"/>
          <w:szCs w:val="28"/>
        </w:rPr>
        <w:t xml:space="preserve"> </w:t>
      </w:r>
      <w:r w:rsidR="00757CDB">
        <w:rPr>
          <w:rFonts w:ascii="Times New Roman" w:hAnsi="Times New Roman"/>
          <w:sz w:val="28"/>
          <w:szCs w:val="28"/>
        </w:rPr>
        <w:t>Управлению по связям со СМИ и молодежной политики администрации города Чебоксары о</w:t>
      </w:r>
      <w:r w:rsidR="00C33F34" w:rsidRPr="00B110D3">
        <w:rPr>
          <w:rFonts w:ascii="Times New Roman" w:hAnsi="Times New Roman"/>
          <w:sz w:val="28"/>
          <w:szCs w:val="28"/>
        </w:rPr>
        <w:t>публиковать настоящее постановление в средствах массовой информации.</w:t>
      </w:r>
    </w:p>
    <w:p w:rsidR="00C33F34" w:rsidRPr="00B110D3" w:rsidRDefault="00757CDB" w:rsidP="00223CB7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3F34" w:rsidRPr="00B110D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Семёнова М.Л.</w:t>
      </w:r>
    </w:p>
    <w:bookmarkEnd w:id="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9"/>
        <w:gridCol w:w="3197"/>
      </w:tblGrid>
      <w:tr w:rsidR="0073752F" w:rsidRPr="00B110D3" w:rsidTr="00593B54"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4B" w:rsidRPr="00B110D3" w:rsidRDefault="00CA084B" w:rsidP="00223CB7">
            <w:pPr>
              <w:pStyle w:val="aff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84B" w:rsidRPr="00B110D3" w:rsidRDefault="00CA084B" w:rsidP="00223CB7">
            <w:pPr>
              <w:pStyle w:val="aff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52F" w:rsidRPr="00B110D3" w:rsidRDefault="0073752F" w:rsidP="00223CB7">
            <w:pPr>
              <w:pStyle w:val="aff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0D3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593B54" w:rsidRPr="00B110D3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B110D3"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52F" w:rsidRPr="00B110D3" w:rsidRDefault="00472003" w:rsidP="00223CB7">
            <w:pPr>
              <w:pStyle w:val="aff6"/>
              <w:spacing w:line="360" w:lineRule="auto"/>
              <w:ind w:left="1288"/>
              <w:rPr>
                <w:rFonts w:ascii="Times New Roman" w:hAnsi="Times New Roman"/>
                <w:sz w:val="28"/>
                <w:szCs w:val="28"/>
              </w:rPr>
            </w:pPr>
            <w:r w:rsidRPr="00B11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B54" w:rsidRPr="00B110D3">
              <w:rPr>
                <w:rFonts w:ascii="Times New Roman" w:hAnsi="Times New Roman"/>
                <w:sz w:val="28"/>
                <w:szCs w:val="28"/>
              </w:rPr>
              <w:t>А.О.Ладыков</w:t>
            </w:r>
          </w:p>
        </w:tc>
      </w:tr>
      <w:tr w:rsidR="00593B54" w:rsidRPr="00D66441" w:rsidTr="00593B54"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B54" w:rsidRPr="00D66441" w:rsidRDefault="00593B54" w:rsidP="00CA084B">
            <w:pPr>
              <w:pStyle w:val="afff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B54" w:rsidRPr="00D66441" w:rsidRDefault="00593B54" w:rsidP="00D66441">
            <w:pPr>
              <w:pStyle w:val="af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52F" w:rsidRPr="00D66441" w:rsidRDefault="0073752F" w:rsidP="00E83386">
      <w:pPr>
        <w:spacing w:line="360" w:lineRule="auto"/>
        <w:ind w:firstLine="720"/>
        <w:jc w:val="right"/>
      </w:pPr>
      <w:bookmarkStart w:id="1" w:name="_GoBack"/>
      <w:bookmarkEnd w:id="1"/>
    </w:p>
    <w:sectPr w:rsidR="0073752F" w:rsidRPr="00D66441" w:rsidSect="00E30382"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11" w:rsidRDefault="00F56411">
      <w:r>
        <w:separator/>
      </w:r>
    </w:p>
  </w:endnote>
  <w:endnote w:type="continuationSeparator" w:id="0">
    <w:p w:rsidR="00F56411" w:rsidRDefault="00F5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11" w:rsidRDefault="00F56411">
      <w:r>
        <w:separator/>
      </w:r>
    </w:p>
  </w:footnote>
  <w:footnote w:type="continuationSeparator" w:id="0">
    <w:p w:rsidR="00F56411" w:rsidRDefault="00F5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29DA"/>
    <w:multiLevelType w:val="hybridMultilevel"/>
    <w:tmpl w:val="A3F6C80A"/>
    <w:lvl w:ilvl="0" w:tplc="33326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55"/>
    <w:rsid w:val="00007705"/>
    <w:rsid w:val="00013D29"/>
    <w:rsid w:val="000319E3"/>
    <w:rsid w:val="00032C97"/>
    <w:rsid w:val="000473A8"/>
    <w:rsid w:val="00060003"/>
    <w:rsid w:val="00063891"/>
    <w:rsid w:val="000925D8"/>
    <w:rsid w:val="00093141"/>
    <w:rsid w:val="000A524F"/>
    <w:rsid w:val="000B5A72"/>
    <w:rsid w:val="000C0B0C"/>
    <w:rsid w:val="000D4609"/>
    <w:rsid w:val="00125E5F"/>
    <w:rsid w:val="00130562"/>
    <w:rsid w:val="001574C0"/>
    <w:rsid w:val="00185EBD"/>
    <w:rsid w:val="001A0DC9"/>
    <w:rsid w:val="001B4F52"/>
    <w:rsid w:val="001C052B"/>
    <w:rsid w:val="00223CB7"/>
    <w:rsid w:val="00235B55"/>
    <w:rsid w:val="00296222"/>
    <w:rsid w:val="002A4121"/>
    <w:rsid w:val="002D1D15"/>
    <w:rsid w:val="002D7CAA"/>
    <w:rsid w:val="002E6856"/>
    <w:rsid w:val="002F499C"/>
    <w:rsid w:val="00303C80"/>
    <w:rsid w:val="00304DE6"/>
    <w:rsid w:val="003414B9"/>
    <w:rsid w:val="003B71F0"/>
    <w:rsid w:val="003C561F"/>
    <w:rsid w:val="003C6842"/>
    <w:rsid w:val="003D430B"/>
    <w:rsid w:val="003F5C91"/>
    <w:rsid w:val="00433AF2"/>
    <w:rsid w:val="00472003"/>
    <w:rsid w:val="004826E3"/>
    <w:rsid w:val="004B1BC4"/>
    <w:rsid w:val="004C4B4F"/>
    <w:rsid w:val="004D28EC"/>
    <w:rsid w:val="00504B3C"/>
    <w:rsid w:val="00507E82"/>
    <w:rsid w:val="00515FF3"/>
    <w:rsid w:val="0054396A"/>
    <w:rsid w:val="0055139A"/>
    <w:rsid w:val="005643F3"/>
    <w:rsid w:val="00566C3F"/>
    <w:rsid w:val="00575E9B"/>
    <w:rsid w:val="005901B3"/>
    <w:rsid w:val="00593B54"/>
    <w:rsid w:val="005A0987"/>
    <w:rsid w:val="005B3B9C"/>
    <w:rsid w:val="005F628B"/>
    <w:rsid w:val="00603CC8"/>
    <w:rsid w:val="0062227C"/>
    <w:rsid w:val="00645E9C"/>
    <w:rsid w:val="0066644D"/>
    <w:rsid w:val="0069014A"/>
    <w:rsid w:val="006E148E"/>
    <w:rsid w:val="007020AE"/>
    <w:rsid w:val="00702C8C"/>
    <w:rsid w:val="00703F71"/>
    <w:rsid w:val="007129B1"/>
    <w:rsid w:val="00721418"/>
    <w:rsid w:val="00722EB3"/>
    <w:rsid w:val="00723B32"/>
    <w:rsid w:val="0073752F"/>
    <w:rsid w:val="00752350"/>
    <w:rsid w:val="00757CDB"/>
    <w:rsid w:val="007679E3"/>
    <w:rsid w:val="00793016"/>
    <w:rsid w:val="007A36B1"/>
    <w:rsid w:val="007A6222"/>
    <w:rsid w:val="007A740A"/>
    <w:rsid w:val="007C7573"/>
    <w:rsid w:val="007E7C93"/>
    <w:rsid w:val="008005DE"/>
    <w:rsid w:val="00804BE4"/>
    <w:rsid w:val="00820C96"/>
    <w:rsid w:val="0083196F"/>
    <w:rsid w:val="00880245"/>
    <w:rsid w:val="008F0F29"/>
    <w:rsid w:val="00905DBC"/>
    <w:rsid w:val="0092382C"/>
    <w:rsid w:val="00931F0D"/>
    <w:rsid w:val="00932C95"/>
    <w:rsid w:val="00933B6A"/>
    <w:rsid w:val="009466CD"/>
    <w:rsid w:val="00994606"/>
    <w:rsid w:val="009A5C65"/>
    <w:rsid w:val="009F2331"/>
    <w:rsid w:val="00A00717"/>
    <w:rsid w:val="00A06219"/>
    <w:rsid w:val="00A3338A"/>
    <w:rsid w:val="00A35461"/>
    <w:rsid w:val="00A526B6"/>
    <w:rsid w:val="00A76FAA"/>
    <w:rsid w:val="00B110D3"/>
    <w:rsid w:val="00B346C2"/>
    <w:rsid w:val="00B74962"/>
    <w:rsid w:val="00B86291"/>
    <w:rsid w:val="00BC21B8"/>
    <w:rsid w:val="00BF6F24"/>
    <w:rsid w:val="00C00E2E"/>
    <w:rsid w:val="00C33F34"/>
    <w:rsid w:val="00C462E3"/>
    <w:rsid w:val="00C772F5"/>
    <w:rsid w:val="00CA084B"/>
    <w:rsid w:val="00CF0991"/>
    <w:rsid w:val="00D103EB"/>
    <w:rsid w:val="00D23562"/>
    <w:rsid w:val="00D41E1E"/>
    <w:rsid w:val="00D66441"/>
    <w:rsid w:val="00D90CE0"/>
    <w:rsid w:val="00D9260A"/>
    <w:rsid w:val="00DA2F7E"/>
    <w:rsid w:val="00DC5E46"/>
    <w:rsid w:val="00E04FA2"/>
    <w:rsid w:val="00E16093"/>
    <w:rsid w:val="00E30382"/>
    <w:rsid w:val="00E62ACC"/>
    <w:rsid w:val="00E83386"/>
    <w:rsid w:val="00EC0044"/>
    <w:rsid w:val="00ED3EC7"/>
    <w:rsid w:val="00F049AF"/>
    <w:rsid w:val="00F10184"/>
    <w:rsid w:val="00F54DA4"/>
    <w:rsid w:val="00F56411"/>
    <w:rsid w:val="00F82FCB"/>
    <w:rsid w:val="00F86FE2"/>
    <w:rsid w:val="00F879FD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A9986A-FACF-4025-8C6E-4B9438E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8802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Pr>
      <w:sz w:val="24"/>
      <w:szCs w:val="24"/>
    </w:rPr>
  </w:style>
  <w:style w:type="paragraph" w:customStyle="1" w:styleId="afd">
    <w:name w:val="Колонтитул (левый)"/>
    <w:basedOn w:val="afc"/>
    <w:next w:val="a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Pr>
      <w:sz w:val="24"/>
      <w:szCs w:val="24"/>
    </w:rPr>
  </w:style>
  <w:style w:type="paragraph" w:customStyle="1" w:styleId="afff1">
    <w:name w:val="Пример.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pPr>
      <w:ind w:firstLine="500"/>
    </w:pPr>
  </w:style>
  <w:style w:type="paragraph" w:customStyle="1" w:styleId="afffa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f">
    <w:name w:val="Balloon Text"/>
    <w:basedOn w:val="a"/>
    <w:semiHidden/>
    <w:rsid w:val="00063891"/>
    <w:rPr>
      <w:rFonts w:ascii="Tahoma" w:hAnsi="Tahoma" w:cs="Tahoma"/>
      <w:sz w:val="16"/>
      <w:szCs w:val="16"/>
    </w:rPr>
  </w:style>
  <w:style w:type="paragraph" w:styleId="affff0">
    <w:name w:val="header"/>
    <w:basedOn w:val="a"/>
    <w:rsid w:val="00F82FCB"/>
    <w:pPr>
      <w:tabs>
        <w:tab w:val="center" w:pos="4677"/>
        <w:tab w:val="right" w:pos="9355"/>
      </w:tabs>
    </w:pPr>
  </w:style>
  <w:style w:type="paragraph" w:styleId="affff1">
    <w:name w:val="footer"/>
    <w:basedOn w:val="a"/>
    <w:rsid w:val="00F82FCB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semiHidden/>
    <w:rsid w:val="00880245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Mashburo2</cp:lastModifiedBy>
  <cp:revision>3</cp:revision>
  <cp:lastPrinted>2015-11-13T08:21:00Z</cp:lastPrinted>
  <dcterms:created xsi:type="dcterms:W3CDTF">2015-11-19T11:14:00Z</dcterms:created>
  <dcterms:modified xsi:type="dcterms:W3CDTF">2015-11-19T11:25:00Z</dcterms:modified>
</cp:coreProperties>
</file>