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1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3806"/>
        <w:gridCol w:w="2534"/>
        <w:gridCol w:w="3561"/>
      </w:tblGrid>
      <w:tr w:rsidR="003A5DD4" w:rsidRPr="003A5DD4" w:rsidTr="003A5DD4">
        <w:trPr>
          <w:trHeight w:val="1130"/>
        </w:trPr>
        <w:tc>
          <w:tcPr>
            <w:tcW w:w="3806" w:type="dxa"/>
          </w:tcPr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A5DD4">
              <w:rPr>
                <w:b/>
                <w:bCs/>
                <w:sz w:val="24"/>
                <w:szCs w:val="24"/>
              </w:rPr>
              <w:t>Чăваш</w:t>
            </w:r>
            <w:proofErr w:type="spellEnd"/>
            <w:r w:rsidRPr="003A5DD4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A5DD4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3A5DD4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A5DD4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</w:p>
          <w:p w:rsidR="003A5DD4" w:rsidRPr="003A5DD4" w:rsidRDefault="003A5DD4" w:rsidP="003A5DD4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A5DD4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534" w:type="dxa"/>
          </w:tcPr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A5DD4">
              <w:rPr>
                <w:b/>
                <w:bCs/>
                <w:sz w:val="24"/>
                <w:szCs w:val="24"/>
              </w:rPr>
              <w:drawing>
                <wp:inline distT="0" distB="0" distL="0" distR="0">
                  <wp:extent cx="59055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61" w:type="dxa"/>
          </w:tcPr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A5DD4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3A5DD4" w:rsidRPr="003A5DD4" w:rsidRDefault="003A5DD4" w:rsidP="003A5DD4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A5DD4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A5DD4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3A5DD4" w:rsidRPr="003A5DD4" w:rsidRDefault="003A5DD4" w:rsidP="00461DD8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</w:p>
          <w:p w:rsidR="003A5DD4" w:rsidRPr="003A5DD4" w:rsidRDefault="003A5DD4" w:rsidP="003A5DD4">
            <w:pPr>
              <w:overflowPunct w:val="0"/>
              <w:jc w:val="center"/>
              <w:rPr>
                <w:b/>
                <w:bCs/>
                <w:sz w:val="24"/>
                <w:szCs w:val="24"/>
              </w:rPr>
            </w:pPr>
            <w:r w:rsidRPr="003A5DD4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3A5DD4" w:rsidRPr="003A5DD4" w:rsidRDefault="003A5DD4" w:rsidP="003A5DD4">
      <w:pPr>
        <w:overflowPunct w:val="0"/>
        <w:jc w:val="center"/>
        <w:rPr>
          <w:b/>
          <w:bCs/>
          <w:sz w:val="24"/>
          <w:szCs w:val="24"/>
        </w:rPr>
      </w:pPr>
    </w:p>
    <w:p w:rsidR="003A5DD4" w:rsidRPr="003A5DD4" w:rsidRDefault="003A5DD4" w:rsidP="003A5DD4">
      <w:pPr>
        <w:overflowPunct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Pr="003A5DD4">
        <w:rPr>
          <w:bCs/>
          <w:sz w:val="28"/>
          <w:szCs w:val="28"/>
        </w:rPr>
        <w:t xml:space="preserve">.12.2015  № </w:t>
      </w:r>
      <w:r>
        <w:rPr>
          <w:bCs/>
          <w:sz w:val="28"/>
          <w:szCs w:val="28"/>
        </w:rPr>
        <w:t>3687</w:t>
      </w:r>
    </w:p>
    <w:p w:rsidR="00B47DF2" w:rsidRPr="003A5DD4" w:rsidRDefault="00B47DF2" w:rsidP="003A5DD4">
      <w:pPr>
        <w:overflowPunct w:val="0"/>
        <w:jc w:val="center"/>
        <w:rPr>
          <w:b/>
          <w:bCs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3A5DD4" w:rsidTr="003A5DD4">
        <w:trPr>
          <w:trHeight w:val="1581"/>
        </w:trPr>
        <w:tc>
          <w:tcPr>
            <w:tcW w:w="4786" w:type="dxa"/>
          </w:tcPr>
          <w:p w:rsidR="003A5DD4" w:rsidRPr="00A75C1E" w:rsidRDefault="003A5DD4" w:rsidP="003A5DD4">
            <w:pPr>
              <w:tabs>
                <w:tab w:val="left" w:pos="-2552"/>
                <w:tab w:val="left" w:pos="4962"/>
              </w:tabs>
              <w:autoSpaceDE/>
              <w:autoSpaceDN/>
              <w:adjustRightInd/>
              <w:jc w:val="both"/>
              <w:rPr>
                <w:i/>
                <w:sz w:val="28"/>
                <w:szCs w:val="28"/>
              </w:rPr>
            </w:pPr>
            <w:r w:rsidRPr="00A75C1E">
              <w:rPr>
                <w:bCs/>
                <w:sz w:val="28"/>
                <w:szCs w:val="28"/>
              </w:rPr>
              <w:t xml:space="preserve">О </w:t>
            </w:r>
            <w:r>
              <w:rPr>
                <w:bCs/>
                <w:sz w:val="28"/>
                <w:szCs w:val="28"/>
              </w:rPr>
              <w:t>требованиях к определению нормативных затрат на обеспечение</w:t>
            </w:r>
            <w:r w:rsidRPr="00A75C1E">
              <w:rPr>
                <w:bCs/>
                <w:sz w:val="28"/>
                <w:szCs w:val="28"/>
              </w:rPr>
              <w:t xml:space="preserve"> функций органов местного с</w:t>
            </w:r>
            <w:r>
              <w:rPr>
                <w:bCs/>
                <w:sz w:val="28"/>
                <w:szCs w:val="28"/>
              </w:rPr>
              <w:t xml:space="preserve">амоуправления города Чебоксары </w:t>
            </w:r>
            <w:r>
              <w:rPr>
                <w:sz w:val="28"/>
                <w:szCs w:val="28"/>
              </w:rPr>
              <w:t>в том числе подведомственных им казенных учреждений</w:t>
            </w:r>
            <w:r>
              <w:rPr>
                <w:bCs/>
                <w:sz w:val="28"/>
                <w:szCs w:val="28"/>
              </w:rPr>
              <w:t xml:space="preserve"> города Чебоксары</w:t>
            </w:r>
          </w:p>
          <w:p w:rsidR="003A5DD4" w:rsidRDefault="003A5DD4" w:rsidP="00572A49"/>
        </w:tc>
      </w:tr>
    </w:tbl>
    <w:p w:rsidR="00B47DF2" w:rsidRPr="00A75C1E" w:rsidRDefault="00B47DF2" w:rsidP="00B47DF2">
      <w:pPr>
        <w:tabs>
          <w:tab w:val="left" w:pos="-2552"/>
          <w:tab w:val="left" w:pos="4962"/>
        </w:tabs>
        <w:autoSpaceDE/>
        <w:autoSpaceDN/>
        <w:adjustRightInd/>
        <w:ind w:right="4393"/>
        <w:rPr>
          <w:sz w:val="28"/>
          <w:szCs w:val="28"/>
        </w:rPr>
      </w:pPr>
    </w:p>
    <w:p w:rsidR="00B47DF2" w:rsidRPr="00A75C1E" w:rsidRDefault="00B47DF2" w:rsidP="00B47DF2">
      <w:pPr>
        <w:tabs>
          <w:tab w:val="left" w:pos="-2552"/>
        </w:tabs>
        <w:autoSpaceDE/>
        <w:autoSpaceDN/>
        <w:adjustRightInd/>
        <w:spacing w:line="336" w:lineRule="auto"/>
        <w:ind w:firstLine="709"/>
        <w:jc w:val="both"/>
        <w:rPr>
          <w:sz w:val="28"/>
          <w:szCs w:val="28"/>
        </w:rPr>
      </w:pPr>
      <w:r w:rsidRPr="00A75C1E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A75C1E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A75C1E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A75C1E">
        <w:rPr>
          <w:sz w:val="28"/>
          <w:szCs w:val="28"/>
        </w:rPr>
        <w:t xml:space="preserve"> от 05.04.2013 №44-ФЗ «О контрактной системе в сфере закупок товаров, работ и услуг для обеспечения государственных и муниципальных нужд», постановлением Правительства Российской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>
        <w:rPr>
          <w:sz w:val="28"/>
          <w:szCs w:val="28"/>
        </w:rPr>
        <w:t xml:space="preserve"> администрация города Чебоксары п о с </w:t>
      </w:r>
      <w:proofErr w:type="gram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а н о в л я е т:</w:t>
      </w:r>
    </w:p>
    <w:p w:rsidR="00B47DF2" w:rsidRPr="00DA4BDC" w:rsidRDefault="00B47DF2" w:rsidP="00B47DF2">
      <w:pPr>
        <w:tabs>
          <w:tab w:val="left" w:pos="-2552"/>
          <w:tab w:val="left" w:pos="4962"/>
        </w:tabs>
        <w:autoSpaceDE/>
        <w:autoSpaceDN/>
        <w:adjustRightInd/>
        <w:spacing w:line="336" w:lineRule="auto"/>
        <w:ind w:firstLine="709"/>
        <w:jc w:val="both"/>
        <w:rPr>
          <w:sz w:val="28"/>
          <w:szCs w:val="28"/>
        </w:rPr>
      </w:pPr>
      <w:r w:rsidRPr="00DA4BDC">
        <w:rPr>
          <w:sz w:val="28"/>
          <w:szCs w:val="28"/>
        </w:rPr>
        <w:t xml:space="preserve">1. Утвердить прилагаемые </w:t>
      </w:r>
      <w:hyperlink w:anchor="Par35" w:history="1">
        <w:r w:rsidRPr="00DA4BDC">
          <w:rPr>
            <w:sz w:val="28"/>
            <w:szCs w:val="28"/>
          </w:rPr>
          <w:t>требования</w:t>
        </w:r>
      </w:hyperlink>
      <w:r w:rsidRPr="00DA4BDC">
        <w:rPr>
          <w:sz w:val="28"/>
          <w:szCs w:val="28"/>
        </w:rPr>
        <w:t xml:space="preserve"> к определению нормативных затрат на обеспечение функций органов местного самоуправления города Чебоксары </w:t>
      </w:r>
      <w:r>
        <w:rPr>
          <w:sz w:val="28"/>
          <w:szCs w:val="28"/>
        </w:rPr>
        <w:t>в том числе подведомственных им казенных учреждений</w:t>
      </w:r>
      <w:r>
        <w:rPr>
          <w:b/>
        </w:rPr>
        <w:t xml:space="preserve"> </w:t>
      </w:r>
      <w:r w:rsidRPr="00DA4BDC">
        <w:rPr>
          <w:sz w:val="28"/>
          <w:szCs w:val="28"/>
        </w:rPr>
        <w:t>(далее – требования).</w:t>
      </w:r>
    </w:p>
    <w:p w:rsidR="00B47DF2" w:rsidRDefault="00B47DF2" w:rsidP="00B47DF2">
      <w:pPr>
        <w:pStyle w:val="ConsPlusTitle"/>
        <w:spacing w:line="336" w:lineRule="auto"/>
        <w:ind w:firstLine="709"/>
        <w:jc w:val="both"/>
        <w:rPr>
          <w:b w:val="0"/>
        </w:rPr>
      </w:pPr>
      <w:r>
        <w:rPr>
          <w:b w:val="0"/>
        </w:rPr>
        <w:t>2.</w:t>
      </w:r>
      <w:r w:rsidRPr="00A75C1E">
        <w:rPr>
          <w:b w:val="0"/>
        </w:rPr>
        <w:t xml:space="preserve"> </w:t>
      </w:r>
      <w:r w:rsidRPr="004668C5">
        <w:rPr>
          <w:b w:val="0"/>
        </w:rPr>
        <w:t>Органам</w:t>
      </w:r>
      <w:r w:rsidR="00852654">
        <w:rPr>
          <w:b w:val="0"/>
        </w:rPr>
        <w:t xml:space="preserve">  </w:t>
      </w:r>
      <w:r w:rsidRPr="004668C5">
        <w:rPr>
          <w:b w:val="0"/>
        </w:rPr>
        <w:t xml:space="preserve"> местного</w:t>
      </w:r>
      <w:r w:rsidR="00852654">
        <w:rPr>
          <w:b w:val="0"/>
        </w:rPr>
        <w:t xml:space="preserve"> </w:t>
      </w:r>
      <w:r w:rsidRPr="004668C5">
        <w:rPr>
          <w:b w:val="0"/>
        </w:rPr>
        <w:t xml:space="preserve"> самоуправления</w:t>
      </w:r>
      <w:r w:rsidR="00852654">
        <w:rPr>
          <w:b w:val="0"/>
        </w:rPr>
        <w:t xml:space="preserve"> </w:t>
      </w:r>
      <w:r w:rsidRPr="004668C5">
        <w:rPr>
          <w:b w:val="0"/>
        </w:rPr>
        <w:t xml:space="preserve"> </w:t>
      </w:r>
      <w:r w:rsidR="00852654">
        <w:rPr>
          <w:b w:val="0"/>
        </w:rPr>
        <w:t xml:space="preserve">города Чебоксары  </w:t>
      </w:r>
      <w:r w:rsidRPr="004668C5">
        <w:rPr>
          <w:b w:val="0"/>
        </w:rPr>
        <w:t>утвердить</w:t>
      </w:r>
      <w:r w:rsidR="00852654">
        <w:rPr>
          <w:b w:val="0"/>
        </w:rPr>
        <w:t xml:space="preserve"> </w:t>
      </w:r>
      <w:r w:rsidRPr="004668C5">
        <w:rPr>
          <w:b w:val="0"/>
        </w:rPr>
        <w:t xml:space="preserve"> </w:t>
      </w:r>
      <w:r w:rsidR="00852654">
        <w:rPr>
          <w:b w:val="0"/>
        </w:rPr>
        <w:t xml:space="preserve">до </w:t>
      </w:r>
      <w:bookmarkStart w:id="0" w:name="_GoBack"/>
      <w:bookmarkEnd w:id="0"/>
      <w:r w:rsidR="00852654">
        <w:rPr>
          <w:b w:val="0"/>
        </w:rPr>
        <w:t xml:space="preserve">28 декабря 2015 года </w:t>
      </w:r>
      <w:r w:rsidRPr="004668C5">
        <w:rPr>
          <w:b w:val="0"/>
        </w:rPr>
        <w:t xml:space="preserve">нормативные затраты на обеспечение функций </w:t>
      </w:r>
      <w:r>
        <w:rPr>
          <w:b w:val="0"/>
        </w:rPr>
        <w:t xml:space="preserve">указанных </w:t>
      </w:r>
      <w:r w:rsidRPr="00A75C1E">
        <w:rPr>
          <w:b w:val="0"/>
        </w:rPr>
        <w:t xml:space="preserve">органов </w:t>
      </w:r>
      <w:r>
        <w:rPr>
          <w:b w:val="0"/>
        </w:rPr>
        <w:t xml:space="preserve">и подведомственных </w:t>
      </w:r>
      <w:r w:rsidRPr="004668C5">
        <w:rPr>
          <w:b w:val="0"/>
        </w:rPr>
        <w:t>им казенных учреждений</w:t>
      </w:r>
      <w:r>
        <w:rPr>
          <w:b w:val="0"/>
        </w:rPr>
        <w:t xml:space="preserve"> города Чебоксары.</w:t>
      </w:r>
    </w:p>
    <w:p w:rsidR="00B47DF2" w:rsidRPr="004668C5" w:rsidRDefault="00B47DF2" w:rsidP="00B47DF2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668C5">
        <w:rPr>
          <w:sz w:val="28"/>
          <w:szCs w:val="28"/>
        </w:rPr>
        <w:t xml:space="preserve">Общий объем затрат, связанных с закупкой товаров, работ, услуг, рассчитанный на основе нормативных затрат на обеспечение функций органов местного самоуправления города </w:t>
      </w:r>
      <w:r>
        <w:rPr>
          <w:sz w:val="28"/>
          <w:szCs w:val="28"/>
        </w:rPr>
        <w:t>Чебоксары</w:t>
      </w:r>
      <w:r w:rsidRPr="004668C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том числе подведомственных им казенных учреждений </w:t>
      </w:r>
      <w:r w:rsidRPr="004668C5">
        <w:rPr>
          <w:sz w:val="28"/>
          <w:szCs w:val="28"/>
        </w:rPr>
        <w:t xml:space="preserve">не может превышать объем доведенных органам местного самоуправления города </w:t>
      </w:r>
      <w:r>
        <w:rPr>
          <w:sz w:val="28"/>
          <w:szCs w:val="28"/>
        </w:rPr>
        <w:t>Чебоксары</w:t>
      </w:r>
      <w:r w:rsidRPr="004668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находящимся в их ведении казенным учреждениям </w:t>
      </w:r>
      <w:r w:rsidRPr="004668C5">
        <w:rPr>
          <w:sz w:val="28"/>
          <w:szCs w:val="28"/>
        </w:rPr>
        <w:t xml:space="preserve">как получателям средств бюджета города </w:t>
      </w:r>
      <w:r>
        <w:rPr>
          <w:sz w:val="28"/>
          <w:szCs w:val="28"/>
        </w:rPr>
        <w:t>Чебоксары</w:t>
      </w:r>
      <w:r w:rsidRPr="004668C5">
        <w:rPr>
          <w:sz w:val="28"/>
          <w:szCs w:val="28"/>
        </w:rPr>
        <w:t xml:space="preserve"> лимитов бюджетных обязательств на закупку товаров, работ, услуг в рамках исполнения бюджета города </w:t>
      </w:r>
      <w:r>
        <w:rPr>
          <w:sz w:val="28"/>
          <w:szCs w:val="28"/>
        </w:rPr>
        <w:t>Чебоксары</w:t>
      </w:r>
      <w:r w:rsidRPr="004668C5">
        <w:rPr>
          <w:sz w:val="28"/>
          <w:szCs w:val="28"/>
        </w:rPr>
        <w:t>.</w:t>
      </w:r>
    </w:p>
    <w:p w:rsidR="00B47DF2" w:rsidRPr="00A75C1E" w:rsidRDefault="00B47DF2" w:rsidP="00B47DF2">
      <w:pPr>
        <w:tabs>
          <w:tab w:val="left" w:pos="-2552"/>
        </w:tabs>
        <w:autoSpaceDE/>
        <w:autoSpaceDN/>
        <w:adjustRightInd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A75C1E">
        <w:rPr>
          <w:sz w:val="28"/>
          <w:szCs w:val="28"/>
        </w:rPr>
        <w:t>. Настоящее постановление вступает в силу с 01 января 2016 года</w:t>
      </w:r>
      <w:r w:rsidR="00852654">
        <w:rPr>
          <w:sz w:val="28"/>
          <w:szCs w:val="28"/>
        </w:rPr>
        <w:t>, за исключением пункта 2, вступающего в силу со дня его официального опубликования.</w:t>
      </w:r>
      <w:r w:rsidRPr="00A75C1E">
        <w:rPr>
          <w:sz w:val="28"/>
          <w:szCs w:val="28"/>
        </w:rPr>
        <w:t xml:space="preserve"> </w:t>
      </w:r>
    </w:p>
    <w:p w:rsidR="00B47DF2" w:rsidRDefault="00B47DF2" w:rsidP="00B47DF2">
      <w:pPr>
        <w:tabs>
          <w:tab w:val="left" w:pos="-2552"/>
        </w:tabs>
        <w:autoSpaceDE/>
        <w:autoSpaceDN/>
        <w:adjustRightInd/>
        <w:jc w:val="both"/>
        <w:rPr>
          <w:sz w:val="28"/>
          <w:szCs w:val="28"/>
        </w:rPr>
      </w:pPr>
    </w:p>
    <w:p w:rsidR="00B47DF2" w:rsidRPr="00A75C1E" w:rsidRDefault="00B47DF2" w:rsidP="00B47DF2">
      <w:pPr>
        <w:tabs>
          <w:tab w:val="left" w:pos="-2552"/>
        </w:tabs>
        <w:autoSpaceDE/>
        <w:autoSpaceDN/>
        <w:adjustRightInd/>
        <w:jc w:val="both"/>
        <w:rPr>
          <w:sz w:val="28"/>
          <w:szCs w:val="28"/>
        </w:rPr>
      </w:pPr>
    </w:p>
    <w:p w:rsidR="002271BD" w:rsidRDefault="00B47DF2" w:rsidP="00B47DF2">
      <w:r w:rsidRPr="00A75C1E">
        <w:rPr>
          <w:sz w:val="28"/>
          <w:szCs w:val="28"/>
        </w:rPr>
        <w:t>Глава администрации города Чебоксары</w:t>
      </w:r>
      <w:r w:rsidRPr="00A75C1E">
        <w:rPr>
          <w:sz w:val="28"/>
          <w:szCs w:val="28"/>
        </w:rPr>
        <w:tab/>
      </w:r>
      <w:r w:rsidRPr="00A75C1E">
        <w:rPr>
          <w:sz w:val="28"/>
          <w:szCs w:val="28"/>
        </w:rPr>
        <w:tab/>
      </w:r>
      <w:r w:rsidRPr="00A75C1E">
        <w:rPr>
          <w:sz w:val="28"/>
          <w:szCs w:val="28"/>
        </w:rPr>
        <w:tab/>
      </w:r>
      <w:r w:rsidRPr="00A75C1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</w:t>
      </w:r>
      <w:r w:rsidRPr="00A75C1E">
        <w:rPr>
          <w:sz w:val="28"/>
          <w:szCs w:val="28"/>
        </w:rPr>
        <w:t xml:space="preserve"> </w:t>
      </w:r>
      <w:proofErr w:type="spellStart"/>
      <w:r w:rsidRPr="00A75C1E">
        <w:rPr>
          <w:sz w:val="28"/>
          <w:szCs w:val="28"/>
        </w:rPr>
        <w:t>А.О.Ладыков</w:t>
      </w:r>
      <w:proofErr w:type="spellEnd"/>
    </w:p>
    <w:sectPr w:rsidR="002271BD" w:rsidSect="00852654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256"/>
    <w:rsid w:val="001F1256"/>
    <w:rsid w:val="002271BD"/>
    <w:rsid w:val="003A5DD4"/>
    <w:rsid w:val="00852654"/>
    <w:rsid w:val="0095560D"/>
    <w:rsid w:val="00B47DF2"/>
    <w:rsid w:val="00F8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DF5CED-9383-4B1C-BCBD-C3DBE528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7036"/>
    <w:pPr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5D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DD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703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87036"/>
    <w:pPr>
      <w:ind w:left="720"/>
      <w:contextualSpacing/>
    </w:pPr>
  </w:style>
  <w:style w:type="paragraph" w:customStyle="1" w:styleId="ConsPlusTitle">
    <w:name w:val="ConsPlusTitle"/>
    <w:uiPriority w:val="99"/>
    <w:rsid w:val="00B47D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1"/>
    <w:uiPriority w:val="59"/>
    <w:rsid w:val="00B47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526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6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A5DD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A5D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B33E8-C265-4AE6-9255-95C4BD163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Терентьева</dc:creator>
  <cp:lastModifiedBy>Mashburo2</cp:lastModifiedBy>
  <cp:revision>3</cp:revision>
  <cp:lastPrinted>2015-12-16T06:21:00Z</cp:lastPrinted>
  <dcterms:created xsi:type="dcterms:W3CDTF">2015-12-16T06:45:00Z</dcterms:created>
  <dcterms:modified xsi:type="dcterms:W3CDTF">2015-12-24T06:25:00Z</dcterms:modified>
</cp:coreProperties>
</file>