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6D9" w:rsidRDefault="005709B3" w:rsidP="00895708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firstLine="709"/>
        <w:jc w:val="right"/>
        <w:rPr>
          <w:sz w:val="24"/>
          <w:szCs w:val="24"/>
        </w:rPr>
      </w:pPr>
      <w:r w:rsidRPr="00B86A54">
        <w:rPr>
          <w:sz w:val="24"/>
          <w:szCs w:val="24"/>
        </w:rPr>
        <w:t xml:space="preserve">УТВЕРЖДЕН </w:t>
      </w:r>
    </w:p>
    <w:p w:rsidR="00055520" w:rsidRPr="00B86A54" w:rsidRDefault="005709B3" w:rsidP="00895708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firstLine="709"/>
        <w:jc w:val="right"/>
        <w:rPr>
          <w:sz w:val="24"/>
          <w:szCs w:val="24"/>
        </w:rPr>
      </w:pPr>
      <w:r w:rsidRPr="00B86A54">
        <w:rPr>
          <w:sz w:val="24"/>
          <w:szCs w:val="24"/>
        </w:rPr>
        <w:t>постановлением</w:t>
      </w:r>
      <w:r w:rsidR="00055520" w:rsidRPr="00B86A54">
        <w:rPr>
          <w:sz w:val="24"/>
          <w:szCs w:val="24"/>
        </w:rPr>
        <w:t xml:space="preserve"> главы</w:t>
      </w:r>
    </w:p>
    <w:p w:rsidR="005F4958" w:rsidRPr="00B86A54" w:rsidRDefault="00055520" w:rsidP="00895708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firstLine="709"/>
        <w:jc w:val="right"/>
        <w:rPr>
          <w:sz w:val="24"/>
          <w:szCs w:val="24"/>
        </w:rPr>
      </w:pPr>
      <w:r w:rsidRPr="00B86A54">
        <w:rPr>
          <w:sz w:val="24"/>
          <w:szCs w:val="24"/>
        </w:rPr>
        <w:t xml:space="preserve"> администрации</w:t>
      </w:r>
      <w:r w:rsidR="00494688">
        <w:rPr>
          <w:sz w:val="24"/>
          <w:szCs w:val="24"/>
        </w:rPr>
        <w:t xml:space="preserve">  </w:t>
      </w:r>
      <w:r w:rsidR="005F4958" w:rsidRPr="00B86A54">
        <w:rPr>
          <w:sz w:val="24"/>
          <w:szCs w:val="24"/>
        </w:rPr>
        <w:t xml:space="preserve">города Чебоксары </w:t>
      </w:r>
    </w:p>
    <w:p w:rsidR="005F4958" w:rsidRPr="00B86A54" w:rsidRDefault="006E46D9" w:rsidP="00895708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27772B">
        <w:rPr>
          <w:sz w:val="24"/>
          <w:szCs w:val="24"/>
        </w:rPr>
        <w:t>24.02.2016</w:t>
      </w:r>
      <w:r>
        <w:rPr>
          <w:sz w:val="24"/>
          <w:szCs w:val="24"/>
        </w:rPr>
        <w:t xml:space="preserve"> № </w:t>
      </w:r>
      <w:r w:rsidR="0027772B">
        <w:rPr>
          <w:sz w:val="24"/>
          <w:szCs w:val="24"/>
        </w:rPr>
        <w:t>424</w:t>
      </w:r>
      <w:bookmarkStart w:id="0" w:name="_GoBack"/>
      <w:bookmarkEnd w:id="0"/>
    </w:p>
    <w:p w:rsidR="005F4958" w:rsidRPr="00B86A54" w:rsidRDefault="005F4958" w:rsidP="00B86A54">
      <w:pPr>
        <w:pStyle w:val="41"/>
        <w:shd w:val="clear" w:color="auto" w:fill="auto"/>
        <w:tabs>
          <w:tab w:val="right" w:leader="underscore" w:pos="5476"/>
          <w:tab w:val="left" w:leader="underscore" w:pos="6018"/>
        </w:tabs>
        <w:spacing w:after="0" w:line="312" w:lineRule="auto"/>
        <w:ind w:firstLine="709"/>
        <w:jc w:val="both"/>
        <w:rPr>
          <w:sz w:val="24"/>
          <w:szCs w:val="24"/>
        </w:rPr>
      </w:pPr>
    </w:p>
    <w:p w:rsidR="00C67DA7" w:rsidRPr="005D6279" w:rsidRDefault="00C67DA7" w:rsidP="00EE7BC6">
      <w:pPr>
        <w:spacing w:line="312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5D6279">
        <w:rPr>
          <w:rFonts w:ascii="Times New Roman" w:hAnsi="Times New Roman" w:cs="Times New Roman"/>
          <w:b/>
          <w:caps/>
          <w:sz w:val="28"/>
          <w:szCs w:val="28"/>
        </w:rPr>
        <w:t xml:space="preserve">Бюджетный прогноз </w:t>
      </w:r>
    </w:p>
    <w:p w:rsidR="00C67DA7" w:rsidRPr="005D6279" w:rsidRDefault="009C252F" w:rsidP="00EE7BC6">
      <w:pPr>
        <w:spacing w:line="31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6279">
        <w:rPr>
          <w:rFonts w:ascii="Times New Roman" w:hAnsi="Times New Roman" w:cs="Times New Roman"/>
          <w:b/>
          <w:sz w:val="28"/>
          <w:szCs w:val="28"/>
        </w:rPr>
        <w:t>города Чебоксары</w:t>
      </w:r>
      <w:r w:rsidR="00C67DA7" w:rsidRPr="005D6279">
        <w:rPr>
          <w:rFonts w:ascii="Times New Roman" w:hAnsi="Times New Roman" w:cs="Times New Roman"/>
          <w:b/>
          <w:sz w:val="28"/>
          <w:szCs w:val="28"/>
        </w:rPr>
        <w:t xml:space="preserve"> на период до 20</w:t>
      </w:r>
      <w:r w:rsidRPr="005D6279">
        <w:rPr>
          <w:rFonts w:ascii="Times New Roman" w:hAnsi="Times New Roman" w:cs="Times New Roman"/>
          <w:b/>
          <w:sz w:val="28"/>
          <w:szCs w:val="28"/>
        </w:rPr>
        <w:t>21</w:t>
      </w:r>
      <w:r w:rsidR="00C67DA7" w:rsidRPr="005D627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C67DA7" w:rsidRPr="005D6279" w:rsidRDefault="00C67DA7" w:rsidP="00EE7BC6">
      <w:pPr>
        <w:spacing w:line="312" w:lineRule="auto"/>
        <w:rPr>
          <w:rFonts w:ascii="Times New Roman" w:hAnsi="Times New Roman" w:cs="Times New Roman"/>
          <w:b/>
          <w:sz w:val="28"/>
          <w:szCs w:val="28"/>
        </w:rPr>
      </w:pPr>
    </w:p>
    <w:p w:rsidR="000544F8" w:rsidRDefault="00C67DA7" w:rsidP="005E77FF">
      <w:pPr>
        <w:spacing w:line="312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6279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5E77FF" w:rsidRPr="005D6279" w:rsidRDefault="005E77FF" w:rsidP="005E77FF">
      <w:pPr>
        <w:spacing w:line="312" w:lineRule="auto"/>
        <w:jc w:val="center"/>
        <w:rPr>
          <w:sz w:val="28"/>
          <w:szCs w:val="28"/>
        </w:rPr>
      </w:pPr>
    </w:p>
    <w:p w:rsidR="00AF0E64" w:rsidRPr="00970808" w:rsidRDefault="005709B3" w:rsidP="009B6E18">
      <w:pPr>
        <w:pStyle w:val="41"/>
        <w:shd w:val="clear" w:color="auto" w:fill="auto"/>
        <w:tabs>
          <w:tab w:val="left" w:pos="3317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В результате своевременной реализации антикризисных мер в 2015 году в целом удалось </w:t>
      </w:r>
      <w:r w:rsidR="00592874" w:rsidRPr="00970808">
        <w:rPr>
          <w:sz w:val="28"/>
          <w:szCs w:val="28"/>
        </w:rPr>
        <w:t xml:space="preserve">стабилизировать доходы бюджета города Чебоксары и </w:t>
      </w:r>
      <w:r w:rsidRPr="00970808">
        <w:rPr>
          <w:sz w:val="28"/>
          <w:szCs w:val="28"/>
        </w:rPr>
        <w:t>обеспечить исполнение принятых расходных обязательств.</w:t>
      </w:r>
    </w:p>
    <w:p w:rsidR="001336E5" w:rsidRPr="00970808" w:rsidRDefault="005709B3" w:rsidP="009B6E18">
      <w:pPr>
        <w:pStyle w:val="41"/>
        <w:shd w:val="clear" w:color="auto" w:fill="auto"/>
        <w:tabs>
          <w:tab w:val="left" w:pos="3317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По мере завершения болезненн</w:t>
      </w:r>
      <w:r w:rsidR="00AF0E64" w:rsidRPr="00970808">
        <w:rPr>
          <w:sz w:val="28"/>
          <w:szCs w:val="28"/>
        </w:rPr>
        <w:t>о</w:t>
      </w:r>
      <w:r w:rsidRPr="00970808">
        <w:rPr>
          <w:sz w:val="28"/>
          <w:szCs w:val="28"/>
        </w:rPr>
        <w:t xml:space="preserve">го адаптационного периода, главной задачей экономической политики </w:t>
      </w:r>
      <w:r w:rsidR="00E17620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 xml:space="preserve">остается обеспечение устойчивого экономического развития </w:t>
      </w:r>
      <w:r w:rsidR="00E17620" w:rsidRPr="00970808">
        <w:rPr>
          <w:sz w:val="28"/>
          <w:szCs w:val="28"/>
        </w:rPr>
        <w:t>города</w:t>
      </w:r>
      <w:r w:rsidRPr="00970808">
        <w:rPr>
          <w:sz w:val="28"/>
          <w:szCs w:val="28"/>
        </w:rPr>
        <w:t xml:space="preserve">. В то же время сохраняющаяся повышенная неопределенность внешнеполитической и экономической конъюнктуры предопределила временную приостановку среднесрочного бюджетного планирования и переход в 2016 году на однолетний бюджет. В таких условиях актуальность долгосрочных ориентиров бюджетной политики, включая вариативность ее проведения в зависимости от реализации тех или иных сценариев развития, разработка бюджетного прогноза </w:t>
      </w:r>
      <w:r w:rsidR="00E17620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>на долгосрочный период приобретают особое значение, помогая сформировать средн</w:t>
      </w:r>
      <w:r w:rsidR="00176CDC" w:rsidRPr="00970808">
        <w:rPr>
          <w:sz w:val="28"/>
          <w:szCs w:val="28"/>
        </w:rPr>
        <w:t>ие</w:t>
      </w:r>
      <w:r w:rsidRPr="00970808">
        <w:rPr>
          <w:sz w:val="28"/>
          <w:szCs w:val="28"/>
        </w:rPr>
        <w:t xml:space="preserve"> и долгосрочные стратегии поведения.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Долгосрочные оценки основных параметров бюджет</w:t>
      </w:r>
      <w:r w:rsidR="000544F8" w:rsidRPr="00970808">
        <w:rPr>
          <w:sz w:val="28"/>
          <w:szCs w:val="28"/>
        </w:rPr>
        <w:t>а</w:t>
      </w:r>
      <w:r w:rsidRPr="00970808">
        <w:rPr>
          <w:sz w:val="28"/>
          <w:szCs w:val="28"/>
        </w:rPr>
        <w:t xml:space="preserve"> в </w:t>
      </w:r>
      <w:r w:rsidR="00E17620" w:rsidRPr="00970808">
        <w:rPr>
          <w:sz w:val="28"/>
          <w:szCs w:val="28"/>
        </w:rPr>
        <w:t>городе Чебоксары</w:t>
      </w:r>
      <w:r w:rsidRPr="00970808">
        <w:rPr>
          <w:sz w:val="28"/>
          <w:szCs w:val="28"/>
        </w:rPr>
        <w:t>, и, что более важно, основные подходы, методы и принципы реализации долгосрочной политики в налоговой, бюджетной и долговой сферах необходимы</w:t>
      </w:r>
      <w:r w:rsidR="00042A90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для разработки и реализации всей совокупности документов стратегического планирования. Повышение степени предсказуемости реализуемой бюджетной политики способствует росту </w:t>
      </w:r>
      <w:r w:rsidR="00AF0E64" w:rsidRPr="00970808">
        <w:rPr>
          <w:sz w:val="28"/>
          <w:szCs w:val="28"/>
        </w:rPr>
        <w:t>п</w:t>
      </w:r>
      <w:r w:rsidRPr="00970808">
        <w:rPr>
          <w:sz w:val="28"/>
          <w:szCs w:val="28"/>
        </w:rPr>
        <w:t>ривлекательности экономики для потенциальных инвесторов и повышает эффективность действий органов управления в целом.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Долгосрочное бюджетное прогнозирование является естественным продолжением работы по повышению качества управления в </w:t>
      </w:r>
      <w:r w:rsidR="00E17620" w:rsidRPr="00970808">
        <w:rPr>
          <w:sz w:val="28"/>
          <w:szCs w:val="28"/>
        </w:rPr>
        <w:t xml:space="preserve">городе Чебоксары </w:t>
      </w:r>
      <w:r w:rsidRPr="00970808">
        <w:rPr>
          <w:sz w:val="28"/>
          <w:szCs w:val="28"/>
        </w:rPr>
        <w:t xml:space="preserve">и внедрению программно-целевого метода управления общественными финансами в частности. Реализованный в предшествующие годы переход на формирование </w:t>
      </w:r>
      <w:r w:rsidR="00E17620" w:rsidRPr="00970808">
        <w:rPr>
          <w:sz w:val="28"/>
          <w:szCs w:val="28"/>
        </w:rPr>
        <w:t>б</w:t>
      </w:r>
      <w:r w:rsidRPr="00970808">
        <w:rPr>
          <w:sz w:val="28"/>
          <w:szCs w:val="28"/>
        </w:rPr>
        <w:t xml:space="preserve">юджета </w:t>
      </w:r>
      <w:r w:rsidR="00E17620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 xml:space="preserve">на трехлетний период, разработка системы </w:t>
      </w:r>
      <w:r w:rsidR="00E17620" w:rsidRPr="00970808">
        <w:rPr>
          <w:sz w:val="28"/>
          <w:szCs w:val="28"/>
        </w:rPr>
        <w:t xml:space="preserve">муниципальных </w:t>
      </w:r>
      <w:r w:rsidRPr="00970808">
        <w:rPr>
          <w:sz w:val="28"/>
          <w:szCs w:val="28"/>
        </w:rPr>
        <w:t xml:space="preserve">программ </w:t>
      </w:r>
      <w:r w:rsidR="00E17620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>предполагали дальнейшее расширение горизонтов планирования. Тем самым выстраивается взаимоувязанная система документов бюджетного планирования, обеспечивающая сбалансированность мер, реализуемых в текущем, среднесрочном и долгосрочном периодах.</w:t>
      </w:r>
    </w:p>
    <w:p w:rsidR="0016682E" w:rsidRPr="00970808" w:rsidRDefault="0016682E" w:rsidP="009B6E18">
      <w:pPr>
        <w:pStyle w:val="50"/>
        <w:widowControl/>
        <w:shd w:val="clear" w:color="auto" w:fill="auto"/>
        <w:tabs>
          <w:tab w:val="left" w:pos="1001"/>
        </w:tabs>
        <w:spacing w:before="0" w:after="0" w:line="240" w:lineRule="auto"/>
        <w:ind w:firstLine="0"/>
        <w:rPr>
          <w:sz w:val="28"/>
          <w:szCs w:val="28"/>
        </w:rPr>
      </w:pPr>
    </w:p>
    <w:p w:rsidR="001336E5" w:rsidRPr="00970808" w:rsidRDefault="00176CDC" w:rsidP="009B6E18">
      <w:pPr>
        <w:pStyle w:val="50"/>
        <w:widowControl/>
        <w:shd w:val="clear" w:color="auto" w:fill="auto"/>
        <w:tabs>
          <w:tab w:val="left" w:pos="1001"/>
        </w:tabs>
        <w:spacing w:before="0" w:after="0" w:line="240" w:lineRule="auto"/>
        <w:ind w:firstLine="0"/>
        <w:rPr>
          <w:sz w:val="28"/>
          <w:szCs w:val="28"/>
        </w:rPr>
      </w:pPr>
      <w:r w:rsidRPr="00970808">
        <w:rPr>
          <w:sz w:val="28"/>
          <w:szCs w:val="28"/>
        </w:rPr>
        <w:t>1.</w:t>
      </w:r>
      <w:r w:rsidR="005709B3" w:rsidRPr="00970808">
        <w:rPr>
          <w:sz w:val="28"/>
          <w:szCs w:val="28"/>
        </w:rPr>
        <w:t xml:space="preserve">Основные итоги исполнения </w:t>
      </w:r>
      <w:r w:rsidR="00E17620" w:rsidRPr="00970808">
        <w:rPr>
          <w:sz w:val="28"/>
          <w:szCs w:val="28"/>
        </w:rPr>
        <w:t xml:space="preserve">города Чебоксары </w:t>
      </w:r>
      <w:r w:rsidR="005709B3" w:rsidRPr="00970808">
        <w:rPr>
          <w:sz w:val="28"/>
          <w:szCs w:val="28"/>
        </w:rPr>
        <w:t>за</w:t>
      </w:r>
      <w:r w:rsidR="00632154" w:rsidRPr="00970808">
        <w:rPr>
          <w:sz w:val="28"/>
          <w:szCs w:val="28"/>
        </w:rPr>
        <w:t xml:space="preserve"> 2</w:t>
      </w:r>
      <w:r w:rsidR="005709B3" w:rsidRPr="00970808">
        <w:rPr>
          <w:sz w:val="28"/>
          <w:szCs w:val="28"/>
        </w:rPr>
        <w:t xml:space="preserve">015 год, </w:t>
      </w:r>
      <w:r w:rsidR="00CA2360" w:rsidRPr="00970808">
        <w:rPr>
          <w:sz w:val="28"/>
          <w:szCs w:val="28"/>
        </w:rPr>
        <w:t xml:space="preserve"> </w:t>
      </w:r>
      <w:r w:rsidR="005709B3" w:rsidRPr="00970808">
        <w:rPr>
          <w:sz w:val="28"/>
          <w:szCs w:val="28"/>
        </w:rPr>
        <w:t xml:space="preserve">условия формирования бюджетного прогноза </w:t>
      </w:r>
      <w:r w:rsidR="00D50F0E" w:rsidRPr="00970808">
        <w:rPr>
          <w:sz w:val="28"/>
          <w:szCs w:val="28"/>
        </w:rPr>
        <w:t xml:space="preserve">города Чебоксары </w:t>
      </w:r>
      <w:r w:rsidR="00CA2360" w:rsidRPr="00970808">
        <w:rPr>
          <w:sz w:val="28"/>
          <w:szCs w:val="28"/>
        </w:rPr>
        <w:t xml:space="preserve"> </w:t>
      </w:r>
      <w:r w:rsidR="005709B3" w:rsidRPr="00970808">
        <w:rPr>
          <w:sz w:val="28"/>
          <w:szCs w:val="28"/>
        </w:rPr>
        <w:t>на период до 20</w:t>
      </w:r>
      <w:r w:rsidR="00E17620" w:rsidRPr="00970808">
        <w:rPr>
          <w:sz w:val="28"/>
          <w:szCs w:val="28"/>
        </w:rPr>
        <w:t>21</w:t>
      </w:r>
      <w:r w:rsidR="005709B3" w:rsidRPr="00970808">
        <w:rPr>
          <w:sz w:val="28"/>
          <w:szCs w:val="28"/>
        </w:rPr>
        <w:t xml:space="preserve"> года</w:t>
      </w:r>
    </w:p>
    <w:p w:rsidR="00E70FBB" w:rsidRPr="00970808" w:rsidRDefault="00E70FBB" w:rsidP="009B6E18">
      <w:pPr>
        <w:pStyle w:val="50"/>
        <w:widowControl/>
        <w:shd w:val="clear" w:color="auto" w:fill="auto"/>
        <w:tabs>
          <w:tab w:val="left" w:pos="1001"/>
        </w:tabs>
        <w:spacing w:before="0" w:after="0" w:line="240" w:lineRule="auto"/>
        <w:ind w:firstLine="0"/>
        <w:rPr>
          <w:sz w:val="28"/>
          <w:szCs w:val="28"/>
        </w:rPr>
      </w:pPr>
    </w:p>
    <w:p w:rsidR="005E63EB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 2015 год</w:t>
      </w:r>
      <w:r w:rsidR="00632154" w:rsidRPr="00970808">
        <w:rPr>
          <w:sz w:val="28"/>
          <w:szCs w:val="28"/>
        </w:rPr>
        <w:t>у</w:t>
      </w:r>
      <w:r w:rsidRPr="00970808">
        <w:rPr>
          <w:sz w:val="28"/>
          <w:szCs w:val="28"/>
        </w:rPr>
        <w:t xml:space="preserve"> в </w:t>
      </w:r>
      <w:r w:rsidR="00E17620" w:rsidRPr="00970808">
        <w:rPr>
          <w:sz w:val="28"/>
          <w:szCs w:val="28"/>
        </w:rPr>
        <w:t xml:space="preserve">городе Чебоксары </w:t>
      </w:r>
      <w:r w:rsidRPr="00970808">
        <w:rPr>
          <w:sz w:val="28"/>
          <w:szCs w:val="28"/>
        </w:rPr>
        <w:t>проводилась работа по реализации комплекса мер, направленных на увеличение собственных доходов, повышение качества бюджетного планирования и исполнения бюджет</w:t>
      </w:r>
      <w:r w:rsidR="00E3297E" w:rsidRPr="00970808">
        <w:rPr>
          <w:sz w:val="28"/>
          <w:szCs w:val="28"/>
        </w:rPr>
        <w:t>а</w:t>
      </w:r>
      <w:r w:rsidR="005E63EB" w:rsidRPr="00970808">
        <w:rPr>
          <w:sz w:val="28"/>
          <w:szCs w:val="28"/>
        </w:rPr>
        <w:t>.</w:t>
      </w:r>
    </w:p>
    <w:p w:rsidR="00632154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Указанная работа проводилась в рамках реализации план</w:t>
      </w:r>
      <w:r w:rsidR="00632154" w:rsidRPr="00970808">
        <w:rPr>
          <w:sz w:val="28"/>
          <w:szCs w:val="28"/>
        </w:rPr>
        <w:t>а</w:t>
      </w:r>
      <w:r w:rsidRPr="00970808">
        <w:rPr>
          <w:sz w:val="28"/>
          <w:szCs w:val="28"/>
        </w:rPr>
        <w:t xml:space="preserve"> мероприятий</w:t>
      </w:r>
      <w:r w:rsidR="00632154" w:rsidRPr="00970808">
        <w:rPr>
          <w:sz w:val="28"/>
          <w:szCs w:val="28"/>
        </w:rPr>
        <w:t>, направленных на рост доходной части бюджета города Чебоксары и оптимизацию расходов бюджета города Чебоксары, утвержденного постановлением администрации города Чебоксары от 30.04.2015 №1519, плана мероприятий («дорожной карты») по оптимизации бюджетных расходов, сокращению нерезультативных расходов, увеличению собственных доходов за счет имеющихся резервов по городу Чебоксары, утвержденного постановлением администрации города Чебоксары от 16.10.2015 №3207.</w:t>
      </w:r>
    </w:p>
    <w:p w:rsidR="0036507B" w:rsidRPr="00970808" w:rsidRDefault="0036507B" w:rsidP="009B6E18">
      <w:pPr>
        <w:pStyle w:val="32"/>
        <w:spacing w:after="0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Бюджет</w:t>
      </w:r>
      <w:r w:rsidR="00E3297E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города Чебоксары за 2015 год исполнен по доходам в сумме 8 млрд. 408,3 млн. рублей, что составляет 98,8% к уточненным годовым назначениям. По сравнению с соответствующим периодом прошлого года доходы бюджета города снизились на 1,9% или на 167,0 млн. рублей.</w:t>
      </w:r>
    </w:p>
    <w:p w:rsidR="0036507B" w:rsidRPr="00970808" w:rsidRDefault="005E63EB" w:rsidP="009B6E18">
      <w:pPr>
        <w:pStyle w:val="32"/>
        <w:spacing w:after="0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Собственные (н</w:t>
      </w:r>
      <w:r w:rsidR="009431D9" w:rsidRPr="00970808">
        <w:rPr>
          <w:sz w:val="28"/>
          <w:szCs w:val="28"/>
        </w:rPr>
        <w:t>алоговые и неналоговые</w:t>
      </w:r>
      <w:r w:rsidRPr="00970808">
        <w:rPr>
          <w:sz w:val="28"/>
          <w:szCs w:val="28"/>
        </w:rPr>
        <w:t>)</w:t>
      </w:r>
      <w:r w:rsidR="009431D9" w:rsidRPr="00970808">
        <w:rPr>
          <w:sz w:val="28"/>
          <w:szCs w:val="28"/>
        </w:rPr>
        <w:t xml:space="preserve"> доходы</w:t>
      </w:r>
      <w:r w:rsidR="0036507B" w:rsidRPr="00970808">
        <w:rPr>
          <w:sz w:val="28"/>
          <w:szCs w:val="28"/>
        </w:rPr>
        <w:t xml:space="preserve"> бюджета города Чебоксары за 2015 год составили в сумме 3 млрд. 676,2 млн. рублей или 101,4% к уточненным годовым назначениям. По сравнению с соответствующим периодом прошлого года собственные доходы снизились на 7,4% или на 293,5 млн. рублей.</w:t>
      </w:r>
    </w:p>
    <w:p w:rsidR="0036507B" w:rsidRPr="00970808" w:rsidRDefault="0036507B" w:rsidP="009B6E18">
      <w:pPr>
        <w:pStyle w:val="32"/>
        <w:spacing w:after="0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Налоговые доходы за 2015 год составили в сумме 2 млрд. 331,0 млн. рублей или 100,7% к уточненным годовым назначениям. По сравнению с 2014 годом налоговые доходы увеличились на 0,4% или на 9,0 млн. рублей. При этом снизилось поступление земельного налога по сравнению с 2014 годом на 42,1% или на 190,1 млн. рублей (в связи с изменениями кадастровой стоимости земельных участков).</w:t>
      </w:r>
    </w:p>
    <w:p w:rsidR="0036507B" w:rsidRPr="00970808" w:rsidRDefault="0036507B" w:rsidP="009B6E18">
      <w:pPr>
        <w:pStyle w:val="32"/>
        <w:spacing w:after="0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Неналоговые доходы за 2015 год составили в сумме 1 млрд. 345,2 млн. рублей или 102,8% к уточненным годовым назначениям. По сравнению с 2014 годом неналоговые доходы снизились на 18,4% или на 302,5 млн. рублей, что связано с высокой базой 2014 года, когда в бюджет поступили средства в сумме 503,2 млн.рублей по итогам аукциона по продаже права на заключение договора аренды земельного участка, расположенного в микрорайоне 2 «А» центральной части города Чебоксары «Грязевская стрелка», ограниченного улицами Гагарина, Ярмарочная, Пионерская, Калинина, а также аукционов на право заключить договор о развитии застроенной территории.</w:t>
      </w:r>
    </w:p>
    <w:p w:rsidR="0036507B" w:rsidRPr="00970808" w:rsidRDefault="0036507B" w:rsidP="009B6E18">
      <w:pPr>
        <w:pStyle w:val="32"/>
        <w:spacing w:after="0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Безвозмездные поступления за 2015 год составили в сумме 4 млрд.732,1 млн. рублей или 96,8% к уточненным годовым назначениям, что </w:t>
      </w:r>
      <w:r w:rsidRPr="00970808">
        <w:rPr>
          <w:sz w:val="28"/>
          <w:szCs w:val="28"/>
        </w:rPr>
        <w:lastRenderedPageBreak/>
        <w:t>больше соответствующего периода прошлого года на 2,7% или на 126,5 млн. рублей.</w:t>
      </w:r>
    </w:p>
    <w:p w:rsidR="0036507B" w:rsidRPr="00970808" w:rsidRDefault="0036507B" w:rsidP="009B6E18">
      <w:pPr>
        <w:pStyle w:val="32"/>
        <w:spacing w:after="0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Наибольший удельный вес в доходах бюджета города Чебоксары составляют безвозмездные поступления – 56,3%, налог на доходы физических лиц – 17,4%, доходы от использования имущества – 9,0%, налоги на совокупный доход – 4,8%, налоги на имущество – 4,4%, доходы от продажи материальных и нематериальных активов – 4,7%.</w:t>
      </w:r>
    </w:p>
    <w:p w:rsidR="005669ED" w:rsidRPr="00970808" w:rsidRDefault="005669ED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b/>
          <w:sz w:val="28"/>
          <w:szCs w:val="28"/>
        </w:rPr>
        <w:t xml:space="preserve">Бюджет города Чебоксары по расходам </w:t>
      </w:r>
      <w:r w:rsidRPr="00970808">
        <w:rPr>
          <w:rFonts w:ascii="Times New Roman" w:hAnsi="Times New Roman" w:cs="Times New Roman"/>
          <w:sz w:val="28"/>
          <w:szCs w:val="28"/>
        </w:rPr>
        <w:t xml:space="preserve">за 2015 год выполнен на 95,8% к уточненному плану 2015 года и расходы составили в сумме 8 млрд. 567,5 млн. рублей (121,2% к первоначальному плану).  По сравнению с 2014 годом расходы бюджета города уменьшились на 0,4% или на 32,2 млн. рублей. </w:t>
      </w:r>
    </w:p>
    <w:p w:rsidR="005669ED" w:rsidRPr="00970808" w:rsidRDefault="005669ED" w:rsidP="009B6E18">
      <w:pPr>
        <w:tabs>
          <w:tab w:val="left" w:pos="567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Основную долю в структуре расходной части бюджета города Чебоксары за 2015 год составили расходы на образование – 53,9% от общего объёма расходов бюджета (4 млрд.620,1 млн. рублей, что на 60,3 млн. рублей меньше, чем в 2014 году),  жилищно-коммунальное хозяйство – 11,7% (1 млрд.1,7 млн. рублей, что на 341,9 млн. рублей  меньше, чем в 2014 году), национальную экономику – 19,6% от общего объёма расходов бюджета (1млрд.680,3млн.  рублей, что на 219,2 млн. рублей больше, чем в 2014 году).</w:t>
      </w:r>
    </w:p>
    <w:p w:rsidR="005669ED" w:rsidRPr="00970808" w:rsidRDefault="005669ED" w:rsidP="009B6E18">
      <w:pPr>
        <w:suppressAutoHyphens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0808">
        <w:rPr>
          <w:rFonts w:ascii="Times New Roman" w:hAnsi="Times New Roman" w:cs="Times New Roman"/>
          <w:b/>
          <w:bCs/>
          <w:sz w:val="28"/>
          <w:szCs w:val="28"/>
        </w:rPr>
        <w:t>Адресная инвестиционная программа города Чебоксары за  2015 год</w:t>
      </w:r>
      <w:r w:rsidRPr="00970808">
        <w:rPr>
          <w:rFonts w:ascii="Times New Roman" w:hAnsi="Times New Roman" w:cs="Times New Roman"/>
          <w:bCs/>
          <w:sz w:val="28"/>
          <w:szCs w:val="28"/>
        </w:rPr>
        <w:t xml:space="preserve">  исполнена в общей сумме 1млрд.651,5 млн. рублей (из бюджетов различного уровня), при  уточненном годовом плане 2 млрд. 1,1 млн. рублей или на 82,5%  к  годовому плану.</w:t>
      </w:r>
    </w:p>
    <w:p w:rsidR="005669ED" w:rsidRPr="00970808" w:rsidRDefault="005669ED" w:rsidP="009B6E18">
      <w:pPr>
        <w:tabs>
          <w:tab w:val="left" w:pos="567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0808">
        <w:rPr>
          <w:rFonts w:ascii="Times New Roman" w:hAnsi="Times New Roman" w:cs="Times New Roman"/>
          <w:bCs/>
          <w:sz w:val="28"/>
          <w:szCs w:val="28"/>
        </w:rPr>
        <w:t>Объемы средств в рамках АИП направлены на финансирование мероприятий по разделу "Общегосударственные вопросы" – 70,5 млн. рублей (100,0 % от плановых назначений), «Национальная экономика» - 711,8 млн. рублей (81,3 % от плановых назначений), «Жилищно-коммунальное хозяйство» - 433,7 млн. рублей (70,4% от плановых назначений), «Образование» - 329,3млн. рублей (99,9% от плановых назначений), «Культура, кинематография»- 7,1 млн. руб.(99,9% от плановых назначений), «Физическая культура и спорт» - 99,1 млн. рублей (96,7% от плановых назначений).</w:t>
      </w:r>
    </w:p>
    <w:p w:rsidR="00B3658B" w:rsidRPr="00970808" w:rsidRDefault="00B3658B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 xml:space="preserve">На развитие производственной инфраструктуры из бюджета города Чебоксары в 2015 году направлено </w:t>
      </w:r>
      <w:r w:rsidR="00CC1E54" w:rsidRPr="00970808">
        <w:rPr>
          <w:rFonts w:ascii="Times New Roman" w:hAnsi="Times New Roman" w:cs="Times New Roman"/>
          <w:sz w:val="28"/>
          <w:szCs w:val="28"/>
        </w:rPr>
        <w:t>2 млрд.682</w:t>
      </w:r>
      <w:r w:rsidRPr="00970808">
        <w:rPr>
          <w:rFonts w:ascii="Times New Roman" w:hAnsi="Times New Roman" w:cs="Times New Roman"/>
          <w:sz w:val="28"/>
          <w:szCs w:val="28"/>
        </w:rPr>
        <w:t xml:space="preserve">млн. рублей, в том числе на, развитие транспорта – </w:t>
      </w:r>
      <w:r w:rsidR="00CC1E54" w:rsidRPr="00970808">
        <w:rPr>
          <w:rFonts w:ascii="Times New Roman" w:hAnsi="Times New Roman" w:cs="Times New Roman"/>
          <w:sz w:val="28"/>
          <w:szCs w:val="28"/>
        </w:rPr>
        <w:t>9,8</w:t>
      </w:r>
      <w:r w:rsidRPr="00970808">
        <w:rPr>
          <w:rFonts w:ascii="Times New Roman" w:hAnsi="Times New Roman" w:cs="Times New Roman"/>
          <w:sz w:val="28"/>
          <w:szCs w:val="28"/>
        </w:rPr>
        <w:t xml:space="preserve"> млн. рублей, жилищно-коммунального хозяйства – </w:t>
      </w:r>
      <w:r w:rsidR="00CC1E54" w:rsidRPr="00970808">
        <w:rPr>
          <w:rFonts w:ascii="Times New Roman" w:hAnsi="Times New Roman" w:cs="Times New Roman"/>
          <w:sz w:val="28"/>
          <w:szCs w:val="28"/>
        </w:rPr>
        <w:t>1 млрд. 1,7</w:t>
      </w:r>
      <w:r w:rsidRPr="00970808">
        <w:rPr>
          <w:rFonts w:ascii="Times New Roman" w:hAnsi="Times New Roman" w:cs="Times New Roman"/>
          <w:sz w:val="28"/>
          <w:szCs w:val="28"/>
        </w:rPr>
        <w:t xml:space="preserve"> млн. рублей, дорожного хозяйства – </w:t>
      </w:r>
      <w:r w:rsidR="00CC1E54" w:rsidRPr="00970808">
        <w:rPr>
          <w:rFonts w:ascii="Times New Roman" w:hAnsi="Times New Roman" w:cs="Times New Roman"/>
          <w:sz w:val="28"/>
          <w:szCs w:val="28"/>
        </w:rPr>
        <w:t>1 млрд.495</w:t>
      </w:r>
      <w:r w:rsidRPr="00970808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="00CC1E54" w:rsidRPr="00970808">
        <w:rPr>
          <w:rFonts w:ascii="Times New Roman" w:hAnsi="Times New Roman" w:cs="Times New Roman"/>
          <w:sz w:val="28"/>
          <w:szCs w:val="28"/>
        </w:rPr>
        <w:t>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Наибольший удельный вес в структуре расходов занимают расходы на образование. В 201</w:t>
      </w:r>
      <w:r w:rsidR="008F4C59" w:rsidRPr="00970808">
        <w:rPr>
          <w:sz w:val="28"/>
          <w:szCs w:val="28"/>
        </w:rPr>
        <w:t>5</w:t>
      </w:r>
      <w:r w:rsidRPr="00970808">
        <w:rPr>
          <w:sz w:val="28"/>
          <w:szCs w:val="28"/>
        </w:rPr>
        <w:t xml:space="preserve"> году из  бюджета </w:t>
      </w:r>
      <w:r w:rsidR="00350DB5" w:rsidRPr="00970808">
        <w:rPr>
          <w:sz w:val="28"/>
          <w:szCs w:val="28"/>
        </w:rPr>
        <w:t xml:space="preserve">города Чебоксары </w:t>
      </w:r>
      <w:r w:rsidR="00371BDC" w:rsidRPr="00970808">
        <w:rPr>
          <w:sz w:val="28"/>
          <w:szCs w:val="28"/>
        </w:rPr>
        <w:t xml:space="preserve">на отрасль "Образование" </w:t>
      </w:r>
      <w:r w:rsidRPr="00970808">
        <w:rPr>
          <w:sz w:val="28"/>
          <w:szCs w:val="28"/>
        </w:rPr>
        <w:t>направлены средства в сумме</w:t>
      </w:r>
      <w:r w:rsidR="006C3364" w:rsidRPr="00970808">
        <w:rPr>
          <w:sz w:val="28"/>
          <w:szCs w:val="28"/>
        </w:rPr>
        <w:t>– 4млрд.620,1</w:t>
      </w:r>
      <w:r w:rsidRPr="00970808">
        <w:rPr>
          <w:sz w:val="28"/>
          <w:szCs w:val="28"/>
        </w:rPr>
        <w:t>млн. рублей.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На развитие физической культуры и спорта из  бюджета </w:t>
      </w:r>
      <w:r w:rsidR="000A5E55" w:rsidRPr="00970808">
        <w:rPr>
          <w:sz w:val="28"/>
          <w:szCs w:val="28"/>
        </w:rPr>
        <w:t>города Чебоксары</w:t>
      </w:r>
      <w:r w:rsidR="0016682E" w:rsidRPr="00970808">
        <w:rPr>
          <w:sz w:val="28"/>
          <w:szCs w:val="28"/>
        </w:rPr>
        <w:t xml:space="preserve"> </w:t>
      </w:r>
      <w:r w:rsidR="008F4C59" w:rsidRPr="00970808">
        <w:rPr>
          <w:sz w:val="28"/>
          <w:szCs w:val="28"/>
        </w:rPr>
        <w:t>в 2015 году н</w:t>
      </w:r>
      <w:r w:rsidRPr="00970808">
        <w:rPr>
          <w:sz w:val="28"/>
          <w:szCs w:val="28"/>
        </w:rPr>
        <w:t xml:space="preserve">аправлено </w:t>
      </w:r>
      <w:r w:rsidR="00350DB5" w:rsidRPr="00970808">
        <w:rPr>
          <w:sz w:val="28"/>
          <w:szCs w:val="28"/>
        </w:rPr>
        <w:t>-</w:t>
      </w:r>
      <w:r w:rsidR="00B11589" w:rsidRPr="00970808">
        <w:rPr>
          <w:sz w:val="28"/>
          <w:szCs w:val="28"/>
        </w:rPr>
        <w:t>128,2</w:t>
      </w:r>
      <w:r w:rsidR="00636AE4" w:rsidRPr="00970808">
        <w:rPr>
          <w:sz w:val="28"/>
          <w:szCs w:val="28"/>
        </w:rPr>
        <w:t>млн.</w:t>
      </w:r>
      <w:r w:rsidRPr="00970808">
        <w:rPr>
          <w:sz w:val="28"/>
          <w:szCs w:val="28"/>
        </w:rPr>
        <w:t>рублей</w:t>
      </w:r>
      <w:r w:rsidR="00371BDC" w:rsidRPr="00970808">
        <w:rPr>
          <w:sz w:val="28"/>
          <w:szCs w:val="28"/>
        </w:rPr>
        <w:t xml:space="preserve">, на </w:t>
      </w:r>
      <w:r w:rsidR="00D525BC" w:rsidRPr="00970808">
        <w:rPr>
          <w:sz w:val="28"/>
          <w:szCs w:val="28"/>
        </w:rPr>
        <w:t>р</w:t>
      </w:r>
      <w:r w:rsidR="004C5C45" w:rsidRPr="00970808">
        <w:rPr>
          <w:sz w:val="28"/>
          <w:szCs w:val="28"/>
        </w:rPr>
        <w:t>а</w:t>
      </w:r>
      <w:r w:rsidR="00D525BC" w:rsidRPr="00970808">
        <w:rPr>
          <w:sz w:val="28"/>
          <w:szCs w:val="28"/>
        </w:rPr>
        <w:t xml:space="preserve">звитие </w:t>
      </w:r>
      <w:r w:rsidR="004C5C45" w:rsidRPr="00970808">
        <w:rPr>
          <w:sz w:val="28"/>
          <w:szCs w:val="28"/>
        </w:rPr>
        <w:t>ку</w:t>
      </w:r>
      <w:r w:rsidR="00371BDC" w:rsidRPr="00970808">
        <w:rPr>
          <w:sz w:val="28"/>
          <w:szCs w:val="28"/>
        </w:rPr>
        <w:t>льтур</w:t>
      </w:r>
      <w:r w:rsidR="004C5C45" w:rsidRPr="00970808">
        <w:rPr>
          <w:sz w:val="28"/>
          <w:szCs w:val="28"/>
        </w:rPr>
        <w:t>ы-</w:t>
      </w:r>
      <w:r w:rsidR="00371BDC" w:rsidRPr="00970808">
        <w:rPr>
          <w:sz w:val="28"/>
          <w:szCs w:val="28"/>
        </w:rPr>
        <w:t xml:space="preserve"> 223,9 млн. рублей  </w:t>
      </w:r>
      <w:r w:rsidRPr="00970808">
        <w:rPr>
          <w:sz w:val="28"/>
          <w:szCs w:val="28"/>
        </w:rPr>
        <w:t xml:space="preserve">. 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На реализацию социальной политики в 201</w:t>
      </w:r>
      <w:r w:rsidR="008F4C59" w:rsidRPr="00970808">
        <w:rPr>
          <w:sz w:val="28"/>
          <w:szCs w:val="28"/>
        </w:rPr>
        <w:t>5</w:t>
      </w:r>
      <w:r w:rsidRPr="00970808">
        <w:rPr>
          <w:sz w:val="28"/>
          <w:szCs w:val="28"/>
        </w:rPr>
        <w:t xml:space="preserve"> году направлено </w:t>
      </w:r>
      <w:r w:rsidR="008F4C59" w:rsidRPr="00970808">
        <w:rPr>
          <w:sz w:val="28"/>
          <w:szCs w:val="28"/>
        </w:rPr>
        <w:t>237,9</w:t>
      </w:r>
      <w:r w:rsidRPr="00970808">
        <w:rPr>
          <w:sz w:val="28"/>
          <w:szCs w:val="28"/>
        </w:rPr>
        <w:t xml:space="preserve"> млн. рублей (</w:t>
      </w:r>
      <w:r w:rsidR="00613262" w:rsidRPr="00970808">
        <w:rPr>
          <w:sz w:val="28"/>
          <w:szCs w:val="28"/>
        </w:rPr>
        <w:t>3,9</w:t>
      </w:r>
      <w:r w:rsidRPr="00970808">
        <w:rPr>
          <w:sz w:val="28"/>
          <w:szCs w:val="28"/>
        </w:rPr>
        <w:t xml:space="preserve">% от общего объема расходов), из них </w:t>
      </w:r>
      <w:r w:rsidR="00613262" w:rsidRPr="00970808">
        <w:rPr>
          <w:sz w:val="28"/>
          <w:szCs w:val="28"/>
        </w:rPr>
        <w:t>социальное обеспечение населения – 177,9 млн.рублей,</w:t>
      </w:r>
      <w:r w:rsidRPr="00970808">
        <w:rPr>
          <w:sz w:val="28"/>
          <w:szCs w:val="28"/>
        </w:rPr>
        <w:t xml:space="preserve"> на </w:t>
      </w:r>
      <w:r w:rsidR="00613262" w:rsidRPr="00970808">
        <w:rPr>
          <w:sz w:val="28"/>
          <w:szCs w:val="28"/>
        </w:rPr>
        <w:t xml:space="preserve">охрану семьи и детства – 157,5 </w:t>
      </w:r>
      <w:r w:rsidR="00613262" w:rsidRPr="00970808">
        <w:rPr>
          <w:sz w:val="28"/>
          <w:szCs w:val="28"/>
        </w:rPr>
        <w:lastRenderedPageBreak/>
        <w:t>млн.рублей</w:t>
      </w:r>
      <w:r w:rsidRPr="00970808">
        <w:rPr>
          <w:sz w:val="28"/>
          <w:szCs w:val="28"/>
        </w:rPr>
        <w:t>.</w:t>
      </w:r>
    </w:p>
    <w:p w:rsidR="001336E5" w:rsidRPr="00970808" w:rsidRDefault="009F3B34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Бюджет города Чебоксары за 2015 год исполнен с дефицитом в сумме 159,2 млн. рублей  при плановом дефиците 425,1 млн. рублей или дефицит снижен на 265,9 млн.  рублей.</w:t>
      </w:r>
    </w:p>
    <w:p w:rsidR="0036507B" w:rsidRPr="00970808" w:rsidRDefault="0036507B" w:rsidP="009B6E18">
      <w:pPr>
        <w:pStyle w:val="32"/>
        <w:spacing w:after="0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Объем муниципального долга города Чебоксары по состоянию на 1 января 2016 года составил в сумме 1млрд. 909,7 млн. рублей  или 59,5% от общего объема доходов бюджета города Чебоксары без учета безвозмездных поступлений и поступлений налоговых доходов по дополнительным нормативам отчислений</w:t>
      </w:r>
      <w:r w:rsidR="00DA1074" w:rsidRPr="00970808">
        <w:rPr>
          <w:sz w:val="28"/>
          <w:szCs w:val="28"/>
        </w:rPr>
        <w:t>,</w:t>
      </w:r>
      <w:r w:rsidR="00AE3B29" w:rsidRPr="00970808">
        <w:rPr>
          <w:sz w:val="28"/>
          <w:szCs w:val="28"/>
        </w:rPr>
        <w:t xml:space="preserve"> что</w:t>
      </w:r>
      <w:r w:rsidR="0057024C" w:rsidRPr="00970808">
        <w:rPr>
          <w:sz w:val="28"/>
          <w:szCs w:val="28"/>
        </w:rPr>
        <w:t xml:space="preserve"> остается в пределах ограничений, установленных Бюджетным кодексом Российской Фед</w:t>
      </w:r>
      <w:r w:rsidR="00DA1074" w:rsidRPr="00970808">
        <w:rPr>
          <w:sz w:val="28"/>
          <w:szCs w:val="28"/>
        </w:rPr>
        <w:t>ерации</w:t>
      </w:r>
      <w:r w:rsidR="00221970" w:rsidRPr="00970808">
        <w:rPr>
          <w:sz w:val="28"/>
          <w:szCs w:val="28"/>
        </w:rPr>
        <w:t>.</w:t>
      </w:r>
    </w:p>
    <w:p w:rsidR="0036507B" w:rsidRPr="00970808" w:rsidRDefault="0036507B" w:rsidP="009B6E18">
      <w:pPr>
        <w:pStyle w:val="32"/>
        <w:spacing w:after="0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Основную часть в общем объеме муниципального долга города Чебоксары занимают кредиты, полученные от кредитных организаций – 1млрд. 830,0 млн. рублей (95,8% от общего объема муниципального долга города Чебоксары), бюджетный кредит от других бюджетов бюджетной системы – 54,2 млн. рублей (2,8%), муниципальные гарантии – 25,5 млн. рублей (1,4%).</w:t>
      </w:r>
    </w:p>
    <w:p w:rsidR="00175521" w:rsidRPr="00970808" w:rsidRDefault="00175521" w:rsidP="009B6E18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E7BC6" w:rsidRPr="00970808" w:rsidRDefault="00BD335E" w:rsidP="009B6E1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08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97080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709B3" w:rsidRPr="00970808">
        <w:rPr>
          <w:rFonts w:ascii="Times New Roman" w:hAnsi="Times New Roman" w:cs="Times New Roman"/>
          <w:b/>
          <w:sz w:val="28"/>
          <w:szCs w:val="28"/>
        </w:rPr>
        <w:t xml:space="preserve">Цели и задачи Бюджетного прогноза </w:t>
      </w:r>
      <w:r w:rsidRPr="00970808">
        <w:rPr>
          <w:rFonts w:ascii="Times New Roman" w:hAnsi="Times New Roman" w:cs="Times New Roman"/>
          <w:b/>
          <w:sz w:val="28"/>
          <w:szCs w:val="28"/>
        </w:rPr>
        <w:t xml:space="preserve">города Чебоксары </w:t>
      </w:r>
    </w:p>
    <w:p w:rsidR="001336E5" w:rsidRPr="00970808" w:rsidRDefault="005709B3" w:rsidP="009B6E18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808">
        <w:rPr>
          <w:rFonts w:ascii="Times New Roman" w:hAnsi="Times New Roman" w:cs="Times New Roman"/>
          <w:b/>
          <w:sz w:val="28"/>
          <w:szCs w:val="28"/>
        </w:rPr>
        <w:t>до 20</w:t>
      </w:r>
      <w:r w:rsidR="00C530A8" w:rsidRPr="00970808">
        <w:rPr>
          <w:rFonts w:ascii="Times New Roman" w:hAnsi="Times New Roman" w:cs="Times New Roman"/>
          <w:b/>
          <w:sz w:val="28"/>
          <w:szCs w:val="28"/>
        </w:rPr>
        <w:t>21</w:t>
      </w:r>
      <w:r w:rsidRPr="00970808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75521" w:rsidRPr="00970808" w:rsidRDefault="00175521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Формирование и реализация бюджетной политики в долгосрочном периоде будет осуществляться в условиях более низких, чем в начале и середине 2000-х годов, темпов экономического роста при сохранении рисков несбалансированности бюджет</w:t>
      </w:r>
      <w:r w:rsidR="00C530A8" w:rsidRPr="00970808">
        <w:rPr>
          <w:sz w:val="28"/>
          <w:szCs w:val="28"/>
        </w:rPr>
        <w:t>а города Чебоксары</w:t>
      </w:r>
      <w:r w:rsidRPr="00970808">
        <w:rPr>
          <w:sz w:val="28"/>
          <w:szCs w:val="28"/>
        </w:rPr>
        <w:t>.</w:t>
      </w:r>
    </w:p>
    <w:p w:rsidR="001336E5" w:rsidRPr="00970808" w:rsidRDefault="005709B3" w:rsidP="009B6E18">
      <w:pPr>
        <w:pStyle w:val="41"/>
        <w:shd w:val="clear" w:color="auto" w:fill="auto"/>
        <w:tabs>
          <w:tab w:val="left" w:pos="1671"/>
          <w:tab w:val="right" w:pos="3380"/>
          <w:tab w:val="right" w:pos="3828"/>
          <w:tab w:val="center" w:pos="9072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Ключевой целью разработки Бюджетного прогноза до 20</w:t>
      </w:r>
      <w:r w:rsidR="00C530A8" w:rsidRPr="00970808">
        <w:rPr>
          <w:sz w:val="28"/>
          <w:szCs w:val="28"/>
        </w:rPr>
        <w:t>21</w:t>
      </w:r>
      <w:r w:rsidRPr="00970808">
        <w:rPr>
          <w:sz w:val="28"/>
          <w:szCs w:val="28"/>
        </w:rPr>
        <w:t xml:space="preserve"> года является оценка основных</w:t>
      </w:r>
      <w:r w:rsidRPr="00970808">
        <w:rPr>
          <w:sz w:val="28"/>
          <w:szCs w:val="28"/>
        </w:rPr>
        <w:tab/>
      </w:r>
      <w:r w:rsidR="00817023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тенденций</w:t>
      </w:r>
      <w:r w:rsidR="00817023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развития</w:t>
      </w:r>
      <w:r w:rsidR="00817023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бюджет</w:t>
      </w:r>
      <w:r w:rsidR="00C530A8" w:rsidRPr="00970808">
        <w:rPr>
          <w:sz w:val="28"/>
          <w:szCs w:val="28"/>
        </w:rPr>
        <w:t>а</w:t>
      </w:r>
      <w:r w:rsidR="00181859" w:rsidRPr="00970808">
        <w:rPr>
          <w:sz w:val="28"/>
          <w:szCs w:val="28"/>
        </w:rPr>
        <w:t xml:space="preserve"> города Чебоксары</w:t>
      </w:r>
      <w:r w:rsidRPr="00970808">
        <w:rPr>
          <w:sz w:val="28"/>
          <w:szCs w:val="28"/>
        </w:rPr>
        <w:t>,</w:t>
      </w:r>
      <w:r w:rsidR="00817023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позволяющая</w:t>
      </w:r>
      <w:r w:rsidR="00817023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путем выработки и</w:t>
      </w:r>
      <w:r w:rsidR="00181859" w:rsidRPr="00970808">
        <w:rPr>
          <w:sz w:val="28"/>
          <w:szCs w:val="28"/>
        </w:rPr>
        <w:t xml:space="preserve"> р</w:t>
      </w:r>
      <w:r w:rsidRPr="00970808">
        <w:rPr>
          <w:sz w:val="28"/>
          <w:szCs w:val="28"/>
        </w:rPr>
        <w:t>еализации</w:t>
      </w:r>
      <w:r w:rsidR="00817023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соответствующих решений в сфере налоговой, бюджетной и долговой политики, обеспечить необходимый уровень сбалансированности бюджет</w:t>
      </w:r>
      <w:r w:rsidR="00181859" w:rsidRPr="00970808">
        <w:rPr>
          <w:sz w:val="28"/>
          <w:szCs w:val="28"/>
        </w:rPr>
        <w:t xml:space="preserve">а города Чебоксары </w:t>
      </w:r>
      <w:r w:rsidRPr="00970808">
        <w:rPr>
          <w:sz w:val="28"/>
          <w:szCs w:val="28"/>
        </w:rPr>
        <w:t>и</w:t>
      </w:r>
      <w:r w:rsidR="00DC1B6A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достижение стратегических целей</w:t>
      </w:r>
      <w:r w:rsidR="00DC1B6A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социально-экономического развития </w:t>
      </w:r>
      <w:r w:rsidR="00181859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>.</w:t>
      </w:r>
    </w:p>
    <w:p w:rsidR="001336E5" w:rsidRPr="00970808" w:rsidRDefault="005709B3" w:rsidP="009B6E18">
      <w:pPr>
        <w:pStyle w:val="41"/>
        <w:shd w:val="clear" w:color="auto" w:fill="auto"/>
        <w:tabs>
          <w:tab w:val="left" w:pos="1671"/>
          <w:tab w:val="center" w:pos="3058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Необходимо обеспечить предсказуемость реакции бюджет</w:t>
      </w:r>
      <w:r w:rsidR="00181859" w:rsidRPr="00970808">
        <w:rPr>
          <w:sz w:val="28"/>
          <w:szCs w:val="28"/>
        </w:rPr>
        <w:t>а города Чебоксары</w:t>
      </w:r>
      <w:r w:rsidRPr="00970808">
        <w:rPr>
          <w:sz w:val="28"/>
          <w:szCs w:val="28"/>
        </w:rPr>
        <w:t xml:space="preserve"> на внешние и внутренние макроэкономические вызовы, которые могут возникать</w:t>
      </w:r>
      <w:r w:rsidRPr="00970808">
        <w:rPr>
          <w:sz w:val="28"/>
          <w:szCs w:val="28"/>
        </w:rPr>
        <w:tab/>
        <w:t>вследствие</w:t>
      </w:r>
      <w:r w:rsidRPr="00970808">
        <w:rPr>
          <w:sz w:val="28"/>
          <w:szCs w:val="28"/>
        </w:rPr>
        <w:tab/>
        <w:t>реализации различных сценариев развития</w:t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российской</w:t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и мировой</w:t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экономик,</w:t>
      </w:r>
      <w:r w:rsidRPr="00970808">
        <w:rPr>
          <w:sz w:val="28"/>
          <w:szCs w:val="28"/>
        </w:rPr>
        <w:tab/>
        <w:t>в том числе за счет</w:t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определения</w:t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превентивного применения необходимых</w:t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мер</w:t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при</w:t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негативном воздействии</w:t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внешних экономических факторов.</w:t>
      </w:r>
    </w:p>
    <w:p w:rsidR="001336E5" w:rsidRPr="00970808" w:rsidRDefault="005709B3" w:rsidP="009B6E18">
      <w:pPr>
        <w:pStyle w:val="41"/>
        <w:shd w:val="clear" w:color="auto" w:fill="auto"/>
        <w:tabs>
          <w:tab w:val="left" w:pos="1671"/>
          <w:tab w:val="center" w:pos="3058"/>
          <w:tab w:val="right" w:pos="6454"/>
          <w:tab w:val="right" w:pos="6457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К задачам</w:t>
      </w:r>
      <w:r w:rsidRPr="00970808">
        <w:rPr>
          <w:sz w:val="28"/>
          <w:szCs w:val="28"/>
        </w:rPr>
        <w:tab/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Бюджетного</w:t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прогноза</w:t>
      </w:r>
      <w:r w:rsidRPr="00970808">
        <w:rPr>
          <w:sz w:val="28"/>
          <w:szCs w:val="28"/>
        </w:rPr>
        <w:tab/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до 20</w:t>
      </w:r>
      <w:r w:rsidR="00181859" w:rsidRPr="00970808">
        <w:rPr>
          <w:sz w:val="28"/>
          <w:szCs w:val="28"/>
        </w:rPr>
        <w:t xml:space="preserve">21 </w:t>
      </w:r>
      <w:r w:rsidRPr="00970808">
        <w:rPr>
          <w:sz w:val="28"/>
          <w:szCs w:val="28"/>
        </w:rPr>
        <w:t>года, способствующим</w:t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достижению указанной цели, относятся: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осуществление бюджетного прогнозирования, позволяющего оценить основные изменения, тенденции и последствия социально-экономических и иных явлений, оказывающих наибольшее воздействие на состояние бюджет</w:t>
      </w:r>
      <w:r w:rsidR="00181859" w:rsidRPr="00970808">
        <w:rPr>
          <w:sz w:val="28"/>
          <w:szCs w:val="28"/>
        </w:rPr>
        <w:t>а</w:t>
      </w:r>
      <w:r w:rsidRPr="00970808">
        <w:rPr>
          <w:sz w:val="28"/>
          <w:szCs w:val="28"/>
        </w:rPr>
        <w:t xml:space="preserve"> в </w:t>
      </w:r>
      <w:r w:rsidR="00181859" w:rsidRPr="00970808">
        <w:rPr>
          <w:sz w:val="28"/>
          <w:szCs w:val="28"/>
        </w:rPr>
        <w:t>городе Чебоксары</w:t>
      </w:r>
      <w:r w:rsidRPr="00970808">
        <w:rPr>
          <w:sz w:val="28"/>
          <w:szCs w:val="28"/>
        </w:rPr>
        <w:t>;</w:t>
      </w:r>
    </w:p>
    <w:p w:rsidR="001336E5" w:rsidRPr="00970808" w:rsidRDefault="005709B3" w:rsidP="009B6E18">
      <w:pPr>
        <w:pStyle w:val="41"/>
        <w:shd w:val="clear" w:color="auto" w:fill="auto"/>
        <w:tabs>
          <w:tab w:val="left" w:pos="1166"/>
          <w:tab w:val="right" w:pos="6454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разработка достоверных прогнозов основных характеристик бюджет</w:t>
      </w:r>
      <w:r w:rsidR="00181859" w:rsidRPr="00970808">
        <w:rPr>
          <w:sz w:val="28"/>
          <w:szCs w:val="28"/>
        </w:rPr>
        <w:t>а города Чебоксары</w:t>
      </w:r>
      <w:r w:rsidRPr="00970808">
        <w:rPr>
          <w:sz w:val="28"/>
          <w:szCs w:val="28"/>
        </w:rPr>
        <w:t xml:space="preserve"> и иныхпоказателей,характеризующих состояние, основные </w:t>
      </w:r>
      <w:r w:rsidRPr="00970808">
        <w:rPr>
          <w:sz w:val="28"/>
          <w:szCs w:val="28"/>
        </w:rPr>
        <w:lastRenderedPageBreak/>
        <w:t xml:space="preserve">риски и угрозы сбалансированности </w:t>
      </w:r>
      <w:r w:rsidR="00181859" w:rsidRPr="00970808">
        <w:rPr>
          <w:sz w:val="28"/>
          <w:szCs w:val="28"/>
        </w:rPr>
        <w:t>б</w:t>
      </w:r>
      <w:r w:rsidRPr="00970808">
        <w:rPr>
          <w:sz w:val="28"/>
          <w:szCs w:val="28"/>
        </w:rPr>
        <w:t>юджет</w:t>
      </w:r>
      <w:r w:rsidR="00181859" w:rsidRPr="00970808">
        <w:rPr>
          <w:sz w:val="28"/>
          <w:szCs w:val="28"/>
        </w:rPr>
        <w:t>а</w:t>
      </w:r>
      <w:r w:rsidR="003F70F0" w:rsidRPr="00970808">
        <w:rPr>
          <w:sz w:val="28"/>
          <w:szCs w:val="28"/>
        </w:rPr>
        <w:t xml:space="preserve"> </w:t>
      </w:r>
      <w:r w:rsidR="00181859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>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выработка решений по принятию дополнительных мер по совершенствованию налоговой, бюджетной, долговой политики, включая повышение эффективности бюджетных расходов, способствующих достижению сбалансированности</w:t>
      </w:r>
      <w:r w:rsidR="00DD02BD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бюджет</w:t>
      </w:r>
      <w:r w:rsidR="00181859" w:rsidRPr="00970808">
        <w:rPr>
          <w:sz w:val="28"/>
          <w:szCs w:val="28"/>
        </w:rPr>
        <w:t>а</w:t>
      </w:r>
      <w:r w:rsidR="00DD02BD" w:rsidRPr="00970808">
        <w:rPr>
          <w:sz w:val="28"/>
          <w:szCs w:val="28"/>
        </w:rPr>
        <w:t xml:space="preserve"> </w:t>
      </w:r>
      <w:r w:rsidR="00181859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 xml:space="preserve">и решению ключевых задач социально-экономического развития </w:t>
      </w:r>
      <w:r w:rsidR="00181859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>в долгосрочном периоде;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обеспечение прозрачности и предсказуемости параметров </w:t>
      </w:r>
      <w:r w:rsidR="00181859" w:rsidRPr="00970808">
        <w:rPr>
          <w:sz w:val="28"/>
          <w:szCs w:val="28"/>
        </w:rPr>
        <w:t>бю</w:t>
      </w:r>
      <w:r w:rsidRPr="00970808">
        <w:rPr>
          <w:sz w:val="28"/>
          <w:szCs w:val="28"/>
        </w:rPr>
        <w:t>дже</w:t>
      </w:r>
      <w:r w:rsidR="00181859" w:rsidRPr="00970808">
        <w:rPr>
          <w:sz w:val="28"/>
          <w:szCs w:val="28"/>
        </w:rPr>
        <w:t>та города Чебоксары</w:t>
      </w:r>
      <w:r w:rsidRPr="00970808">
        <w:rPr>
          <w:sz w:val="28"/>
          <w:szCs w:val="28"/>
        </w:rPr>
        <w:t>, макроэкономических и иных показателей, в том числе базовых принципов и условий реализации налоговой, бюджетной и долговой политики;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профилактика бюджетных рисков для</w:t>
      </w:r>
      <w:r w:rsidR="008B642C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бюджет</w:t>
      </w:r>
      <w:r w:rsidR="00181859" w:rsidRPr="00970808">
        <w:rPr>
          <w:sz w:val="28"/>
          <w:szCs w:val="28"/>
        </w:rPr>
        <w:t>а</w:t>
      </w:r>
      <w:r w:rsidR="008B642C" w:rsidRPr="00970808">
        <w:rPr>
          <w:sz w:val="28"/>
          <w:szCs w:val="28"/>
        </w:rPr>
        <w:t xml:space="preserve"> </w:t>
      </w:r>
      <w:r w:rsidR="00181859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>, обеспечиваемая в том числе заблаговременным обнаружением и принятием мер по минимизации негативных последствий реализации соответствующих рисков;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определение объемов долгосрочных финансовых обязательств, включая показатели финансового обеспечения </w:t>
      </w:r>
      <w:r w:rsidR="00425FDD" w:rsidRPr="00970808">
        <w:rPr>
          <w:sz w:val="28"/>
          <w:szCs w:val="28"/>
        </w:rPr>
        <w:t xml:space="preserve">муниципальных </w:t>
      </w:r>
      <w:r w:rsidRPr="00970808">
        <w:rPr>
          <w:sz w:val="28"/>
          <w:szCs w:val="28"/>
        </w:rPr>
        <w:t xml:space="preserve">программ </w:t>
      </w:r>
      <w:r w:rsidR="00425FDD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>на период их действия.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Решение указанных задач планируется обеспечивать в рамках комплексного подхода, включающего в себя следующие основные направления и мероприятия: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обеспечение взаимного соответствия и координации Бюджетного прогноза до 20</w:t>
      </w:r>
      <w:r w:rsidR="00425FDD" w:rsidRPr="00970808">
        <w:rPr>
          <w:sz w:val="28"/>
          <w:szCs w:val="28"/>
        </w:rPr>
        <w:t>21</w:t>
      </w:r>
      <w:r w:rsidRPr="00970808">
        <w:rPr>
          <w:sz w:val="28"/>
          <w:szCs w:val="28"/>
        </w:rPr>
        <w:t xml:space="preserve"> года с другими документами стратегического планирования </w:t>
      </w:r>
      <w:r w:rsidR="00425FDD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 xml:space="preserve">, в первую очередь, прогнозом социально- экономического развития </w:t>
      </w:r>
      <w:r w:rsidR="00425FDD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>на период до 20</w:t>
      </w:r>
      <w:r w:rsidR="00425FDD" w:rsidRPr="00970808">
        <w:rPr>
          <w:sz w:val="28"/>
          <w:szCs w:val="28"/>
        </w:rPr>
        <w:t>21</w:t>
      </w:r>
      <w:r w:rsidRPr="00970808">
        <w:rPr>
          <w:sz w:val="28"/>
          <w:szCs w:val="28"/>
        </w:rPr>
        <w:t xml:space="preserve"> года и </w:t>
      </w:r>
      <w:r w:rsidR="00425FDD" w:rsidRPr="00970808">
        <w:rPr>
          <w:sz w:val="28"/>
          <w:szCs w:val="28"/>
        </w:rPr>
        <w:t xml:space="preserve">муниципальными </w:t>
      </w:r>
      <w:r w:rsidRPr="00970808">
        <w:rPr>
          <w:sz w:val="28"/>
          <w:szCs w:val="28"/>
        </w:rPr>
        <w:t xml:space="preserve">программами </w:t>
      </w:r>
      <w:r w:rsidR="00425FDD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>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систематизация и регулярный учет основных бюджетных и макроэкономических рисков;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использование в целях долгосрочного бюджетного прогнозирования и планирования инициативных мер и решений, позволяющих достичь требуемых результатов и уровня сбалансированности </w:t>
      </w:r>
      <w:r w:rsidR="00425FDD" w:rsidRPr="00970808">
        <w:rPr>
          <w:sz w:val="28"/>
          <w:szCs w:val="28"/>
        </w:rPr>
        <w:t>б</w:t>
      </w:r>
      <w:r w:rsidRPr="00970808">
        <w:rPr>
          <w:sz w:val="28"/>
          <w:szCs w:val="28"/>
        </w:rPr>
        <w:t>юджет</w:t>
      </w:r>
      <w:r w:rsidR="00425FDD" w:rsidRPr="00970808">
        <w:rPr>
          <w:sz w:val="28"/>
          <w:szCs w:val="28"/>
        </w:rPr>
        <w:t>а</w:t>
      </w:r>
      <w:r w:rsidR="003258AB" w:rsidRPr="00970808">
        <w:rPr>
          <w:sz w:val="28"/>
          <w:szCs w:val="28"/>
        </w:rPr>
        <w:t xml:space="preserve"> </w:t>
      </w:r>
      <w:r w:rsidR="00425FDD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>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оказание на постоянной основе методологической и консультационной поддержки </w:t>
      </w:r>
      <w:r w:rsidR="00425FDD" w:rsidRPr="00970808">
        <w:rPr>
          <w:sz w:val="28"/>
          <w:szCs w:val="28"/>
        </w:rPr>
        <w:t>главным распорядителям бюджетных средств</w:t>
      </w:r>
      <w:r w:rsidRPr="00970808">
        <w:rPr>
          <w:sz w:val="28"/>
          <w:szCs w:val="28"/>
        </w:rPr>
        <w:t xml:space="preserve"> по вопросам долгосрочного бюджетного прогнозирования и планирования;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полноценное включение разработки и обеспечение учета бюджетного прогноза в рамках бюджетного процесса.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 целях обеспечения сбалансированности бюджет</w:t>
      </w:r>
      <w:r w:rsidR="00171FBD" w:rsidRPr="00970808">
        <w:rPr>
          <w:sz w:val="28"/>
          <w:szCs w:val="28"/>
        </w:rPr>
        <w:t xml:space="preserve">агорода Чебоксары </w:t>
      </w:r>
      <w:r w:rsidRPr="00970808">
        <w:rPr>
          <w:sz w:val="28"/>
          <w:szCs w:val="28"/>
        </w:rPr>
        <w:t xml:space="preserve"> при реализации Бюджетного прогноза до 20</w:t>
      </w:r>
      <w:r w:rsidR="00171FBD" w:rsidRPr="00970808">
        <w:rPr>
          <w:sz w:val="28"/>
          <w:szCs w:val="28"/>
        </w:rPr>
        <w:t>21</w:t>
      </w:r>
      <w:r w:rsidRPr="00970808">
        <w:rPr>
          <w:sz w:val="28"/>
          <w:szCs w:val="28"/>
        </w:rPr>
        <w:t xml:space="preserve"> года необходимо обеспечить:</w:t>
      </w:r>
    </w:p>
    <w:p w:rsidR="004E5AE2" w:rsidRPr="00970808" w:rsidRDefault="004E5AE2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сохранение и развитие налогового потенциала, в том числе за счет улучшения качества налогового администрирования, сокращения «теневого» сектора экономики; 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формирование бюджетных параметров исходя из необходимости безусловного исполнения действующих расходных обязательств, в том числе с учетом возможности их оптимизации и повышения эффективности </w:t>
      </w:r>
      <w:r w:rsidRPr="00970808">
        <w:rPr>
          <w:sz w:val="28"/>
          <w:szCs w:val="28"/>
        </w:rPr>
        <w:lastRenderedPageBreak/>
        <w:t>исполнения;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принятие новых расходных обязательств на основе сравнительной оценки их эффективности и разных способов достижения поставленной цели;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обеспечение гибкости объемов и структуры бюджетных расходов, в том числе наличие нераспределенных ресурсов на будущие периоды и критериев для их использования в соответствии с уточнением приоритетных задач либо сокращения при неблагоприятной динамике бюджетных доходов;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создание постоянно действующих механизмов повышения эффективности бюджетных расходов, стимулов для выявления и использования резервов для достижения планируемых (установленных) результатов;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регулярность анализа и оценки рисков для бюджет</w:t>
      </w:r>
      <w:r w:rsidR="00171FBD" w:rsidRPr="00970808">
        <w:rPr>
          <w:sz w:val="28"/>
          <w:szCs w:val="28"/>
        </w:rPr>
        <w:t xml:space="preserve">агорода Чебоксары </w:t>
      </w:r>
      <w:r w:rsidRPr="00970808">
        <w:rPr>
          <w:sz w:val="28"/>
          <w:szCs w:val="28"/>
        </w:rPr>
        <w:t xml:space="preserve"> и использование полученных результатов в бюджетном планировании;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поддержание безопасного уровня дефицита и </w:t>
      </w:r>
      <w:r w:rsidR="00956208" w:rsidRPr="00970808">
        <w:rPr>
          <w:sz w:val="28"/>
          <w:szCs w:val="28"/>
        </w:rPr>
        <w:t>муниципального</w:t>
      </w:r>
      <w:r w:rsidRPr="00970808">
        <w:rPr>
          <w:sz w:val="28"/>
          <w:szCs w:val="28"/>
        </w:rPr>
        <w:t xml:space="preserve"> долга </w:t>
      </w:r>
      <w:r w:rsidR="00171FBD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>.</w:t>
      </w:r>
    </w:p>
    <w:p w:rsidR="00F05A92" w:rsidRPr="00970808" w:rsidRDefault="00F05A92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Основанная на высоких темпах экономического развития и растущих ценах на ресурсы модель постоянного роста бюджетных расходов к настоящему времени исчерпала свои возможности. В этих условиях на первый план выходит решение задач повышения эффективности расходов и переориентации бюджетных ассигнований в рамках существующих бюджетных ограничений на реализацию приоритетных направлений муниципальной политики города Чебоксары.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color w:val="auto"/>
          <w:sz w:val="28"/>
          <w:szCs w:val="28"/>
        </w:rPr>
        <w:t xml:space="preserve">Одним из инструментов, призванных обеспечить повышение результативности расходов и их ориентированность на достижение целей </w:t>
      </w:r>
      <w:r w:rsidR="00F05A92" w:rsidRPr="00970808">
        <w:rPr>
          <w:color w:val="auto"/>
          <w:sz w:val="28"/>
          <w:szCs w:val="28"/>
        </w:rPr>
        <w:t xml:space="preserve">муниципальной </w:t>
      </w:r>
      <w:r w:rsidRPr="00970808">
        <w:rPr>
          <w:color w:val="auto"/>
          <w:sz w:val="28"/>
          <w:szCs w:val="28"/>
        </w:rPr>
        <w:t xml:space="preserve"> политики,</w:t>
      </w:r>
      <w:r w:rsidR="00EC5F37" w:rsidRPr="00970808">
        <w:rPr>
          <w:color w:val="auto"/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являются </w:t>
      </w:r>
      <w:r w:rsidR="00171FBD" w:rsidRPr="00970808">
        <w:rPr>
          <w:sz w:val="28"/>
          <w:szCs w:val="28"/>
        </w:rPr>
        <w:t>муниципальные</w:t>
      </w:r>
      <w:r w:rsidRPr="00970808">
        <w:rPr>
          <w:sz w:val="28"/>
          <w:szCs w:val="28"/>
        </w:rPr>
        <w:t xml:space="preserve"> программы</w:t>
      </w:r>
      <w:r w:rsidR="00171FBD" w:rsidRPr="00970808">
        <w:rPr>
          <w:sz w:val="28"/>
          <w:szCs w:val="28"/>
        </w:rPr>
        <w:t xml:space="preserve"> города Чебоксары</w:t>
      </w:r>
      <w:r w:rsidRPr="00970808">
        <w:rPr>
          <w:sz w:val="28"/>
          <w:szCs w:val="28"/>
        </w:rPr>
        <w:t>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Направления и мероприятия </w:t>
      </w:r>
      <w:r w:rsidR="002A1C87" w:rsidRPr="00970808">
        <w:rPr>
          <w:sz w:val="28"/>
          <w:szCs w:val="28"/>
        </w:rPr>
        <w:t xml:space="preserve">муниципальной </w:t>
      </w:r>
      <w:r w:rsidRPr="00970808">
        <w:rPr>
          <w:sz w:val="28"/>
          <w:szCs w:val="28"/>
        </w:rPr>
        <w:t xml:space="preserve">политики, реализуемые в рамках </w:t>
      </w:r>
      <w:r w:rsidR="00171FBD" w:rsidRPr="00970808">
        <w:rPr>
          <w:sz w:val="28"/>
          <w:szCs w:val="28"/>
        </w:rPr>
        <w:t xml:space="preserve">муниципальных </w:t>
      </w:r>
      <w:r w:rsidRPr="00970808">
        <w:rPr>
          <w:sz w:val="28"/>
          <w:szCs w:val="28"/>
        </w:rPr>
        <w:t xml:space="preserve">программ </w:t>
      </w:r>
      <w:r w:rsidR="00171FBD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 xml:space="preserve">, должны формироваться с учетом реальных возможностей бюджета </w:t>
      </w:r>
      <w:r w:rsidR="00171FBD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 xml:space="preserve">. Особое внимание должно быть уделено обоснованности механизмов реализации </w:t>
      </w:r>
      <w:r w:rsidR="00171FBD" w:rsidRPr="00970808">
        <w:rPr>
          <w:sz w:val="28"/>
          <w:szCs w:val="28"/>
        </w:rPr>
        <w:t xml:space="preserve">муниципальных </w:t>
      </w:r>
      <w:r w:rsidRPr="00970808">
        <w:rPr>
          <w:sz w:val="28"/>
          <w:szCs w:val="28"/>
        </w:rPr>
        <w:t xml:space="preserve">программ </w:t>
      </w:r>
      <w:r w:rsidR="00171FBD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 xml:space="preserve">, их ориентации на достижение долгосрочных целей </w:t>
      </w:r>
      <w:r w:rsidR="002A1C87" w:rsidRPr="00970808">
        <w:rPr>
          <w:sz w:val="28"/>
          <w:szCs w:val="28"/>
        </w:rPr>
        <w:t>и задач го</w:t>
      </w:r>
      <w:r w:rsidR="00171FBD" w:rsidRPr="00970808">
        <w:rPr>
          <w:sz w:val="28"/>
          <w:szCs w:val="28"/>
        </w:rPr>
        <w:t>рода Чебоксары</w:t>
      </w:r>
      <w:r w:rsidRPr="00970808">
        <w:rPr>
          <w:sz w:val="28"/>
          <w:szCs w:val="28"/>
        </w:rPr>
        <w:t>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Необходимо внедрить систему регулярного анализа эффективности по каждому направлению расходов, в том числе динамики соответствующих показателей. Систематический анализ выполнения мероприятий </w:t>
      </w:r>
      <w:r w:rsidR="00746B6D" w:rsidRPr="00970808">
        <w:rPr>
          <w:sz w:val="28"/>
          <w:szCs w:val="28"/>
        </w:rPr>
        <w:t xml:space="preserve">муниципальных </w:t>
      </w:r>
      <w:r w:rsidRPr="00970808">
        <w:rPr>
          <w:sz w:val="28"/>
          <w:szCs w:val="28"/>
        </w:rPr>
        <w:t xml:space="preserve">программ </w:t>
      </w:r>
      <w:r w:rsidR="00746B6D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 xml:space="preserve">и расходов на их реализацию должен быть дополнен системой ответственности за достижение поставленных целей взамен действующего контроля формального исполнения планов и объемов расходов на то или иное направление. Соответствующую оценку на основании динамики объемов расходов, управления имуществом, значений целевых показателей (индикаторов) необходимо проводить по </w:t>
      </w:r>
      <w:r w:rsidR="00746B6D" w:rsidRPr="00970808">
        <w:rPr>
          <w:sz w:val="28"/>
          <w:szCs w:val="28"/>
        </w:rPr>
        <w:t>муниципальным</w:t>
      </w:r>
      <w:r w:rsidRPr="00970808">
        <w:rPr>
          <w:sz w:val="28"/>
          <w:szCs w:val="28"/>
        </w:rPr>
        <w:t xml:space="preserve"> программам</w:t>
      </w:r>
      <w:r w:rsidR="00746B6D" w:rsidRPr="00970808">
        <w:rPr>
          <w:sz w:val="28"/>
          <w:szCs w:val="28"/>
        </w:rPr>
        <w:t xml:space="preserve"> города Чебоксары</w:t>
      </w:r>
      <w:r w:rsidRPr="00970808">
        <w:rPr>
          <w:sz w:val="28"/>
          <w:szCs w:val="28"/>
        </w:rPr>
        <w:t xml:space="preserve"> с публичным рассмотрением отчетов об их реализации.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В рамках данной работы структура бюджетных расходов должна быть изменена в пользу наиболее эффективных и обеспечивающих ускоренное </w:t>
      </w:r>
      <w:r w:rsidRPr="00970808">
        <w:rPr>
          <w:sz w:val="28"/>
          <w:szCs w:val="28"/>
        </w:rPr>
        <w:lastRenderedPageBreak/>
        <w:t xml:space="preserve">социально-экономическое развитие </w:t>
      </w:r>
      <w:r w:rsidR="00BF08B8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 xml:space="preserve">, включая </w:t>
      </w:r>
      <w:r w:rsidR="00BF08B8" w:rsidRPr="00970808">
        <w:rPr>
          <w:sz w:val="28"/>
          <w:szCs w:val="28"/>
        </w:rPr>
        <w:t xml:space="preserve">все </w:t>
      </w:r>
      <w:r w:rsidRPr="00970808">
        <w:rPr>
          <w:sz w:val="28"/>
          <w:szCs w:val="28"/>
        </w:rPr>
        <w:t xml:space="preserve">сферы </w:t>
      </w:r>
      <w:r w:rsidR="00BF08B8" w:rsidRPr="00970808">
        <w:rPr>
          <w:sz w:val="28"/>
          <w:szCs w:val="28"/>
        </w:rPr>
        <w:t>деятельности</w:t>
      </w:r>
      <w:r w:rsidRPr="00970808">
        <w:rPr>
          <w:sz w:val="28"/>
          <w:szCs w:val="28"/>
        </w:rPr>
        <w:t>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В целях эффективного использования бюджетных средств необходимо дальнейшее совершенствование системы </w:t>
      </w:r>
      <w:r w:rsidR="00B176A8" w:rsidRPr="00970808">
        <w:rPr>
          <w:sz w:val="28"/>
          <w:szCs w:val="28"/>
        </w:rPr>
        <w:t xml:space="preserve">муниципального </w:t>
      </w:r>
      <w:r w:rsidRPr="00970808">
        <w:rPr>
          <w:sz w:val="28"/>
          <w:szCs w:val="28"/>
        </w:rPr>
        <w:t>финансового контроля и повышение его результативности и экономической эффективности.</w:t>
      </w:r>
    </w:p>
    <w:p w:rsidR="00B176A8" w:rsidRPr="00970808" w:rsidRDefault="00B176A8" w:rsidP="009B6E18">
      <w:pPr>
        <w:pStyle w:val="50"/>
        <w:shd w:val="clear" w:color="auto" w:fill="auto"/>
        <w:tabs>
          <w:tab w:val="left" w:pos="1151"/>
        </w:tabs>
        <w:spacing w:before="0" w:after="0" w:line="240" w:lineRule="auto"/>
        <w:ind w:left="709" w:firstLine="0"/>
        <w:jc w:val="both"/>
        <w:rPr>
          <w:sz w:val="28"/>
          <w:szCs w:val="28"/>
        </w:rPr>
      </w:pPr>
    </w:p>
    <w:p w:rsidR="006759EF" w:rsidRPr="00970808" w:rsidRDefault="00B176A8" w:rsidP="009B6E18">
      <w:pPr>
        <w:pStyle w:val="50"/>
        <w:shd w:val="clear" w:color="auto" w:fill="auto"/>
        <w:tabs>
          <w:tab w:val="left" w:pos="1151"/>
        </w:tabs>
        <w:spacing w:before="0" w:after="0" w:line="240" w:lineRule="auto"/>
        <w:ind w:firstLine="0"/>
        <w:rPr>
          <w:sz w:val="28"/>
          <w:szCs w:val="28"/>
        </w:rPr>
      </w:pPr>
      <w:r w:rsidRPr="00970808">
        <w:rPr>
          <w:sz w:val="28"/>
          <w:szCs w:val="28"/>
          <w:lang w:val="en-US"/>
        </w:rPr>
        <w:t>III</w:t>
      </w:r>
      <w:r w:rsidRPr="00970808">
        <w:rPr>
          <w:sz w:val="28"/>
          <w:szCs w:val="28"/>
        </w:rPr>
        <w:t xml:space="preserve">. </w:t>
      </w:r>
      <w:r w:rsidR="005709B3" w:rsidRPr="00970808">
        <w:rPr>
          <w:sz w:val="28"/>
          <w:szCs w:val="28"/>
        </w:rPr>
        <w:t>Прогноз основных характеристик бюджет</w:t>
      </w:r>
      <w:r w:rsidR="00684F74" w:rsidRPr="00970808">
        <w:rPr>
          <w:sz w:val="28"/>
          <w:szCs w:val="28"/>
        </w:rPr>
        <w:t>а города Чебоксары</w:t>
      </w:r>
      <w:r w:rsidR="00EE7BC6" w:rsidRPr="00970808">
        <w:rPr>
          <w:sz w:val="28"/>
          <w:szCs w:val="28"/>
        </w:rPr>
        <w:t xml:space="preserve"> </w:t>
      </w:r>
    </w:p>
    <w:p w:rsidR="001336E5" w:rsidRPr="00970808" w:rsidRDefault="00EE7BC6" w:rsidP="009B6E18">
      <w:pPr>
        <w:pStyle w:val="50"/>
        <w:shd w:val="clear" w:color="auto" w:fill="auto"/>
        <w:tabs>
          <w:tab w:val="left" w:pos="1151"/>
        </w:tabs>
        <w:spacing w:before="0" w:after="0" w:line="240" w:lineRule="auto"/>
        <w:ind w:firstLine="0"/>
        <w:rPr>
          <w:sz w:val="28"/>
          <w:szCs w:val="28"/>
        </w:rPr>
      </w:pPr>
      <w:r w:rsidRPr="00970808">
        <w:rPr>
          <w:sz w:val="28"/>
          <w:szCs w:val="28"/>
        </w:rPr>
        <w:t xml:space="preserve">на период до 2021 года </w:t>
      </w:r>
    </w:p>
    <w:p w:rsidR="00B176A8" w:rsidRPr="00970808" w:rsidRDefault="00B176A8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175521" w:rsidRPr="00970808" w:rsidRDefault="00175521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Бюджетный прогноз города Чебоксары до 2021</w:t>
      </w:r>
      <w:r w:rsidR="008D14EB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года сформирован в соответствии с Прогнозом социально-экономического развития города Чебоксары на период до 2021 года, утвержденным постановлением администрации города Чебоксары от 10 декабря 2015 года</w:t>
      </w:r>
      <w:r w:rsidR="008D14EB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№ 3670, предусматривающим два основных варианта развития экономики — первый (базовый) вариант, который исходит из менее благоприятного развития экономики и характеризуется сохранением сложившихся трендов экономического развития, и второй (оптимистичный) вариант, предполагающий продолжение активных институциональных преобразований, направленных на улучшение делового климата, развитие конкуренции, реализацию перспективных инвестиционных проектов в ключевых сферах экономики.</w:t>
      </w:r>
    </w:p>
    <w:p w:rsidR="00175521" w:rsidRPr="00970808" w:rsidRDefault="00175521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Общее замедление темпов экономического развития в 2014-2015 годах в связи с осложнением внешнеэкономической ситуации в России обуславливает необходимость выбора для формирования бюджетного прогноза города Чебоксары до 2021 года показателей первого (базового) варианта развития экономики. Это позволит минимизировать риск завышения доходной части бюджета города Чебоксары и предотвратить  принятие расходных обязательств, не соответствующих возможностям бюджета города Чебоксары.</w:t>
      </w:r>
    </w:p>
    <w:p w:rsidR="00765BD4" w:rsidRPr="00970808" w:rsidRDefault="00765BD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Несмотря на консервативный подход к формированию доходной части бюджета, в городе будет продолжена реализация перспективных инвестиционных проектов.</w:t>
      </w:r>
    </w:p>
    <w:p w:rsidR="00175521" w:rsidRPr="00970808" w:rsidRDefault="00175521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Существенное влияние на сбалансированность бюджета</w:t>
      </w:r>
      <w:r w:rsidR="007844E9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>города Чебоксары оказывают и иные факторы, наиболее значимым из которых является ожидаемое изменение демографической ситуации.</w:t>
      </w:r>
    </w:p>
    <w:p w:rsidR="00175521" w:rsidRPr="00970808" w:rsidRDefault="00175521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Несмотря на достигнутый рост (стабилизацию) рождаемости, в долгосрочном периоде формируется общая для России тенденция сокращения доли населения в трудоспособном возрасте.</w:t>
      </w:r>
    </w:p>
    <w:p w:rsidR="00175521" w:rsidRPr="00970808" w:rsidRDefault="00175521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В условиях сокращения численности населения в трудоспособном возрасте, достижение ожидаемых темпов экономического роста и, как следствие, рост заработной платы в реальном выражении могут быть обеспечены только при условии повышения производительности труда, в том числе в социальной сфере, за счет создания новых высококвалифицированных рабочих мест и опережающего роста </w:t>
      </w:r>
      <w:r w:rsidRPr="00970808">
        <w:rPr>
          <w:sz w:val="28"/>
          <w:szCs w:val="28"/>
        </w:rPr>
        <w:lastRenderedPageBreak/>
        <w:t xml:space="preserve">инновационного развития экономики, что, в свою очередь, предъявляет высокие требования к </w:t>
      </w:r>
      <w:r w:rsidR="009115DA" w:rsidRPr="00970808">
        <w:rPr>
          <w:sz w:val="28"/>
          <w:szCs w:val="28"/>
        </w:rPr>
        <w:t xml:space="preserve">улучшению </w:t>
      </w:r>
      <w:r w:rsidRPr="00970808">
        <w:rPr>
          <w:sz w:val="28"/>
          <w:szCs w:val="28"/>
        </w:rPr>
        <w:t>инвестиционн</w:t>
      </w:r>
      <w:r w:rsidR="009115DA" w:rsidRPr="00970808">
        <w:rPr>
          <w:sz w:val="28"/>
          <w:szCs w:val="28"/>
        </w:rPr>
        <w:t>ого</w:t>
      </w:r>
      <w:r w:rsidRPr="00970808">
        <w:rPr>
          <w:sz w:val="28"/>
          <w:szCs w:val="28"/>
        </w:rPr>
        <w:t xml:space="preserve"> климат</w:t>
      </w:r>
      <w:r w:rsidR="009115DA" w:rsidRPr="00970808">
        <w:rPr>
          <w:sz w:val="28"/>
          <w:szCs w:val="28"/>
        </w:rPr>
        <w:t>а</w:t>
      </w:r>
      <w:r w:rsidRPr="00970808">
        <w:rPr>
          <w:sz w:val="28"/>
          <w:szCs w:val="28"/>
        </w:rPr>
        <w:t>, обеспечению макроэкономической стабильно</w:t>
      </w:r>
      <w:r w:rsidR="009115DA" w:rsidRPr="00970808">
        <w:rPr>
          <w:sz w:val="28"/>
          <w:szCs w:val="28"/>
        </w:rPr>
        <w:t>сти, эффективности и прозрачности муниципального управления</w:t>
      </w:r>
      <w:r w:rsidRPr="00970808">
        <w:rPr>
          <w:sz w:val="28"/>
          <w:szCs w:val="28"/>
        </w:rPr>
        <w:t>.</w:t>
      </w:r>
    </w:p>
    <w:p w:rsidR="00175521" w:rsidRPr="00970808" w:rsidRDefault="009115DA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Прогноз основных характеристик бюджета города Чебоксары </w:t>
      </w:r>
      <w:r w:rsidR="00175521" w:rsidRPr="00970808">
        <w:rPr>
          <w:sz w:val="28"/>
          <w:szCs w:val="28"/>
        </w:rPr>
        <w:t xml:space="preserve"> до 2021 года приведен в приложении 1 к настоящему Бюджетному прогнозу до 2021 года.</w:t>
      </w:r>
    </w:p>
    <w:p w:rsidR="005E77FF" w:rsidRPr="00970808" w:rsidRDefault="005E77FF" w:rsidP="009B6E18">
      <w:pPr>
        <w:pStyle w:val="5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sz w:val="28"/>
          <w:szCs w:val="28"/>
        </w:rPr>
      </w:pPr>
    </w:p>
    <w:p w:rsidR="009115DA" w:rsidRPr="00970808" w:rsidRDefault="009115DA" w:rsidP="009B6E18">
      <w:pPr>
        <w:pStyle w:val="5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sz w:val="28"/>
          <w:szCs w:val="28"/>
        </w:rPr>
      </w:pPr>
      <w:r w:rsidRPr="00970808">
        <w:rPr>
          <w:sz w:val="28"/>
          <w:szCs w:val="28"/>
        </w:rPr>
        <w:t xml:space="preserve">3.1. </w:t>
      </w:r>
      <w:r w:rsidR="005709B3" w:rsidRPr="00970808">
        <w:rPr>
          <w:sz w:val="28"/>
          <w:szCs w:val="28"/>
        </w:rPr>
        <w:t xml:space="preserve">Основные подходы к формированию доходов </w:t>
      </w:r>
      <w:r w:rsidR="00C9469F" w:rsidRPr="00970808">
        <w:rPr>
          <w:sz w:val="28"/>
          <w:szCs w:val="28"/>
        </w:rPr>
        <w:t xml:space="preserve">бюджета </w:t>
      </w:r>
    </w:p>
    <w:p w:rsidR="001336E5" w:rsidRPr="00970808" w:rsidRDefault="00C9469F" w:rsidP="009B6E18">
      <w:pPr>
        <w:pStyle w:val="5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sz w:val="28"/>
          <w:szCs w:val="28"/>
        </w:rPr>
      </w:pPr>
      <w:r w:rsidRPr="00970808">
        <w:rPr>
          <w:sz w:val="28"/>
          <w:szCs w:val="28"/>
        </w:rPr>
        <w:t xml:space="preserve">города Чебоксары </w:t>
      </w:r>
      <w:r w:rsidR="006759EF" w:rsidRPr="00970808">
        <w:rPr>
          <w:sz w:val="28"/>
          <w:szCs w:val="28"/>
        </w:rPr>
        <w:t xml:space="preserve">на период </w:t>
      </w:r>
      <w:r w:rsidRPr="00970808">
        <w:rPr>
          <w:sz w:val="28"/>
          <w:szCs w:val="28"/>
        </w:rPr>
        <w:t>до 2021 года</w:t>
      </w:r>
    </w:p>
    <w:p w:rsidR="009115DA" w:rsidRPr="00970808" w:rsidRDefault="009115DA" w:rsidP="009B6E18">
      <w:pPr>
        <w:pStyle w:val="50"/>
        <w:shd w:val="clear" w:color="auto" w:fill="auto"/>
        <w:tabs>
          <w:tab w:val="left" w:pos="0"/>
        </w:tabs>
        <w:spacing w:before="0" w:after="0" w:line="240" w:lineRule="auto"/>
        <w:ind w:firstLine="0"/>
        <w:rPr>
          <w:sz w:val="28"/>
          <w:szCs w:val="28"/>
        </w:rPr>
      </w:pP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Налоговая политика </w:t>
      </w:r>
      <w:r w:rsidR="000E001D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 xml:space="preserve"> на долгосрочную перспективу ориентирована на развитие налогового потенциала, в том числе за счет улучшения качества налогового администрирования, сокращения теневой экономики, реализации комплекса мер бюджетного и налогового стимулирования в целях привлечения инвестиций для реализации приоритетных направлений и проектов, способных увеличить поступление доходов</w:t>
      </w:r>
      <w:r w:rsidR="000E001D" w:rsidRPr="00970808">
        <w:rPr>
          <w:sz w:val="28"/>
          <w:szCs w:val="28"/>
        </w:rPr>
        <w:t xml:space="preserve"> в </w:t>
      </w:r>
      <w:r w:rsidRPr="00970808">
        <w:rPr>
          <w:sz w:val="28"/>
          <w:szCs w:val="28"/>
        </w:rPr>
        <w:t xml:space="preserve">бюджет </w:t>
      </w:r>
      <w:r w:rsidR="000E001D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>.</w:t>
      </w:r>
    </w:p>
    <w:p w:rsidR="000F2404" w:rsidRPr="00970808" w:rsidRDefault="000F240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Основными критериями эффективности налоговой политики являются возможность финансового обеспечения расходных обязательств публично-правовых образований при максимальном благоприятствовании развитию человеческого капитала, преимущественному положению добросовестных налогоплательщиков по сравнению с субъектами хозяйственной деятельности, уклоняющимися от уплаты налогов и сборов.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Формирование доходов </w:t>
      </w:r>
      <w:r w:rsidR="00B05C9B" w:rsidRPr="00970808">
        <w:rPr>
          <w:sz w:val="28"/>
          <w:szCs w:val="28"/>
        </w:rPr>
        <w:t xml:space="preserve">бюджета города Чебоксары </w:t>
      </w:r>
      <w:r w:rsidR="00803110" w:rsidRPr="00970808">
        <w:rPr>
          <w:sz w:val="28"/>
          <w:szCs w:val="28"/>
        </w:rPr>
        <w:t xml:space="preserve">на период </w:t>
      </w:r>
      <w:r w:rsidR="00B05C9B" w:rsidRPr="00970808">
        <w:rPr>
          <w:sz w:val="28"/>
          <w:szCs w:val="28"/>
        </w:rPr>
        <w:t xml:space="preserve">до 2021 года </w:t>
      </w:r>
      <w:r w:rsidRPr="00970808">
        <w:rPr>
          <w:sz w:val="28"/>
          <w:szCs w:val="28"/>
        </w:rPr>
        <w:t>осуществлено с учетом следующих подходов:</w:t>
      </w:r>
    </w:p>
    <w:p w:rsidR="00B05C9B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упорядочивание системы налоговых </w:t>
      </w:r>
      <w:r w:rsidR="00B05C9B" w:rsidRPr="00970808">
        <w:rPr>
          <w:sz w:val="28"/>
          <w:szCs w:val="28"/>
        </w:rPr>
        <w:t>льгот, повышение их адресности;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повышение налоговой нагрузки на имущество, в том числе за счет отмены налоговых льгот, установленных федеральным законодательством</w:t>
      </w:r>
      <w:r w:rsidR="000E001D" w:rsidRPr="00970808">
        <w:rPr>
          <w:sz w:val="28"/>
          <w:szCs w:val="28"/>
        </w:rPr>
        <w:t>, и определения налоговой базы объектов недвижимого имущества исходя из кадастровой стоимости</w:t>
      </w:r>
      <w:r w:rsidRPr="00970808">
        <w:rPr>
          <w:sz w:val="28"/>
          <w:szCs w:val="28"/>
        </w:rPr>
        <w:t>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совершенствование законодательства о налогах и сборах в целях недопущения снижения доходов бюджета;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сокращение возможностей уклонения от уплаты налогов и сборов, формировани</w:t>
      </w:r>
      <w:r w:rsidR="000F2404" w:rsidRPr="00970808">
        <w:rPr>
          <w:sz w:val="28"/>
          <w:szCs w:val="28"/>
        </w:rPr>
        <w:t>е</w:t>
      </w:r>
      <w:r w:rsidRPr="00970808">
        <w:rPr>
          <w:sz w:val="28"/>
          <w:szCs w:val="28"/>
        </w:rPr>
        <w:t xml:space="preserve"> максимально благоприятных условий для добросовестных налогоплательщиков;</w:t>
      </w:r>
    </w:p>
    <w:p w:rsidR="001336E5" w:rsidRPr="00970808" w:rsidRDefault="000F2404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э</w:t>
      </w:r>
      <w:r w:rsidR="005709B3" w:rsidRPr="00970808">
        <w:rPr>
          <w:sz w:val="28"/>
          <w:szCs w:val="28"/>
        </w:rPr>
        <w:t>ффективного использования муниципального имущества.</w:t>
      </w:r>
    </w:p>
    <w:p w:rsidR="000F2404" w:rsidRPr="00970808" w:rsidRDefault="000F240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 xml:space="preserve">Доходы от управления имуществом должны обеспечить достижение основной цели по формированию бюджетных доходов, необходимых для исполнения расходных обязательств </w:t>
      </w:r>
      <w:r w:rsidR="00BC62F3" w:rsidRPr="00970808">
        <w:rPr>
          <w:rFonts w:ascii="Times New Roman" w:hAnsi="Times New Roman" w:cs="Times New Roman"/>
          <w:sz w:val="28"/>
          <w:szCs w:val="28"/>
        </w:rPr>
        <w:t>города Чебоксары</w:t>
      </w:r>
      <w:r w:rsidRPr="00970808">
        <w:rPr>
          <w:rFonts w:ascii="Times New Roman" w:hAnsi="Times New Roman" w:cs="Times New Roman"/>
          <w:sz w:val="28"/>
          <w:szCs w:val="28"/>
        </w:rPr>
        <w:t>, а также поддерживать благоприятные условия для экономического роста и притока инвестиций.</w:t>
      </w:r>
    </w:p>
    <w:p w:rsidR="000F2404" w:rsidRPr="00970808" w:rsidRDefault="0068047D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 целом в период до 20</w:t>
      </w:r>
      <w:r w:rsidR="004D77B3" w:rsidRPr="00970808">
        <w:rPr>
          <w:sz w:val="28"/>
          <w:szCs w:val="28"/>
        </w:rPr>
        <w:t>21</w:t>
      </w:r>
      <w:r w:rsidRPr="00970808">
        <w:rPr>
          <w:sz w:val="28"/>
          <w:szCs w:val="28"/>
        </w:rPr>
        <w:t xml:space="preserve"> года основными источниками доходов бюджета </w:t>
      </w:r>
      <w:r w:rsidR="004D77B3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>будут  оставаться налог на доходы физических лиц и</w:t>
      </w:r>
      <w:r w:rsidR="0022574B" w:rsidRPr="00970808">
        <w:rPr>
          <w:sz w:val="28"/>
          <w:szCs w:val="28"/>
        </w:rPr>
        <w:t xml:space="preserve"> доходы от аренды и продажи имущества</w:t>
      </w:r>
      <w:r w:rsidRPr="00970808">
        <w:rPr>
          <w:sz w:val="28"/>
          <w:szCs w:val="28"/>
        </w:rPr>
        <w:t xml:space="preserve">. При этом увеличение </w:t>
      </w:r>
      <w:r w:rsidRPr="00970808">
        <w:rPr>
          <w:sz w:val="28"/>
          <w:szCs w:val="28"/>
        </w:rPr>
        <w:lastRenderedPageBreak/>
        <w:t xml:space="preserve">поступлений по данным </w:t>
      </w:r>
      <w:r w:rsidR="00BE08A5" w:rsidRPr="00970808">
        <w:rPr>
          <w:sz w:val="28"/>
          <w:szCs w:val="28"/>
        </w:rPr>
        <w:t>доходам</w:t>
      </w:r>
      <w:r w:rsidRPr="00970808">
        <w:rPr>
          <w:sz w:val="28"/>
          <w:szCs w:val="28"/>
        </w:rPr>
        <w:t xml:space="preserve"> прогнозируется за счет развития экономики и повышения уровня их собираемости.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Структура доходов </w:t>
      </w:r>
      <w:r w:rsidR="000E001D" w:rsidRPr="00970808">
        <w:rPr>
          <w:sz w:val="28"/>
          <w:szCs w:val="28"/>
        </w:rPr>
        <w:t xml:space="preserve">бюджета города Чебоксары </w:t>
      </w:r>
      <w:r w:rsidR="00D42522" w:rsidRPr="00970808">
        <w:rPr>
          <w:sz w:val="28"/>
          <w:szCs w:val="28"/>
        </w:rPr>
        <w:t xml:space="preserve">на период </w:t>
      </w:r>
      <w:r w:rsidR="000E001D" w:rsidRPr="00970808">
        <w:rPr>
          <w:sz w:val="28"/>
          <w:szCs w:val="28"/>
        </w:rPr>
        <w:t xml:space="preserve">до 2021 года </w:t>
      </w:r>
      <w:r w:rsidRPr="00970808">
        <w:rPr>
          <w:sz w:val="28"/>
          <w:szCs w:val="28"/>
        </w:rPr>
        <w:t>характеризуется следующим образом.</w:t>
      </w:r>
    </w:p>
    <w:p w:rsidR="00ED213D" w:rsidRPr="00970808" w:rsidRDefault="00BD4674" w:rsidP="009B6E18">
      <w:pPr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Таблица 1</w:t>
      </w:r>
    </w:p>
    <w:p w:rsidR="00485A1C" w:rsidRPr="00970808" w:rsidRDefault="00ED213D" w:rsidP="009B6E18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70808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Структура доходов </w:t>
      </w:r>
      <w:r w:rsidR="00485A1C" w:rsidRPr="00970808">
        <w:rPr>
          <w:rFonts w:ascii="Times New Roman" w:hAnsi="Times New Roman" w:cs="Times New Roman"/>
          <w:b/>
          <w:color w:val="auto"/>
          <w:sz w:val="28"/>
          <w:szCs w:val="28"/>
        </w:rPr>
        <w:t xml:space="preserve">бюджета города </w:t>
      </w:r>
      <w:r w:rsidRPr="00970808">
        <w:rPr>
          <w:rFonts w:ascii="Times New Roman" w:hAnsi="Times New Roman" w:cs="Times New Roman"/>
          <w:b/>
          <w:color w:val="auto"/>
          <w:sz w:val="28"/>
          <w:szCs w:val="28"/>
        </w:rPr>
        <w:t>Чебоксары</w:t>
      </w:r>
    </w:p>
    <w:p w:rsidR="00ED213D" w:rsidRPr="00970808" w:rsidRDefault="00ED213D" w:rsidP="009B6E18">
      <w:pPr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970808">
        <w:rPr>
          <w:rFonts w:ascii="Times New Roman" w:hAnsi="Times New Roman" w:cs="Times New Roman"/>
          <w:b/>
          <w:color w:val="auto"/>
          <w:sz w:val="28"/>
          <w:szCs w:val="28"/>
        </w:rPr>
        <w:t>на период до 2021 года</w:t>
      </w:r>
    </w:p>
    <w:p w:rsidR="00ED213D" w:rsidRPr="00D75C02" w:rsidRDefault="00ED213D" w:rsidP="009B6E18">
      <w:pPr>
        <w:ind w:firstLine="709"/>
        <w:jc w:val="both"/>
        <w:rPr>
          <w:rFonts w:ascii="Times New Roman" w:hAnsi="Times New Roman" w:cs="Times New Roman"/>
          <w:b/>
          <w:color w:val="auto"/>
        </w:rPr>
      </w:pPr>
    </w:p>
    <w:tbl>
      <w:tblPr>
        <w:tblStyle w:val="af3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127"/>
        <w:gridCol w:w="1275"/>
        <w:gridCol w:w="1418"/>
        <w:gridCol w:w="1417"/>
        <w:gridCol w:w="1276"/>
        <w:gridCol w:w="1418"/>
        <w:gridCol w:w="1417"/>
      </w:tblGrid>
      <w:tr w:rsidR="00690237" w:rsidRPr="00D75C02" w:rsidTr="008E7EAE">
        <w:trPr>
          <w:trHeight w:val="423"/>
        </w:trPr>
        <w:tc>
          <w:tcPr>
            <w:tcW w:w="2127" w:type="dxa"/>
            <w:vMerge w:val="restart"/>
            <w:vAlign w:val="center"/>
          </w:tcPr>
          <w:p w:rsidR="00690237" w:rsidRPr="00D75C02" w:rsidRDefault="00690237" w:rsidP="009B6E1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D75C02">
              <w:rPr>
                <w:rFonts w:ascii="Times New Roman" w:hAnsi="Times New Roman" w:cs="Times New Roman"/>
                <w:color w:val="auto"/>
              </w:rPr>
              <w:t>Наименование показателя</w:t>
            </w:r>
          </w:p>
        </w:tc>
        <w:tc>
          <w:tcPr>
            <w:tcW w:w="8221" w:type="dxa"/>
            <w:gridSpan w:val="6"/>
          </w:tcPr>
          <w:p w:rsidR="00690237" w:rsidRPr="00D75C02" w:rsidRDefault="00690237" w:rsidP="009B6E18">
            <w:pPr>
              <w:pStyle w:val="41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75C02">
              <w:rPr>
                <w:color w:val="auto"/>
                <w:sz w:val="24"/>
                <w:szCs w:val="24"/>
              </w:rPr>
              <w:t>Годы</w:t>
            </w:r>
          </w:p>
        </w:tc>
      </w:tr>
      <w:tr w:rsidR="009932C2" w:rsidRPr="00D75C02" w:rsidTr="008E7EAE">
        <w:trPr>
          <w:trHeight w:val="421"/>
        </w:trPr>
        <w:tc>
          <w:tcPr>
            <w:tcW w:w="2127" w:type="dxa"/>
            <w:vMerge/>
          </w:tcPr>
          <w:p w:rsidR="009932C2" w:rsidRPr="00D75C02" w:rsidRDefault="009932C2" w:rsidP="009B6E1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5" w:type="dxa"/>
          </w:tcPr>
          <w:p w:rsidR="009932C2" w:rsidRPr="00D75C02" w:rsidRDefault="00690237" w:rsidP="009B6E18">
            <w:pPr>
              <w:pStyle w:val="41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75C02">
              <w:rPr>
                <w:color w:val="auto"/>
                <w:sz w:val="24"/>
                <w:szCs w:val="24"/>
              </w:rPr>
              <w:t>2016</w:t>
            </w:r>
          </w:p>
        </w:tc>
        <w:tc>
          <w:tcPr>
            <w:tcW w:w="1418" w:type="dxa"/>
          </w:tcPr>
          <w:p w:rsidR="009932C2" w:rsidRPr="00D75C02" w:rsidRDefault="00690237" w:rsidP="009B6E18">
            <w:pPr>
              <w:pStyle w:val="41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75C02">
              <w:rPr>
                <w:color w:val="auto"/>
                <w:sz w:val="24"/>
                <w:szCs w:val="24"/>
              </w:rPr>
              <w:t>2017</w:t>
            </w:r>
          </w:p>
        </w:tc>
        <w:tc>
          <w:tcPr>
            <w:tcW w:w="1417" w:type="dxa"/>
          </w:tcPr>
          <w:p w:rsidR="009932C2" w:rsidRPr="00D75C02" w:rsidRDefault="00690237" w:rsidP="009B6E18">
            <w:pPr>
              <w:pStyle w:val="41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75C02">
              <w:rPr>
                <w:color w:val="auto"/>
                <w:sz w:val="24"/>
                <w:szCs w:val="24"/>
              </w:rPr>
              <w:t>2018</w:t>
            </w:r>
          </w:p>
        </w:tc>
        <w:tc>
          <w:tcPr>
            <w:tcW w:w="1276" w:type="dxa"/>
          </w:tcPr>
          <w:p w:rsidR="009932C2" w:rsidRPr="00D75C02" w:rsidRDefault="00690237" w:rsidP="009B6E18">
            <w:pPr>
              <w:pStyle w:val="41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75C02">
              <w:rPr>
                <w:color w:val="auto"/>
                <w:sz w:val="24"/>
                <w:szCs w:val="24"/>
              </w:rPr>
              <w:t>2019</w:t>
            </w:r>
          </w:p>
        </w:tc>
        <w:tc>
          <w:tcPr>
            <w:tcW w:w="1418" w:type="dxa"/>
          </w:tcPr>
          <w:p w:rsidR="009932C2" w:rsidRPr="00D75C02" w:rsidRDefault="00690237" w:rsidP="009B6E18">
            <w:pPr>
              <w:pStyle w:val="41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75C02">
              <w:rPr>
                <w:color w:val="auto"/>
                <w:sz w:val="24"/>
                <w:szCs w:val="24"/>
              </w:rPr>
              <w:t>2020</w:t>
            </w:r>
          </w:p>
        </w:tc>
        <w:tc>
          <w:tcPr>
            <w:tcW w:w="1417" w:type="dxa"/>
          </w:tcPr>
          <w:p w:rsidR="009932C2" w:rsidRPr="00D75C02" w:rsidRDefault="00690237" w:rsidP="009B6E18">
            <w:pPr>
              <w:pStyle w:val="41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D75C02">
              <w:rPr>
                <w:color w:val="auto"/>
                <w:sz w:val="24"/>
                <w:szCs w:val="24"/>
              </w:rPr>
              <w:t>2021</w:t>
            </w:r>
          </w:p>
        </w:tc>
      </w:tr>
      <w:tr w:rsidR="00DF2D6E" w:rsidRPr="00D75C02" w:rsidTr="008E7EAE">
        <w:trPr>
          <w:trHeight w:val="840"/>
        </w:trPr>
        <w:tc>
          <w:tcPr>
            <w:tcW w:w="2127" w:type="dxa"/>
          </w:tcPr>
          <w:p w:rsidR="00DF2D6E" w:rsidRPr="00D75C02" w:rsidRDefault="00DF2D6E" w:rsidP="009B6E18">
            <w:pPr>
              <w:jc w:val="both"/>
              <w:rPr>
                <w:rFonts w:ascii="Times New Roman" w:hAnsi="Times New Roman" w:cs="Times New Roman"/>
              </w:rPr>
            </w:pPr>
            <w:r w:rsidRPr="00D75C02">
              <w:rPr>
                <w:rFonts w:ascii="Times New Roman" w:hAnsi="Times New Roman" w:cs="Times New Roman"/>
              </w:rPr>
              <w:t>Налоговые и неналоговые доходы</w:t>
            </w:r>
            <w:r w:rsidR="00AF201B">
              <w:rPr>
                <w:rFonts w:ascii="Times New Roman" w:hAnsi="Times New Roman" w:cs="Times New Roman"/>
              </w:rPr>
              <w:t>, всего (тыс.рублей)</w:t>
            </w:r>
            <w:r w:rsidRPr="00D75C0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5" w:type="dxa"/>
          </w:tcPr>
          <w:p w:rsidR="00DF2D6E" w:rsidRPr="00D75C02" w:rsidRDefault="008E7EAE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3477770,1</w:t>
            </w:r>
          </w:p>
        </w:tc>
        <w:tc>
          <w:tcPr>
            <w:tcW w:w="1418" w:type="dxa"/>
          </w:tcPr>
          <w:p w:rsidR="00DF2D6E" w:rsidRPr="00D75C02" w:rsidRDefault="008E7EAE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3523514,9</w:t>
            </w:r>
          </w:p>
        </w:tc>
        <w:tc>
          <w:tcPr>
            <w:tcW w:w="1417" w:type="dxa"/>
          </w:tcPr>
          <w:p w:rsidR="00DF2D6E" w:rsidRPr="00D75C02" w:rsidRDefault="008E7EAE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3662363,8</w:t>
            </w:r>
          </w:p>
        </w:tc>
        <w:tc>
          <w:tcPr>
            <w:tcW w:w="1276" w:type="dxa"/>
          </w:tcPr>
          <w:p w:rsidR="00DF2D6E" w:rsidRPr="00D75C02" w:rsidRDefault="008E7EAE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3852989,6</w:t>
            </w:r>
          </w:p>
        </w:tc>
        <w:tc>
          <w:tcPr>
            <w:tcW w:w="1418" w:type="dxa"/>
          </w:tcPr>
          <w:p w:rsidR="00DF2D6E" w:rsidRPr="00D75C02" w:rsidRDefault="008E7EAE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4056758,9</w:t>
            </w:r>
          </w:p>
        </w:tc>
        <w:tc>
          <w:tcPr>
            <w:tcW w:w="1417" w:type="dxa"/>
          </w:tcPr>
          <w:p w:rsidR="00DF2D6E" w:rsidRPr="00D75C02" w:rsidRDefault="008E7EAE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4281291,2</w:t>
            </w:r>
          </w:p>
        </w:tc>
      </w:tr>
      <w:tr w:rsidR="008E7EAE" w:rsidRPr="00D75C02" w:rsidTr="008E7EAE">
        <w:trPr>
          <w:trHeight w:val="249"/>
        </w:trPr>
        <w:tc>
          <w:tcPr>
            <w:tcW w:w="2127" w:type="dxa"/>
          </w:tcPr>
          <w:p w:rsidR="008E7EAE" w:rsidRPr="00D75C02" w:rsidRDefault="008E7EAE" w:rsidP="009B6E1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в том числе:</w:t>
            </w:r>
          </w:p>
        </w:tc>
        <w:tc>
          <w:tcPr>
            <w:tcW w:w="1275" w:type="dxa"/>
          </w:tcPr>
          <w:p w:rsidR="008E7EAE" w:rsidRPr="00D75C02" w:rsidRDefault="008E7EAE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E7EAE" w:rsidRPr="00D75C02" w:rsidRDefault="008E7EAE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E7EAE" w:rsidRPr="00D75C02" w:rsidRDefault="008E7EAE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8E7EAE" w:rsidRPr="00D75C02" w:rsidRDefault="008E7EAE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8E7EAE" w:rsidRPr="00D75C02" w:rsidRDefault="008E7EAE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8E7EAE" w:rsidRPr="00D75C02" w:rsidRDefault="008E7EAE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DF2D6E" w:rsidRPr="00D75C02" w:rsidTr="008E7EAE">
        <w:trPr>
          <w:trHeight w:val="249"/>
        </w:trPr>
        <w:tc>
          <w:tcPr>
            <w:tcW w:w="2127" w:type="dxa"/>
          </w:tcPr>
          <w:p w:rsidR="00DF2D6E" w:rsidRPr="00D75C02" w:rsidRDefault="00DF2D6E" w:rsidP="009B6E18">
            <w:pPr>
              <w:rPr>
                <w:rFonts w:ascii="Times New Roman" w:hAnsi="Times New Roman" w:cs="Times New Roman"/>
              </w:rPr>
            </w:pPr>
            <w:r w:rsidRPr="00D75C02">
              <w:rPr>
                <w:rFonts w:ascii="Times New Roman" w:hAnsi="Times New Roman" w:cs="Times New Roman"/>
              </w:rPr>
              <w:t>Налоговые</w:t>
            </w:r>
            <w:r w:rsidR="009932C2" w:rsidRPr="00D75C02">
              <w:rPr>
                <w:rFonts w:ascii="Times New Roman" w:hAnsi="Times New Roman" w:cs="Times New Roman"/>
              </w:rPr>
              <w:t xml:space="preserve"> доходы</w:t>
            </w:r>
            <w:r w:rsidR="00676C5B">
              <w:rPr>
                <w:rFonts w:ascii="Times New Roman" w:hAnsi="Times New Roman" w:cs="Times New Roman"/>
              </w:rPr>
              <w:t>, всего (тыс. рублей)</w:t>
            </w:r>
          </w:p>
        </w:tc>
        <w:tc>
          <w:tcPr>
            <w:tcW w:w="1275" w:type="dxa"/>
          </w:tcPr>
          <w:p w:rsidR="00DF2D6E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2476677,7</w:t>
            </w:r>
          </w:p>
        </w:tc>
        <w:tc>
          <w:tcPr>
            <w:tcW w:w="1418" w:type="dxa"/>
          </w:tcPr>
          <w:p w:rsidR="00DF2D6E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2600807,4</w:t>
            </w:r>
          </w:p>
        </w:tc>
        <w:tc>
          <w:tcPr>
            <w:tcW w:w="1417" w:type="dxa"/>
          </w:tcPr>
          <w:p w:rsidR="00DF2D6E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2759807,6</w:t>
            </w:r>
          </w:p>
        </w:tc>
        <w:tc>
          <w:tcPr>
            <w:tcW w:w="1276" w:type="dxa"/>
          </w:tcPr>
          <w:p w:rsidR="00DF2D6E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2969273,7</w:t>
            </w:r>
          </w:p>
        </w:tc>
        <w:tc>
          <w:tcPr>
            <w:tcW w:w="1418" w:type="dxa"/>
          </w:tcPr>
          <w:p w:rsidR="00DF2D6E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3190821,3</w:t>
            </w:r>
          </w:p>
        </w:tc>
        <w:tc>
          <w:tcPr>
            <w:tcW w:w="1417" w:type="dxa"/>
          </w:tcPr>
          <w:p w:rsidR="00DF2D6E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3429438,0</w:t>
            </w:r>
          </w:p>
        </w:tc>
      </w:tr>
      <w:tr w:rsidR="002A6CE4" w:rsidRPr="00D75C02" w:rsidTr="008E7EAE">
        <w:trPr>
          <w:trHeight w:val="260"/>
        </w:trPr>
        <w:tc>
          <w:tcPr>
            <w:tcW w:w="2127" w:type="dxa"/>
          </w:tcPr>
          <w:p w:rsidR="002A6CE4" w:rsidRPr="00D75C02" w:rsidRDefault="002A6CE4" w:rsidP="009B6E18">
            <w:pPr>
              <w:rPr>
                <w:rFonts w:ascii="Times New Roman" w:hAnsi="Times New Roman" w:cs="Times New Roman"/>
                <w:i/>
              </w:rPr>
            </w:pPr>
            <w:r w:rsidRPr="00D75C02">
              <w:rPr>
                <w:rFonts w:ascii="Times New Roman" w:hAnsi="Times New Roman" w:cs="Times New Roman"/>
                <w:i/>
              </w:rPr>
              <w:t xml:space="preserve">доля в общем объёме </w:t>
            </w:r>
            <w:r w:rsidR="00C97492">
              <w:rPr>
                <w:rFonts w:ascii="Times New Roman" w:hAnsi="Times New Roman" w:cs="Times New Roman"/>
                <w:i/>
              </w:rPr>
              <w:t xml:space="preserve">налоговых и неналоговых </w:t>
            </w:r>
            <w:r w:rsidRPr="00D75C02">
              <w:rPr>
                <w:rFonts w:ascii="Times New Roman" w:hAnsi="Times New Roman" w:cs="Times New Roman"/>
                <w:i/>
              </w:rPr>
              <w:t xml:space="preserve"> доходов, %</w:t>
            </w:r>
          </w:p>
        </w:tc>
        <w:tc>
          <w:tcPr>
            <w:tcW w:w="1275" w:type="dxa"/>
          </w:tcPr>
          <w:p w:rsidR="002A6CE4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71,2</w:t>
            </w:r>
          </w:p>
        </w:tc>
        <w:tc>
          <w:tcPr>
            <w:tcW w:w="1418" w:type="dxa"/>
          </w:tcPr>
          <w:p w:rsidR="002A6CE4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73,8</w:t>
            </w:r>
          </w:p>
        </w:tc>
        <w:tc>
          <w:tcPr>
            <w:tcW w:w="1417" w:type="dxa"/>
          </w:tcPr>
          <w:p w:rsidR="002A6CE4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75,4</w:t>
            </w:r>
          </w:p>
        </w:tc>
        <w:tc>
          <w:tcPr>
            <w:tcW w:w="1276" w:type="dxa"/>
          </w:tcPr>
          <w:p w:rsidR="002A6CE4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77,1</w:t>
            </w:r>
          </w:p>
        </w:tc>
        <w:tc>
          <w:tcPr>
            <w:tcW w:w="1418" w:type="dxa"/>
          </w:tcPr>
          <w:p w:rsidR="002A6CE4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78,7</w:t>
            </w:r>
          </w:p>
        </w:tc>
        <w:tc>
          <w:tcPr>
            <w:tcW w:w="1417" w:type="dxa"/>
          </w:tcPr>
          <w:p w:rsidR="002A6CE4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80,1</w:t>
            </w:r>
          </w:p>
        </w:tc>
      </w:tr>
      <w:tr w:rsidR="00690237" w:rsidRPr="00D75C02" w:rsidTr="008E7EAE">
        <w:trPr>
          <w:trHeight w:val="260"/>
        </w:trPr>
        <w:tc>
          <w:tcPr>
            <w:tcW w:w="2127" w:type="dxa"/>
          </w:tcPr>
          <w:p w:rsidR="00690237" w:rsidRPr="00D75C02" w:rsidRDefault="002A6CE4" w:rsidP="009B6E18">
            <w:pPr>
              <w:jc w:val="both"/>
              <w:rPr>
                <w:rFonts w:ascii="Times New Roman" w:hAnsi="Times New Roman" w:cs="Times New Roman"/>
              </w:rPr>
            </w:pPr>
            <w:r w:rsidRPr="00D75C02">
              <w:rPr>
                <w:rFonts w:ascii="Times New Roman" w:hAnsi="Times New Roman" w:cs="Times New Roman"/>
              </w:rPr>
              <w:t>- налог на доходы физических лиц</w:t>
            </w:r>
            <w:r w:rsidR="00C97492">
              <w:rPr>
                <w:rFonts w:ascii="Times New Roman" w:hAnsi="Times New Roman" w:cs="Times New Roman"/>
              </w:rPr>
              <w:t>, всего (тыс. рублей)</w:t>
            </w:r>
          </w:p>
        </w:tc>
        <w:tc>
          <w:tcPr>
            <w:tcW w:w="1275" w:type="dxa"/>
          </w:tcPr>
          <w:p w:rsidR="00690237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1550257,8</w:t>
            </w:r>
          </w:p>
        </w:tc>
        <w:tc>
          <w:tcPr>
            <w:tcW w:w="1418" w:type="dxa"/>
          </w:tcPr>
          <w:p w:rsidR="00690237" w:rsidRPr="00D75C02" w:rsidRDefault="00C97492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1616918,9</w:t>
            </w:r>
          </w:p>
        </w:tc>
        <w:tc>
          <w:tcPr>
            <w:tcW w:w="1417" w:type="dxa"/>
          </w:tcPr>
          <w:p w:rsidR="00690237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1712317,1</w:t>
            </w:r>
          </w:p>
        </w:tc>
        <w:tc>
          <w:tcPr>
            <w:tcW w:w="1276" w:type="dxa"/>
          </w:tcPr>
          <w:p w:rsidR="00690237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1859576,4</w:t>
            </w:r>
          </w:p>
        </w:tc>
        <w:tc>
          <w:tcPr>
            <w:tcW w:w="1418" w:type="dxa"/>
          </w:tcPr>
          <w:p w:rsidR="00690237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2017640,4</w:t>
            </w:r>
          </w:p>
        </w:tc>
        <w:tc>
          <w:tcPr>
            <w:tcW w:w="1417" w:type="dxa"/>
          </w:tcPr>
          <w:p w:rsidR="00690237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2179051,6</w:t>
            </w:r>
          </w:p>
        </w:tc>
      </w:tr>
      <w:tr w:rsidR="00676C5B" w:rsidRPr="00D75C02" w:rsidTr="008E7EAE">
        <w:trPr>
          <w:trHeight w:val="260"/>
        </w:trPr>
        <w:tc>
          <w:tcPr>
            <w:tcW w:w="2127" w:type="dxa"/>
          </w:tcPr>
          <w:p w:rsidR="00676C5B" w:rsidRPr="00D75C02" w:rsidRDefault="00676C5B" w:rsidP="009B6E18">
            <w:pPr>
              <w:rPr>
                <w:rFonts w:ascii="Times New Roman" w:hAnsi="Times New Roman" w:cs="Times New Roman"/>
                <w:i/>
              </w:rPr>
            </w:pPr>
            <w:r w:rsidRPr="00D75C02">
              <w:rPr>
                <w:rFonts w:ascii="Times New Roman" w:hAnsi="Times New Roman" w:cs="Times New Roman"/>
                <w:i/>
              </w:rPr>
              <w:t xml:space="preserve">доля в общем объёме </w:t>
            </w:r>
            <w:r>
              <w:rPr>
                <w:rFonts w:ascii="Times New Roman" w:hAnsi="Times New Roman" w:cs="Times New Roman"/>
                <w:i/>
              </w:rPr>
              <w:t xml:space="preserve">налоговых и неналоговых </w:t>
            </w:r>
            <w:r w:rsidRPr="00D75C02">
              <w:rPr>
                <w:rFonts w:ascii="Times New Roman" w:hAnsi="Times New Roman" w:cs="Times New Roman"/>
                <w:i/>
              </w:rPr>
              <w:t xml:space="preserve"> доходов, %</w:t>
            </w:r>
          </w:p>
        </w:tc>
        <w:tc>
          <w:tcPr>
            <w:tcW w:w="1275" w:type="dxa"/>
          </w:tcPr>
          <w:p w:rsidR="00676C5B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44,6</w:t>
            </w:r>
          </w:p>
        </w:tc>
        <w:tc>
          <w:tcPr>
            <w:tcW w:w="1418" w:type="dxa"/>
          </w:tcPr>
          <w:p w:rsidR="00676C5B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</w:t>
            </w:r>
          </w:p>
        </w:tc>
        <w:tc>
          <w:tcPr>
            <w:tcW w:w="1417" w:type="dxa"/>
          </w:tcPr>
          <w:p w:rsidR="00676C5B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46,8</w:t>
            </w:r>
          </w:p>
        </w:tc>
        <w:tc>
          <w:tcPr>
            <w:tcW w:w="1276" w:type="dxa"/>
          </w:tcPr>
          <w:p w:rsidR="00676C5B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48,3</w:t>
            </w:r>
          </w:p>
        </w:tc>
        <w:tc>
          <w:tcPr>
            <w:tcW w:w="1418" w:type="dxa"/>
          </w:tcPr>
          <w:p w:rsidR="00676C5B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49,7</w:t>
            </w:r>
          </w:p>
        </w:tc>
        <w:tc>
          <w:tcPr>
            <w:tcW w:w="1417" w:type="dxa"/>
          </w:tcPr>
          <w:p w:rsidR="00676C5B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50,9</w:t>
            </w:r>
          </w:p>
        </w:tc>
      </w:tr>
      <w:tr w:rsidR="00DF2D6E" w:rsidRPr="00D75C02" w:rsidTr="008E7EAE">
        <w:trPr>
          <w:trHeight w:val="260"/>
        </w:trPr>
        <w:tc>
          <w:tcPr>
            <w:tcW w:w="2127" w:type="dxa"/>
          </w:tcPr>
          <w:p w:rsidR="00DF2D6E" w:rsidRPr="00D75C02" w:rsidRDefault="00DF2D6E" w:rsidP="009B6E18">
            <w:pPr>
              <w:rPr>
                <w:rFonts w:ascii="Times New Roman" w:hAnsi="Times New Roman" w:cs="Times New Roman"/>
              </w:rPr>
            </w:pPr>
            <w:r w:rsidRPr="00D75C02">
              <w:rPr>
                <w:rFonts w:ascii="Times New Roman" w:hAnsi="Times New Roman" w:cs="Times New Roman"/>
              </w:rPr>
              <w:t>Неналоговые доходы</w:t>
            </w:r>
            <w:r w:rsidR="00676C5B">
              <w:rPr>
                <w:rFonts w:ascii="Times New Roman" w:hAnsi="Times New Roman" w:cs="Times New Roman"/>
              </w:rPr>
              <w:t>, всего (тыс. рублей)</w:t>
            </w:r>
          </w:p>
        </w:tc>
        <w:tc>
          <w:tcPr>
            <w:tcW w:w="1275" w:type="dxa"/>
          </w:tcPr>
          <w:p w:rsidR="00DF2D6E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1001092,4</w:t>
            </w:r>
          </w:p>
        </w:tc>
        <w:tc>
          <w:tcPr>
            <w:tcW w:w="1418" w:type="dxa"/>
          </w:tcPr>
          <w:p w:rsidR="00DF2D6E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922707,6</w:t>
            </w:r>
          </w:p>
        </w:tc>
        <w:tc>
          <w:tcPr>
            <w:tcW w:w="1417" w:type="dxa"/>
          </w:tcPr>
          <w:p w:rsidR="00DF2D6E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902556,2</w:t>
            </w:r>
          </w:p>
        </w:tc>
        <w:tc>
          <w:tcPr>
            <w:tcW w:w="1276" w:type="dxa"/>
          </w:tcPr>
          <w:p w:rsidR="00DF2D6E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883715,9</w:t>
            </w:r>
          </w:p>
        </w:tc>
        <w:tc>
          <w:tcPr>
            <w:tcW w:w="1418" w:type="dxa"/>
          </w:tcPr>
          <w:p w:rsidR="00DF2D6E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865937,6</w:t>
            </w:r>
          </w:p>
        </w:tc>
        <w:tc>
          <w:tcPr>
            <w:tcW w:w="1417" w:type="dxa"/>
          </w:tcPr>
          <w:p w:rsidR="00DF2D6E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851853,2</w:t>
            </w:r>
          </w:p>
        </w:tc>
      </w:tr>
      <w:tr w:rsidR="00676C5B" w:rsidRPr="00D75C02" w:rsidTr="008E7EAE">
        <w:trPr>
          <w:trHeight w:val="223"/>
        </w:trPr>
        <w:tc>
          <w:tcPr>
            <w:tcW w:w="2127" w:type="dxa"/>
          </w:tcPr>
          <w:p w:rsidR="00676C5B" w:rsidRPr="00D75C02" w:rsidRDefault="00676C5B" w:rsidP="009B6E18">
            <w:pPr>
              <w:rPr>
                <w:rFonts w:ascii="Times New Roman" w:hAnsi="Times New Roman" w:cs="Times New Roman"/>
                <w:i/>
              </w:rPr>
            </w:pPr>
            <w:r w:rsidRPr="00D75C02">
              <w:rPr>
                <w:rFonts w:ascii="Times New Roman" w:hAnsi="Times New Roman" w:cs="Times New Roman"/>
                <w:i/>
              </w:rPr>
              <w:t xml:space="preserve">доля в общем объёме </w:t>
            </w:r>
            <w:r>
              <w:rPr>
                <w:rFonts w:ascii="Times New Roman" w:hAnsi="Times New Roman" w:cs="Times New Roman"/>
                <w:i/>
              </w:rPr>
              <w:t xml:space="preserve">налоговых и неналоговых </w:t>
            </w:r>
            <w:r w:rsidRPr="00D75C02">
              <w:rPr>
                <w:rFonts w:ascii="Times New Roman" w:hAnsi="Times New Roman" w:cs="Times New Roman"/>
                <w:i/>
              </w:rPr>
              <w:t xml:space="preserve"> доходов, %</w:t>
            </w:r>
          </w:p>
        </w:tc>
        <w:tc>
          <w:tcPr>
            <w:tcW w:w="1275" w:type="dxa"/>
          </w:tcPr>
          <w:p w:rsidR="00676C5B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28,8</w:t>
            </w:r>
          </w:p>
        </w:tc>
        <w:tc>
          <w:tcPr>
            <w:tcW w:w="1418" w:type="dxa"/>
          </w:tcPr>
          <w:p w:rsidR="00676C5B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26,2</w:t>
            </w:r>
          </w:p>
        </w:tc>
        <w:tc>
          <w:tcPr>
            <w:tcW w:w="1417" w:type="dxa"/>
          </w:tcPr>
          <w:p w:rsidR="00676C5B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24,6</w:t>
            </w:r>
          </w:p>
        </w:tc>
        <w:tc>
          <w:tcPr>
            <w:tcW w:w="1276" w:type="dxa"/>
          </w:tcPr>
          <w:p w:rsidR="00676C5B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22,9</w:t>
            </w:r>
          </w:p>
        </w:tc>
        <w:tc>
          <w:tcPr>
            <w:tcW w:w="1418" w:type="dxa"/>
          </w:tcPr>
          <w:p w:rsidR="00676C5B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21,3</w:t>
            </w:r>
          </w:p>
        </w:tc>
        <w:tc>
          <w:tcPr>
            <w:tcW w:w="1417" w:type="dxa"/>
          </w:tcPr>
          <w:p w:rsidR="00676C5B" w:rsidRPr="00D75C02" w:rsidRDefault="00676C5B" w:rsidP="009B6E18">
            <w:pPr>
              <w:pStyle w:val="41"/>
              <w:shd w:val="clear" w:color="auto" w:fill="auto"/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</w:t>
            </w:r>
          </w:p>
        </w:tc>
      </w:tr>
    </w:tbl>
    <w:p w:rsidR="00ED213D" w:rsidRPr="00D75C02" w:rsidRDefault="00ED213D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4"/>
          <w:szCs w:val="24"/>
        </w:rPr>
      </w:pPr>
    </w:p>
    <w:p w:rsidR="001336E5" w:rsidRPr="00970808" w:rsidRDefault="006164C4" w:rsidP="009B6E18">
      <w:pPr>
        <w:pStyle w:val="50"/>
        <w:shd w:val="clear" w:color="auto" w:fill="auto"/>
        <w:tabs>
          <w:tab w:val="left" w:pos="979"/>
        </w:tabs>
        <w:spacing w:before="0" w:after="0" w:line="240" w:lineRule="auto"/>
        <w:ind w:firstLine="0"/>
        <w:rPr>
          <w:sz w:val="28"/>
          <w:szCs w:val="28"/>
        </w:rPr>
      </w:pPr>
      <w:r w:rsidRPr="00970808">
        <w:rPr>
          <w:sz w:val="28"/>
          <w:szCs w:val="28"/>
        </w:rPr>
        <w:t>3.2.</w:t>
      </w:r>
      <w:r w:rsidR="005709B3" w:rsidRPr="00970808">
        <w:rPr>
          <w:sz w:val="28"/>
          <w:szCs w:val="28"/>
        </w:rPr>
        <w:t xml:space="preserve">Основные подходы к формированию расходов </w:t>
      </w:r>
      <w:r w:rsidR="00AC663D" w:rsidRPr="00970808">
        <w:rPr>
          <w:sz w:val="28"/>
          <w:szCs w:val="28"/>
        </w:rPr>
        <w:t xml:space="preserve">бюджетагорода Чебоксары </w:t>
      </w:r>
      <w:r w:rsidR="005709B3" w:rsidRPr="00970808">
        <w:rPr>
          <w:sz w:val="28"/>
          <w:szCs w:val="28"/>
        </w:rPr>
        <w:t>на период до 20</w:t>
      </w:r>
      <w:r w:rsidR="00AC663D" w:rsidRPr="00970808">
        <w:rPr>
          <w:sz w:val="28"/>
          <w:szCs w:val="28"/>
        </w:rPr>
        <w:t>21</w:t>
      </w:r>
      <w:r w:rsidR="005709B3" w:rsidRPr="00970808">
        <w:rPr>
          <w:sz w:val="28"/>
          <w:szCs w:val="28"/>
        </w:rPr>
        <w:t xml:space="preserve"> года</w:t>
      </w:r>
    </w:p>
    <w:p w:rsidR="00C81842" w:rsidRPr="00970808" w:rsidRDefault="00C81842" w:rsidP="009B6E18">
      <w:pPr>
        <w:pStyle w:val="50"/>
        <w:shd w:val="clear" w:color="auto" w:fill="auto"/>
        <w:tabs>
          <w:tab w:val="left" w:pos="979"/>
        </w:tabs>
        <w:spacing w:before="0" w:after="0" w:line="240" w:lineRule="auto"/>
        <w:ind w:firstLine="0"/>
        <w:rPr>
          <w:sz w:val="28"/>
          <w:szCs w:val="28"/>
        </w:rPr>
      </w:pP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Прогноз расходов </w:t>
      </w:r>
      <w:r w:rsidR="00AC663D" w:rsidRPr="00970808">
        <w:rPr>
          <w:sz w:val="28"/>
          <w:szCs w:val="28"/>
        </w:rPr>
        <w:t xml:space="preserve">бюджета города Чебоксары на период до 2021 года </w:t>
      </w:r>
      <w:r w:rsidRPr="00970808">
        <w:rPr>
          <w:sz w:val="28"/>
          <w:szCs w:val="28"/>
        </w:rPr>
        <w:t>сформирован в соответствии с расходными обязательствами, отнесенными Конституцией Российской Федерации и федеральными законами к полномочиям субъектов Российской Федерации и органов местного самоуправления и предполагает относительную стабильность структуры расходов в долгосрочной перспективе.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Будет продолжено развитие образования, культуры и спорта</w:t>
      </w:r>
      <w:r w:rsidR="006164C4" w:rsidRPr="00970808">
        <w:rPr>
          <w:sz w:val="28"/>
          <w:szCs w:val="28"/>
        </w:rPr>
        <w:t>.</w:t>
      </w:r>
      <w:r w:rsidR="008D47C1" w:rsidRPr="00970808">
        <w:rPr>
          <w:sz w:val="28"/>
          <w:szCs w:val="28"/>
        </w:rPr>
        <w:t xml:space="preserve"> </w:t>
      </w:r>
      <w:r w:rsidR="006164C4" w:rsidRPr="00970808">
        <w:rPr>
          <w:sz w:val="28"/>
          <w:szCs w:val="28"/>
        </w:rPr>
        <w:t xml:space="preserve">В числе </w:t>
      </w:r>
      <w:r w:rsidR="006164C4" w:rsidRPr="00970808">
        <w:rPr>
          <w:sz w:val="28"/>
          <w:szCs w:val="28"/>
        </w:rPr>
        <w:lastRenderedPageBreak/>
        <w:t>приоритетных направлений также,</w:t>
      </w:r>
      <w:r w:rsidRPr="00970808">
        <w:rPr>
          <w:sz w:val="28"/>
          <w:szCs w:val="28"/>
        </w:rPr>
        <w:t xml:space="preserve"> как и сегодн</w:t>
      </w:r>
      <w:r w:rsidR="006164C4" w:rsidRPr="00970808">
        <w:rPr>
          <w:sz w:val="28"/>
          <w:szCs w:val="28"/>
        </w:rPr>
        <w:t>я,</w:t>
      </w:r>
      <w:r w:rsidR="008D47C1" w:rsidRPr="00970808">
        <w:rPr>
          <w:sz w:val="28"/>
          <w:szCs w:val="28"/>
        </w:rPr>
        <w:t xml:space="preserve"> </w:t>
      </w:r>
      <w:r w:rsidR="006164C4" w:rsidRPr="00970808">
        <w:rPr>
          <w:sz w:val="28"/>
          <w:szCs w:val="28"/>
        </w:rPr>
        <w:t>будут сохранены</w:t>
      </w:r>
      <w:r w:rsidRPr="00970808">
        <w:rPr>
          <w:sz w:val="28"/>
          <w:szCs w:val="28"/>
        </w:rPr>
        <w:t xml:space="preserve"> расходы на развитие производственной инфраструктуры, в том числе жилищно- коммунального хозяйства, дорожного хозяйства</w:t>
      </w:r>
      <w:r w:rsidR="008D47C1" w:rsidRPr="00970808">
        <w:rPr>
          <w:sz w:val="28"/>
          <w:szCs w:val="28"/>
        </w:rPr>
        <w:t>, транспорта.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При этом должно быть обеспечено безусловное исполнение Указов Президента Российской Федерации, изданных 7 мая 2012 г</w:t>
      </w:r>
      <w:r w:rsidR="006164C4" w:rsidRPr="00970808">
        <w:rPr>
          <w:sz w:val="28"/>
          <w:szCs w:val="28"/>
        </w:rPr>
        <w:t>ода</w:t>
      </w:r>
      <w:r w:rsidRPr="00970808">
        <w:rPr>
          <w:sz w:val="28"/>
          <w:szCs w:val="28"/>
        </w:rPr>
        <w:t xml:space="preserve">, направленных на развитие экономики, образования, реализацию социальной и демографической политики, обеспечение граждан </w:t>
      </w:r>
      <w:r w:rsidR="00260EFC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>доступным и комфортным жильем и повышение качества жилищно- коммунальных услуг.</w:t>
      </w:r>
    </w:p>
    <w:p w:rsidR="001336E5" w:rsidRPr="00970808" w:rsidRDefault="008D47C1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 учётом того, что</w:t>
      </w:r>
      <w:r w:rsidR="005709B3" w:rsidRPr="00970808">
        <w:rPr>
          <w:sz w:val="28"/>
          <w:szCs w:val="28"/>
        </w:rPr>
        <w:t xml:space="preserve"> обеспечение расходных обязательств источниками финансирования является необходимым условием реализации </w:t>
      </w:r>
      <w:r w:rsidR="006164C4" w:rsidRPr="00970808">
        <w:rPr>
          <w:sz w:val="28"/>
          <w:szCs w:val="28"/>
        </w:rPr>
        <w:t>муниципальной</w:t>
      </w:r>
      <w:r w:rsidR="005709B3" w:rsidRPr="00970808">
        <w:rPr>
          <w:sz w:val="28"/>
          <w:szCs w:val="28"/>
        </w:rPr>
        <w:t xml:space="preserve"> политики, при формировании прогноза расходов подтвержден безусловный приоритет исполнения действующих обязательств. Инициативы и предложения по принятию новых расходных обязательств будут ограничиваться, их рассмотрение будет возможно исключительно после соответствующей оценки их эффективности, пересмотра нормативных правовых актов, устанавливающих действующие расходные обязательства, и учитываться только при условии адекватной оптимизации расходов в заданных бюджетных ограничениях.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Предельный объем расходов</w:t>
      </w:r>
      <w:r w:rsidR="00B1110A" w:rsidRPr="00970808">
        <w:rPr>
          <w:sz w:val="28"/>
          <w:szCs w:val="28"/>
        </w:rPr>
        <w:t xml:space="preserve"> бюджета города Чебоксары на период до 2021 года</w:t>
      </w:r>
      <w:r w:rsidRPr="00970808">
        <w:rPr>
          <w:sz w:val="28"/>
          <w:szCs w:val="28"/>
        </w:rPr>
        <w:t xml:space="preserve"> спрогнозирован с учетом ограничений, установленных </w:t>
      </w:r>
      <w:r w:rsidRPr="00970808">
        <w:rPr>
          <w:color w:val="auto"/>
          <w:sz w:val="28"/>
          <w:szCs w:val="28"/>
        </w:rPr>
        <w:t>Бюджетным кодексом Российской Федерации</w:t>
      </w:r>
      <w:r w:rsidRPr="00970808">
        <w:rPr>
          <w:sz w:val="28"/>
          <w:szCs w:val="28"/>
        </w:rPr>
        <w:t>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 долгосрочном периоде будет продолжена работа по повышению эффективности оказания</w:t>
      </w:r>
      <w:r w:rsidR="00B1110A" w:rsidRPr="00970808">
        <w:rPr>
          <w:sz w:val="28"/>
          <w:szCs w:val="28"/>
        </w:rPr>
        <w:t xml:space="preserve">  муниципальных </w:t>
      </w:r>
      <w:r w:rsidRPr="00970808">
        <w:rPr>
          <w:sz w:val="28"/>
          <w:szCs w:val="28"/>
        </w:rPr>
        <w:t>услуг</w:t>
      </w:r>
      <w:r w:rsidR="00B1110A" w:rsidRPr="00970808">
        <w:rPr>
          <w:sz w:val="28"/>
          <w:szCs w:val="28"/>
        </w:rPr>
        <w:t>, в</w:t>
      </w:r>
      <w:r w:rsidRPr="00970808">
        <w:rPr>
          <w:sz w:val="28"/>
          <w:szCs w:val="28"/>
        </w:rPr>
        <w:t xml:space="preserve"> рамках которой необходимо обеспечить создание стимулов для более рационального и экономного использования бюджетных средств (в том числе при размещении заказов и исполнении обязательств), сокращение доли неэффективных бюджетных расходов.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Будет продолжен мониторинг деятельности</w:t>
      </w:r>
      <w:r w:rsidR="00B1110A" w:rsidRPr="00970808">
        <w:rPr>
          <w:sz w:val="28"/>
          <w:szCs w:val="28"/>
        </w:rPr>
        <w:t xml:space="preserve"> муниципальных</w:t>
      </w:r>
      <w:r w:rsidRPr="00970808">
        <w:rPr>
          <w:sz w:val="28"/>
          <w:szCs w:val="28"/>
        </w:rPr>
        <w:t xml:space="preserve">  учреждений </w:t>
      </w:r>
      <w:r w:rsidR="00B1110A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 xml:space="preserve">с целью проверки эффективности использования ими финансовых ресурсов, выполнения установленных </w:t>
      </w:r>
      <w:r w:rsidR="00BB5C35" w:rsidRPr="00970808">
        <w:rPr>
          <w:sz w:val="28"/>
          <w:szCs w:val="28"/>
        </w:rPr>
        <w:t>муниципальных</w:t>
      </w:r>
      <w:r w:rsidRPr="00970808">
        <w:rPr>
          <w:sz w:val="28"/>
          <w:szCs w:val="28"/>
        </w:rPr>
        <w:t xml:space="preserve"> заданий</w:t>
      </w:r>
      <w:r w:rsidR="006164C4" w:rsidRPr="00970808">
        <w:rPr>
          <w:sz w:val="28"/>
          <w:szCs w:val="28"/>
        </w:rPr>
        <w:t>, эффективности использования муниципального имущества города Чебоксар</w:t>
      </w:r>
      <w:r w:rsidR="00F34C4B" w:rsidRPr="00970808">
        <w:rPr>
          <w:sz w:val="28"/>
          <w:szCs w:val="28"/>
        </w:rPr>
        <w:t>ы</w:t>
      </w:r>
      <w:r w:rsidR="006164C4" w:rsidRPr="00970808">
        <w:rPr>
          <w:sz w:val="28"/>
          <w:szCs w:val="28"/>
        </w:rPr>
        <w:t>.</w:t>
      </w:r>
    </w:p>
    <w:p w:rsidR="00EB6A7C" w:rsidRPr="00970808" w:rsidRDefault="006164C4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Исполнение  публичных нормативных обязательств будет обеспечиваться в полном объеме.</w:t>
      </w:r>
    </w:p>
    <w:p w:rsidR="00F34C4B" w:rsidRPr="00970808" w:rsidRDefault="00F34C4B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 xml:space="preserve">Необходимо принятие мер по созданию условий для повышения собственной доходной базы бюджета города Чебоксары. </w:t>
      </w:r>
    </w:p>
    <w:p w:rsidR="001A4B78" w:rsidRPr="00970808" w:rsidRDefault="001A4B78" w:rsidP="009B6E18">
      <w:pPr>
        <w:pStyle w:val="50"/>
        <w:shd w:val="clear" w:color="auto" w:fill="auto"/>
        <w:tabs>
          <w:tab w:val="left" w:pos="979"/>
        </w:tabs>
        <w:spacing w:before="0" w:after="0" w:line="240" w:lineRule="auto"/>
        <w:ind w:firstLine="0"/>
        <w:rPr>
          <w:sz w:val="28"/>
          <w:szCs w:val="28"/>
        </w:rPr>
      </w:pPr>
    </w:p>
    <w:p w:rsidR="00C81842" w:rsidRPr="00970808" w:rsidRDefault="00C81842" w:rsidP="009B6E18">
      <w:pPr>
        <w:pStyle w:val="50"/>
        <w:shd w:val="clear" w:color="auto" w:fill="auto"/>
        <w:tabs>
          <w:tab w:val="left" w:pos="979"/>
        </w:tabs>
        <w:spacing w:before="0" w:after="0" w:line="240" w:lineRule="auto"/>
        <w:ind w:firstLine="0"/>
        <w:rPr>
          <w:sz w:val="28"/>
          <w:szCs w:val="28"/>
        </w:rPr>
      </w:pPr>
      <w:r w:rsidRPr="00970808">
        <w:rPr>
          <w:sz w:val="28"/>
          <w:szCs w:val="28"/>
        </w:rPr>
        <w:t>3.3.Основные подходы к формированию долговой политики, дефицита (профицита) бюджета города Чебоксары на период до 2021 года</w:t>
      </w:r>
    </w:p>
    <w:p w:rsidR="00C81842" w:rsidRPr="00970808" w:rsidRDefault="00C81842" w:rsidP="009B6E18">
      <w:pPr>
        <w:pStyle w:val="50"/>
        <w:shd w:val="clear" w:color="auto" w:fill="auto"/>
        <w:tabs>
          <w:tab w:val="left" w:pos="979"/>
        </w:tabs>
        <w:spacing w:before="0" w:after="0" w:line="240" w:lineRule="auto"/>
        <w:ind w:firstLine="0"/>
        <w:rPr>
          <w:sz w:val="28"/>
          <w:szCs w:val="28"/>
        </w:rPr>
      </w:pPr>
    </w:p>
    <w:p w:rsidR="00D42522" w:rsidRPr="00970808" w:rsidRDefault="00D42522" w:rsidP="009B6E18">
      <w:pPr>
        <w:pStyle w:val="ConsPlusNormal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 соответствии с Бюджетным кодексом Российской Федерации к долговым обязательствам муниципального образования относятся обязательства по:</w:t>
      </w:r>
    </w:p>
    <w:p w:rsidR="00D42522" w:rsidRPr="00970808" w:rsidRDefault="00D42522" w:rsidP="009B6E18">
      <w:pPr>
        <w:pStyle w:val="ConsPlusNormal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lastRenderedPageBreak/>
        <w:t>1) ценным бумагам муниципального образования (муниципальным ценным бумагам);</w:t>
      </w:r>
    </w:p>
    <w:p w:rsidR="00D42522" w:rsidRPr="00970808" w:rsidRDefault="00D42522" w:rsidP="009B6E18">
      <w:pPr>
        <w:pStyle w:val="ConsPlusNormal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2) бюджетным кредитам, привлеченным в местный бюджет от других бюджетов бюджетной системы Российской Федерации;</w:t>
      </w:r>
    </w:p>
    <w:p w:rsidR="00D42522" w:rsidRPr="00970808" w:rsidRDefault="00D42522" w:rsidP="009B6E18">
      <w:pPr>
        <w:pStyle w:val="ConsPlusNormal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3) кредитам, полученным муниципальным образованием от кредитных организаций;</w:t>
      </w:r>
    </w:p>
    <w:p w:rsidR="00D42522" w:rsidRPr="00970808" w:rsidRDefault="00D42522" w:rsidP="009B6E18">
      <w:pPr>
        <w:pStyle w:val="ConsPlusNormal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4) гарантиям муниципального образования (муниципальным гарантиям).</w:t>
      </w:r>
    </w:p>
    <w:p w:rsidR="00780CB0" w:rsidRPr="00970808" w:rsidRDefault="00780CB0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Согласно положениям статьи 103 Бюджетного кодекса Российской Федерации муниципальные внутренние заимствования осуществляются в целях финансирования дефицита бюджета, а также для погашения долговых обязательств.</w:t>
      </w:r>
    </w:p>
    <w:p w:rsidR="00450D62" w:rsidRPr="00970808" w:rsidRDefault="00450D62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 силу дефицитности бюджета города Чебоксары муниципальные заимствования являются основным источником финансирования дефицита бюджета.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Стратегическая задача в области управления муниципальным долгом </w:t>
      </w:r>
      <w:r w:rsidR="00D42522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 xml:space="preserve"> на период до 20</w:t>
      </w:r>
      <w:r w:rsidR="00D42522" w:rsidRPr="00970808">
        <w:rPr>
          <w:sz w:val="28"/>
          <w:szCs w:val="28"/>
        </w:rPr>
        <w:t>21</w:t>
      </w:r>
      <w:r w:rsidRPr="00970808">
        <w:rPr>
          <w:sz w:val="28"/>
          <w:szCs w:val="28"/>
        </w:rPr>
        <w:t xml:space="preserve"> года </w:t>
      </w:r>
      <w:r w:rsidR="003A6169" w:rsidRPr="00970808">
        <w:rPr>
          <w:sz w:val="28"/>
          <w:szCs w:val="28"/>
        </w:rPr>
        <w:t>заключается</w:t>
      </w:r>
      <w:r w:rsidRPr="00970808">
        <w:rPr>
          <w:sz w:val="28"/>
          <w:szCs w:val="28"/>
        </w:rPr>
        <w:t xml:space="preserve"> в осуществлении взвешенной долговой политики, поддержании объема долговой нагрузки на экономически безопасном уровне, совершенствовании системы управления долговыми обязательствами, при этом должна быть обеспечена способность </w:t>
      </w:r>
      <w:r w:rsidR="00D42522" w:rsidRPr="00970808">
        <w:rPr>
          <w:sz w:val="28"/>
          <w:szCs w:val="28"/>
        </w:rPr>
        <w:t xml:space="preserve">бюджета </w:t>
      </w:r>
      <w:r w:rsidR="003A6169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>осуществлять заимствования в объемах, необходимых для решения поставленных социально-экономических задач на комфортных для бюджет</w:t>
      </w:r>
      <w:r w:rsidR="00D42522" w:rsidRPr="00970808">
        <w:rPr>
          <w:sz w:val="28"/>
          <w:szCs w:val="28"/>
        </w:rPr>
        <w:t>а</w:t>
      </w:r>
      <w:r w:rsidRPr="00970808">
        <w:rPr>
          <w:sz w:val="28"/>
          <w:szCs w:val="28"/>
        </w:rPr>
        <w:t xml:space="preserve"> </w:t>
      </w:r>
      <w:r w:rsidR="00753F43" w:rsidRPr="00970808">
        <w:rPr>
          <w:sz w:val="28"/>
          <w:szCs w:val="28"/>
        </w:rPr>
        <w:t xml:space="preserve">города </w:t>
      </w:r>
      <w:r w:rsidRPr="00970808">
        <w:rPr>
          <w:sz w:val="28"/>
          <w:szCs w:val="28"/>
        </w:rPr>
        <w:t>условиях.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Стратегия управлени</w:t>
      </w:r>
      <w:r w:rsidR="00B8630D" w:rsidRPr="00970808">
        <w:rPr>
          <w:sz w:val="28"/>
          <w:szCs w:val="28"/>
        </w:rPr>
        <w:t>я</w:t>
      </w:r>
      <w:r w:rsidRPr="00970808">
        <w:rPr>
          <w:sz w:val="28"/>
          <w:szCs w:val="28"/>
        </w:rPr>
        <w:t xml:space="preserve"> муниципальным долгом </w:t>
      </w:r>
      <w:r w:rsidR="00B8630D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>на долгосрочную перспективу будет направлена на: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повышение эффективности муниципальных заимствований;</w:t>
      </w:r>
    </w:p>
    <w:p w:rsidR="00E62EE3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сокращение рисков, связанных с осуществлением заимствований;</w:t>
      </w:r>
    </w:p>
    <w:p w:rsidR="00B8630D" w:rsidRPr="00970808" w:rsidRDefault="00B8630D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обеспечение взаимосвязи принятия решения о заимствованиях с реальными потребностями бюджета города Чебоксары в привлечении заёмных средств;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обеспечение своевременного и полного исполнения долговых обязательств </w:t>
      </w:r>
      <w:r w:rsidR="00E62EE3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>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минимизацию расходов на обслуживание муниципального долга.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Долговая нагрузка на </w:t>
      </w:r>
      <w:r w:rsidR="00E62EE3" w:rsidRPr="00970808">
        <w:rPr>
          <w:sz w:val="28"/>
          <w:szCs w:val="28"/>
        </w:rPr>
        <w:t xml:space="preserve">бюджет города Чебоксары в период до 2021 года </w:t>
      </w:r>
      <w:r w:rsidRPr="00970808">
        <w:rPr>
          <w:sz w:val="28"/>
          <w:szCs w:val="28"/>
        </w:rPr>
        <w:t xml:space="preserve">будет оставаться в пределах, </w:t>
      </w:r>
      <w:r w:rsidR="00450D62" w:rsidRPr="00970808">
        <w:rPr>
          <w:sz w:val="28"/>
          <w:szCs w:val="28"/>
        </w:rPr>
        <w:t>установленных Бюджетным кодексом Российской Федерации</w:t>
      </w:r>
      <w:r w:rsidR="006C661A" w:rsidRPr="00970808">
        <w:rPr>
          <w:sz w:val="28"/>
          <w:szCs w:val="28"/>
        </w:rPr>
        <w:t>,</w:t>
      </w:r>
      <w:r w:rsidR="00B8630D" w:rsidRPr="00970808">
        <w:rPr>
          <w:sz w:val="28"/>
          <w:szCs w:val="28"/>
        </w:rPr>
        <w:t xml:space="preserve"> и позволяющих своевременно и в полном объеме выполнять принятые обязательства</w:t>
      </w:r>
      <w:r w:rsidR="00450D62" w:rsidRPr="00970808">
        <w:rPr>
          <w:sz w:val="28"/>
          <w:szCs w:val="28"/>
        </w:rPr>
        <w:t>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Основными мероприятиями по обеспечению </w:t>
      </w:r>
      <w:r w:rsidR="006C661A" w:rsidRPr="00970808">
        <w:rPr>
          <w:sz w:val="28"/>
          <w:szCs w:val="28"/>
        </w:rPr>
        <w:t xml:space="preserve">поддержания объёма муниципального долга на безопасном экономическом уровне </w:t>
      </w:r>
      <w:r w:rsidRPr="00970808">
        <w:rPr>
          <w:sz w:val="28"/>
          <w:szCs w:val="28"/>
        </w:rPr>
        <w:t>будут являться: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досрочное погашение долговых обязательств за счет направления дополнительных доходов, полученных при исполнении бюджета </w:t>
      </w:r>
      <w:r w:rsidR="00E62EE3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 xml:space="preserve">, остатков средств на счетах по учету средств бюджета </w:t>
      </w:r>
      <w:r w:rsidR="00355A33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>, не имеющих целевого назначения;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сокращение объема предоставления </w:t>
      </w:r>
      <w:r w:rsidR="00355A33" w:rsidRPr="00970808">
        <w:rPr>
          <w:sz w:val="28"/>
          <w:szCs w:val="28"/>
        </w:rPr>
        <w:t>муниципальных гарантий</w:t>
      </w:r>
      <w:r w:rsidRPr="00970808">
        <w:rPr>
          <w:sz w:val="28"/>
          <w:szCs w:val="28"/>
        </w:rPr>
        <w:t>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осуществление мониторинга соответствия параметров </w:t>
      </w:r>
      <w:r w:rsidR="00355A33" w:rsidRPr="00970808">
        <w:rPr>
          <w:sz w:val="28"/>
          <w:szCs w:val="28"/>
        </w:rPr>
        <w:t xml:space="preserve">муниципального </w:t>
      </w:r>
      <w:r w:rsidRPr="00970808">
        <w:rPr>
          <w:sz w:val="28"/>
          <w:szCs w:val="28"/>
        </w:rPr>
        <w:lastRenderedPageBreak/>
        <w:t>долга ограничениям, установленным Бюджетным кодексом Российской Федерации;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проведение операций по рефинансированию (досрочному рефинансированию) долговых обязательств в целях сокращения расходов на обслуживание </w:t>
      </w:r>
      <w:r w:rsidR="00355A33" w:rsidRPr="00970808">
        <w:rPr>
          <w:sz w:val="28"/>
          <w:szCs w:val="28"/>
        </w:rPr>
        <w:t>муниципального долга</w:t>
      </w:r>
      <w:r w:rsidRPr="00970808">
        <w:rPr>
          <w:sz w:val="28"/>
          <w:szCs w:val="28"/>
        </w:rPr>
        <w:t>;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недопущение принятия новых расходных обязательств, не обеспеченных стабильными источниками доходов.</w:t>
      </w:r>
    </w:p>
    <w:p w:rsidR="00973AC6" w:rsidRPr="00970808" w:rsidRDefault="00973AC6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Муниципальные заимствования города Чебоксары будут осуществляться в рамках ежегодно утверждаемой программы муниципальных внутренних заимствований города Чебоксары, формируемой исходя из объема дефицита (профицита) бюджета города Чебоксары и объемов погашения долговых обязательств города Чебоксары, складывающихся исходя их заключенных и планируемых к заключению договоров (контрактов) по долговым обязательствам.</w:t>
      </w:r>
    </w:p>
    <w:p w:rsidR="007E61A9" w:rsidRPr="00970808" w:rsidRDefault="007E61A9" w:rsidP="009B6E18">
      <w:pPr>
        <w:pStyle w:val="50"/>
        <w:shd w:val="clear" w:color="auto" w:fill="auto"/>
        <w:tabs>
          <w:tab w:val="left" w:pos="949"/>
        </w:tabs>
        <w:spacing w:before="0" w:after="0" w:line="240" w:lineRule="auto"/>
        <w:ind w:left="709" w:firstLine="0"/>
        <w:rPr>
          <w:sz w:val="28"/>
          <w:szCs w:val="28"/>
        </w:rPr>
      </w:pPr>
    </w:p>
    <w:p w:rsidR="001336E5" w:rsidRPr="00970808" w:rsidRDefault="00B47159" w:rsidP="009B6E18">
      <w:pPr>
        <w:pStyle w:val="50"/>
        <w:shd w:val="clear" w:color="auto" w:fill="auto"/>
        <w:tabs>
          <w:tab w:val="left" w:pos="949"/>
        </w:tabs>
        <w:spacing w:before="0" w:after="0" w:line="240" w:lineRule="auto"/>
        <w:ind w:left="709" w:firstLine="0"/>
        <w:rPr>
          <w:sz w:val="28"/>
          <w:szCs w:val="28"/>
        </w:rPr>
      </w:pPr>
      <w:r w:rsidRPr="00970808">
        <w:rPr>
          <w:sz w:val="28"/>
          <w:szCs w:val="28"/>
          <w:lang w:val="en-US"/>
        </w:rPr>
        <w:t>IV</w:t>
      </w:r>
      <w:r w:rsidRPr="00970808">
        <w:rPr>
          <w:sz w:val="28"/>
          <w:szCs w:val="28"/>
        </w:rPr>
        <w:t xml:space="preserve">. </w:t>
      </w:r>
      <w:r w:rsidR="005709B3" w:rsidRPr="00970808">
        <w:rPr>
          <w:sz w:val="28"/>
          <w:szCs w:val="28"/>
        </w:rPr>
        <w:t xml:space="preserve">Оценка расходов на реализацию </w:t>
      </w:r>
      <w:r w:rsidR="00DD794B" w:rsidRPr="00970808">
        <w:rPr>
          <w:sz w:val="28"/>
          <w:szCs w:val="28"/>
        </w:rPr>
        <w:t xml:space="preserve">муниципальных </w:t>
      </w:r>
      <w:r w:rsidR="005709B3" w:rsidRPr="00970808">
        <w:rPr>
          <w:sz w:val="28"/>
          <w:szCs w:val="28"/>
        </w:rPr>
        <w:t xml:space="preserve">программ </w:t>
      </w:r>
      <w:r w:rsidR="00994C2B" w:rsidRPr="00970808">
        <w:rPr>
          <w:sz w:val="28"/>
          <w:szCs w:val="28"/>
        </w:rPr>
        <w:t xml:space="preserve">города Чебоксары </w:t>
      </w:r>
      <w:r w:rsidR="005709B3" w:rsidRPr="00970808">
        <w:rPr>
          <w:sz w:val="28"/>
          <w:szCs w:val="28"/>
        </w:rPr>
        <w:t>на период до 20</w:t>
      </w:r>
      <w:r w:rsidR="00DD794B" w:rsidRPr="00970808">
        <w:rPr>
          <w:sz w:val="28"/>
          <w:szCs w:val="28"/>
        </w:rPr>
        <w:t>21</w:t>
      </w:r>
      <w:r w:rsidR="005709B3" w:rsidRPr="00970808">
        <w:rPr>
          <w:sz w:val="28"/>
          <w:szCs w:val="28"/>
        </w:rPr>
        <w:t xml:space="preserve"> года</w:t>
      </w:r>
    </w:p>
    <w:p w:rsidR="00B47159" w:rsidRPr="00970808" w:rsidRDefault="00B47159" w:rsidP="009B6E18">
      <w:pPr>
        <w:pStyle w:val="50"/>
        <w:shd w:val="clear" w:color="auto" w:fill="auto"/>
        <w:tabs>
          <w:tab w:val="left" w:pos="949"/>
        </w:tabs>
        <w:spacing w:before="0" w:after="0" w:line="240" w:lineRule="auto"/>
        <w:ind w:left="709" w:firstLine="0"/>
        <w:rPr>
          <w:sz w:val="28"/>
          <w:szCs w:val="28"/>
        </w:rPr>
      </w:pP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Интеграция стратегического и бюджетного планирования в </w:t>
      </w:r>
      <w:r w:rsidR="00EB6A7C" w:rsidRPr="00970808">
        <w:rPr>
          <w:sz w:val="28"/>
          <w:szCs w:val="28"/>
        </w:rPr>
        <w:t xml:space="preserve">городе Чебоксары </w:t>
      </w:r>
      <w:r w:rsidRPr="00970808">
        <w:rPr>
          <w:sz w:val="28"/>
          <w:szCs w:val="28"/>
        </w:rPr>
        <w:t xml:space="preserve">осуществляется в рамках </w:t>
      </w:r>
      <w:r w:rsidR="00EB6A7C" w:rsidRPr="00970808">
        <w:rPr>
          <w:sz w:val="28"/>
          <w:szCs w:val="28"/>
        </w:rPr>
        <w:t xml:space="preserve">муниципальных </w:t>
      </w:r>
      <w:r w:rsidRPr="00970808">
        <w:rPr>
          <w:sz w:val="28"/>
          <w:szCs w:val="28"/>
        </w:rPr>
        <w:t xml:space="preserve">программ </w:t>
      </w:r>
      <w:r w:rsidR="00DD794B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>,</w:t>
      </w:r>
      <w:r w:rsidR="00356876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объединяющих регулятивные (нормативно-правовые) инструменты, контрольные функции, финансовые и нефинансовые активы, бюджетные ассигнования бюджета </w:t>
      </w:r>
      <w:r w:rsidR="00DD794B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 xml:space="preserve">для достижения целей </w:t>
      </w:r>
      <w:r w:rsidR="003C1AE0" w:rsidRPr="00970808">
        <w:rPr>
          <w:sz w:val="28"/>
          <w:szCs w:val="28"/>
        </w:rPr>
        <w:t>муниципальной</w:t>
      </w:r>
      <w:r w:rsidRPr="00970808">
        <w:rPr>
          <w:sz w:val="28"/>
          <w:szCs w:val="28"/>
        </w:rPr>
        <w:t xml:space="preserve"> политики в соответствующих сферах (отраслях), включая финансовое обеспечение </w:t>
      </w:r>
      <w:r w:rsidR="00DD794B" w:rsidRPr="00970808">
        <w:rPr>
          <w:sz w:val="28"/>
          <w:szCs w:val="28"/>
        </w:rPr>
        <w:t xml:space="preserve">муниципальных </w:t>
      </w:r>
      <w:r w:rsidRPr="00970808">
        <w:rPr>
          <w:sz w:val="28"/>
          <w:szCs w:val="28"/>
        </w:rPr>
        <w:t xml:space="preserve">заданий на оказание (выполнение) </w:t>
      </w:r>
      <w:r w:rsidR="00DD794B" w:rsidRPr="00970808">
        <w:rPr>
          <w:sz w:val="28"/>
          <w:szCs w:val="28"/>
        </w:rPr>
        <w:t xml:space="preserve">муниципальных </w:t>
      </w:r>
      <w:r w:rsidRPr="00970808">
        <w:rPr>
          <w:sz w:val="28"/>
          <w:szCs w:val="28"/>
        </w:rPr>
        <w:t>услуг (работ).</w:t>
      </w:r>
    </w:p>
    <w:p w:rsidR="003C1AE0" w:rsidRPr="00970808" w:rsidRDefault="003C1AE0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Постановлением администрации города Чебоксары от </w:t>
      </w:r>
      <w:r w:rsidR="0074119D" w:rsidRPr="00970808">
        <w:rPr>
          <w:sz w:val="28"/>
          <w:szCs w:val="28"/>
        </w:rPr>
        <w:t>15 ноября 2013 года</w:t>
      </w:r>
      <w:r w:rsidRPr="00970808">
        <w:rPr>
          <w:sz w:val="28"/>
          <w:szCs w:val="28"/>
        </w:rPr>
        <w:t xml:space="preserve"> </w:t>
      </w:r>
      <w:r w:rsidR="0074119D" w:rsidRPr="00970808">
        <w:rPr>
          <w:sz w:val="28"/>
          <w:szCs w:val="28"/>
        </w:rPr>
        <w:t xml:space="preserve">№ 3802 </w:t>
      </w:r>
      <w:r w:rsidRPr="00970808">
        <w:rPr>
          <w:sz w:val="28"/>
          <w:szCs w:val="28"/>
        </w:rPr>
        <w:t xml:space="preserve">утверждён перечень муниципальных программ города Чебоксары, включающий </w:t>
      </w:r>
      <w:r w:rsidR="0074119D" w:rsidRPr="00970808">
        <w:rPr>
          <w:sz w:val="28"/>
          <w:szCs w:val="28"/>
        </w:rPr>
        <w:t>12</w:t>
      </w:r>
      <w:r w:rsidRPr="00970808">
        <w:rPr>
          <w:sz w:val="28"/>
          <w:szCs w:val="28"/>
        </w:rPr>
        <w:t xml:space="preserve"> муниципальных программ города Чебоксары</w:t>
      </w:r>
      <w:r w:rsidR="0074119D" w:rsidRPr="00970808">
        <w:rPr>
          <w:sz w:val="28"/>
          <w:szCs w:val="28"/>
        </w:rPr>
        <w:t>, который постановлением администрации города Чебоксары от 8 декабря 2014 года № 4178 был изложен в новой редакции. У</w:t>
      </w:r>
      <w:r w:rsidR="005709B3" w:rsidRPr="00970808">
        <w:rPr>
          <w:sz w:val="28"/>
          <w:szCs w:val="28"/>
        </w:rPr>
        <w:t xml:space="preserve">казанный </w:t>
      </w:r>
      <w:r w:rsidR="004355E3" w:rsidRPr="00970808">
        <w:rPr>
          <w:sz w:val="28"/>
          <w:szCs w:val="28"/>
        </w:rPr>
        <w:t>п</w:t>
      </w:r>
      <w:r w:rsidR="005709B3" w:rsidRPr="00970808">
        <w:rPr>
          <w:sz w:val="28"/>
          <w:szCs w:val="28"/>
        </w:rPr>
        <w:t xml:space="preserve">еречень </w:t>
      </w:r>
      <w:r w:rsidR="004355E3" w:rsidRPr="00970808">
        <w:rPr>
          <w:sz w:val="28"/>
          <w:szCs w:val="28"/>
        </w:rPr>
        <w:t xml:space="preserve">муниципальных программ города Чебоксары </w:t>
      </w:r>
      <w:r w:rsidR="005709B3" w:rsidRPr="00970808">
        <w:rPr>
          <w:sz w:val="28"/>
          <w:szCs w:val="28"/>
        </w:rPr>
        <w:t xml:space="preserve">будет корректироваться с учетом изменения стратегии развития </w:t>
      </w:r>
      <w:r w:rsidR="00EB6A7C" w:rsidRPr="00970808">
        <w:rPr>
          <w:sz w:val="28"/>
          <w:szCs w:val="28"/>
        </w:rPr>
        <w:t>города Чебоксары</w:t>
      </w:r>
      <w:r w:rsidR="005709B3" w:rsidRPr="00970808">
        <w:rPr>
          <w:sz w:val="28"/>
          <w:szCs w:val="28"/>
        </w:rPr>
        <w:t xml:space="preserve">. 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Бюджетным прогнозом до 20</w:t>
      </w:r>
      <w:r w:rsidR="00DD794B" w:rsidRPr="00970808">
        <w:rPr>
          <w:sz w:val="28"/>
          <w:szCs w:val="28"/>
        </w:rPr>
        <w:t>21</w:t>
      </w:r>
      <w:r w:rsidRPr="00970808">
        <w:rPr>
          <w:sz w:val="28"/>
          <w:szCs w:val="28"/>
        </w:rPr>
        <w:t xml:space="preserve"> года устанавливаются предельные объемы расходов бюджета </w:t>
      </w:r>
      <w:r w:rsidR="00DD794B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 xml:space="preserve"> на реализацию каждой и</w:t>
      </w:r>
      <w:r w:rsidR="00DD794B" w:rsidRPr="00970808">
        <w:rPr>
          <w:sz w:val="28"/>
          <w:szCs w:val="28"/>
        </w:rPr>
        <w:t>з муниципальных</w:t>
      </w:r>
      <w:r w:rsidRPr="00970808">
        <w:rPr>
          <w:sz w:val="28"/>
          <w:szCs w:val="28"/>
        </w:rPr>
        <w:t xml:space="preserve"> программ </w:t>
      </w:r>
      <w:r w:rsidR="00EB6A7C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 xml:space="preserve"> до 20</w:t>
      </w:r>
      <w:r w:rsidR="00EB6A7C" w:rsidRPr="00970808">
        <w:rPr>
          <w:sz w:val="28"/>
          <w:szCs w:val="28"/>
        </w:rPr>
        <w:t>21</w:t>
      </w:r>
      <w:r w:rsidRPr="00970808">
        <w:rPr>
          <w:sz w:val="28"/>
          <w:szCs w:val="28"/>
        </w:rPr>
        <w:t xml:space="preserve"> года.</w:t>
      </w:r>
      <w:r w:rsidR="003C1AE0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Это позволит </w:t>
      </w:r>
      <w:r w:rsidR="003C1AE0" w:rsidRPr="00970808">
        <w:rPr>
          <w:sz w:val="28"/>
          <w:szCs w:val="28"/>
        </w:rPr>
        <w:t xml:space="preserve">администрации города Чебоксары </w:t>
      </w:r>
      <w:r w:rsidR="00E24252" w:rsidRPr="00970808">
        <w:rPr>
          <w:sz w:val="28"/>
          <w:szCs w:val="28"/>
        </w:rPr>
        <w:t xml:space="preserve">и органам местного самоуправления города Чебоксары - </w:t>
      </w:r>
      <w:r w:rsidRPr="00970808">
        <w:rPr>
          <w:sz w:val="28"/>
          <w:szCs w:val="28"/>
        </w:rPr>
        <w:t xml:space="preserve">ответственным исполнителям </w:t>
      </w:r>
      <w:r w:rsidR="00EB6A7C" w:rsidRPr="00970808">
        <w:rPr>
          <w:sz w:val="28"/>
          <w:szCs w:val="28"/>
        </w:rPr>
        <w:t xml:space="preserve">муниципальных </w:t>
      </w:r>
      <w:r w:rsidRPr="00970808">
        <w:rPr>
          <w:sz w:val="28"/>
          <w:szCs w:val="28"/>
        </w:rPr>
        <w:t xml:space="preserve">программ </w:t>
      </w:r>
      <w:r w:rsidR="00EB6A7C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 xml:space="preserve">определить цели и ожидаемые результаты </w:t>
      </w:r>
      <w:r w:rsidR="00EB6A7C" w:rsidRPr="00970808">
        <w:rPr>
          <w:sz w:val="28"/>
          <w:szCs w:val="28"/>
        </w:rPr>
        <w:t>муниципальных программ</w:t>
      </w:r>
      <w:r w:rsidRPr="00970808">
        <w:rPr>
          <w:sz w:val="28"/>
          <w:szCs w:val="28"/>
        </w:rPr>
        <w:t xml:space="preserve">, индикаторы их достижения, обеспечивающие реализацию долгосрочных приоритетов социально- экономического развития </w:t>
      </w:r>
      <w:r w:rsidR="00EB6A7C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>, сформировать систему мероприятий, установить сроки и содержание этапов их реализации.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Показатели финансового обеспечения </w:t>
      </w:r>
      <w:r w:rsidR="00EB6A7C" w:rsidRPr="00970808">
        <w:rPr>
          <w:sz w:val="28"/>
          <w:szCs w:val="28"/>
        </w:rPr>
        <w:t>муниципальных</w:t>
      </w:r>
      <w:r w:rsidRPr="00970808">
        <w:rPr>
          <w:sz w:val="28"/>
          <w:szCs w:val="28"/>
        </w:rPr>
        <w:t xml:space="preserve"> программ </w:t>
      </w:r>
      <w:r w:rsidR="00EB6A7C" w:rsidRPr="00970808">
        <w:rPr>
          <w:sz w:val="28"/>
          <w:szCs w:val="28"/>
        </w:rPr>
        <w:t>города Чебоксары д</w:t>
      </w:r>
      <w:r w:rsidRPr="00970808">
        <w:rPr>
          <w:sz w:val="28"/>
          <w:szCs w:val="28"/>
        </w:rPr>
        <w:t>о 20</w:t>
      </w:r>
      <w:r w:rsidR="00EB6A7C" w:rsidRPr="00970808">
        <w:rPr>
          <w:sz w:val="28"/>
          <w:szCs w:val="28"/>
        </w:rPr>
        <w:t>21</w:t>
      </w:r>
      <w:r w:rsidRPr="00970808">
        <w:rPr>
          <w:sz w:val="28"/>
          <w:szCs w:val="28"/>
        </w:rPr>
        <w:t xml:space="preserve"> года представлены в приложении </w:t>
      </w:r>
      <w:r w:rsidR="00E24252" w:rsidRPr="00970808">
        <w:rPr>
          <w:sz w:val="28"/>
          <w:szCs w:val="28"/>
        </w:rPr>
        <w:t>2</w:t>
      </w:r>
      <w:r w:rsidRPr="00970808">
        <w:rPr>
          <w:sz w:val="28"/>
          <w:szCs w:val="28"/>
        </w:rPr>
        <w:t xml:space="preserve"> к настоящему </w:t>
      </w:r>
      <w:r w:rsidRPr="00970808">
        <w:rPr>
          <w:sz w:val="28"/>
          <w:szCs w:val="28"/>
        </w:rPr>
        <w:lastRenderedPageBreak/>
        <w:t>Бюджетному прогнозу до 20</w:t>
      </w:r>
      <w:r w:rsidR="00EB6A7C" w:rsidRPr="00970808">
        <w:rPr>
          <w:sz w:val="28"/>
          <w:szCs w:val="28"/>
        </w:rPr>
        <w:t>21</w:t>
      </w:r>
      <w:r w:rsidRPr="00970808">
        <w:rPr>
          <w:sz w:val="28"/>
          <w:szCs w:val="28"/>
        </w:rPr>
        <w:t xml:space="preserve"> года.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970808">
        <w:rPr>
          <w:color w:val="auto"/>
          <w:sz w:val="28"/>
          <w:szCs w:val="28"/>
        </w:rPr>
        <w:t xml:space="preserve">Необходимо отметить, что сами </w:t>
      </w:r>
      <w:r w:rsidR="003C5CE4" w:rsidRPr="00970808">
        <w:rPr>
          <w:color w:val="auto"/>
          <w:sz w:val="28"/>
          <w:szCs w:val="28"/>
        </w:rPr>
        <w:t xml:space="preserve">предельные объемы </w:t>
      </w:r>
      <w:r w:rsidRPr="00970808">
        <w:rPr>
          <w:color w:val="auto"/>
          <w:sz w:val="28"/>
          <w:szCs w:val="28"/>
        </w:rPr>
        <w:t xml:space="preserve">расходов, вне зависимости от статуса утвердившего их документа, не предопределяют объем и структуру расходных обязательств </w:t>
      </w:r>
      <w:r w:rsidR="003C5CE4" w:rsidRPr="00970808">
        <w:rPr>
          <w:color w:val="auto"/>
          <w:sz w:val="28"/>
          <w:szCs w:val="28"/>
        </w:rPr>
        <w:t>города Чебоксары</w:t>
      </w:r>
      <w:r w:rsidRPr="00970808">
        <w:rPr>
          <w:color w:val="auto"/>
          <w:sz w:val="28"/>
          <w:szCs w:val="28"/>
        </w:rPr>
        <w:t xml:space="preserve">, подлежащих финансированию из  бюджета </w:t>
      </w:r>
      <w:r w:rsidR="003C5CE4" w:rsidRPr="00970808">
        <w:rPr>
          <w:color w:val="auto"/>
          <w:sz w:val="28"/>
          <w:szCs w:val="28"/>
        </w:rPr>
        <w:t>города Чебоксары</w:t>
      </w:r>
      <w:r w:rsidRPr="00970808">
        <w:rPr>
          <w:color w:val="auto"/>
          <w:sz w:val="28"/>
          <w:szCs w:val="28"/>
        </w:rPr>
        <w:t xml:space="preserve">. Это индикативная оценка объема расходов, который, в случае подтверждения долгосрочного экономического и бюджетного прогноза, может быть включен в состав ассигнований бюджета </w:t>
      </w:r>
      <w:r w:rsidR="003C5CE4" w:rsidRPr="00970808">
        <w:rPr>
          <w:color w:val="auto"/>
          <w:sz w:val="28"/>
          <w:szCs w:val="28"/>
        </w:rPr>
        <w:t xml:space="preserve">города Чебоксары </w:t>
      </w:r>
      <w:r w:rsidRPr="00970808">
        <w:rPr>
          <w:color w:val="auto"/>
          <w:sz w:val="28"/>
          <w:szCs w:val="28"/>
        </w:rPr>
        <w:t xml:space="preserve">по соответствующей </w:t>
      </w:r>
      <w:r w:rsidR="003C5CE4" w:rsidRPr="00970808">
        <w:rPr>
          <w:color w:val="auto"/>
          <w:sz w:val="28"/>
          <w:szCs w:val="28"/>
        </w:rPr>
        <w:t xml:space="preserve">муниципальной </w:t>
      </w:r>
      <w:r w:rsidRPr="00970808">
        <w:rPr>
          <w:color w:val="auto"/>
          <w:sz w:val="28"/>
          <w:szCs w:val="28"/>
        </w:rPr>
        <w:t xml:space="preserve">программе </w:t>
      </w:r>
      <w:r w:rsidR="003C5CE4" w:rsidRPr="00970808">
        <w:rPr>
          <w:color w:val="auto"/>
          <w:sz w:val="28"/>
          <w:szCs w:val="28"/>
        </w:rPr>
        <w:t xml:space="preserve">города Чебоксары </w:t>
      </w:r>
      <w:r w:rsidRPr="00970808">
        <w:rPr>
          <w:color w:val="auto"/>
          <w:sz w:val="28"/>
          <w:szCs w:val="28"/>
        </w:rPr>
        <w:t>на очередной финансовый год и на плановый период.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В то же время, не смотря на индикативный характер, данные показатели позволяют определить среднесрочные приоритеты в распределении бюджетных расходов, сформировать полноценные, финансово обеспеченные </w:t>
      </w:r>
      <w:r w:rsidR="00305C35" w:rsidRPr="00970808">
        <w:rPr>
          <w:sz w:val="28"/>
          <w:szCs w:val="28"/>
        </w:rPr>
        <w:t xml:space="preserve">муниципальные </w:t>
      </w:r>
      <w:r w:rsidRPr="00970808">
        <w:rPr>
          <w:sz w:val="28"/>
          <w:szCs w:val="28"/>
        </w:rPr>
        <w:t>программы</w:t>
      </w:r>
      <w:r w:rsidR="00305C35" w:rsidRPr="00970808">
        <w:rPr>
          <w:sz w:val="28"/>
          <w:szCs w:val="28"/>
        </w:rPr>
        <w:t xml:space="preserve"> города Чебоксары</w:t>
      </w:r>
      <w:r w:rsidRPr="00970808">
        <w:rPr>
          <w:sz w:val="28"/>
          <w:szCs w:val="28"/>
        </w:rPr>
        <w:t xml:space="preserve">, создать стимулы, прежде всего для </w:t>
      </w:r>
      <w:r w:rsidR="00305C35" w:rsidRPr="00970808">
        <w:rPr>
          <w:sz w:val="28"/>
          <w:szCs w:val="28"/>
        </w:rPr>
        <w:t xml:space="preserve">их </w:t>
      </w:r>
      <w:r w:rsidRPr="00970808">
        <w:rPr>
          <w:sz w:val="28"/>
          <w:szCs w:val="28"/>
        </w:rPr>
        <w:t>ответственных исполнителей</w:t>
      </w:r>
      <w:r w:rsidR="00305C35" w:rsidRPr="00970808">
        <w:rPr>
          <w:sz w:val="28"/>
          <w:szCs w:val="28"/>
        </w:rPr>
        <w:t>,</w:t>
      </w:r>
      <w:r w:rsidRPr="00970808">
        <w:rPr>
          <w:sz w:val="28"/>
          <w:szCs w:val="28"/>
        </w:rPr>
        <w:t xml:space="preserve"> </w:t>
      </w:r>
      <w:r w:rsidR="003C5CE4" w:rsidRPr="00970808">
        <w:rPr>
          <w:sz w:val="28"/>
          <w:szCs w:val="28"/>
        </w:rPr>
        <w:t xml:space="preserve"> </w:t>
      </w:r>
      <w:r w:rsidR="00305C35" w:rsidRPr="00970808">
        <w:rPr>
          <w:sz w:val="28"/>
          <w:szCs w:val="28"/>
        </w:rPr>
        <w:t xml:space="preserve">для </w:t>
      </w:r>
      <w:r w:rsidRPr="00970808">
        <w:rPr>
          <w:sz w:val="28"/>
          <w:szCs w:val="28"/>
        </w:rPr>
        <w:t>выявлен</w:t>
      </w:r>
      <w:r w:rsidR="00305C35" w:rsidRPr="00970808">
        <w:rPr>
          <w:sz w:val="28"/>
          <w:szCs w:val="28"/>
        </w:rPr>
        <w:t>ия</w:t>
      </w:r>
      <w:r w:rsidRPr="00970808">
        <w:rPr>
          <w:sz w:val="28"/>
          <w:szCs w:val="28"/>
        </w:rPr>
        <w:t xml:space="preserve"> и использовани</w:t>
      </w:r>
      <w:r w:rsidR="00305C35" w:rsidRPr="00970808">
        <w:rPr>
          <w:sz w:val="28"/>
          <w:szCs w:val="28"/>
        </w:rPr>
        <w:t>я</w:t>
      </w:r>
      <w:r w:rsidRPr="00970808">
        <w:rPr>
          <w:sz w:val="28"/>
          <w:szCs w:val="28"/>
        </w:rPr>
        <w:t xml:space="preserve"> резервов </w:t>
      </w:r>
      <w:r w:rsidR="00305C35" w:rsidRPr="00970808">
        <w:rPr>
          <w:sz w:val="28"/>
          <w:szCs w:val="28"/>
        </w:rPr>
        <w:t xml:space="preserve">в целях </w:t>
      </w:r>
      <w:r w:rsidRPr="00970808">
        <w:rPr>
          <w:sz w:val="28"/>
          <w:szCs w:val="28"/>
        </w:rPr>
        <w:t xml:space="preserve"> перераспределения расходов и, следовательно, повышения эффективности использования бюджетных средств.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 xml:space="preserve">В случае разработки и принятия новых </w:t>
      </w:r>
      <w:r w:rsidR="003C5CE4" w:rsidRPr="00970808">
        <w:rPr>
          <w:sz w:val="28"/>
          <w:szCs w:val="28"/>
        </w:rPr>
        <w:t xml:space="preserve">муниципальных </w:t>
      </w:r>
      <w:r w:rsidRPr="00970808">
        <w:rPr>
          <w:sz w:val="28"/>
          <w:szCs w:val="28"/>
        </w:rPr>
        <w:t xml:space="preserve">программ </w:t>
      </w:r>
      <w:r w:rsidR="003C5CE4" w:rsidRPr="00970808">
        <w:rPr>
          <w:sz w:val="28"/>
          <w:szCs w:val="28"/>
        </w:rPr>
        <w:t xml:space="preserve">города Чебоксары </w:t>
      </w:r>
      <w:r w:rsidRPr="00970808">
        <w:rPr>
          <w:sz w:val="28"/>
          <w:szCs w:val="28"/>
        </w:rPr>
        <w:t>бюджетные ассигнования на их финансовое обеспечение могут быть установлены только за счет перераспределения бюджетных</w:t>
      </w:r>
      <w:r w:rsidR="00076144" w:rsidRPr="00970808">
        <w:rPr>
          <w:sz w:val="28"/>
          <w:szCs w:val="28"/>
        </w:rPr>
        <w:t xml:space="preserve"> </w:t>
      </w:r>
      <w:r w:rsidRPr="00970808">
        <w:rPr>
          <w:sz w:val="28"/>
          <w:szCs w:val="28"/>
        </w:rPr>
        <w:t xml:space="preserve">ассигнований, предусмотренных по другим </w:t>
      </w:r>
      <w:r w:rsidR="003C5CE4" w:rsidRPr="00970808">
        <w:rPr>
          <w:sz w:val="28"/>
          <w:szCs w:val="28"/>
        </w:rPr>
        <w:t xml:space="preserve">муниципальным </w:t>
      </w:r>
      <w:r w:rsidRPr="00970808">
        <w:rPr>
          <w:sz w:val="28"/>
          <w:szCs w:val="28"/>
        </w:rPr>
        <w:t xml:space="preserve"> программам </w:t>
      </w:r>
      <w:r w:rsidR="003C5CE4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>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970808">
        <w:rPr>
          <w:color w:val="auto"/>
          <w:sz w:val="28"/>
          <w:szCs w:val="28"/>
        </w:rPr>
        <w:t>Финансовое обеспечение непрограммных направлений деятельности в долгосрочном периоде не предусматривается.</w:t>
      </w:r>
    </w:p>
    <w:p w:rsidR="005E77FF" w:rsidRPr="00970808" w:rsidRDefault="005E77FF" w:rsidP="009B6E18">
      <w:pPr>
        <w:pStyle w:val="5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</w:p>
    <w:p w:rsidR="001336E5" w:rsidRPr="00970808" w:rsidRDefault="00731567" w:rsidP="009B6E18">
      <w:pPr>
        <w:pStyle w:val="5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  <w:r w:rsidRPr="00970808">
        <w:rPr>
          <w:sz w:val="28"/>
          <w:szCs w:val="28"/>
        </w:rPr>
        <w:t>V</w:t>
      </w:r>
      <w:r w:rsidR="005709B3" w:rsidRPr="00970808">
        <w:rPr>
          <w:sz w:val="28"/>
          <w:szCs w:val="28"/>
        </w:rPr>
        <w:t>.</w:t>
      </w:r>
      <w:r w:rsidRPr="00970808">
        <w:rPr>
          <w:sz w:val="28"/>
          <w:szCs w:val="28"/>
        </w:rPr>
        <w:t xml:space="preserve"> </w:t>
      </w:r>
      <w:r w:rsidR="005709B3" w:rsidRPr="00970808">
        <w:rPr>
          <w:sz w:val="28"/>
          <w:szCs w:val="28"/>
        </w:rPr>
        <w:t>Оценка и минимизация бюджетных рисков</w:t>
      </w:r>
    </w:p>
    <w:p w:rsidR="00731567" w:rsidRPr="00970808" w:rsidRDefault="00731567" w:rsidP="009B6E18">
      <w:pPr>
        <w:pStyle w:val="50"/>
        <w:shd w:val="clear" w:color="auto" w:fill="auto"/>
        <w:spacing w:before="0" w:after="0" w:line="240" w:lineRule="auto"/>
        <w:ind w:firstLine="709"/>
        <w:rPr>
          <w:sz w:val="28"/>
          <w:szCs w:val="28"/>
        </w:rPr>
      </w:pP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Возможность оценки и создания условий для минимизации рисков несбалансированности бюджет</w:t>
      </w:r>
      <w:r w:rsidR="000C0027" w:rsidRPr="00970808">
        <w:rPr>
          <w:sz w:val="28"/>
          <w:szCs w:val="28"/>
        </w:rPr>
        <w:t>а</w:t>
      </w:r>
      <w:r w:rsidR="00731567" w:rsidRPr="00970808">
        <w:rPr>
          <w:sz w:val="28"/>
          <w:szCs w:val="28"/>
        </w:rPr>
        <w:t xml:space="preserve"> </w:t>
      </w:r>
      <w:r w:rsidR="000C0027" w:rsidRPr="00970808">
        <w:rPr>
          <w:sz w:val="28"/>
          <w:szCs w:val="28"/>
        </w:rPr>
        <w:t>города Чебоксары</w:t>
      </w:r>
      <w:r w:rsidRPr="00970808">
        <w:rPr>
          <w:sz w:val="28"/>
          <w:szCs w:val="28"/>
        </w:rPr>
        <w:t xml:space="preserve"> является одной из ключевых задач Бюджетного прогноза до 20</w:t>
      </w:r>
      <w:r w:rsidR="000C0027" w:rsidRPr="00970808">
        <w:rPr>
          <w:sz w:val="28"/>
          <w:szCs w:val="28"/>
        </w:rPr>
        <w:t>21</w:t>
      </w:r>
      <w:r w:rsidRPr="00970808">
        <w:rPr>
          <w:sz w:val="28"/>
          <w:szCs w:val="28"/>
        </w:rPr>
        <w:t xml:space="preserve"> года.</w:t>
      </w:r>
    </w:p>
    <w:p w:rsidR="001336E5" w:rsidRPr="00970808" w:rsidRDefault="001F172B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В</w:t>
      </w:r>
      <w:r w:rsidR="005709B3" w:rsidRPr="00970808">
        <w:rPr>
          <w:sz w:val="28"/>
          <w:szCs w:val="28"/>
        </w:rPr>
        <w:t xml:space="preserve"> случае краткосрочного (до трех лет) замедления темпов роста собственных доходов бюдж</w:t>
      </w:r>
      <w:r w:rsidR="00692C6B" w:rsidRPr="00970808">
        <w:rPr>
          <w:sz w:val="28"/>
          <w:szCs w:val="28"/>
        </w:rPr>
        <w:t>ета города Чебоксары</w:t>
      </w:r>
      <w:r w:rsidR="005709B3" w:rsidRPr="00970808">
        <w:rPr>
          <w:sz w:val="28"/>
          <w:szCs w:val="28"/>
        </w:rPr>
        <w:t xml:space="preserve"> в целях обеспечения исполнения принятых расходных обязательств, завершения реализации приоритетных инвестиционных проектов будет рассматриваться вопрос об увеличении размера </w:t>
      </w:r>
      <w:r w:rsidR="000C0027" w:rsidRPr="00970808">
        <w:rPr>
          <w:sz w:val="28"/>
          <w:szCs w:val="28"/>
        </w:rPr>
        <w:t xml:space="preserve">муниципального </w:t>
      </w:r>
      <w:r w:rsidR="005709B3" w:rsidRPr="00970808">
        <w:rPr>
          <w:sz w:val="28"/>
          <w:szCs w:val="28"/>
        </w:rPr>
        <w:t>долга</w:t>
      </w:r>
      <w:r w:rsidR="000C0027" w:rsidRPr="00970808">
        <w:rPr>
          <w:sz w:val="28"/>
          <w:szCs w:val="28"/>
        </w:rPr>
        <w:t xml:space="preserve">  города Чебоксары </w:t>
      </w:r>
      <w:r w:rsidR="005709B3" w:rsidRPr="00970808">
        <w:rPr>
          <w:sz w:val="28"/>
          <w:szCs w:val="28"/>
        </w:rPr>
        <w:t>с учетом его последующего сокращения при восстановлении темпов роста собственных доходов.</w:t>
      </w:r>
    </w:p>
    <w:p w:rsidR="001336E5" w:rsidRPr="00970808" w:rsidRDefault="005709B3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t>Долгосрочные бюджетные риски, действие которых будет выходить за пределы планового периода (более трех лет) потребуют введения дополнительных ограничений при формировании бюджет</w:t>
      </w:r>
      <w:r w:rsidR="00BB1914" w:rsidRPr="00970808">
        <w:rPr>
          <w:sz w:val="28"/>
          <w:szCs w:val="28"/>
        </w:rPr>
        <w:t>а</w:t>
      </w:r>
      <w:r w:rsidRPr="00970808">
        <w:rPr>
          <w:sz w:val="28"/>
          <w:szCs w:val="28"/>
        </w:rPr>
        <w:t xml:space="preserve"> будущих периодов.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К числу основных внутренних рисков можно отнести следующие виды рисков.</w:t>
      </w:r>
    </w:p>
    <w:p w:rsidR="007720A4" w:rsidRPr="00970808" w:rsidRDefault="007720A4" w:rsidP="009B6E18">
      <w:pPr>
        <w:widowControl/>
        <w:tabs>
          <w:tab w:val="left" w:pos="91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1.Демографические риски.</w:t>
      </w:r>
    </w:p>
    <w:p w:rsidR="007720A4" w:rsidRPr="00970808" w:rsidRDefault="007720A4" w:rsidP="009B6E18">
      <w:pPr>
        <w:pStyle w:val="4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808">
        <w:rPr>
          <w:sz w:val="28"/>
          <w:szCs w:val="28"/>
        </w:rPr>
        <w:lastRenderedPageBreak/>
        <w:t>В целях минимизации указанных рисков должна проводиться систематическая работа по выявлению и исключению из числа неработающего населения граждан трудоспособного возраста, фактически осуществляющих трудовую деятельность, но не уплачивающих налоги и взносы.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 xml:space="preserve">2. Снижение конкурентоспособности экономики и производительности труда.  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Влияние данного фактора носит системный характер. Его результатом является сокращение инвестиций, снижение рентабельности соответствующих видов экономической деятельности и в конечном счете дальнейшее замедление темпов экономического роста.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 xml:space="preserve">Минимизация указанных рисков возможна за счет реализации системных мер, направленных на развитие производства, повышение производительности труда. В качестве основных мер в долгосрочном периоде сохранятся налоговые льготы, субсидирование затрат производителей. 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3. Сокращение (отсутствие интенсивного роста) инвестиций в основной капитал.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В среднесрочной перспективе инвестиции остаются практически единственным источником для стимулирования экономического роста, поскольку потенциал стимулирования внутреннего спроса и роста экспорта в настоящее время ограничен.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 xml:space="preserve">Дефицит инвестиций в основной капитал сдерживает темп экономического роста, а также формирует условия для консервации и усугубления отставания промышленного производства в </w:t>
      </w:r>
      <w:r w:rsidR="00413B1D" w:rsidRPr="00970808">
        <w:rPr>
          <w:rFonts w:ascii="Times New Roman" w:hAnsi="Times New Roman" w:cs="Times New Roman"/>
          <w:sz w:val="28"/>
          <w:szCs w:val="28"/>
        </w:rPr>
        <w:t>городе Чебоксары</w:t>
      </w:r>
      <w:r w:rsidRPr="00970808">
        <w:rPr>
          <w:rFonts w:ascii="Times New Roman" w:hAnsi="Times New Roman" w:cs="Times New Roman"/>
          <w:sz w:val="28"/>
          <w:szCs w:val="28"/>
        </w:rPr>
        <w:t xml:space="preserve"> по сравнению с другими </w:t>
      </w:r>
      <w:r w:rsidR="00413B1D" w:rsidRPr="00970808">
        <w:rPr>
          <w:rFonts w:ascii="Times New Roman" w:hAnsi="Times New Roman" w:cs="Times New Roman"/>
          <w:sz w:val="28"/>
          <w:szCs w:val="28"/>
        </w:rPr>
        <w:t>муниципальными образованиями</w:t>
      </w:r>
      <w:r w:rsidRPr="00970808">
        <w:rPr>
          <w:rFonts w:ascii="Times New Roman" w:hAnsi="Times New Roman" w:cs="Times New Roman"/>
          <w:sz w:val="28"/>
          <w:szCs w:val="28"/>
        </w:rPr>
        <w:t>.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 xml:space="preserve">Основными мерами, направленными на минимизацию указанных рисков, будут являться реализация проектов, направленных на развитие инфраструктуры. 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Основным внешним риском будет сохранение влияния мирового финансового кризиса на экономику Российской Федерации в целом. В случае длительности негативных влияний в мировой экономике следует ожидать дополнительных эффектов, отрицательно влияющих на сбалансированность бюдж</w:t>
      </w:r>
      <w:r w:rsidR="00413B1D" w:rsidRPr="00970808">
        <w:rPr>
          <w:rFonts w:ascii="Times New Roman" w:hAnsi="Times New Roman" w:cs="Times New Roman"/>
          <w:sz w:val="28"/>
          <w:szCs w:val="28"/>
        </w:rPr>
        <w:t>ета города Чебоксары</w:t>
      </w:r>
      <w:r w:rsidRPr="00970808">
        <w:rPr>
          <w:rFonts w:ascii="Times New Roman" w:hAnsi="Times New Roman" w:cs="Times New Roman"/>
          <w:sz w:val="28"/>
          <w:szCs w:val="28"/>
        </w:rPr>
        <w:t>, включая сокращение доступности кредитных ресурсов, отток инвестиций, увеличение инфляционных рисков.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 xml:space="preserve">Основными мерами, направленными на минимизацию риска несбалансированности </w:t>
      </w:r>
      <w:r w:rsidR="00413B1D" w:rsidRPr="00970808">
        <w:rPr>
          <w:rFonts w:ascii="Times New Roman" w:hAnsi="Times New Roman" w:cs="Times New Roman"/>
          <w:sz w:val="28"/>
          <w:szCs w:val="28"/>
        </w:rPr>
        <w:t>бюджета города Чебоксары</w:t>
      </w:r>
      <w:r w:rsidRPr="00970808">
        <w:rPr>
          <w:rFonts w:ascii="Times New Roman" w:hAnsi="Times New Roman" w:cs="Times New Roman"/>
          <w:sz w:val="28"/>
          <w:szCs w:val="28"/>
        </w:rPr>
        <w:t>, будут являться оптимизация расходов и мораторий на принятие новых расходных обязательств.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 xml:space="preserve">Указанные риски характерны не только для </w:t>
      </w:r>
      <w:r w:rsidR="00413B1D" w:rsidRPr="00970808">
        <w:rPr>
          <w:rFonts w:ascii="Times New Roman" w:hAnsi="Times New Roman" w:cs="Times New Roman"/>
          <w:sz w:val="28"/>
          <w:szCs w:val="28"/>
        </w:rPr>
        <w:t>города Чебоксары</w:t>
      </w:r>
      <w:r w:rsidRPr="00970808">
        <w:rPr>
          <w:rFonts w:ascii="Times New Roman" w:hAnsi="Times New Roman" w:cs="Times New Roman"/>
          <w:sz w:val="28"/>
          <w:szCs w:val="28"/>
        </w:rPr>
        <w:t xml:space="preserve">, но и в целом для </w:t>
      </w:r>
      <w:r w:rsidR="00413B1D" w:rsidRPr="00970808">
        <w:rPr>
          <w:rFonts w:ascii="Times New Roman" w:hAnsi="Times New Roman" w:cs="Times New Roman"/>
          <w:sz w:val="28"/>
          <w:szCs w:val="28"/>
        </w:rPr>
        <w:t xml:space="preserve">Чувашской Республики и </w:t>
      </w:r>
      <w:r w:rsidRPr="00970808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>В условиях сохранения масштабных диспропорций и несбалансированности бюдж</w:t>
      </w:r>
      <w:r w:rsidR="00413B1D" w:rsidRPr="00970808">
        <w:rPr>
          <w:rFonts w:ascii="Times New Roman" w:hAnsi="Times New Roman" w:cs="Times New Roman"/>
          <w:sz w:val="28"/>
          <w:szCs w:val="28"/>
        </w:rPr>
        <w:t>ета</w:t>
      </w:r>
      <w:r w:rsidRPr="00970808">
        <w:rPr>
          <w:rFonts w:ascii="Times New Roman" w:hAnsi="Times New Roman" w:cs="Times New Roman"/>
          <w:sz w:val="28"/>
          <w:szCs w:val="28"/>
        </w:rPr>
        <w:t xml:space="preserve"> состояние </w:t>
      </w:r>
      <w:r w:rsidR="00413B1D" w:rsidRPr="00970808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970808">
        <w:rPr>
          <w:rFonts w:ascii="Times New Roman" w:hAnsi="Times New Roman" w:cs="Times New Roman"/>
          <w:sz w:val="28"/>
          <w:szCs w:val="28"/>
        </w:rPr>
        <w:t xml:space="preserve">финансов и уровня </w:t>
      </w:r>
      <w:r w:rsidR="00413B1D" w:rsidRPr="0097080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70808">
        <w:rPr>
          <w:rFonts w:ascii="Times New Roman" w:hAnsi="Times New Roman" w:cs="Times New Roman"/>
          <w:sz w:val="28"/>
          <w:szCs w:val="28"/>
        </w:rPr>
        <w:t xml:space="preserve"> долга неминуемо выйдет на неустойчивую траекторию, угрожая дестабилизацией макроэкономической системы и </w:t>
      </w:r>
      <w:r w:rsidRPr="00970808">
        <w:rPr>
          <w:rFonts w:ascii="Times New Roman" w:hAnsi="Times New Roman" w:cs="Times New Roman"/>
          <w:sz w:val="28"/>
          <w:szCs w:val="28"/>
        </w:rPr>
        <w:lastRenderedPageBreak/>
        <w:t xml:space="preserve">создавая риски для экономической безопасности </w:t>
      </w:r>
      <w:r w:rsidR="00413B1D" w:rsidRPr="00970808">
        <w:rPr>
          <w:rFonts w:ascii="Times New Roman" w:hAnsi="Times New Roman" w:cs="Times New Roman"/>
          <w:sz w:val="28"/>
          <w:szCs w:val="28"/>
        </w:rPr>
        <w:t>города</w:t>
      </w:r>
      <w:r w:rsidRPr="009708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 xml:space="preserve">В целях недопущения развития ситуации по такому сценарию требуется постоянная оценка расходных обязательств </w:t>
      </w:r>
      <w:r w:rsidR="00413B1D" w:rsidRPr="00970808">
        <w:rPr>
          <w:rFonts w:ascii="Times New Roman" w:hAnsi="Times New Roman" w:cs="Times New Roman"/>
          <w:sz w:val="28"/>
          <w:szCs w:val="28"/>
        </w:rPr>
        <w:t>города Чебоксары</w:t>
      </w:r>
      <w:r w:rsidRPr="00970808">
        <w:rPr>
          <w:rFonts w:ascii="Times New Roman" w:hAnsi="Times New Roman" w:cs="Times New Roman"/>
          <w:sz w:val="28"/>
          <w:szCs w:val="28"/>
        </w:rPr>
        <w:t xml:space="preserve"> в целях приведения их в соответствие со складывающимися бюджетными возможностями.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0808">
        <w:rPr>
          <w:rFonts w:ascii="Times New Roman" w:hAnsi="Times New Roman" w:cs="Times New Roman"/>
          <w:sz w:val="28"/>
          <w:szCs w:val="28"/>
        </w:rPr>
        <w:t xml:space="preserve">Реализация мер, направленных на минимизацию перечисленных рисков, позволит обеспечить ускорение темпов роста экономики и, соответственно, рост доходного потенциала </w:t>
      </w:r>
      <w:r w:rsidR="00413B1D" w:rsidRPr="00970808">
        <w:rPr>
          <w:rFonts w:ascii="Times New Roman" w:hAnsi="Times New Roman" w:cs="Times New Roman"/>
          <w:sz w:val="28"/>
          <w:szCs w:val="28"/>
        </w:rPr>
        <w:t>бюджета города Чебоксары</w:t>
      </w:r>
      <w:r w:rsidRPr="00970808">
        <w:rPr>
          <w:rFonts w:ascii="Times New Roman" w:hAnsi="Times New Roman" w:cs="Times New Roman"/>
          <w:sz w:val="28"/>
          <w:szCs w:val="28"/>
        </w:rPr>
        <w:t>.</w:t>
      </w:r>
    </w:p>
    <w:p w:rsidR="007720A4" w:rsidRPr="00970808" w:rsidRDefault="007720A4" w:rsidP="009B6E1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720A4" w:rsidRPr="00970808" w:rsidSect="008E7EAE">
      <w:headerReference w:type="default" r:id="rId8"/>
      <w:headerReference w:type="first" r:id="rId9"/>
      <w:pgSz w:w="11909" w:h="16838"/>
      <w:pgMar w:top="1134" w:right="850" w:bottom="1134" w:left="1701" w:header="426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7492" w:rsidRDefault="00C97492">
      <w:r>
        <w:separator/>
      </w:r>
    </w:p>
  </w:endnote>
  <w:endnote w:type="continuationSeparator" w:id="0">
    <w:p w:rsidR="00C97492" w:rsidRDefault="00C9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altName w:val="Arial Black"/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7492" w:rsidRDefault="00C97492"/>
  </w:footnote>
  <w:footnote w:type="continuationSeparator" w:id="0">
    <w:p w:rsidR="00C97492" w:rsidRDefault="00C974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927866"/>
      <w:docPartObj>
        <w:docPartGallery w:val="Page Numbers (Top of Page)"/>
        <w:docPartUnique/>
      </w:docPartObj>
    </w:sdtPr>
    <w:sdtEndPr/>
    <w:sdtContent>
      <w:p w:rsidR="00C97492" w:rsidRDefault="00FD570D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7772B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C97492" w:rsidRDefault="00C97492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492" w:rsidRDefault="00C97492">
    <w:pPr>
      <w:pStyle w:val="af"/>
      <w:jc w:val="center"/>
    </w:pPr>
  </w:p>
  <w:p w:rsidR="00C97492" w:rsidRDefault="00C9749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30BDF"/>
    <w:multiLevelType w:val="multilevel"/>
    <w:tmpl w:val="4748F7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8AD747D"/>
    <w:multiLevelType w:val="multilevel"/>
    <w:tmpl w:val="72EE6FAC"/>
    <w:lvl w:ilvl="0">
      <w:start w:val="8"/>
      <w:numFmt w:val="decimal"/>
      <w:lvlText w:val="2922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59A6E4F"/>
    <w:multiLevelType w:val="multilevel"/>
    <w:tmpl w:val="442E097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FF5947"/>
    <w:multiLevelType w:val="multilevel"/>
    <w:tmpl w:val="6F50C0DA"/>
    <w:lvl w:ilvl="0">
      <w:start w:val="9"/>
      <w:numFmt w:val="decimal"/>
      <w:lvlText w:val="150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B320525"/>
    <w:multiLevelType w:val="multilevel"/>
    <w:tmpl w:val="0396DE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FB73CF"/>
    <w:multiLevelType w:val="multilevel"/>
    <w:tmpl w:val="2D44EAF8"/>
    <w:lvl w:ilvl="0">
      <w:start w:val="2"/>
      <w:numFmt w:val="decimal"/>
      <w:lvlText w:val="7396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7077D78"/>
    <w:multiLevelType w:val="multilevel"/>
    <w:tmpl w:val="78442E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00" w:hanging="1800"/>
      </w:pPr>
      <w:rPr>
        <w:rFonts w:hint="default"/>
      </w:rPr>
    </w:lvl>
  </w:abstractNum>
  <w:abstractNum w:abstractNumId="7" w15:restartNumberingAfterBreak="0">
    <w:nsid w:val="32B63139"/>
    <w:multiLevelType w:val="multilevel"/>
    <w:tmpl w:val="4426B5CE"/>
    <w:lvl w:ilvl="0">
      <w:start w:val="2"/>
      <w:numFmt w:val="decimal"/>
      <w:lvlText w:val="674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D72A0F"/>
    <w:multiLevelType w:val="multilevel"/>
    <w:tmpl w:val="7B063C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D5481C"/>
    <w:multiLevelType w:val="multilevel"/>
    <w:tmpl w:val="62421A0C"/>
    <w:lvl w:ilvl="0">
      <w:start w:val="8"/>
      <w:numFmt w:val="decimal"/>
      <w:lvlText w:val="21708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6E174AE"/>
    <w:multiLevelType w:val="multilevel"/>
    <w:tmpl w:val="FB3CC5E4"/>
    <w:lvl w:ilvl="0">
      <w:start w:val="9"/>
      <w:numFmt w:val="decimal"/>
      <w:lvlText w:val="4096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F9559B4"/>
    <w:multiLevelType w:val="multilevel"/>
    <w:tmpl w:val="3D78712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A192E6D"/>
    <w:multiLevelType w:val="multilevel"/>
    <w:tmpl w:val="F85C85D0"/>
    <w:lvl w:ilvl="0">
      <w:start w:val="9"/>
      <w:numFmt w:val="decimal"/>
      <w:lvlText w:val="14439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B601481"/>
    <w:multiLevelType w:val="hybridMultilevel"/>
    <w:tmpl w:val="ACB8B6FA"/>
    <w:lvl w:ilvl="0" w:tplc="6DDE69AE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76B83139"/>
    <w:multiLevelType w:val="multilevel"/>
    <w:tmpl w:val="1FAC4E7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9"/>
  </w:num>
  <w:num w:numId="5">
    <w:abstractNumId w:val="10"/>
  </w:num>
  <w:num w:numId="6">
    <w:abstractNumId w:val="5"/>
  </w:num>
  <w:num w:numId="7">
    <w:abstractNumId w:val="12"/>
  </w:num>
  <w:num w:numId="8">
    <w:abstractNumId w:val="7"/>
  </w:num>
  <w:num w:numId="9">
    <w:abstractNumId w:val="3"/>
  </w:num>
  <w:num w:numId="10">
    <w:abstractNumId w:val="14"/>
  </w:num>
  <w:num w:numId="11">
    <w:abstractNumId w:val="11"/>
  </w:num>
  <w:num w:numId="12">
    <w:abstractNumId w:val="4"/>
  </w:num>
  <w:num w:numId="13">
    <w:abstractNumId w:val="8"/>
  </w:num>
  <w:num w:numId="14">
    <w:abstractNumId w:val="6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20"/>
  <w:drawingGridVerticalSpacing w:val="181"/>
  <w:displayHorizontalDrawingGridEvery w:val="2"/>
  <w:characterSpacingControl w:val="compressPunctuation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6E5"/>
    <w:rsid w:val="0002287F"/>
    <w:rsid w:val="00036B79"/>
    <w:rsid w:val="00042A90"/>
    <w:rsid w:val="000544F8"/>
    <w:rsid w:val="00055520"/>
    <w:rsid w:val="0005742F"/>
    <w:rsid w:val="00076144"/>
    <w:rsid w:val="000A04FD"/>
    <w:rsid w:val="000A5147"/>
    <w:rsid w:val="000A5E55"/>
    <w:rsid w:val="000B4618"/>
    <w:rsid w:val="000C0027"/>
    <w:rsid w:val="000E001D"/>
    <w:rsid w:val="000E3B3E"/>
    <w:rsid w:val="000E59DA"/>
    <w:rsid w:val="000F2404"/>
    <w:rsid w:val="00115032"/>
    <w:rsid w:val="001336E5"/>
    <w:rsid w:val="00165289"/>
    <w:rsid w:val="0016682E"/>
    <w:rsid w:val="00171FBD"/>
    <w:rsid w:val="00175521"/>
    <w:rsid w:val="00176CDC"/>
    <w:rsid w:val="00181859"/>
    <w:rsid w:val="001A4B78"/>
    <w:rsid w:val="001A4F9C"/>
    <w:rsid w:val="001F172B"/>
    <w:rsid w:val="001F590C"/>
    <w:rsid w:val="0021395A"/>
    <w:rsid w:val="00216A37"/>
    <w:rsid w:val="00221970"/>
    <w:rsid w:val="002236C9"/>
    <w:rsid w:val="0022574B"/>
    <w:rsid w:val="00233921"/>
    <w:rsid w:val="00244E10"/>
    <w:rsid w:val="00260EFC"/>
    <w:rsid w:val="00267027"/>
    <w:rsid w:val="00272D05"/>
    <w:rsid w:val="0027772B"/>
    <w:rsid w:val="00283776"/>
    <w:rsid w:val="00293C47"/>
    <w:rsid w:val="002A1C87"/>
    <w:rsid w:val="002A6CE4"/>
    <w:rsid w:val="002B1B03"/>
    <w:rsid w:val="002C7FC7"/>
    <w:rsid w:val="002D0D56"/>
    <w:rsid w:val="002F38DD"/>
    <w:rsid w:val="00305C35"/>
    <w:rsid w:val="00306414"/>
    <w:rsid w:val="00312002"/>
    <w:rsid w:val="003258AB"/>
    <w:rsid w:val="00325F03"/>
    <w:rsid w:val="003273D7"/>
    <w:rsid w:val="003306C3"/>
    <w:rsid w:val="003421B6"/>
    <w:rsid w:val="00342399"/>
    <w:rsid w:val="00350DB5"/>
    <w:rsid w:val="00355A33"/>
    <w:rsid w:val="00356876"/>
    <w:rsid w:val="0036507B"/>
    <w:rsid w:val="00371BDC"/>
    <w:rsid w:val="003A6169"/>
    <w:rsid w:val="003A7DE4"/>
    <w:rsid w:val="003B6F32"/>
    <w:rsid w:val="003C07F5"/>
    <w:rsid w:val="003C1AE0"/>
    <w:rsid w:val="003C37FB"/>
    <w:rsid w:val="003C5CE4"/>
    <w:rsid w:val="003F70F0"/>
    <w:rsid w:val="0041187D"/>
    <w:rsid w:val="00413B1D"/>
    <w:rsid w:val="00425FDD"/>
    <w:rsid w:val="0043275E"/>
    <w:rsid w:val="00433ED5"/>
    <w:rsid w:val="004353DD"/>
    <w:rsid w:val="004355E3"/>
    <w:rsid w:val="00450D62"/>
    <w:rsid w:val="00466137"/>
    <w:rsid w:val="00470E22"/>
    <w:rsid w:val="004719E8"/>
    <w:rsid w:val="00473082"/>
    <w:rsid w:val="00485A1C"/>
    <w:rsid w:val="00490DE6"/>
    <w:rsid w:val="00494688"/>
    <w:rsid w:val="004A7F7C"/>
    <w:rsid w:val="004B1A33"/>
    <w:rsid w:val="004C439D"/>
    <w:rsid w:val="004C5C45"/>
    <w:rsid w:val="004D2000"/>
    <w:rsid w:val="004D607B"/>
    <w:rsid w:val="004D77B3"/>
    <w:rsid w:val="004E08D6"/>
    <w:rsid w:val="004E5AE2"/>
    <w:rsid w:val="0050742F"/>
    <w:rsid w:val="00534028"/>
    <w:rsid w:val="00534BA4"/>
    <w:rsid w:val="00561FA0"/>
    <w:rsid w:val="00565B69"/>
    <w:rsid w:val="005669ED"/>
    <w:rsid w:val="0057024C"/>
    <w:rsid w:val="005709B3"/>
    <w:rsid w:val="00591A08"/>
    <w:rsid w:val="00592874"/>
    <w:rsid w:val="005960CC"/>
    <w:rsid w:val="005D6279"/>
    <w:rsid w:val="005E63EB"/>
    <w:rsid w:val="005E77FF"/>
    <w:rsid w:val="005F4958"/>
    <w:rsid w:val="00611E06"/>
    <w:rsid w:val="00613262"/>
    <w:rsid w:val="006164C4"/>
    <w:rsid w:val="00632154"/>
    <w:rsid w:val="00636AE4"/>
    <w:rsid w:val="00671914"/>
    <w:rsid w:val="006759EF"/>
    <w:rsid w:val="00676C5B"/>
    <w:rsid w:val="0068047D"/>
    <w:rsid w:val="00684F74"/>
    <w:rsid w:val="00690237"/>
    <w:rsid w:val="00692C6B"/>
    <w:rsid w:val="006C3364"/>
    <w:rsid w:val="006C661A"/>
    <w:rsid w:val="006D00D1"/>
    <w:rsid w:val="006E46D9"/>
    <w:rsid w:val="006E74F4"/>
    <w:rsid w:val="007235D2"/>
    <w:rsid w:val="00731567"/>
    <w:rsid w:val="0074119D"/>
    <w:rsid w:val="00746B6D"/>
    <w:rsid w:val="0075314C"/>
    <w:rsid w:val="00753F43"/>
    <w:rsid w:val="00757837"/>
    <w:rsid w:val="00765BD4"/>
    <w:rsid w:val="007720A4"/>
    <w:rsid w:val="0077628C"/>
    <w:rsid w:val="00780CB0"/>
    <w:rsid w:val="007844E9"/>
    <w:rsid w:val="007A6B83"/>
    <w:rsid w:val="007B5ABF"/>
    <w:rsid w:val="007C10C0"/>
    <w:rsid w:val="007E61A9"/>
    <w:rsid w:val="007E6D71"/>
    <w:rsid w:val="00803110"/>
    <w:rsid w:val="00817023"/>
    <w:rsid w:val="00865C16"/>
    <w:rsid w:val="00871916"/>
    <w:rsid w:val="008905B6"/>
    <w:rsid w:val="00895708"/>
    <w:rsid w:val="008B642C"/>
    <w:rsid w:val="008D14EB"/>
    <w:rsid w:val="008D47C1"/>
    <w:rsid w:val="008E6843"/>
    <w:rsid w:val="008E7EAE"/>
    <w:rsid w:val="008F0C0F"/>
    <w:rsid w:val="008F4C59"/>
    <w:rsid w:val="0090170C"/>
    <w:rsid w:val="009064D8"/>
    <w:rsid w:val="00906818"/>
    <w:rsid w:val="009115DA"/>
    <w:rsid w:val="0092360A"/>
    <w:rsid w:val="0092789A"/>
    <w:rsid w:val="00931AE9"/>
    <w:rsid w:val="00932E77"/>
    <w:rsid w:val="0094191F"/>
    <w:rsid w:val="009431D9"/>
    <w:rsid w:val="00956208"/>
    <w:rsid w:val="00963505"/>
    <w:rsid w:val="00970808"/>
    <w:rsid w:val="00973AC6"/>
    <w:rsid w:val="00985961"/>
    <w:rsid w:val="009932C2"/>
    <w:rsid w:val="00994C2B"/>
    <w:rsid w:val="009A1962"/>
    <w:rsid w:val="009B294B"/>
    <w:rsid w:val="009B6DFB"/>
    <w:rsid w:val="009B6E18"/>
    <w:rsid w:val="009C252F"/>
    <w:rsid w:val="009F3B34"/>
    <w:rsid w:val="00A22C2F"/>
    <w:rsid w:val="00A33398"/>
    <w:rsid w:val="00A4487E"/>
    <w:rsid w:val="00A64773"/>
    <w:rsid w:val="00A75991"/>
    <w:rsid w:val="00AA29C3"/>
    <w:rsid w:val="00AB3B7C"/>
    <w:rsid w:val="00AB732B"/>
    <w:rsid w:val="00AC1EE1"/>
    <w:rsid w:val="00AC663D"/>
    <w:rsid w:val="00AE2D4A"/>
    <w:rsid w:val="00AE3B29"/>
    <w:rsid w:val="00AF0E64"/>
    <w:rsid w:val="00AF201B"/>
    <w:rsid w:val="00AF60FA"/>
    <w:rsid w:val="00AF7F78"/>
    <w:rsid w:val="00B00704"/>
    <w:rsid w:val="00B0448B"/>
    <w:rsid w:val="00B05C9B"/>
    <w:rsid w:val="00B06901"/>
    <w:rsid w:val="00B1110A"/>
    <w:rsid w:val="00B11589"/>
    <w:rsid w:val="00B17347"/>
    <w:rsid w:val="00B176A8"/>
    <w:rsid w:val="00B17E5B"/>
    <w:rsid w:val="00B3658B"/>
    <w:rsid w:val="00B47159"/>
    <w:rsid w:val="00B56606"/>
    <w:rsid w:val="00B56F9B"/>
    <w:rsid w:val="00B6155D"/>
    <w:rsid w:val="00B62564"/>
    <w:rsid w:val="00B8630D"/>
    <w:rsid w:val="00B86A54"/>
    <w:rsid w:val="00B97D7F"/>
    <w:rsid w:val="00BB0D95"/>
    <w:rsid w:val="00BB1914"/>
    <w:rsid w:val="00BB3827"/>
    <w:rsid w:val="00BB5C35"/>
    <w:rsid w:val="00BC62F3"/>
    <w:rsid w:val="00BD2D6B"/>
    <w:rsid w:val="00BD335E"/>
    <w:rsid w:val="00BD4674"/>
    <w:rsid w:val="00BD5EDA"/>
    <w:rsid w:val="00BE08A5"/>
    <w:rsid w:val="00BF08B8"/>
    <w:rsid w:val="00C061B6"/>
    <w:rsid w:val="00C178CA"/>
    <w:rsid w:val="00C35341"/>
    <w:rsid w:val="00C374D1"/>
    <w:rsid w:val="00C405B3"/>
    <w:rsid w:val="00C407E7"/>
    <w:rsid w:val="00C424B6"/>
    <w:rsid w:val="00C4336D"/>
    <w:rsid w:val="00C530A8"/>
    <w:rsid w:val="00C554B5"/>
    <w:rsid w:val="00C671AE"/>
    <w:rsid w:val="00C67DA7"/>
    <w:rsid w:val="00C72D26"/>
    <w:rsid w:val="00C742AD"/>
    <w:rsid w:val="00C77C67"/>
    <w:rsid w:val="00C806F9"/>
    <w:rsid w:val="00C81842"/>
    <w:rsid w:val="00C9442F"/>
    <w:rsid w:val="00C9469F"/>
    <w:rsid w:val="00C96A1A"/>
    <w:rsid w:val="00C97492"/>
    <w:rsid w:val="00CA2360"/>
    <w:rsid w:val="00CC1E54"/>
    <w:rsid w:val="00CD30C7"/>
    <w:rsid w:val="00CE4C4A"/>
    <w:rsid w:val="00CF3C24"/>
    <w:rsid w:val="00D12D21"/>
    <w:rsid w:val="00D42522"/>
    <w:rsid w:val="00D50F0E"/>
    <w:rsid w:val="00D525BC"/>
    <w:rsid w:val="00D6264F"/>
    <w:rsid w:val="00D66B37"/>
    <w:rsid w:val="00D75C02"/>
    <w:rsid w:val="00D84576"/>
    <w:rsid w:val="00D93F06"/>
    <w:rsid w:val="00D967BB"/>
    <w:rsid w:val="00DA1074"/>
    <w:rsid w:val="00DB4750"/>
    <w:rsid w:val="00DC1B6A"/>
    <w:rsid w:val="00DD02BD"/>
    <w:rsid w:val="00DD620E"/>
    <w:rsid w:val="00DD794B"/>
    <w:rsid w:val="00DF2CC6"/>
    <w:rsid w:val="00DF2D6E"/>
    <w:rsid w:val="00DF2EF7"/>
    <w:rsid w:val="00E17125"/>
    <w:rsid w:val="00E17620"/>
    <w:rsid w:val="00E24252"/>
    <w:rsid w:val="00E3297E"/>
    <w:rsid w:val="00E355D4"/>
    <w:rsid w:val="00E37047"/>
    <w:rsid w:val="00E51A63"/>
    <w:rsid w:val="00E62EE3"/>
    <w:rsid w:val="00E65328"/>
    <w:rsid w:val="00E70FBB"/>
    <w:rsid w:val="00E7597B"/>
    <w:rsid w:val="00EA01F4"/>
    <w:rsid w:val="00EA0393"/>
    <w:rsid w:val="00EA6205"/>
    <w:rsid w:val="00EB317E"/>
    <w:rsid w:val="00EB6A7C"/>
    <w:rsid w:val="00EC5F37"/>
    <w:rsid w:val="00ED213D"/>
    <w:rsid w:val="00EE7BC6"/>
    <w:rsid w:val="00EF35B3"/>
    <w:rsid w:val="00EF3E46"/>
    <w:rsid w:val="00F05A92"/>
    <w:rsid w:val="00F15787"/>
    <w:rsid w:val="00F25C31"/>
    <w:rsid w:val="00F34C4B"/>
    <w:rsid w:val="00F53B47"/>
    <w:rsid w:val="00F76A73"/>
    <w:rsid w:val="00F77B6F"/>
    <w:rsid w:val="00FB24F0"/>
    <w:rsid w:val="00FD570D"/>
    <w:rsid w:val="00FE0FEF"/>
    <w:rsid w:val="00FF6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5:docId w15:val="{66E38C6C-6C17-4685-BD1C-5C4225A4F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4pt">
    <w:name w:val="Основной текст (4) + Интервал 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0"/>
      <w:szCs w:val="10"/>
      <w:u w:val="none"/>
    </w:rPr>
  </w:style>
  <w:style w:type="character" w:customStyle="1" w:styleId="a7">
    <w:name w:val="Колонтитул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a8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pt">
    <w:name w:val="Колонтитул + 8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115pt">
    <w:name w:val="Основной текст + Arial;11;5 pt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aa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0pt">
    <w:name w:val="Основной текст + 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ab">
    <w:name w:val="Подпись к таблице_"/>
    <w:basedOn w:val="a0"/>
    <w:link w:val="a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65pt">
    <w:name w:val="Основной текст + 6;5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7pt0pt">
    <w:name w:val="Основной текст + 7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4pt">
    <w:name w:val="Основной текст + 4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3">
    <w:name w:val="Подпись к таблице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4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FranklinGothicHeavy75pt">
    <w:name w:val="Основной текст + Franklin Gothic Heavy;7;5 pt;Курсив"/>
    <w:basedOn w:val="a4"/>
    <w:rPr>
      <w:rFonts w:ascii="Franklin Gothic Heavy" w:eastAsia="Franklin Gothic Heavy" w:hAnsi="Franklin Gothic Heavy" w:cs="Franklin Gothic Heavy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140" w:line="0" w:lineRule="atLeast"/>
      <w:jc w:val="right"/>
    </w:pPr>
    <w:rPr>
      <w:rFonts w:ascii="Arial" w:eastAsia="Arial" w:hAnsi="Arial" w:cs="Arial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140" w:after="840" w:line="283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240" w:line="278" w:lineRule="exac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1">
    <w:name w:val="Основной текст4"/>
    <w:basedOn w:val="a"/>
    <w:link w:val="a4"/>
    <w:pPr>
      <w:shd w:val="clear" w:color="auto" w:fill="FFFFFF"/>
      <w:spacing w:after="420" w:line="240" w:lineRule="exac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0"/>
      <w:szCs w:val="10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420" w:after="420" w:line="245" w:lineRule="exact"/>
      <w:ind w:hanging="1540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240" w:line="163" w:lineRule="exac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ac">
    <w:name w:val="Подпись к таблице"/>
    <w:basedOn w:val="a"/>
    <w:link w:val="a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480" w:line="187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d">
    <w:name w:val="Balloon Text"/>
    <w:basedOn w:val="a"/>
    <w:link w:val="ae"/>
    <w:uiPriority w:val="99"/>
    <w:semiHidden/>
    <w:unhideWhenUsed/>
    <w:rsid w:val="00BB382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B3827"/>
    <w:rPr>
      <w:rFonts w:ascii="Tahoma" w:hAnsi="Tahoma" w:cs="Tahoma"/>
      <w:color w:val="000000"/>
      <w:sz w:val="16"/>
      <w:szCs w:val="16"/>
    </w:rPr>
  </w:style>
  <w:style w:type="paragraph" w:styleId="af">
    <w:name w:val="header"/>
    <w:basedOn w:val="a"/>
    <w:link w:val="af0"/>
    <w:uiPriority w:val="99"/>
    <w:unhideWhenUsed/>
    <w:rsid w:val="003C37F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C37FB"/>
    <w:rPr>
      <w:color w:val="000000"/>
    </w:rPr>
  </w:style>
  <w:style w:type="paragraph" w:styleId="af1">
    <w:name w:val="footer"/>
    <w:basedOn w:val="a"/>
    <w:link w:val="af2"/>
    <w:uiPriority w:val="99"/>
    <w:unhideWhenUsed/>
    <w:rsid w:val="003C37F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37FB"/>
    <w:rPr>
      <w:color w:val="000000"/>
    </w:rPr>
  </w:style>
  <w:style w:type="paragraph" w:styleId="32">
    <w:name w:val="Body Text 3"/>
    <w:basedOn w:val="a"/>
    <w:link w:val="33"/>
    <w:unhideWhenUsed/>
    <w:rsid w:val="0036507B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33">
    <w:name w:val="Основной текст 3 Знак"/>
    <w:basedOn w:val="a0"/>
    <w:link w:val="32"/>
    <w:rsid w:val="0036507B"/>
    <w:rPr>
      <w:rFonts w:ascii="Times New Roman" w:eastAsia="Times New Roman" w:hAnsi="Times New Roman" w:cs="Times New Roman"/>
      <w:sz w:val="16"/>
      <w:szCs w:val="16"/>
      <w:lang w:bidi="ar-SA"/>
    </w:rPr>
  </w:style>
  <w:style w:type="table" w:styleId="af3">
    <w:name w:val="Table Grid"/>
    <w:basedOn w:val="a1"/>
    <w:uiPriority w:val="39"/>
    <w:rsid w:val="00ED21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AB732B"/>
    <w:pPr>
      <w:ind w:left="720"/>
      <w:contextualSpacing/>
    </w:pPr>
  </w:style>
  <w:style w:type="paragraph" w:customStyle="1" w:styleId="ConsPlusNormal">
    <w:name w:val="ConsPlusNormal"/>
    <w:rsid w:val="00D42522"/>
    <w:pPr>
      <w:widowControl/>
      <w:autoSpaceDE w:val="0"/>
      <w:autoSpaceDN w:val="0"/>
      <w:adjustRightInd w:val="0"/>
    </w:pPr>
    <w:rPr>
      <w:rFonts w:ascii="Times New Roman" w:hAnsi="Times New Roman" w:cs="Times New Roman"/>
      <w:lang w:bidi="ar-SA"/>
    </w:rPr>
  </w:style>
  <w:style w:type="paragraph" w:styleId="af5">
    <w:name w:val="No Spacing"/>
    <w:uiPriority w:val="1"/>
    <w:qFormat/>
    <w:rsid w:val="00C374D1"/>
    <w:rPr>
      <w:color w:val="000000"/>
    </w:rPr>
  </w:style>
  <w:style w:type="paragraph" w:styleId="25">
    <w:name w:val="Body Text 2"/>
    <w:basedOn w:val="a"/>
    <w:link w:val="26"/>
    <w:rsid w:val="002B1B03"/>
    <w:pPr>
      <w:widowControl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26">
    <w:name w:val="Основной текст 2 Знак"/>
    <w:basedOn w:val="a0"/>
    <w:link w:val="25"/>
    <w:rsid w:val="002B1B03"/>
    <w:rPr>
      <w:rFonts w:ascii="Times New Roman" w:eastAsia="Times New Roman" w:hAnsi="Times New Roman" w:cs="Times New Roman"/>
      <w:sz w:val="20"/>
      <w:szCs w:val="20"/>
      <w:lang w:bidi="ar-SA"/>
    </w:rPr>
  </w:style>
  <w:style w:type="character" w:styleId="af6">
    <w:name w:val="line number"/>
    <w:basedOn w:val="a0"/>
    <w:uiPriority w:val="99"/>
    <w:semiHidden/>
    <w:unhideWhenUsed/>
    <w:rsid w:val="00BD2D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6F7E8-4BB7-4F5C-8CB1-F40D0C866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5101</Words>
  <Characters>29077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Mashburo2</cp:lastModifiedBy>
  <cp:revision>3</cp:revision>
  <cp:lastPrinted>2016-02-15T12:43:00Z</cp:lastPrinted>
  <dcterms:created xsi:type="dcterms:W3CDTF">2016-02-26T06:54:00Z</dcterms:created>
  <dcterms:modified xsi:type="dcterms:W3CDTF">2016-02-26T07:14:00Z</dcterms:modified>
</cp:coreProperties>
</file>