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50EA4" w:rsidRPr="00150EA4" w:rsidTr="00671383">
        <w:trPr>
          <w:trHeight w:val="1130"/>
        </w:trPr>
        <w:tc>
          <w:tcPr>
            <w:tcW w:w="3540" w:type="dxa"/>
          </w:tcPr>
          <w:p w:rsidR="00150EA4" w:rsidRPr="00150EA4" w:rsidRDefault="00150EA4" w:rsidP="0067138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50EA4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150EA4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150EA4" w:rsidRPr="00150EA4" w:rsidRDefault="00150EA4" w:rsidP="0067138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50EA4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150EA4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150EA4" w:rsidRPr="00150EA4" w:rsidRDefault="00150EA4" w:rsidP="0067138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50EA4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150EA4" w:rsidRPr="00150EA4" w:rsidRDefault="00150EA4" w:rsidP="0067138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50EA4" w:rsidRPr="00150EA4" w:rsidRDefault="00150EA4" w:rsidP="00150EA4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50EA4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150EA4" w:rsidRPr="00150EA4" w:rsidRDefault="00150EA4" w:rsidP="0067138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50EA4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50EA4" w:rsidRPr="00150EA4" w:rsidRDefault="00150EA4" w:rsidP="0067138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50EA4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150EA4" w:rsidRPr="00150EA4" w:rsidRDefault="00150EA4" w:rsidP="00150EA4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50EA4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150EA4" w:rsidRPr="00150EA4" w:rsidRDefault="00150EA4" w:rsidP="0067138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50EA4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150EA4" w:rsidRPr="00150EA4" w:rsidRDefault="00150EA4" w:rsidP="0067138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50EA4" w:rsidRPr="00150EA4" w:rsidRDefault="00150EA4" w:rsidP="00150EA4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50EA4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150EA4" w:rsidRPr="00150EA4" w:rsidRDefault="00150EA4" w:rsidP="00150EA4">
      <w:pPr>
        <w:overflowPunct w:val="0"/>
        <w:jc w:val="center"/>
        <w:rPr>
          <w:b/>
          <w:bCs/>
          <w:sz w:val="24"/>
          <w:szCs w:val="24"/>
        </w:rPr>
      </w:pPr>
    </w:p>
    <w:p w:rsidR="00150EA4" w:rsidRPr="00150EA4" w:rsidRDefault="00150EA4" w:rsidP="00150EA4">
      <w:pPr>
        <w:overflowPunct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Pr="00150EA4">
        <w:rPr>
          <w:bCs/>
          <w:sz w:val="28"/>
          <w:szCs w:val="28"/>
        </w:rPr>
        <w:t>.12.2014  № 4</w:t>
      </w:r>
      <w:r>
        <w:rPr>
          <w:bCs/>
          <w:sz w:val="28"/>
          <w:szCs w:val="28"/>
        </w:rPr>
        <w:t>403</w:t>
      </w:r>
    </w:p>
    <w:p w:rsidR="00CC596D" w:rsidRPr="00FF55FB" w:rsidRDefault="00CC596D" w:rsidP="00D872E8">
      <w:pPr>
        <w:tabs>
          <w:tab w:val="left" w:pos="3969"/>
        </w:tabs>
        <w:ind w:right="5384"/>
        <w:jc w:val="both"/>
        <w:rPr>
          <w:sz w:val="28"/>
          <w:szCs w:val="28"/>
        </w:rPr>
      </w:pPr>
    </w:p>
    <w:p w:rsidR="00CC596D" w:rsidRPr="00FF55FB" w:rsidRDefault="00CC596D" w:rsidP="00FF55FB">
      <w:pPr>
        <w:ind w:right="4677"/>
        <w:jc w:val="both"/>
        <w:rPr>
          <w:sz w:val="28"/>
          <w:szCs w:val="28"/>
        </w:rPr>
      </w:pPr>
      <w:r w:rsidRPr="00FF55FB">
        <w:rPr>
          <w:sz w:val="28"/>
          <w:szCs w:val="28"/>
        </w:rPr>
        <w:t>О внесении изменени</w:t>
      </w:r>
      <w:r w:rsidR="00FF55FB">
        <w:rPr>
          <w:sz w:val="28"/>
          <w:szCs w:val="28"/>
        </w:rPr>
        <w:t>я</w:t>
      </w:r>
      <w:r w:rsidRPr="00FF55FB">
        <w:rPr>
          <w:sz w:val="28"/>
          <w:szCs w:val="28"/>
        </w:rPr>
        <w:t xml:space="preserve"> в постановление администрации города Чебоксары от 30.12.201</w:t>
      </w:r>
      <w:r w:rsidR="008D4734" w:rsidRPr="00FF55FB">
        <w:rPr>
          <w:sz w:val="28"/>
          <w:szCs w:val="28"/>
        </w:rPr>
        <w:t>3</w:t>
      </w:r>
      <w:r w:rsidRPr="00FF55FB">
        <w:rPr>
          <w:sz w:val="28"/>
          <w:szCs w:val="28"/>
        </w:rPr>
        <w:t xml:space="preserve"> № 4415</w:t>
      </w:r>
    </w:p>
    <w:p w:rsidR="00D872E8" w:rsidRPr="00FF55FB" w:rsidRDefault="00D872E8" w:rsidP="00D872E8">
      <w:pPr>
        <w:rPr>
          <w:sz w:val="28"/>
          <w:szCs w:val="28"/>
        </w:rPr>
      </w:pPr>
    </w:p>
    <w:p w:rsidR="00D872E8" w:rsidRPr="00FF55FB" w:rsidRDefault="00D872E8" w:rsidP="00D872E8">
      <w:pPr>
        <w:spacing w:line="360" w:lineRule="auto"/>
        <w:ind w:firstLine="720"/>
        <w:jc w:val="both"/>
        <w:rPr>
          <w:sz w:val="28"/>
          <w:szCs w:val="28"/>
        </w:rPr>
      </w:pPr>
      <w:r w:rsidRPr="00FF55F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Российской Федерации от 13.02.2006 № 83 «Об утверждении </w:t>
      </w:r>
      <w:r w:rsidR="00C457BE">
        <w:rPr>
          <w:sz w:val="28"/>
          <w:szCs w:val="28"/>
        </w:rPr>
        <w:t>П</w:t>
      </w:r>
      <w:r w:rsidRPr="00FF55FB">
        <w:rPr>
          <w:sz w:val="28"/>
          <w:szCs w:val="28"/>
        </w:rPr>
        <w:t>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</w:t>
      </w:r>
      <w:r w:rsidR="00C457BE">
        <w:rPr>
          <w:sz w:val="28"/>
          <w:szCs w:val="28"/>
        </w:rPr>
        <w:t xml:space="preserve"> </w:t>
      </w:r>
      <w:r w:rsidR="00C457BE" w:rsidRPr="00FF55FB">
        <w:rPr>
          <w:sz w:val="28"/>
          <w:szCs w:val="28"/>
        </w:rPr>
        <w:t>инженерно-технического обеспечения</w:t>
      </w:r>
      <w:r w:rsidRPr="00FF55FB">
        <w:rPr>
          <w:sz w:val="28"/>
          <w:szCs w:val="28"/>
        </w:rPr>
        <w:t>», постановления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Генеральным планом Чебоксар</w:t>
      </w:r>
      <w:r w:rsidR="00C457BE">
        <w:rPr>
          <w:sz w:val="28"/>
          <w:szCs w:val="28"/>
        </w:rPr>
        <w:t>ского городского округа</w:t>
      </w:r>
      <w:r w:rsidRPr="00FF55FB">
        <w:rPr>
          <w:sz w:val="28"/>
          <w:szCs w:val="28"/>
        </w:rPr>
        <w:t>, утвержденным решением Чебоксарского городского Собрания депутатов от 08.12.2004 № 1456,</w:t>
      </w:r>
      <w:r w:rsidR="00CC596D" w:rsidRPr="00FF55FB">
        <w:rPr>
          <w:sz w:val="28"/>
          <w:szCs w:val="28"/>
        </w:rPr>
        <w:t xml:space="preserve"> в целях качественного водоснабжения и водоотведения на территории города Чебоксары</w:t>
      </w:r>
    </w:p>
    <w:p w:rsidR="00D872E8" w:rsidRPr="00FF55FB" w:rsidRDefault="00D872E8" w:rsidP="00FF55FB">
      <w:pPr>
        <w:jc w:val="both"/>
        <w:rPr>
          <w:sz w:val="28"/>
          <w:szCs w:val="28"/>
        </w:rPr>
      </w:pPr>
    </w:p>
    <w:p w:rsidR="00D872E8" w:rsidRPr="00FF55FB" w:rsidRDefault="00D872E8" w:rsidP="00FF55FB">
      <w:pPr>
        <w:shd w:val="clear" w:color="auto" w:fill="FFFFFF"/>
        <w:jc w:val="center"/>
        <w:rPr>
          <w:sz w:val="28"/>
          <w:szCs w:val="28"/>
        </w:rPr>
      </w:pPr>
      <w:r w:rsidRPr="00FF55FB">
        <w:rPr>
          <w:sz w:val="28"/>
          <w:szCs w:val="28"/>
        </w:rPr>
        <w:t>П О С Т А Н О В Л Я Ю:</w:t>
      </w:r>
    </w:p>
    <w:p w:rsidR="00D872E8" w:rsidRPr="00FF55FB" w:rsidRDefault="00D872E8" w:rsidP="00FF55F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C596D" w:rsidRPr="00FF55FB" w:rsidRDefault="00CC596D" w:rsidP="00CC596D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right="-3" w:firstLine="709"/>
        <w:jc w:val="both"/>
        <w:rPr>
          <w:sz w:val="28"/>
          <w:szCs w:val="28"/>
        </w:rPr>
      </w:pPr>
      <w:r w:rsidRPr="00FF55FB">
        <w:rPr>
          <w:sz w:val="28"/>
          <w:szCs w:val="28"/>
        </w:rPr>
        <w:t>Внести в постановление администрации города Чебоксары от 30.12.201</w:t>
      </w:r>
      <w:r w:rsidR="00FE0853" w:rsidRPr="00FF55FB">
        <w:rPr>
          <w:sz w:val="28"/>
          <w:szCs w:val="28"/>
        </w:rPr>
        <w:t>3</w:t>
      </w:r>
      <w:r w:rsidRPr="00FF55FB">
        <w:rPr>
          <w:sz w:val="28"/>
          <w:szCs w:val="28"/>
        </w:rPr>
        <w:t xml:space="preserve"> № 4415 «Об утверждении технического задания на разработку инвестиционной программы ОАО «Водоканал» по развитию муниципальных систем водоснабжения и водоотведения г. Чебоксары на 2014-2016 годы» изменени</w:t>
      </w:r>
      <w:r w:rsidR="00FF55FB" w:rsidRPr="00FF55FB">
        <w:rPr>
          <w:sz w:val="28"/>
          <w:szCs w:val="28"/>
        </w:rPr>
        <w:t>е,</w:t>
      </w:r>
      <w:r w:rsidR="00FF55FB">
        <w:rPr>
          <w:sz w:val="28"/>
          <w:szCs w:val="28"/>
        </w:rPr>
        <w:t xml:space="preserve"> изложив п</w:t>
      </w:r>
      <w:r w:rsidRPr="00FF55FB">
        <w:rPr>
          <w:spacing w:val="-4"/>
          <w:sz w:val="28"/>
          <w:szCs w:val="28"/>
        </w:rPr>
        <w:t>риложение в новой редакции согласно приложению</w:t>
      </w:r>
      <w:r w:rsidRPr="00FF55FB">
        <w:rPr>
          <w:sz w:val="28"/>
          <w:szCs w:val="28"/>
        </w:rPr>
        <w:t xml:space="preserve"> к </w:t>
      </w:r>
      <w:r w:rsidR="00FF55FB">
        <w:rPr>
          <w:sz w:val="28"/>
          <w:szCs w:val="28"/>
        </w:rPr>
        <w:t>настоящему</w:t>
      </w:r>
      <w:r w:rsidRPr="00FF55FB">
        <w:rPr>
          <w:sz w:val="28"/>
          <w:szCs w:val="28"/>
        </w:rPr>
        <w:t xml:space="preserve"> постановлению.</w:t>
      </w:r>
    </w:p>
    <w:p w:rsidR="00D872E8" w:rsidRPr="00FF55FB" w:rsidRDefault="00CC596D" w:rsidP="00CC59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F55FB">
        <w:rPr>
          <w:sz w:val="28"/>
          <w:szCs w:val="28"/>
        </w:rPr>
        <w:lastRenderedPageBreak/>
        <w:t xml:space="preserve">2. </w:t>
      </w:r>
      <w:r w:rsidR="00D872E8" w:rsidRPr="00FF55FB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872E8" w:rsidRPr="00FF55FB" w:rsidRDefault="00CC596D" w:rsidP="00CC59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F55FB">
        <w:rPr>
          <w:sz w:val="28"/>
          <w:szCs w:val="28"/>
        </w:rPr>
        <w:t>3.</w:t>
      </w:r>
      <w:r w:rsidR="00FF55FB">
        <w:rPr>
          <w:sz w:val="28"/>
          <w:szCs w:val="28"/>
        </w:rPr>
        <w:t> </w:t>
      </w:r>
      <w:r w:rsidR="00D872E8" w:rsidRPr="00FF55FB">
        <w:rPr>
          <w:sz w:val="28"/>
          <w:szCs w:val="28"/>
        </w:rPr>
        <w:t xml:space="preserve">Управлению по связям со СМИ и молодежной политики </w:t>
      </w:r>
      <w:r w:rsidR="00FF55FB">
        <w:rPr>
          <w:sz w:val="28"/>
          <w:szCs w:val="28"/>
        </w:rPr>
        <w:t xml:space="preserve">администрации города Чебоксары (А.Е. Жуков) </w:t>
      </w:r>
      <w:r w:rsidR="00D872E8" w:rsidRPr="00FF55FB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D872E8" w:rsidRPr="00FF55FB" w:rsidRDefault="00CC596D" w:rsidP="00CC59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F55FB">
        <w:rPr>
          <w:sz w:val="28"/>
          <w:szCs w:val="28"/>
        </w:rPr>
        <w:t xml:space="preserve">4. </w:t>
      </w:r>
      <w:r w:rsidR="00D872E8" w:rsidRPr="00FF55F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Чебоксары по вопросам ЖКХ          Г.Г. Александрова.</w:t>
      </w:r>
    </w:p>
    <w:p w:rsidR="00D872E8" w:rsidRPr="00FF55FB" w:rsidRDefault="00D872E8" w:rsidP="00D872E8">
      <w:pPr>
        <w:spacing w:line="360" w:lineRule="auto"/>
        <w:jc w:val="both"/>
        <w:rPr>
          <w:sz w:val="28"/>
          <w:szCs w:val="28"/>
        </w:rPr>
      </w:pPr>
    </w:p>
    <w:p w:rsidR="00D872E8" w:rsidRPr="00FF55FB" w:rsidRDefault="00D872E8" w:rsidP="00D872E8">
      <w:pPr>
        <w:spacing w:line="360" w:lineRule="auto"/>
        <w:jc w:val="both"/>
        <w:rPr>
          <w:sz w:val="28"/>
          <w:szCs w:val="28"/>
        </w:rPr>
        <w:sectPr w:rsidR="00D872E8" w:rsidRPr="00FF55FB" w:rsidSect="00150EA4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F55FB">
        <w:rPr>
          <w:sz w:val="28"/>
          <w:szCs w:val="28"/>
        </w:rPr>
        <w:t>Глава администрации города Чебоксары</w:t>
      </w:r>
      <w:r w:rsidRPr="00FF55FB">
        <w:rPr>
          <w:sz w:val="28"/>
          <w:szCs w:val="28"/>
        </w:rPr>
        <w:tab/>
      </w:r>
      <w:r w:rsidRPr="00FF55FB">
        <w:rPr>
          <w:sz w:val="28"/>
          <w:szCs w:val="28"/>
        </w:rPr>
        <w:tab/>
      </w:r>
      <w:r w:rsidRPr="00FF55FB">
        <w:rPr>
          <w:sz w:val="28"/>
          <w:szCs w:val="28"/>
        </w:rPr>
        <w:tab/>
        <w:t xml:space="preserve">                 А.О. Ладыков</w:t>
      </w:r>
    </w:p>
    <w:p w:rsidR="00906663" w:rsidRDefault="00FF55FB" w:rsidP="00906663">
      <w:pPr>
        <w:ind w:firstLine="5160"/>
        <w:rPr>
          <w:sz w:val="28"/>
        </w:rPr>
      </w:pPr>
      <w:r>
        <w:rPr>
          <w:sz w:val="28"/>
        </w:rPr>
        <w:lastRenderedPageBreak/>
        <w:t>Приложение</w:t>
      </w:r>
    </w:p>
    <w:p w:rsidR="00906663" w:rsidRDefault="00FF55FB" w:rsidP="00906663">
      <w:pPr>
        <w:ind w:firstLine="5160"/>
        <w:rPr>
          <w:sz w:val="28"/>
        </w:rPr>
      </w:pPr>
      <w:r>
        <w:rPr>
          <w:sz w:val="28"/>
        </w:rPr>
        <w:t xml:space="preserve">к </w:t>
      </w:r>
      <w:r w:rsidR="00F8682C">
        <w:rPr>
          <w:sz w:val="28"/>
        </w:rPr>
        <w:t>постановлени</w:t>
      </w:r>
      <w:r>
        <w:rPr>
          <w:sz w:val="28"/>
        </w:rPr>
        <w:t>ю</w:t>
      </w:r>
      <w:r w:rsidR="00906663">
        <w:rPr>
          <w:sz w:val="28"/>
        </w:rPr>
        <w:t xml:space="preserve"> администрации</w:t>
      </w:r>
    </w:p>
    <w:p w:rsidR="00906663" w:rsidRDefault="00906663" w:rsidP="00906663">
      <w:pPr>
        <w:ind w:firstLine="5160"/>
        <w:outlineLvl w:val="0"/>
        <w:rPr>
          <w:sz w:val="28"/>
        </w:rPr>
      </w:pPr>
      <w:r>
        <w:rPr>
          <w:sz w:val="28"/>
        </w:rPr>
        <w:t>города Чебоксары</w:t>
      </w:r>
    </w:p>
    <w:p w:rsidR="00906663" w:rsidRDefault="00FF55FB" w:rsidP="00906663">
      <w:pPr>
        <w:ind w:firstLine="5160"/>
        <w:outlineLvl w:val="0"/>
      </w:pPr>
      <w:r>
        <w:rPr>
          <w:sz w:val="28"/>
        </w:rPr>
        <w:t xml:space="preserve">от </w:t>
      </w:r>
      <w:r w:rsidR="00150EA4">
        <w:rPr>
          <w:sz w:val="28"/>
        </w:rPr>
        <w:t>26.12.2014</w:t>
      </w:r>
      <w:r w:rsidR="00906663">
        <w:rPr>
          <w:sz w:val="28"/>
        </w:rPr>
        <w:t xml:space="preserve"> № </w:t>
      </w:r>
      <w:r w:rsidR="00150EA4">
        <w:rPr>
          <w:sz w:val="28"/>
        </w:rPr>
        <w:t>4403</w:t>
      </w:r>
      <w:r w:rsidR="00906663">
        <w:rPr>
          <w:sz w:val="28"/>
        </w:rPr>
        <w:t xml:space="preserve">  </w:t>
      </w:r>
    </w:p>
    <w:p w:rsidR="00D872E8" w:rsidRDefault="00D872E8" w:rsidP="00D872E8">
      <w:pPr>
        <w:ind w:firstLine="5160"/>
        <w:rPr>
          <w:sz w:val="28"/>
        </w:rPr>
      </w:pPr>
    </w:p>
    <w:p w:rsidR="00CC596D" w:rsidRDefault="00CC596D" w:rsidP="00D872E8">
      <w:pPr>
        <w:ind w:firstLine="5160"/>
        <w:rPr>
          <w:sz w:val="28"/>
        </w:rPr>
      </w:pPr>
    </w:p>
    <w:p w:rsidR="00D872E8" w:rsidRPr="00EE6A58" w:rsidRDefault="00D872E8" w:rsidP="00D872E8">
      <w:pPr>
        <w:ind w:firstLine="5160"/>
        <w:rPr>
          <w:sz w:val="28"/>
        </w:rPr>
      </w:pPr>
      <w:r w:rsidRPr="00EE6A58">
        <w:rPr>
          <w:sz w:val="28"/>
        </w:rPr>
        <w:t>УТВЕРЖДЕНО</w:t>
      </w:r>
    </w:p>
    <w:p w:rsidR="00D872E8" w:rsidRPr="00EE6A58" w:rsidRDefault="00D872E8" w:rsidP="00D872E8">
      <w:pPr>
        <w:ind w:firstLine="5160"/>
        <w:rPr>
          <w:sz w:val="28"/>
        </w:rPr>
      </w:pPr>
      <w:r w:rsidRPr="00EE6A58">
        <w:rPr>
          <w:sz w:val="28"/>
        </w:rPr>
        <w:t>постановлением администрации</w:t>
      </w:r>
    </w:p>
    <w:p w:rsidR="00D872E8" w:rsidRPr="00EE6A58" w:rsidRDefault="00D872E8" w:rsidP="00D872E8">
      <w:pPr>
        <w:ind w:firstLine="5160"/>
        <w:outlineLvl w:val="0"/>
        <w:rPr>
          <w:sz w:val="28"/>
        </w:rPr>
      </w:pPr>
      <w:r w:rsidRPr="00EE6A58">
        <w:rPr>
          <w:sz w:val="28"/>
        </w:rPr>
        <w:t>города Чебоксары</w:t>
      </w:r>
    </w:p>
    <w:p w:rsidR="00D872E8" w:rsidRPr="00EE6A58" w:rsidRDefault="00D872E8" w:rsidP="00D872E8">
      <w:pPr>
        <w:ind w:firstLine="5160"/>
        <w:outlineLvl w:val="0"/>
      </w:pPr>
      <w:r w:rsidRPr="00EE6A58">
        <w:rPr>
          <w:sz w:val="28"/>
        </w:rPr>
        <w:t xml:space="preserve">от </w:t>
      </w:r>
      <w:r>
        <w:rPr>
          <w:sz w:val="28"/>
        </w:rPr>
        <w:t>30.12.</w:t>
      </w:r>
      <w:r w:rsidRPr="00EE6A58">
        <w:rPr>
          <w:sz w:val="28"/>
        </w:rPr>
        <w:t xml:space="preserve">2013 № </w:t>
      </w:r>
      <w:r>
        <w:rPr>
          <w:sz w:val="28"/>
        </w:rPr>
        <w:t>4415</w:t>
      </w:r>
    </w:p>
    <w:p w:rsidR="00906663" w:rsidRPr="00D872E8" w:rsidRDefault="00906663" w:rsidP="00906663">
      <w:pPr>
        <w:pStyle w:val="1"/>
        <w:rPr>
          <w:b/>
          <w:bCs/>
          <w:lang w:val="ru-RU"/>
        </w:rPr>
      </w:pPr>
    </w:p>
    <w:p w:rsidR="00906663" w:rsidRDefault="00906663" w:rsidP="00906663">
      <w:pPr>
        <w:pStyle w:val="1"/>
        <w:rPr>
          <w:b/>
          <w:bCs/>
          <w:lang w:val="ru-RU"/>
        </w:rPr>
      </w:pPr>
    </w:p>
    <w:p w:rsidR="00F8682C" w:rsidRPr="00F8682C" w:rsidRDefault="00F8682C" w:rsidP="00F8682C">
      <w:pPr>
        <w:rPr>
          <w:lang w:eastAsia="x-none"/>
        </w:rPr>
      </w:pPr>
    </w:p>
    <w:p w:rsidR="00906663" w:rsidRDefault="00906663" w:rsidP="00906663">
      <w:pPr>
        <w:pStyle w:val="1"/>
        <w:rPr>
          <w:b/>
          <w:bCs/>
        </w:rPr>
      </w:pPr>
    </w:p>
    <w:p w:rsidR="00063B80" w:rsidRDefault="00063B80" w:rsidP="00063B80"/>
    <w:p w:rsidR="00063B80" w:rsidRDefault="00063B80" w:rsidP="00063B80"/>
    <w:p w:rsidR="00063B80" w:rsidRPr="00063B80" w:rsidRDefault="00063B80" w:rsidP="00063B80"/>
    <w:p w:rsidR="00906663" w:rsidRDefault="00906663" w:rsidP="00906663">
      <w:pPr>
        <w:pStyle w:val="1"/>
        <w:rPr>
          <w:b/>
          <w:bCs/>
        </w:rPr>
      </w:pPr>
    </w:p>
    <w:p w:rsidR="00906663" w:rsidRPr="00063B80" w:rsidRDefault="00906663" w:rsidP="00906663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063B80" w:rsidRPr="00063B80" w:rsidRDefault="00063B80" w:rsidP="00063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разработку инвестиционной программы</w:t>
      </w:r>
    </w:p>
    <w:p w:rsidR="00906663" w:rsidRPr="00F2727B" w:rsidRDefault="00906663" w:rsidP="00640C42">
      <w:pPr>
        <w:shd w:val="clear" w:color="auto" w:fill="FFFFFF"/>
        <w:ind w:left="-426" w:right="4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ОАО «Водоканал» по развитию </w:t>
      </w:r>
      <w:r w:rsidR="00640C42">
        <w:rPr>
          <w:b/>
          <w:bCs/>
          <w:color w:val="000000"/>
          <w:spacing w:val="-2"/>
          <w:sz w:val="28"/>
          <w:szCs w:val="28"/>
        </w:rPr>
        <w:t>муниципальных систем водоснабжения и водоотведения</w:t>
      </w:r>
      <w:r>
        <w:rPr>
          <w:b/>
          <w:bCs/>
          <w:color w:val="000000"/>
          <w:spacing w:val="-2"/>
          <w:sz w:val="28"/>
          <w:szCs w:val="28"/>
        </w:rPr>
        <w:t xml:space="preserve"> г. Чебоксары</w:t>
      </w:r>
      <w:r w:rsidRPr="000404BB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 xml:space="preserve">на </w:t>
      </w:r>
      <w:r w:rsidR="00D629A8">
        <w:rPr>
          <w:b/>
          <w:bCs/>
          <w:color w:val="000000"/>
          <w:spacing w:val="-2"/>
          <w:sz w:val="28"/>
          <w:szCs w:val="28"/>
        </w:rPr>
        <w:t>2014</w:t>
      </w:r>
      <w:r w:rsidR="00670E4C">
        <w:rPr>
          <w:b/>
          <w:bCs/>
          <w:color w:val="000000"/>
          <w:spacing w:val="-2"/>
          <w:sz w:val="28"/>
          <w:szCs w:val="28"/>
        </w:rPr>
        <w:t>-201</w:t>
      </w:r>
      <w:r w:rsidR="00F2727B">
        <w:rPr>
          <w:b/>
          <w:bCs/>
          <w:color w:val="000000"/>
          <w:spacing w:val="-2"/>
          <w:sz w:val="28"/>
          <w:szCs w:val="28"/>
        </w:rPr>
        <w:t>7</w:t>
      </w:r>
      <w:r w:rsidR="00D629A8">
        <w:rPr>
          <w:b/>
          <w:bCs/>
          <w:color w:val="000000"/>
          <w:spacing w:val="-2"/>
          <w:sz w:val="28"/>
          <w:szCs w:val="28"/>
        </w:rPr>
        <w:t xml:space="preserve"> год</w:t>
      </w:r>
      <w:r w:rsidR="00D36681">
        <w:rPr>
          <w:b/>
          <w:bCs/>
          <w:color w:val="000000"/>
          <w:spacing w:val="-2"/>
          <w:sz w:val="28"/>
          <w:szCs w:val="28"/>
        </w:rPr>
        <w:t>ы</w:t>
      </w:r>
    </w:p>
    <w:p w:rsidR="00906663" w:rsidRDefault="00906663" w:rsidP="00906663">
      <w:pPr>
        <w:shd w:val="clear" w:color="auto" w:fill="FFFFFF"/>
        <w:spacing w:before="322" w:line="322" w:lineRule="exact"/>
        <w:ind w:right="107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06663" w:rsidRDefault="00906663" w:rsidP="00906663">
      <w:pPr>
        <w:shd w:val="clear" w:color="auto" w:fill="FFFFFF"/>
        <w:spacing w:before="322" w:line="322" w:lineRule="exact"/>
        <w:ind w:right="107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06663" w:rsidRDefault="00906663" w:rsidP="00906663">
      <w:pPr>
        <w:shd w:val="clear" w:color="auto" w:fill="FFFFFF"/>
        <w:spacing w:before="322" w:line="322" w:lineRule="exact"/>
        <w:ind w:right="107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06663" w:rsidRDefault="00906663" w:rsidP="00906663">
      <w:pPr>
        <w:shd w:val="clear" w:color="auto" w:fill="FFFFFF"/>
        <w:spacing w:before="322" w:line="322" w:lineRule="exact"/>
        <w:ind w:right="107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06663" w:rsidRDefault="00906663" w:rsidP="00906663">
      <w:pPr>
        <w:shd w:val="clear" w:color="auto" w:fill="FFFFFF"/>
        <w:spacing w:before="322" w:line="322" w:lineRule="exact"/>
        <w:ind w:right="107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06663" w:rsidRDefault="00906663" w:rsidP="00906663">
      <w:pPr>
        <w:shd w:val="clear" w:color="auto" w:fill="FFFFFF"/>
        <w:spacing w:before="322" w:line="322" w:lineRule="exact"/>
        <w:ind w:right="107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06663" w:rsidRDefault="00906663" w:rsidP="00906663">
      <w:pPr>
        <w:shd w:val="clear" w:color="auto" w:fill="FFFFFF"/>
        <w:spacing w:before="322" w:line="322" w:lineRule="exact"/>
        <w:ind w:right="107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06663" w:rsidRDefault="00906663" w:rsidP="00906663">
      <w:pPr>
        <w:shd w:val="clear" w:color="auto" w:fill="FFFFFF"/>
        <w:spacing w:before="322" w:line="322" w:lineRule="exact"/>
        <w:ind w:right="107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06663" w:rsidRDefault="00906663" w:rsidP="00906663">
      <w:pPr>
        <w:shd w:val="clear" w:color="auto" w:fill="FFFFFF"/>
        <w:spacing w:before="322" w:line="322" w:lineRule="exact"/>
        <w:ind w:right="107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872E8" w:rsidRDefault="00D872E8" w:rsidP="00906663">
      <w:pPr>
        <w:shd w:val="clear" w:color="auto" w:fill="FFFFFF"/>
        <w:spacing w:before="322" w:line="322" w:lineRule="exact"/>
        <w:ind w:right="1075"/>
        <w:jc w:val="center"/>
        <w:rPr>
          <w:color w:val="000000"/>
          <w:spacing w:val="-4"/>
          <w:sz w:val="28"/>
          <w:szCs w:val="28"/>
        </w:rPr>
      </w:pPr>
    </w:p>
    <w:p w:rsidR="00FF55FB" w:rsidRDefault="00906663" w:rsidP="00906663">
      <w:pPr>
        <w:shd w:val="clear" w:color="auto" w:fill="FFFFFF"/>
        <w:spacing w:before="322" w:line="322" w:lineRule="exact"/>
        <w:ind w:right="1075"/>
        <w:jc w:val="center"/>
        <w:rPr>
          <w:color w:val="000000"/>
          <w:spacing w:val="-4"/>
          <w:sz w:val="28"/>
          <w:szCs w:val="28"/>
        </w:rPr>
        <w:sectPr w:rsidR="00FF55FB" w:rsidSect="00150EA4">
          <w:footerReference w:type="default" r:id="rId12"/>
          <w:pgSz w:w="11909" w:h="16834" w:code="9"/>
          <w:pgMar w:top="964" w:right="851" w:bottom="964" w:left="1701" w:header="720" w:footer="720" w:gutter="0"/>
          <w:cols w:space="60"/>
          <w:noEndnote/>
        </w:sectPr>
      </w:pPr>
      <w:r>
        <w:rPr>
          <w:color w:val="000000"/>
          <w:spacing w:val="-4"/>
          <w:sz w:val="28"/>
          <w:szCs w:val="28"/>
        </w:rPr>
        <w:t>г.</w:t>
      </w:r>
      <w:r w:rsidRPr="00906663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Чебоксары</w:t>
      </w:r>
    </w:p>
    <w:p w:rsidR="00E73D22" w:rsidRPr="000D495D" w:rsidRDefault="00C4502E" w:rsidP="000D495D">
      <w:pPr>
        <w:shd w:val="clear" w:color="auto" w:fill="FFFFFF"/>
        <w:spacing w:line="360" w:lineRule="auto"/>
        <w:ind w:right="1"/>
        <w:jc w:val="center"/>
        <w:rPr>
          <w:b/>
          <w:bCs/>
          <w:color w:val="000000"/>
          <w:sz w:val="24"/>
          <w:szCs w:val="24"/>
        </w:rPr>
      </w:pPr>
      <w:r w:rsidRPr="000D495D">
        <w:rPr>
          <w:b/>
          <w:bCs/>
          <w:color w:val="000000"/>
          <w:sz w:val="24"/>
          <w:szCs w:val="24"/>
        </w:rPr>
        <w:lastRenderedPageBreak/>
        <w:t>1. Основания для разработки технического задания</w:t>
      </w:r>
    </w:p>
    <w:p w:rsidR="00C4502E" w:rsidRPr="000D495D" w:rsidRDefault="00C4502E" w:rsidP="00A56F4F">
      <w:pPr>
        <w:shd w:val="clear" w:color="auto" w:fill="FFFFFF"/>
        <w:ind w:right="1" w:firstLine="709"/>
        <w:jc w:val="both"/>
        <w:rPr>
          <w:sz w:val="24"/>
          <w:szCs w:val="24"/>
        </w:rPr>
      </w:pPr>
      <w:r w:rsidRPr="000D495D">
        <w:rPr>
          <w:color w:val="000000"/>
          <w:sz w:val="24"/>
          <w:szCs w:val="24"/>
        </w:rPr>
        <w:t xml:space="preserve">Техническое задание </w:t>
      </w:r>
      <w:r w:rsidR="004F5FBA">
        <w:rPr>
          <w:color w:val="000000"/>
          <w:sz w:val="24"/>
          <w:szCs w:val="24"/>
        </w:rPr>
        <w:t>на</w:t>
      </w:r>
      <w:r w:rsidRPr="000D495D">
        <w:rPr>
          <w:color w:val="000000"/>
          <w:sz w:val="24"/>
          <w:szCs w:val="24"/>
        </w:rPr>
        <w:t xml:space="preserve"> разработк</w:t>
      </w:r>
      <w:r w:rsidR="004F5FBA">
        <w:rPr>
          <w:color w:val="000000"/>
          <w:sz w:val="24"/>
          <w:szCs w:val="24"/>
        </w:rPr>
        <w:t>у</w:t>
      </w:r>
      <w:r w:rsidRPr="000D495D">
        <w:rPr>
          <w:color w:val="000000"/>
          <w:sz w:val="24"/>
          <w:szCs w:val="24"/>
        </w:rPr>
        <w:t xml:space="preserve"> инвестиционной программы </w:t>
      </w:r>
      <w:r w:rsidR="0037463E">
        <w:rPr>
          <w:color w:val="000000"/>
          <w:sz w:val="24"/>
          <w:szCs w:val="24"/>
        </w:rPr>
        <w:t xml:space="preserve">                               </w:t>
      </w:r>
      <w:r w:rsidR="009B2617" w:rsidRPr="000D495D">
        <w:rPr>
          <w:color w:val="000000"/>
          <w:sz w:val="24"/>
          <w:szCs w:val="24"/>
        </w:rPr>
        <w:t xml:space="preserve">ОАО </w:t>
      </w:r>
      <w:r w:rsidRPr="000D495D">
        <w:rPr>
          <w:color w:val="000000"/>
          <w:sz w:val="24"/>
          <w:szCs w:val="24"/>
        </w:rPr>
        <w:t>«Водоканал» по развитию систем водоснабжения и водоотведения (далее - Техническое задание) разработано в соответствии со следующими нормативно-правовыми актами:</w:t>
      </w:r>
    </w:p>
    <w:p w:rsidR="00C4502E" w:rsidRPr="000D495D" w:rsidRDefault="000F4B53" w:rsidP="00A56F4F">
      <w:pPr>
        <w:numPr>
          <w:ilvl w:val="0"/>
          <w:numId w:val="1"/>
        </w:numPr>
        <w:shd w:val="clear" w:color="auto" w:fill="FFFFFF"/>
        <w:tabs>
          <w:tab w:val="left" w:pos="763"/>
        </w:tabs>
        <w:ind w:right="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C4502E" w:rsidRPr="000D495D">
        <w:rPr>
          <w:color w:val="000000"/>
          <w:sz w:val="24"/>
          <w:szCs w:val="24"/>
        </w:rPr>
        <w:t xml:space="preserve">радостроительным кодексом Российской </w:t>
      </w:r>
      <w:r w:rsidR="00FF55FB">
        <w:rPr>
          <w:color w:val="000000"/>
          <w:sz w:val="24"/>
          <w:szCs w:val="24"/>
        </w:rPr>
        <w:t>Ф</w:t>
      </w:r>
      <w:r w:rsidR="00C4502E" w:rsidRPr="000D495D">
        <w:rPr>
          <w:color w:val="000000"/>
          <w:sz w:val="24"/>
          <w:szCs w:val="24"/>
        </w:rPr>
        <w:t>едерации;</w:t>
      </w:r>
    </w:p>
    <w:p w:rsidR="00C4502E" w:rsidRPr="000D495D" w:rsidRDefault="000F4B53" w:rsidP="00A56F4F">
      <w:pPr>
        <w:numPr>
          <w:ilvl w:val="0"/>
          <w:numId w:val="1"/>
        </w:numPr>
        <w:shd w:val="clear" w:color="auto" w:fill="FFFFFF"/>
        <w:tabs>
          <w:tab w:val="left" w:pos="763"/>
        </w:tabs>
        <w:ind w:right="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C4502E" w:rsidRPr="000D495D">
        <w:rPr>
          <w:color w:val="000000"/>
          <w:sz w:val="24"/>
          <w:szCs w:val="24"/>
        </w:rPr>
        <w:t>остановлением Правительства РФ о</w:t>
      </w:r>
      <w:r w:rsidR="007C6C87" w:rsidRPr="000D495D">
        <w:rPr>
          <w:color w:val="000000"/>
          <w:sz w:val="24"/>
          <w:szCs w:val="24"/>
        </w:rPr>
        <w:t xml:space="preserve">т 13.02.2006 </w:t>
      </w:r>
      <w:r w:rsidR="00FF55FB">
        <w:rPr>
          <w:color w:val="000000"/>
          <w:sz w:val="24"/>
          <w:szCs w:val="24"/>
        </w:rPr>
        <w:t>№</w:t>
      </w:r>
      <w:r w:rsidR="007C6C87" w:rsidRPr="000D495D">
        <w:rPr>
          <w:color w:val="000000"/>
          <w:sz w:val="24"/>
          <w:szCs w:val="24"/>
        </w:rPr>
        <w:t xml:space="preserve"> 83 "Об ут</w:t>
      </w:r>
      <w:r w:rsidR="00C4502E" w:rsidRPr="000D495D">
        <w:rPr>
          <w:color w:val="000000"/>
          <w:sz w:val="24"/>
          <w:szCs w:val="24"/>
        </w:rPr>
        <w:t>верждении правил определения и предоста</w:t>
      </w:r>
      <w:r w:rsidR="007C6C87" w:rsidRPr="000D495D">
        <w:rPr>
          <w:color w:val="000000"/>
          <w:sz w:val="24"/>
          <w:szCs w:val="24"/>
        </w:rPr>
        <w:t>вления технических условий под</w:t>
      </w:r>
      <w:r w:rsidR="00C4502E" w:rsidRPr="000D495D">
        <w:rPr>
          <w:color w:val="000000"/>
          <w:sz w:val="24"/>
          <w:szCs w:val="24"/>
        </w:rPr>
        <w:t xml:space="preserve">ключения объекта капитального строительства к сетям инженерно-технического обеспечения и </w:t>
      </w:r>
      <w:r w:rsidR="00D55509" w:rsidRPr="000D495D">
        <w:rPr>
          <w:color w:val="000000"/>
          <w:sz w:val="24"/>
          <w:szCs w:val="24"/>
        </w:rPr>
        <w:t>П</w:t>
      </w:r>
      <w:r w:rsidR="00C4502E" w:rsidRPr="000D495D">
        <w:rPr>
          <w:color w:val="000000"/>
          <w:sz w:val="24"/>
          <w:szCs w:val="24"/>
        </w:rPr>
        <w:t>равил подключения объекта капитального</w:t>
      </w:r>
      <w:r w:rsidR="00D55509" w:rsidRPr="000D495D">
        <w:rPr>
          <w:color w:val="000000"/>
          <w:sz w:val="24"/>
          <w:szCs w:val="24"/>
        </w:rPr>
        <w:t xml:space="preserve"> </w:t>
      </w:r>
      <w:r w:rsidR="00C4502E" w:rsidRPr="000D495D">
        <w:rPr>
          <w:color w:val="000000"/>
          <w:sz w:val="24"/>
          <w:szCs w:val="24"/>
        </w:rPr>
        <w:t>строительства к сетям";</w:t>
      </w:r>
    </w:p>
    <w:p w:rsidR="00C4502E" w:rsidRDefault="000F4B53" w:rsidP="00A56F4F">
      <w:pPr>
        <w:numPr>
          <w:ilvl w:val="0"/>
          <w:numId w:val="1"/>
        </w:numPr>
        <w:shd w:val="clear" w:color="auto" w:fill="FFFFFF"/>
        <w:tabs>
          <w:tab w:val="left" w:pos="763"/>
        </w:tabs>
        <w:ind w:right="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C4502E" w:rsidRPr="000D495D">
        <w:rPr>
          <w:color w:val="000000"/>
          <w:sz w:val="24"/>
          <w:szCs w:val="24"/>
        </w:rPr>
        <w:t>енеральным планом г.</w:t>
      </w:r>
      <w:r w:rsidR="005940BE">
        <w:rPr>
          <w:color w:val="000000"/>
          <w:sz w:val="24"/>
          <w:szCs w:val="24"/>
        </w:rPr>
        <w:t xml:space="preserve"> </w:t>
      </w:r>
      <w:r w:rsidR="00C4502E" w:rsidRPr="000D495D">
        <w:rPr>
          <w:color w:val="000000"/>
          <w:sz w:val="24"/>
          <w:szCs w:val="24"/>
        </w:rPr>
        <w:t>Чебоксары, утвержденным решением Чебоксарского городского Собрания депутатов от 08.12.2004 № 1456;</w:t>
      </w:r>
    </w:p>
    <w:p w:rsidR="002B272A" w:rsidRPr="00CB2791" w:rsidRDefault="000F4B53" w:rsidP="00A56F4F">
      <w:pPr>
        <w:numPr>
          <w:ilvl w:val="0"/>
          <w:numId w:val="1"/>
        </w:numPr>
        <w:shd w:val="clear" w:color="auto" w:fill="FFFFFF"/>
        <w:tabs>
          <w:tab w:val="left" w:pos="763"/>
        </w:tabs>
        <w:ind w:right="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2B272A" w:rsidRPr="00700B45">
        <w:rPr>
          <w:color w:val="000000"/>
          <w:sz w:val="24"/>
          <w:szCs w:val="24"/>
        </w:rPr>
        <w:t>остановлением Правительства РФ от 29.07.2013 N 641 "Об инвестиционных и производственных программах организаций, осуществляющих деятельность в сфере водоснабжения и водоотведения" (вместе с Правилами разработки, утверждения и корректировки инвестиционных программ организаций, осуществляющих горячее водоснабжение, холодное водос</w:t>
      </w:r>
      <w:r w:rsidR="005940BE">
        <w:rPr>
          <w:color w:val="000000"/>
          <w:sz w:val="24"/>
          <w:szCs w:val="24"/>
        </w:rPr>
        <w:t>набжение и (или) водоотведение</w:t>
      </w:r>
      <w:r w:rsidR="00A56F4F">
        <w:rPr>
          <w:color w:val="000000"/>
          <w:sz w:val="24"/>
          <w:szCs w:val="24"/>
        </w:rPr>
        <w:t>)</w:t>
      </w:r>
      <w:r w:rsidR="00CB2791" w:rsidRPr="00CB2791">
        <w:rPr>
          <w:color w:val="000000"/>
          <w:sz w:val="24"/>
          <w:szCs w:val="24"/>
        </w:rPr>
        <w:t>;</w:t>
      </w:r>
    </w:p>
    <w:p w:rsidR="00CB2791" w:rsidRPr="00CB2791" w:rsidRDefault="000F4B53" w:rsidP="00A56F4F">
      <w:pPr>
        <w:numPr>
          <w:ilvl w:val="0"/>
          <w:numId w:val="1"/>
        </w:numPr>
        <w:shd w:val="clear" w:color="auto" w:fill="FFFFFF"/>
        <w:tabs>
          <w:tab w:val="left" w:pos="763"/>
        </w:tabs>
        <w:ind w:right="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CB2791" w:rsidRPr="00CB2791">
        <w:rPr>
          <w:color w:val="000000"/>
          <w:sz w:val="24"/>
          <w:szCs w:val="24"/>
        </w:rPr>
        <w:t>остановление</w:t>
      </w:r>
      <w:r w:rsidR="00CB2791">
        <w:rPr>
          <w:color w:val="000000"/>
          <w:sz w:val="24"/>
          <w:szCs w:val="24"/>
        </w:rPr>
        <w:t>м</w:t>
      </w:r>
      <w:r w:rsidR="00CB2791" w:rsidRPr="00CB2791">
        <w:rPr>
          <w:color w:val="000000"/>
          <w:sz w:val="24"/>
          <w:szCs w:val="24"/>
        </w:rPr>
        <w:t xml:space="preserve">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Федерации";</w:t>
      </w:r>
    </w:p>
    <w:p w:rsidR="00CB2791" w:rsidRPr="00700B45" w:rsidRDefault="000F4B53" w:rsidP="00A56F4F">
      <w:pPr>
        <w:numPr>
          <w:ilvl w:val="0"/>
          <w:numId w:val="1"/>
        </w:numPr>
        <w:shd w:val="clear" w:color="auto" w:fill="FFFFFF"/>
        <w:tabs>
          <w:tab w:val="left" w:pos="763"/>
        </w:tabs>
        <w:ind w:right="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CB2791" w:rsidRPr="00CB2791">
        <w:rPr>
          <w:color w:val="000000"/>
          <w:sz w:val="24"/>
          <w:szCs w:val="24"/>
        </w:rPr>
        <w:t>остановление</w:t>
      </w:r>
      <w:r w:rsidR="00CB2791">
        <w:rPr>
          <w:color w:val="000000"/>
          <w:sz w:val="24"/>
          <w:szCs w:val="24"/>
        </w:rPr>
        <w:t>м</w:t>
      </w:r>
      <w:r w:rsidR="00CB2791" w:rsidRPr="00CB2791">
        <w:rPr>
          <w:color w:val="000000"/>
          <w:sz w:val="24"/>
          <w:szCs w:val="24"/>
        </w:rPr>
        <w:t xml:space="preserve"> Правительства РФ от 13.05.2013 N 406 "О государственном регулировании тарифов в сфере</w:t>
      </w:r>
      <w:r w:rsidR="00CB2791">
        <w:rPr>
          <w:color w:val="000000"/>
          <w:sz w:val="24"/>
          <w:szCs w:val="24"/>
        </w:rPr>
        <w:t xml:space="preserve"> водоснабжения и водоотведения"</w:t>
      </w:r>
      <w:r w:rsidR="00CB2791" w:rsidRPr="00CB2791">
        <w:rPr>
          <w:color w:val="000000"/>
          <w:sz w:val="24"/>
          <w:szCs w:val="24"/>
        </w:rPr>
        <w:t>;</w:t>
      </w:r>
    </w:p>
    <w:p w:rsidR="00005EF0" w:rsidRPr="00CD1DDA" w:rsidRDefault="000F4B53" w:rsidP="00A56F4F">
      <w:pPr>
        <w:numPr>
          <w:ilvl w:val="0"/>
          <w:numId w:val="1"/>
        </w:numPr>
        <w:shd w:val="clear" w:color="auto" w:fill="FFFFFF"/>
        <w:tabs>
          <w:tab w:val="left" w:pos="763"/>
        </w:tabs>
        <w:ind w:right="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="00005EF0" w:rsidRPr="00700B45">
        <w:rPr>
          <w:color w:val="000000"/>
          <w:sz w:val="24"/>
          <w:szCs w:val="24"/>
        </w:rPr>
        <w:t>едеральным закон</w:t>
      </w:r>
      <w:r w:rsidR="00A56F4F">
        <w:rPr>
          <w:color w:val="000000"/>
          <w:sz w:val="24"/>
          <w:szCs w:val="24"/>
        </w:rPr>
        <w:t>о</w:t>
      </w:r>
      <w:r w:rsidR="00005EF0" w:rsidRPr="00700B45">
        <w:rPr>
          <w:color w:val="000000"/>
          <w:sz w:val="24"/>
          <w:szCs w:val="24"/>
        </w:rPr>
        <w:t>м от 07.12.2011 N 416-ФЗ "О водоснабжении и водоотведении"</w:t>
      </w:r>
      <w:r w:rsidR="00CB2791">
        <w:rPr>
          <w:color w:val="000000"/>
          <w:sz w:val="24"/>
          <w:szCs w:val="24"/>
        </w:rPr>
        <w:t>.</w:t>
      </w:r>
    </w:p>
    <w:p w:rsidR="007B5B6C" w:rsidRPr="00536388" w:rsidRDefault="005940BE" w:rsidP="00A56F4F">
      <w:pPr>
        <w:shd w:val="clear" w:color="auto" w:fill="FFFFFF"/>
        <w:ind w:right="1" w:firstLine="709"/>
        <w:jc w:val="both"/>
        <w:rPr>
          <w:b/>
          <w:bCs/>
          <w:color w:val="000000"/>
          <w:sz w:val="24"/>
          <w:szCs w:val="24"/>
        </w:rPr>
      </w:pPr>
      <w:r w:rsidRPr="00536388">
        <w:rPr>
          <w:b/>
          <w:bCs/>
          <w:color w:val="000000"/>
          <w:sz w:val="24"/>
          <w:szCs w:val="24"/>
        </w:rPr>
        <w:t>-</w:t>
      </w:r>
      <w:r w:rsidR="00A56F4F">
        <w:rPr>
          <w:b/>
          <w:bCs/>
          <w:color w:val="000000"/>
          <w:sz w:val="24"/>
          <w:szCs w:val="24"/>
        </w:rPr>
        <w:t> </w:t>
      </w:r>
      <w:r w:rsidRPr="00536388">
        <w:rPr>
          <w:color w:val="000000"/>
          <w:sz w:val="24"/>
          <w:szCs w:val="24"/>
        </w:rPr>
        <w:t xml:space="preserve">Схемой водоснабжения и водоотведения города Чебоксары, утвержденной постановлением администрации города Чебоксары от 27.05.2014 № 1899. </w:t>
      </w:r>
      <w:r w:rsidR="00A22DF0" w:rsidRPr="00536388">
        <w:rPr>
          <w:b/>
          <w:bCs/>
          <w:color w:val="000000"/>
          <w:sz w:val="24"/>
          <w:szCs w:val="24"/>
        </w:rPr>
        <w:t xml:space="preserve"> </w:t>
      </w:r>
    </w:p>
    <w:p w:rsidR="006E2AC5" w:rsidRDefault="006E2AC5" w:rsidP="00FF55FB">
      <w:pPr>
        <w:shd w:val="clear" w:color="auto" w:fill="FFFFFF"/>
        <w:ind w:right="1"/>
        <w:jc w:val="center"/>
        <w:rPr>
          <w:b/>
          <w:bCs/>
          <w:color w:val="000000"/>
          <w:sz w:val="24"/>
          <w:szCs w:val="24"/>
        </w:rPr>
      </w:pPr>
    </w:p>
    <w:p w:rsidR="000D495D" w:rsidRDefault="00C4502E" w:rsidP="00FF55FB">
      <w:pPr>
        <w:shd w:val="clear" w:color="auto" w:fill="FFFFFF"/>
        <w:ind w:right="1"/>
        <w:jc w:val="center"/>
        <w:rPr>
          <w:b/>
          <w:bCs/>
          <w:color w:val="000000"/>
          <w:sz w:val="24"/>
          <w:szCs w:val="24"/>
        </w:rPr>
      </w:pPr>
      <w:r w:rsidRPr="000D495D">
        <w:rPr>
          <w:b/>
          <w:bCs/>
          <w:color w:val="000000"/>
          <w:sz w:val="24"/>
          <w:szCs w:val="24"/>
        </w:rPr>
        <w:t>2. Содержание проблемы и обоснование необходимости разработки</w:t>
      </w:r>
    </w:p>
    <w:p w:rsidR="00E73D22" w:rsidRDefault="00C4502E" w:rsidP="00FF55FB">
      <w:pPr>
        <w:shd w:val="clear" w:color="auto" w:fill="FFFFFF"/>
        <w:ind w:right="1"/>
        <w:jc w:val="center"/>
        <w:rPr>
          <w:b/>
          <w:bCs/>
          <w:color w:val="000000"/>
          <w:sz w:val="24"/>
          <w:szCs w:val="24"/>
        </w:rPr>
      </w:pPr>
      <w:r w:rsidRPr="000D495D">
        <w:rPr>
          <w:b/>
          <w:bCs/>
          <w:color w:val="000000"/>
          <w:sz w:val="24"/>
          <w:szCs w:val="24"/>
        </w:rPr>
        <w:t>инвестиционной программы</w:t>
      </w:r>
    </w:p>
    <w:p w:rsidR="005940BE" w:rsidRDefault="00005EF0" w:rsidP="00A56F4F">
      <w:pPr>
        <w:widowControl/>
        <w:ind w:firstLine="709"/>
        <w:jc w:val="both"/>
        <w:rPr>
          <w:sz w:val="24"/>
          <w:szCs w:val="24"/>
        </w:rPr>
      </w:pPr>
      <w:r w:rsidRPr="005940BE">
        <w:rPr>
          <w:color w:val="000000"/>
          <w:sz w:val="24"/>
          <w:szCs w:val="24"/>
        </w:rPr>
        <w:t>Согласно пункту</w:t>
      </w:r>
      <w:r w:rsidR="002B272A" w:rsidRPr="005940BE">
        <w:rPr>
          <w:color w:val="000000"/>
          <w:sz w:val="24"/>
          <w:szCs w:val="24"/>
        </w:rPr>
        <w:t xml:space="preserve"> </w:t>
      </w:r>
      <w:r w:rsidRPr="005940BE">
        <w:rPr>
          <w:color w:val="000000"/>
          <w:sz w:val="24"/>
          <w:szCs w:val="24"/>
        </w:rPr>
        <w:t>8 статьи 2 Федерального закона от 07.12.2011 N 416-ФЗ "О водоснабжении и водоотведении"</w:t>
      </w:r>
      <w:r w:rsidR="002B272A" w:rsidRPr="005940BE">
        <w:rPr>
          <w:color w:val="000000"/>
          <w:sz w:val="24"/>
          <w:szCs w:val="24"/>
        </w:rPr>
        <w:t xml:space="preserve">, </w:t>
      </w:r>
      <w:r w:rsidR="005940BE">
        <w:rPr>
          <w:sz w:val="24"/>
          <w:szCs w:val="24"/>
        </w:rPr>
        <w:t>инвестиционная программа организации, осуществляющей холодное водоснабжение и водоотведение</w:t>
      </w:r>
      <w:r w:rsidR="002A540A">
        <w:rPr>
          <w:sz w:val="24"/>
          <w:szCs w:val="24"/>
        </w:rPr>
        <w:t>,</w:t>
      </w:r>
      <w:r w:rsidR="005940BE">
        <w:rPr>
          <w:sz w:val="24"/>
          <w:szCs w:val="24"/>
        </w:rPr>
        <w:t xml:space="preserve"> - программа мероприятий по строительству, реконструкции и модернизации объектов централизованной системы холодного водоснабжения и водоотведения.</w:t>
      </w:r>
    </w:p>
    <w:p w:rsidR="00C4502E" w:rsidRPr="007D15CE" w:rsidRDefault="00C4502E" w:rsidP="00A56F4F">
      <w:pPr>
        <w:shd w:val="clear" w:color="auto" w:fill="FFFFFF"/>
        <w:ind w:right="1" w:firstLine="709"/>
        <w:jc w:val="both"/>
        <w:rPr>
          <w:color w:val="000000" w:themeColor="text1"/>
          <w:sz w:val="24"/>
          <w:szCs w:val="24"/>
        </w:rPr>
      </w:pPr>
      <w:r w:rsidRPr="000D495D">
        <w:rPr>
          <w:color w:val="000000"/>
          <w:sz w:val="24"/>
          <w:szCs w:val="24"/>
        </w:rPr>
        <w:t xml:space="preserve">Необходимость  </w:t>
      </w:r>
      <w:r w:rsidRPr="00536388">
        <w:rPr>
          <w:color w:val="000000"/>
          <w:sz w:val="24"/>
          <w:szCs w:val="24"/>
        </w:rPr>
        <w:t>разработк</w:t>
      </w:r>
      <w:r w:rsidR="009A4C61" w:rsidRPr="00536388">
        <w:rPr>
          <w:color w:val="000000"/>
          <w:sz w:val="24"/>
          <w:szCs w:val="24"/>
        </w:rPr>
        <w:t>и</w:t>
      </w:r>
      <w:r w:rsidRPr="000D495D">
        <w:rPr>
          <w:color w:val="000000"/>
          <w:sz w:val="24"/>
          <w:szCs w:val="24"/>
        </w:rPr>
        <w:t xml:space="preserve"> </w:t>
      </w:r>
      <w:r w:rsidR="0018197C" w:rsidRPr="000D495D">
        <w:rPr>
          <w:color w:val="000000"/>
          <w:sz w:val="24"/>
          <w:szCs w:val="24"/>
        </w:rPr>
        <w:t>Инвестиционной програм</w:t>
      </w:r>
      <w:r w:rsidRPr="000D495D">
        <w:rPr>
          <w:color w:val="000000"/>
          <w:sz w:val="24"/>
          <w:szCs w:val="24"/>
        </w:rPr>
        <w:t>мы</w:t>
      </w:r>
      <w:r w:rsidR="00595F9C" w:rsidRPr="00595F9C">
        <w:rPr>
          <w:color w:val="000000"/>
          <w:sz w:val="24"/>
          <w:szCs w:val="24"/>
        </w:rPr>
        <w:t xml:space="preserve"> </w:t>
      </w:r>
      <w:r w:rsidRPr="000D495D">
        <w:rPr>
          <w:color w:val="000000"/>
          <w:sz w:val="24"/>
          <w:szCs w:val="24"/>
        </w:rPr>
        <w:t>обусловлена большим износом сетей водоснабжения и водоотведения и необходимостью подключения к данным сетям вновь строящихся объектов жилищно-гражданского назначения</w:t>
      </w:r>
      <w:r w:rsidR="0006066B" w:rsidRPr="0006066B">
        <w:rPr>
          <w:color w:val="FF0000"/>
          <w:sz w:val="24"/>
          <w:szCs w:val="24"/>
        </w:rPr>
        <w:t xml:space="preserve"> </w:t>
      </w:r>
      <w:r w:rsidR="0006066B" w:rsidRPr="007D15CE">
        <w:rPr>
          <w:color w:val="000000" w:themeColor="text1"/>
          <w:sz w:val="24"/>
          <w:szCs w:val="24"/>
        </w:rPr>
        <w:t>и модернизации существующих технологий и сооружений</w:t>
      </w:r>
      <w:r w:rsidRPr="007D15CE">
        <w:rPr>
          <w:color w:val="000000" w:themeColor="text1"/>
          <w:sz w:val="24"/>
          <w:szCs w:val="24"/>
        </w:rPr>
        <w:t>.</w:t>
      </w:r>
    </w:p>
    <w:p w:rsidR="00C4502E" w:rsidRPr="000D495D" w:rsidRDefault="00C4502E" w:rsidP="00A56F4F">
      <w:pPr>
        <w:shd w:val="clear" w:color="auto" w:fill="FFFFFF"/>
        <w:ind w:right="1" w:firstLine="709"/>
        <w:jc w:val="both"/>
        <w:rPr>
          <w:sz w:val="24"/>
          <w:szCs w:val="24"/>
        </w:rPr>
      </w:pPr>
      <w:r w:rsidRPr="000D495D">
        <w:rPr>
          <w:color w:val="000000"/>
          <w:sz w:val="24"/>
          <w:szCs w:val="24"/>
        </w:rPr>
        <w:t xml:space="preserve">В настоящее время состояние систем водоснабжения и водоотведения характеризуется большим уровнем износа, что вызывает </w:t>
      </w:r>
      <w:r w:rsidR="0018197C" w:rsidRPr="000D495D">
        <w:rPr>
          <w:color w:val="000000"/>
          <w:sz w:val="24"/>
          <w:szCs w:val="24"/>
        </w:rPr>
        <w:t>высокую аварий</w:t>
      </w:r>
      <w:r w:rsidRPr="000D495D">
        <w:rPr>
          <w:color w:val="000000"/>
          <w:sz w:val="24"/>
          <w:szCs w:val="24"/>
        </w:rPr>
        <w:t>ность сетей, особенно в осенне-зимний п</w:t>
      </w:r>
      <w:r w:rsidR="0018197C" w:rsidRPr="000D495D">
        <w:rPr>
          <w:color w:val="000000"/>
          <w:sz w:val="24"/>
          <w:szCs w:val="24"/>
        </w:rPr>
        <w:t>ериод, большие потери при транс</w:t>
      </w:r>
      <w:r w:rsidRPr="000D495D">
        <w:rPr>
          <w:color w:val="000000"/>
          <w:sz w:val="24"/>
          <w:szCs w:val="24"/>
        </w:rPr>
        <w:t>портировке питьевой воды, негативное влияние на окружающую природную среду. Так протяженность водопроводных сет</w:t>
      </w:r>
      <w:r w:rsidR="001B3409">
        <w:rPr>
          <w:color w:val="000000"/>
          <w:sz w:val="24"/>
          <w:szCs w:val="24"/>
        </w:rPr>
        <w:t xml:space="preserve">ей г. Чебоксары </w:t>
      </w:r>
      <w:r w:rsidR="00307421">
        <w:rPr>
          <w:color w:val="000000"/>
          <w:sz w:val="24"/>
          <w:szCs w:val="24"/>
        </w:rPr>
        <w:t>по состоянию на 01.01.201</w:t>
      </w:r>
      <w:r w:rsidR="00456505">
        <w:rPr>
          <w:color w:val="000000"/>
          <w:sz w:val="24"/>
          <w:szCs w:val="24"/>
        </w:rPr>
        <w:t>4</w:t>
      </w:r>
      <w:r w:rsidR="00307421">
        <w:rPr>
          <w:color w:val="000000"/>
          <w:sz w:val="24"/>
          <w:szCs w:val="24"/>
        </w:rPr>
        <w:t xml:space="preserve"> </w:t>
      </w:r>
      <w:r w:rsidR="001B3409">
        <w:rPr>
          <w:color w:val="000000"/>
          <w:sz w:val="24"/>
          <w:szCs w:val="24"/>
        </w:rPr>
        <w:t xml:space="preserve">составляет </w:t>
      </w:r>
      <w:r w:rsidR="00456505">
        <w:rPr>
          <w:color w:val="000000"/>
          <w:sz w:val="24"/>
          <w:szCs w:val="24"/>
        </w:rPr>
        <w:t>607</w:t>
      </w:r>
      <w:r w:rsidR="001B3409">
        <w:rPr>
          <w:color w:val="000000"/>
          <w:sz w:val="24"/>
          <w:szCs w:val="24"/>
        </w:rPr>
        <w:t>,</w:t>
      </w:r>
      <w:r w:rsidR="00005EF0">
        <w:rPr>
          <w:color w:val="000000"/>
          <w:sz w:val="24"/>
          <w:szCs w:val="24"/>
        </w:rPr>
        <w:t>1</w:t>
      </w:r>
      <w:r w:rsidRPr="000D495D">
        <w:rPr>
          <w:color w:val="000000"/>
          <w:sz w:val="24"/>
          <w:szCs w:val="24"/>
        </w:rPr>
        <w:t xml:space="preserve"> км, из н</w:t>
      </w:r>
      <w:r w:rsidR="001B3409">
        <w:rPr>
          <w:color w:val="000000"/>
          <w:sz w:val="24"/>
          <w:szCs w:val="24"/>
        </w:rPr>
        <w:t>их 2</w:t>
      </w:r>
      <w:r w:rsidR="008708F7">
        <w:rPr>
          <w:color w:val="000000"/>
          <w:sz w:val="24"/>
          <w:szCs w:val="24"/>
        </w:rPr>
        <w:t>4</w:t>
      </w:r>
      <w:r w:rsidR="00456505">
        <w:rPr>
          <w:color w:val="000000"/>
          <w:sz w:val="24"/>
          <w:szCs w:val="24"/>
        </w:rPr>
        <w:t>3</w:t>
      </w:r>
      <w:r w:rsidR="001B3409">
        <w:rPr>
          <w:color w:val="000000"/>
          <w:sz w:val="24"/>
          <w:szCs w:val="24"/>
        </w:rPr>
        <w:t>,</w:t>
      </w:r>
      <w:r w:rsidR="00456505">
        <w:rPr>
          <w:color w:val="000000"/>
          <w:sz w:val="24"/>
          <w:szCs w:val="24"/>
        </w:rPr>
        <w:t>45</w:t>
      </w:r>
      <w:r w:rsidRPr="000D495D">
        <w:rPr>
          <w:color w:val="000000"/>
          <w:sz w:val="24"/>
          <w:szCs w:val="24"/>
        </w:rPr>
        <w:t xml:space="preserve"> км нуждаются в заме</w:t>
      </w:r>
      <w:r w:rsidR="001B3409">
        <w:rPr>
          <w:color w:val="000000"/>
          <w:sz w:val="24"/>
          <w:szCs w:val="24"/>
        </w:rPr>
        <w:t>не (</w:t>
      </w:r>
      <w:r w:rsidR="00005EF0">
        <w:rPr>
          <w:color w:val="000000"/>
          <w:sz w:val="24"/>
          <w:szCs w:val="24"/>
        </w:rPr>
        <w:t>40</w:t>
      </w:r>
      <w:r w:rsidR="001B3409">
        <w:rPr>
          <w:color w:val="000000"/>
          <w:sz w:val="24"/>
          <w:szCs w:val="24"/>
        </w:rPr>
        <w:t>,</w:t>
      </w:r>
      <w:r w:rsidR="00456505">
        <w:rPr>
          <w:color w:val="000000"/>
          <w:sz w:val="24"/>
          <w:szCs w:val="24"/>
        </w:rPr>
        <w:t>1</w:t>
      </w:r>
      <w:r w:rsidR="0018197C" w:rsidRPr="000D495D">
        <w:rPr>
          <w:color w:val="000000"/>
          <w:sz w:val="24"/>
          <w:szCs w:val="24"/>
        </w:rPr>
        <w:t>%), протяженность канали</w:t>
      </w:r>
      <w:r w:rsidR="008708F7">
        <w:rPr>
          <w:color w:val="000000"/>
          <w:sz w:val="24"/>
          <w:szCs w:val="24"/>
        </w:rPr>
        <w:t xml:space="preserve">зационных сетей - </w:t>
      </w:r>
      <w:r w:rsidR="00456505">
        <w:rPr>
          <w:color w:val="000000"/>
          <w:sz w:val="24"/>
          <w:szCs w:val="24"/>
        </w:rPr>
        <w:t xml:space="preserve">                 </w:t>
      </w:r>
      <w:r w:rsidR="008708F7">
        <w:rPr>
          <w:color w:val="000000"/>
          <w:sz w:val="24"/>
          <w:szCs w:val="24"/>
        </w:rPr>
        <w:t>5</w:t>
      </w:r>
      <w:r w:rsidR="00456505">
        <w:rPr>
          <w:color w:val="000000"/>
          <w:sz w:val="24"/>
          <w:szCs w:val="24"/>
        </w:rPr>
        <w:t>71</w:t>
      </w:r>
      <w:r w:rsidR="001B3409">
        <w:rPr>
          <w:color w:val="000000"/>
          <w:sz w:val="24"/>
          <w:szCs w:val="24"/>
        </w:rPr>
        <w:t>,</w:t>
      </w:r>
      <w:r w:rsidR="008708F7">
        <w:rPr>
          <w:color w:val="000000"/>
          <w:sz w:val="24"/>
          <w:szCs w:val="24"/>
        </w:rPr>
        <w:t>2</w:t>
      </w:r>
      <w:r w:rsidR="001B3409">
        <w:rPr>
          <w:color w:val="000000"/>
          <w:sz w:val="24"/>
          <w:szCs w:val="24"/>
        </w:rPr>
        <w:t xml:space="preserve"> км, из них </w:t>
      </w:r>
      <w:r w:rsidR="008708F7">
        <w:rPr>
          <w:color w:val="000000"/>
          <w:sz w:val="24"/>
          <w:szCs w:val="24"/>
        </w:rPr>
        <w:t>2</w:t>
      </w:r>
      <w:r w:rsidR="00456505">
        <w:rPr>
          <w:color w:val="000000"/>
          <w:sz w:val="24"/>
          <w:szCs w:val="24"/>
        </w:rPr>
        <w:t>75</w:t>
      </w:r>
      <w:r w:rsidRPr="000D495D">
        <w:rPr>
          <w:color w:val="000000"/>
          <w:sz w:val="24"/>
          <w:szCs w:val="24"/>
        </w:rPr>
        <w:t>,</w:t>
      </w:r>
      <w:r w:rsidR="00456505">
        <w:rPr>
          <w:color w:val="000000"/>
          <w:sz w:val="24"/>
          <w:szCs w:val="24"/>
        </w:rPr>
        <w:t>15</w:t>
      </w:r>
      <w:r w:rsidR="007C6C87" w:rsidRPr="000D495D">
        <w:rPr>
          <w:color w:val="000000"/>
          <w:sz w:val="24"/>
          <w:szCs w:val="24"/>
        </w:rPr>
        <w:t xml:space="preserve"> км</w:t>
      </w:r>
      <w:r w:rsidR="00227952">
        <w:rPr>
          <w:color w:val="000000"/>
          <w:sz w:val="24"/>
          <w:szCs w:val="24"/>
        </w:rPr>
        <w:t xml:space="preserve"> </w:t>
      </w:r>
      <w:r w:rsidR="001B3409">
        <w:rPr>
          <w:color w:val="000000"/>
          <w:sz w:val="24"/>
          <w:szCs w:val="24"/>
        </w:rPr>
        <w:t>(</w:t>
      </w:r>
      <w:r w:rsidR="00456505">
        <w:rPr>
          <w:color w:val="000000"/>
          <w:sz w:val="24"/>
          <w:szCs w:val="24"/>
        </w:rPr>
        <w:t>48</w:t>
      </w:r>
      <w:r w:rsidR="001B3409">
        <w:rPr>
          <w:color w:val="000000"/>
          <w:sz w:val="24"/>
          <w:szCs w:val="24"/>
        </w:rPr>
        <w:t>,</w:t>
      </w:r>
      <w:r w:rsidR="00005EF0">
        <w:rPr>
          <w:color w:val="000000"/>
          <w:sz w:val="24"/>
          <w:szCs w:val="24"/>
        </w:rPr>
        <w:t>1</w:t>
      </w:r>
      <w:r w:rsidR="00456505">
        <w:rPr>
          <w:color w:val="000000"/>
          <w:sz w:val="24"/>
          <w:szCs w:val="24"/>
        </w:rPr>
        <w:t>7</w:t>
      </w:r>
      <w:r w:rsidR="007C6C87" w:rsidRPr="000D495D">
        <w:rPr>
          <w:color w:val="000000"/>
          <w:sz w:val="24"/>
          <w:szCs w:val="24"/>
        </w:rPr>
        <w:t xml:space="preserve"> %) нуждаются в замене</w:t>
      </w:r>
      <w:r w:rsidRPr="000D495D">
        <w:rPr>
          <w:color w:val="000000"/>
          <w:sz w:val="24"/>
          <w:szCs w:val="24"/>
        </w:rPr>
        <w:t>.</w:t>
      </w:r>
    </w:p>
    <w:p w:rsidR="0006066B" w:rsidRPr="007D15CE" w:rsidRDefault="007F4543" w:rsidP="00A56F4F">
      <w:pPr>
        <w:shd w:val="clear" w:color="auto" w:fill="FFFFFF"/>
        <w:ind w:right="1" w:firstLine="709"/>
        <w:jc w:val="both"/>
        <w:rPr>
          <w:color w:val="000000" w:themeColor="text1"/>
          <w:sz w:val="24"/>
          <w:szCs w:val="24"/>
        </w:rPr>
      </w:pPr>
      <w:r w:rsidRPr="00A31A69">
        <w:rPr>
          <w:color w:val="000000"/>
          <w:sz w:val="24"/>
          <w:szCs w:val="24"/>
        </w:rPr>
        <w:t>Для подготовки системы коммунальной инфраструктуры  к подключению строящихся (реконструируемых) объектов требуется  соответствующее  развитие  сетей водоснабжения и водоотведения (увеличение мощности или пропускной способности, включая  создание новых объектов)</w:t>
      </w:r>
      <w:r w:rsidR="0006066B">
        <w:rPr>
          <w:color w:val="000000"/>
          <w:sz w:val="24"/>
          <w:szCs w:val="24"/>
        </w:rPr>
        <w:t xml:space="preserve"> и </w:t>
      </w:r>
      <w:r w:rsidR="0006066B" w:rsidRPr="007D15CE">
        <w:rPr>
          <w:color w:val="000000" w:themeColor="text1"/>
          <w:sz w:val="24"/>
          <w:szCs w:val="24"/>
        </w:rPr>
        <w:t>модернизации существующих технологий и сооружений.</w:t>
      </w:r>
    </w:p>
    <w:p w:rsidR="005D2EBD" w:rsidRPr="006E2AC5" w:rsidRDefault="007F4543" w:rsidP="00A56F4F">
      <w:pPr>
        <w:shd w:val="clear" w:color="auto" w:fill="FFFFFF"/>
        <w:ind w:right="1" w:firstLine="709"/>
        <w:jc w:val="both"/>
        <w:rPr>
          <w:color w:val="000000"/>
          <w:sz w:val="24"/>
          <w:szCs w:val="24"/>
        </w:rPr>
      </w:pPr>
      <w:r w:rsidRPr="006E2AC5">
        <w:rPr>
          <w:color w:val="000000"/>
          <w:sz w:val="24"/>
          <w:szCs w:val="24"/>
        </w:rPr>
        <w:t xml:space="preserve">Размер нагрузки ресурса, </w:t>
      </w:r>
      <w:bookmarkStart w:id="0" w:name="_GoBack"/>
      <w:bookmarkEnd w:id="0"/>
      <w:r w:rsidRPr="006E2AC5">
        <w:rPr>
          <w:color w:val="000000"/>
          <w:sz w:val="24"/>
          <w:szCs w:val="24"/>
        </w:rPr>
        <w:t xml:space="preserve">потребляемого </w:t>
      </w:r>
      <w:proofErr w:type="gramStart"/>
      <w:r w:rsidRPr="006E2AC5">
        <w:rPr>
          <w:color w:val="000000"/>
          <w:sz w:val="24"/>
          <w:szCs w:val="24"/>
        </w:rPr>
        <w:t>объектами капитального строительства</w:t>
      </w:r>
      <w:proofErr w:type="gramEnd"/>
      <w:r w:rsidRPr="006E2AC5">
        <w:rPr>
          <w:color w:val="000000"/>
          <w:sz w:val="24"/>
          <w:szCs w:val="24"/>
        </w:rPr>
        <w:t xml:space="preserve"> составит: </w:t>
      </w:r>
    </w:p>
    <w:p w:rsidR="000A4C0F" w:rsidRPr="006E2AC5" w:rsidRDefault="005D2EBD" w:rsidP="00A56F4F">
      <w:pPr>
        <w:shd w:val="clear" w:color="auto" w:fill="FFFFFF"/>
        <w:ind w:right="1" w:firstLine="709"/>
        <w:jc w:val="both"/>
        <w:rPr>
          <w:color w:val="000000"/>
          <w:sz w:val="24"/>
          <w:szCs w:val="24"/>
        </w:rPr>
      </w:pPr>
      <w:r w:rsidRPr="006E2AC5">
        <w:rPr>
          <w:color w:val="000000"/>
          <w:sz w:val="24"/>
          <w:szCs w:val="24"/>
        </w:rPr>
        <w:lastRenderedPageBreak/>
        <w:t>на 2014 г.: водоснабжение</w:t>
      </w:r>
      <w:r w:rsidR="00CB2791" w:rsidRPr="006E2AC5">
        <w:rPr>
          <w:color w:val="000000"/>
          <w:sz w:val="24"/>
          <w:szCs w:val="24"/>
        </w:rPr>
        <w:t xml:space="preserve"> – </w:t>
      </w:r>
      <w:r w:rsidR="006E2AC5" w:rsidRPr="006E2AC5">
        <w:rPr>
          <w:color w:val="000000"/>
          <w:sz w:val="24"/>
          <w:szCs w:val="24"/>
        </w:rPr>
        <w:t xml:space="preserve">2809,19 </w:t>
      </w:r>
      <w:r w:rsidR="000A4C0F" w:rsidRPr="006E2AC5">
        <w:rPr>
          <w:color w:val="000000"/>
          <w:sz w:val="24"/>
          <w:szCs w:val="24"/>
        </w:rPr>
        <w:t>м</w:t>
      </w:r>
      <w:r w:rsidR="006E2AC5">
        <w:rPr>
          <w:color w:val="000000"/>
          <w:sz w:val="24"/>
          <w:szCs w:val="24"/>
          <w:vertAlign w:val="superscript"/>
        </w:rPr>
        <w:t>3</w:t>
      </w:r>
      <w:r w:rsidR="000A4C0F" w:rsidRPr="006E2AC5">
        <w:rPr>
          <w:color w:val="000000"/>
          <w:sz w:val="24"/>
          <w:szCs w:val="24"/>
        </w:rPr>
        <w:t>/</w:t>
      </w:r>
      <w:proofErr w:type="spellStart"/>
      <w:r w:rsidR="000A4C0F" w:rsidRPr="006E2AC5">
        <w:rPr>
          <w:color w:val="000000"/>
          <w:sz w:val="24"/>
          <w:szCs w:val="24"/>
        </w:rPr>
        <w:t>сут</w:t>
      </w:r>
      <w:proofErr w:type="spellEnd"/>
      <w:r w:rsidR="000A4C0F" w:rsidRPr="006E2AC5">
        <w:rPr>
          <w:color w:val="000000"/>
          <w:sz w:val="24"/>
          <w:szCs w:val="24"/>
        </w:rPr>
        <w:t xml:space="preserve">, водоотведение – </w:t>
      </w:r>
      <w:r w:rsidR="006E2AC5" w:rsidRPr="006E2AC5">
        <w:rPr>
          <w:color w:val="000000"/>
          <w:sz w:val="24"/>
          <w:szCs w:val="24"/>
        </w:rPr>
        <w:t>2809,192</w:t>
      </w:r>
      <w:r w:rsidR="000A4C0F" w:rsidRPr="006E2AC5">
        <w:rPr>
          <w:sz w:val="24"/>
          <w:szCs w:val="24"/>
          <w:lang w:eastAsia="en-US"/>
        </w:rPr>
        <w:t xml:space="preserve"> </w:t>
      </w:r>
      <w:r w:rsidR="006E2AC5" w:rsidRPr="006E2AC5">
        <w:rPr>
          <w:color w:val="000000"/>
          <w:sz w:val="24"/>
          <w:szCs w:val="24"/>
        </w:rPr>
        <w:t>м</w:t>
      </w:r>
      <w:r w:rsidR="006E2AC5">
        <w:rPr>
          <w:color w:val="000000"/>
          <w:sz w:val="24"/>
          <w:szCs w:val="24"/>
          <w:vertAlign w:val="superscript"/>
        </w:rPr>
        <w:t>3</w:t>
      </w:r>
      <w:r w:rsidR="000A4C0F" w:rsidRPr="006E2AC5">
        <w:rPr>
          <w:color w:val="000000"/>
          <w:sz w:val="24"/>
          <w:szCs w:val="24"/>
        </w:rPr>
        <w:t>/</w:t>
      </w:r>
      <w:proofErr w:type="spellStart"/>
      <w:r w:rsidR="000A4C0F" w:rsidRPr="006E2AC5">
        <w:rPr>
          <w:color w:val="000000"/>
          <w:sz w:val="24"/>
          <w:szCs w:val="24"/>
        </w:rPr>
        <w:t>сут</w:t>
      </w:r>
      <w:proofErr w:type="spellEnd"/>
      <w:r w:rsidR="000A4C0F" w:rsidRPr="006E2AC5">
        <w:rPr>
          <w:color w:val="000000"/>
          <w:sz w:val="24"/>
          <w:szCs w:val="24"/>
        </w:rPr>
        <w:t>.</w:t>
      </w:r>
      <w:r w:rsidRPr="006E2AC5">
        <w:rPr>
          <w:color w:val="000000"/>
          <w:sz w:val="24"/>
          <w:szCs w:val="24"/>
        </w:rPr>
        <w:t>;</w:t>
      </w:r>
    </w:p>
    <w:p w:rsidR="005D2EBD" w:rsidRPr="006E2AC5" w:rsidRDefault="005D2EBD" w:rsidP="00A56F4F">
      <w:pPr>
        <w:shd w:val="clear" w:color="auto" w:fill="FFFFFF"/>
        <w:ind w:right="1" w:firstLine="709"/>
        <w:contextualSpacing/>
        <w:jc w:val="both"/>
        <w:rPr>
          <w:color w:val="000000"/>
          <w:sz w:val="24"/>
          <w:szCs w:val="24"/>
        </w:rPr>
      </w:pPr>
      <w:r w:rsidRPr="006E2AC5">
        <w:rPr>
          <w:color w:val="000000"/>
          <w:sz w:val="24"/>
          <w:szCs w:val="24"/>
        </w:rPr>
        <w:t xml:space="preserve">на 2015 г.: водоснабжение </w:t>
      </w:r>
      <w:r w:rsidR="00CB2791" w:rsidRPr="006E2AC5">
        <w:rPr>
          <w:color w:val="000000"/>
          <w:sz w:val="24"/>
          <w:szCs w:val="24"/>
        </w:rPr>
        <w:t xml:space="preserve">– </w:t>
      </w:r>
      <w:r w:rsidR="00CD1DDA" w:rsidRPr="006E2AC5">
        <w:rPr>
          <w:color w:val="000000"/>
          <w:sz w:val="24"/>
          <w:szCs w:val="24"/>
        </w:rPr>
        <w:t>1</w:t>
      </w:r>
      <w:r w:rsidR="00CB2791" w:rsidRPr="006E2AC5">
        <w:rPr>
          <w:color w:val="000000"/>
          <w:sz w:val="24"/>
          <w:szCs w:val="24"/>
        </w:rPr>
        <w:t>780</w:t>
      </w:r>
      <w:r w:rsidR="00CD1DDA" w:rsidRPr="006E2AC5">
        <w:rPr>
          <w:color w:val="000000"/>
          <w:sz w:val="24"/>
          <w:szCs w:val="24"/>
        </w:rPr>
        <w:t>,</w:t>
      </w:r>
      <w:r w:rsidR="00CB2791" w:rsidRPr="006E2AC5">
        <w:rPr>
          <w:color w:val="000000"/>
          <w:sz w:val="24"/>
          <w:szCs w:val="24"/>
        </w:rPr>
        <w:t>3</w:t>
      </w:r>
      <w:r w:rsidR="00CD1DDA" w:rsidRPr="006E2AC5">
        <w:rPr>
          <w:color w:val="000000"/>
          <w:sz w:val="24"/>
          <w:szCs w:val="24"/>
        </w:rPr>
        <w:t>2</w:t>
      </w:r>
      <w:r w:rsidRPr="006E2AC5">
        <w:rPr>
          <w:color w:val="000000"/>
          <w:sz w:val="24"/>
          <w:szCs w:val="24"/>
        </w:rPr>
        <w:t xml:space="preserve">  </w:t>
      </w:r>
      <w:r w:rsidR="006E2AC5" w:rsidRPr="006E2AC5">
        <w:rPr>
          <w:color w:val="000000"/>
          <w:sz w:val="24"/>
          <w:szCs w:val="24"/>
        </w:rPr>
        <w:t>м</w:t>
      </w:r>
      <w:r w:rsidR="006E2AC5">
        <w:rPr>
          <w:color w:val="000000"/>
          <w:sz w:val="24"/>
          <w:szCs w:val="24"/>
          <w:vertAlign w:val="superscript"/>
        </w:rPr>
        <w:t>3</w:t>
      </w:r>
      <w:r w:rsidRPr="006E2AC5">
        <w:rPr>
          <w:color w:val="000000"/>
          <w:sz w:val="24"/>
          <w:szCs w:val="24"/>
        </w:rPr>
        <w:t>/</w:t>
      </w:r>
      <w:proofErr w:type="spellStart"/>
      <w:r w:rsidRPr="006E2AC5">
        <w:rPr>
          <w:color w:val="000000"/>
          <w:sz w:val="24"/>
          <w:szCs w:val="24"/>
        </w:rPr>
        <w:t>сут</w:t>
      </w:r>
      <w:proofErr w:type="spellEnd"/>
      <w:r w:rsidRPr="006E2AC5">
        <w:rPr>
          <w:color w:val="000000"/>
          <w:sz w:val="24"/>
          <w:szCs w:val="24"/>
        </w:rPr>
        <w:t xml:space="preserve">, водоотведение – </w:t>
      </w:r>
      <w:r w:rsidR="00CD1DDA" w:rsidRPr="006E2AC5">
        <w:rPr>
          <w:color w:val="000000"/>
          <w:sz w:val="24"/>
          <w:szCs w:val="24"/>
        </w:rPr>
        <w:t>1</w:t>
      </w:r>
      <w:r w:rsidR="00CB2791" w:rsidRPr="006E2AC5">
        <w:rPr>
          <w:color w:val="000000"/>
          <w:sz w:val="24"/>
          <w:szCs w:val="24"/>
        </w:rPr>
        <w:t>780,3</w:t>
      </w:r>
      <w:r w:rsidR="00CD1DDA" w:rsidRPr="006E2AC5">
        <w:rPr>
          <w:color w:val="000000"/>
          <w:sz w:val="24"/>
          <w:szCs w:val="24"/>
        </w:rPr>
        <w:t xml:space="preserve">2 </w:t>
      </w:r>
      <w:r w:rsidR="006E2AC5" w:rsidRPr="006E2AC5">
        <w:rPr>
          <w:color w:val="000000"/>
          <w:sz w:val="24"/>
          <w:szCs w:val="24"/>
        </w:rPr>
        <w:t>м</w:t>
      </w:r>
      <w:r w:rsidR="006E2AC5">
        <w:rPr>
          <w:color w:val="000000"/>
          <w:sz w:val="24"/>
          <w:szCs w:val="24"/>
          <w:vertAlign w:val="superscript"/>
        </w:rPr>
        <w:t>3</w:t>
      </w:r>
      <w:r w:rsidRPr="006E2AC5">
        <w:rPr>
          <w:color w:val="000000"/>
          <w:sz w:val="24"/>
          <w:szCs w:val="24"/>
        </w:rPr>
        <w:t>/</w:t>
      </w:r>
      <w:proofErr w:type="spellStart"/>
      <w:r w:rsidRPr="006E2AC5">
        <w:rPr>
          <w:color w:val="000000"/>
          <w:sz w:val="24"/>
          <w:szCs w:val="24"/>
        </w:rPr>
        <w:t>сут</w:t>
      </w:r>
      <w:proofErr w:type="spellEnd"/>
      <w:r w:rsidRPr="006E2AC5">
        <w:rPr>
          <w:color w:val="000000"/>
          <w:sz w:val="24"/>
          <w:szCs w:val="24"/>
        </w:rPr>
        <w:t>.;</w:t>
      </w:r>
    </w:p>
    <w:p w:rsidR="005D2EBD" w:rsidRPr="006E2AC5" w:rsidRDefault="005D2EBD" w:rsidP="00A56F4F">
      <w:pPr>
        <w:shd w:val="clear" w:color="auto" w:fill="FFFFFF"/>
        <w:ind w:right="1" w:firstLine="709"/>
        <w:contextualSpacing/>
        <w:jc w:val="both"/>
        <w:rPr>
          <w:color w:val="000000"/>
          <w:sz w:val="24"/>
          <w:szCs w:val="24"/>
        </w:rPr>
      </w:pPr>
      <w:r w:rsidRPr="006E2AC5">
        <w:rPr>
          <w:color w:val="000000"/>
          <w:sz w:val="24"/>
          <w:szCs w:val="24"/>
        </w:rPr>
        <w:t xml:space="preserve">на 2016 г.: водоснабжение </w:t>
      </w:r>
      <w:r w:rsidR="00CB2791" w:rsidRPr="006E2AC5">
        <w:rPr>
          <w:color w:val="000000"/>
          <w:sz w:val="24"/>
          <w:szCs w:val="24"/>
        </w:rPr>
        <w:t xml:space="preserve">– </w:t>
      </w:r>
      <w:r w:rsidR="00CD1DDA" w:rsidRPr="006E2AC5">
        <w:rPr>
          <w:color w:val="000000"/>
          <w:sz w:val="24"/>
          <w:szCs w:val="24"/>
        </w:rPr>
        <w:t>908,35</w:t>
      </w:r>
      <w:r w:rsidRPr="006E2AC5">
        <w:rPr>
          <w:color w:val="000000"/>
          <w:sz w:val="24"/>
          <w:szCs w:val="24"/>
        </w:rPr>
        <w:t xml:space="preserve"> </w:t>
      </w:r>
      <w:r w:rsidR="006E2AC5" w:rsidRPr="006E2AC5">
        <w:rPr>
          <w:color w:val="000000"/>
          <w:sz w:val="24"/>
          <w:szCs w:val="24"/>
        </w:rPr>
        <w:t>м</w:t>
      </w:r>
      <w:r w:rsidR="006E2AC5">
        <w:rPr>
          <w:color w:val="000000"/>
          <w:sz w:val="24"/>
          <w:szCs w:val="24"/>
          <w:vertAlign w:val="superscript"/>
        </w:rPr>
        <w:t>3</w:t>
      </w:r>
      <w:r w:rsidRPr="006E2AC5">
        <w:rPr>
          <w:color w:val="000000"/>
          <w:sz w:val="24"/>
          <w:szCs w:val="24"/>
        </w:rPr>
        <w:t>/</w:t>
      </w:r>
      <w:proofErr w:type="spellStart"/>
      <w:r w:rsidRPr="006E2AC5">
        <w:rPr>
          <w:color w:val="000000"/>
          <w:sz w:val="24"/>
          <w:szCs w:val="24"/>
        </w:rPr>
        <w:t>сут</w:t>
      </w:r>
      <w:proofErr w:type="spellEnd"/>
      <w:r w:rsidRPr="006E2AC5">
        <w:rPr>
          <w:color w:val="000000"/>
          <w:sz w:val="24"/>
          <w:szCs w:val="24"/>
        </w:rPr>
        <w:t xml:space="preserve">, водоотведение – </w:t>
      </w:r>
      <w:r w:rsidR="00CD1DDA" w:rsidRPr="006E2AC5">
        <w:rPr>
          <w:color w:val="000000"/>
          <w:sz w:val="24"/>
          <w:szCs w:val="24"/>
        </w:rPr>
        <w:t>982,85</w:t>
      </w:r>
      <w:r w:rsidRPr="006E2AC5">
        <w:rPr>
          <w:color w:val="000000"/>
          <w:sz w:val="24"/>
          <w:szCs w:val="24"/>
        </w:rPr>
        <w:t xml:space="preserve"> </w:t>
      </w:r>
      <w:r w:rsidR="006E2AC5" w:rsidRPr="006E2AC5">
        <w:rPr>
          <w:color w:val="000000"/>
          <w:sz w:val="24"/>
          <w:szCs w:val="24"/>
        </w:rPr>
        <w:t>м</w:t>
      </w:r>
      <w:r w:rsidR="006E2AC5">
        <w:rPr>
          <w:color w:val="000000"/>
          <w:sz w:val="24"/>
          <w:szCs w:val="24"/>
          <w:vertAlign w:val="superscript"/>
        </w:rPr>
        <w:t>3</w:t>
      </w:r>
      <w:r w:rsidRPr="006E2AC5">
        <w:rPr>
          <w:color w:val="000000"/>
          <w:sz w:val="24"/>
          <w:szCs w:val="24"/>
        </w:rPr>
        <w:t>/</w:t>
      </w:r>
      <w:proofErr w:type="spellStart"/>
      <w:r w:rsidRPr="006E2AC5">
        <w:rPr>
          <w:color w:val="000000"/>
          <w:sz w:val="24"/>
          <w:szCs w:val="24"/>
        </w:rPr>
        <w:t>сут</w:t>
      </w:r>
      <w:proofErr w:type="spellEnd"/>
      <w:r w:rsidRPr="006E2AC5">
        <w:rPr>
          <w:color w:val="000000"/>
          <w:sz w:val="24"/>
          <w:szCs w:val="24"/>
        </w:rPr>
        <w:t>.</w:t>
      </w:r>
      <w:r w:rsidR="00A05DD5">
        <w:rPr>
          <w:color w:val="000000"/>
          <w:sz w:val="24"/>
          <w:szCs w:val="24"/>
        </w:rPr>
        <w:t>;</w:t>
      </w:r>
    </w:p>
    <w:p w:rsidR="000F4B53" w:rsidRPr="006E2AC5" w:rsidRDefault="00A05DD5" w:rsidP="00A56F4F">
      <w:pPr>
        <w:shd w:val="clear" w:color="auto" w:fill="FFFFFF"/>
        <w:ind w:right="1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0F4B53" w:rsidRPr="006E2AC5">
        <w:rPr>
          <w:color w:val="000000"/>
          <w:sz w:val="24"/>
          <w:szCs w:val="24"/>
        </w:rPr>
        <w:t xml:space="preserve">а 2017 г. водоснабжение – </w:t>
      </w:r>
      <w:r w:rsidR="00342C46" w:rsidRPr="006E2AC5">
        <w:rPr>
          <w:color w:val="000000"/>
          <w:sz w:val="24"/>
          <w:szCs w:val="24"/>
        </w:rPr>
        <w:t>462</w:t>
      </w:r>
      <w:r w:rsidR="000F4B53" w:rsidRPr="006E2AC5">
        <w:rPr>
          <w:color w:val="000000"/>
          <w:sz w:val="24"/>
          <w:szCs w:val="24"/>
        </w:rPr>
        <w:t>,</w:t>
      </w:r>
      <w:r w:rsidR="00342C46" w:rsidRPr="006E2AC5">
        <w:rPr>
          <w:color w:val="000000"/>
          <w:sz w:val="24"/>
          <w:szCs w:val="24"/>
        </w:rPr>
        <w:t>61</w:t>
      </w:r>
      <w:r w:rsidR="000F4B53" w:rsidRPr="006E2AC5">
        <w:rPr>
          <w:color w:val="000000"/>
          <w:sz w:val="24"/>
          <w:szCs w:val="24"/>
        </w:rPr>
        <w:t xml:space="preserve"> </w:t>
      </w:r>
      <w:r w:rsidR="006E2AC5" w:rsidRPr="006E2AC5">
        <w:rPr>
          <w:color w:val="000000"/>
          <w:sz w:val="24"/>
          <w:szCs w:val="24"/>
        </w:rPr>
        <w:t>м</w:t>
      </w:r>
      <w:r w:rsidR="006E2AC5">
        <w:rPr>
          <w:color w:val="000000"/>
          <w:sz w:val="24"/>
          <w:szCs w:val="24"/>
          <w:vertAlign w:val="superscript"/>
        </w:rPr>
        <w:t>3</w:t>
      </w:r>
      <w:r w:rsidR="000F4B53" w:rsidRPr="006E2AC5">
        <w:rPr>
          <w:color w:val="000000"/>
          <w:sz w:val="24"/>
          <w:szCs w:val="24"/>
        </w:rPr>
        <w:t>/</w:t>
      </w:r>
      <w:proofErr w:type="spellStart"/>
      <w:r w:rsidR="000F4B53" w:rsidRPr="006E2AC5">
        <w:rPr>
          <w:color w:val="000000"/>
          <w:sz w:val="24"/>
          <w:szCs w:val="24"/>
        </w:rPr>
        <w:t>сут</w:t>
      </w:r>
      <w:proofErr w:type="spellEnd"/>
      <w:r w:rsidR="000F4B53" w:rsidRPr="006E2AC5">
        <w:rPr>
          <w:color w:val="000000"/>
          <w:sz w:val="24"/>
          <w:szCs w:val="24"/>
        </w:rPr>
        <w:t xml:space="preserve">, водоотведение – </w:t>
      </w:r>
      <w:r w:rsidR="00342C46" w:rsidRPr="006E2AC5">
        <w:rPr>
          <w:color w:val="000000"/>
          <w:sz w:val="24"/>
          <w:szCs w:val="24"/>
        </w:rPr>
        <w:t>462</w:t>
      </w:r>
      <w:r w:rsidR="000F4B53" w:rsidRPr="006E2AC5">
        <w:rPr>
          <w:color w:val="000000"/>
          <w:sz w:val="24"/>
          <w:szCs w:val="24"/>
        </w:rPr>
        <w:t>,</w:t>
      </w:r>
      <w:r w:rsidR="00342C46" w:rsidRPr="006E2AC5">
        <w:rPr>
          <w:color w:val="000000"/>
          <w:sz w:val="24"/>
          <w:szCs w:val="24"/>
        </w:rPr>
        <w:t>61</w:t>
      </w:r>
      <w:r w:rsidR="000F4B53" w:rsidRPr="006E2AC5">
        <w:rPr>
          <w:color w:val="000000"/>
          <w:sz w:val="24"/>
          <w:szCs w:val="24"/>
        </w:rPr>
        <w:t xml:space="preserve"> </w:t>
      </w:r>
      <w:r w:rsidR="006E2AC5" w:rsidRPr="006E2AC5">
        <w:rPr>
          <w:color w:val="000000"/>
          <w:sz w:val="24"/>
          <w:szCs w:val="24"/>
        </w:rPr>
        <w:t>м</w:t>
      </w:r>
      <w:r w:rsidR="006E2AC5">
        <w:rPr>
          <w:color w:val="000000"/>
          <w:sz w:val="24"/>
          <w:szCs w:val="24"/>
          <w:vertAlign w:val="superscript"/>
        </w:rPr>
        <w:t>3</w:t>
      </w:r>
      <w:r w:rsidR="000F4B53" w:rsidRPr="006E2AC5">
        <w:rPr>
          <w:color w:val="000000"/>
          <w:sz w:val="24"/>
          <w:szCs w:val="24"/>
        </w:rPr>
        <w:t>/</w:t>
      </w:r>
      <w:proofErr w:type="spellStart"/>
      <w:r w:rsidR="000F4B53" w:rsidRPr="006E2AC5">
        <w:rPr>
          <w:color w:val="000000"/>
          <w:sz w:val="24"/>
          <w:szCs w:val="24"/>
        </w:rPr>
        <w:t>сут</w:t>
      </w:r>
      <w:proofErr w:type="spellEnd"/>
      <w:r w:rsidR="000F4B53" w:rsidRPr="006E2AC5">
        <w:rPr>
          <w:color w:val="000000"/>
          <w:sz w:val="24"/>
          <w:szCs w:val="24"/>
        </w:rPr>
        <w:t>.</w:t>
      </w:r>
    </w:p>
    <w:p w:rsidR="00342C46" w:rsidRPr="007D3AAA" w:rsidRDefault="00342C46" w:rsidP="00A56F4F">
      <w:pPr>
        <w:pStyle w:val="ab"/>
        <w:ind w:firstLine="709"/>
        <w:rPr>
          <w:i w:val="0"/>
        </w:rPr>
      </w:pPr>
      <w:r w:rsidRPr="007D3AAA">
        <w:rPr>
          <w:i w:val="0"/>
        </w:rPr>
        <w:t>Примечание: Подключаемая нагрузка объектов уточняется при разработке и реализации Инвестиционной программы.</w:t>
      </w:r>
    </w:p>
    <w:p w:rsidR="00C4502E" w:rsidRPr="000D495D" w:rsidRDefault="00C4502E" w:rsidP="00A56F4F">
      <w:pPr>
        <w:shd w:val="clear" w:color="auto" w:fill="FFFFFF"/>
        <w:ind w:right="1" w:firstLine="709"/>
        <w:contextualSpacing/>
        <w:jc w:val="both"/>
        <w:rPr>
          <w:sz w:val="24"/>
          <w:szCs w:val="24"/>
        </w:rPr>
      </w:pPr>
      <w:r w:rsidRPr="000D495D">
        <w:rPr>
          <w:color w:val="000000"/>
          <w:sz w:val="24"/>
          <w:szCs w:val="24"/>
        </w:rPr>
        <w:t>Решить проблему развития города, повышения качества и надежности предоставления услуг водоснабжения и в</w:t>
      </w:r>
      <w:r w:rsidR="0018197C" w:rsidRPr="000D495D">
        <w:rPr>
          <w:color w:val="000000"/>
          <w:sz w:val="24"/>
          <w:szCs w:val="24"/>
        </w:rPr>
        <w:t>одоотведения, улучшения экологи</w:t>
      </w:r>
      <w:r w:rsidRPr="000D495D">
        <w:rPr>
          <w:color w:val="000000"/>
          <w:sz w:val="24"/>
          <w:szCs w:val="24"/>
        </w:rPr>
        <w:t>ческой ситуации в городе возможно путе</w:t>
      </w:r>
      <w:r w:rsidR="0018197C" w:rsidRPr="000D495D">
        <w:rPr>
          <w:color w:val="000000"/>
          <w:sz w:val="24"/>
          <w:szCs w:val="24"/>
        </w:rPr>
        <w:t>м привлечения средств внебюджет</w:t>
      </w:r>
      <w:r w:rsidRPr="000D495D">
        <w:rPr>
          <w:color w:val="000000"/>
          <w:sz w:val="24"/>
          <w:szCs w:val="24"/>
        </w:rPr>
        <w:t>ных источников. Поэтому одной из основных задач является формирование условий, обеспечивающих привлечение средств внебюджетных источников для модернизации объектов коммунальной инфраструктуры города.</w:t>
      </w:r>
    </w:p>
    <w:p w:rsidR="00C4502E" w:rsidRPr="000D495D" w:rsidRDefault="00C4502E" w:rsidP="00A56F4F">
      <w:pPr>
        <w:shd w:val="clear" w:color="auto" w:fill="FFFFFF"/>
        <w:ind w:right="1" w:firstLine="709"/>
        <w:jc w:val="both"/>
        <w:rPr>
          <w:sz w:val="24"/>
          <w:szCs w:val="24"/>
        </w:rPr>
      </w:pPr>
      <w:r w:rsidRPr="000D495D">
        <w:rPr>
          <w:color w:val="000000"/>
          <w:sz w:val="24"/>
          <w:szCs w:val="24"/>
        </w:rPr>
        <w:t>Сложившиеся проблемы позволит решить инвестиционная программа, разработанная на основе выданного Технического задания.</w:t>
      </w:r>
    </w:p>
    <w:p w:rsidR="00C4502E" w:rsidRPr="000D495D" w:rsidRDefault="00C4502E" w:rsidP="00A56F4F">
      <w:pPr>
        <w:shd w:val="clear" w:color="auto" w:fill="FFFFFF"/>
        <w:ind w:right="1" w:firstLine="709"/>
        <w:jc w:val="both"/>
        <w:rPr>
          <w:sz w:val="24"/>
          <w:szCs w:val="24"/>
        </w:rPr>
      </w:pPr>
      <w:r w:rsidRPr="000D495D">
        <w:rPr>
          <w:color w:val="000000"/>
          <w:sz w:val="24"/>
          <w:szCs w:val="24"/>
        </w:rPr>
        <w:t>Реализация инвестиционной программы позволит:</w:t>
      </w:r>
    </w:p>
    <w:p w:rsidR="00C4502E" w:rsidRPr="000D495D" w:rsidRDefault="00C4502E" w:rsidP="00A56F4F">
      <w:pPr>
        <w:numPr>
          <w:ilvl w:val="0"/>
          <w:numId w:val="2"/>
        </w:numPr>
        <w:shd w:val="clear" w:color="auto" w:fill="FFFFFF"/>
        <w:tabs>
          <w:tab w:val="left" w:pos="691"/>
        </w:tabs>
        <w:ind w:right="1" w:firstLine="709"/>
        <w:jc w:val="both"/>
        <w:rPr>
          <w:color w:val="000000"/>
          <w:sz w:val="24"/>
          <w:szCs w:val="24"/>
        </w:rPr>
      </w:pPr>
      <w:r w:rsidRPr="000D495D">
        <w:rPr>
          <w:color w:val="000000"/>
          <w:sz w:val="24"/>
          <w:szCs w:val="24"/>
        </w:rPr>
        <w:t>привлечь различные средства для ре</w:t>
      </w:r>
      <w:r w:rsidR="007C6C87" w:rsidRPr="000D495D">
        <w:rPr>
          <w:color w:val="000000"/>
          <w:sz w:val="24"/>
          <w:szCs w:val="24"/>
        </w:rPr>
        <w:t>конструкции и модернизации объ</w:t>
      </w:r>
      <w:r w:rsidRPr="000D495D">
        <w:rPr>
          <w:color w:val="000000"/>
          <w:sz w:val="24"/>
          <w:szCs w:val="24"/>
        </w:rPr>
        <w:t>ектов коммунальной инфраструктуры;</w:t>
      </w:r>
    </w:p>
    <w:p w:rsidR="00C4502E" w:rsidRPr="000D495D" w:rsidRDefault="00C4502E" w:rsidP="00A56F4F">
      <w:pPr>
        <w:numPr>
          <w:ilvl w:val="0"/>
          <w:numId w:val="2"/>
        </w:numPr>
        <w:shd w:val="clear" w:color="auto" w:fill="FFFFFF"/>
        <w:tabs>
          <w:tab w:val="left" w:pos="691"/>
        </w:tabs>
        <w:ind w:right="1" w:firstLine="709"/>
        <w:jc w:val="both"/>
        <w:rPr>
          <w:color w:val="000000"/>
          <w:sz w:val="24"/>
          <w:szCs w:val="24"/>
        </w:rPr>
      </w:pPr>
      <w:r w:rsidRPr="000D495D">
        <w:rPr>
          <w:color w:val="000000"/>
          <w:sz w:val="24"/>
          <w:szCs w:val="24"/>
        </w:rPr>
        <w:t>разрабатывать и развивать механи</w:t>
      </w:r>
      <w:r w:rsidR="007C6C87" w:rsidRPr="000D495D">
        <w:rPr>
          <w:color w:val="000000"/>
          <w:sz w:val="24"/>
          <w:szCs w:val="24"/>
        </w:rPr>
        <w:t>змы привлечения средств внебюд</w:t>
      </w:r>
      <w:r w:rsidRPr="000D495D">
        <w:rPr>
          <w:color w:val="000000"/>
          <w:sz w:val="24"/>
          <w:szCs w:val="24"/>
        </w:rPr>
        <w:t>жетных источников в коммунальный комплекс.</w:t>
      </w:r>
    </w:p>
    <w:p w:rsidR="00E73D22" w:rsidRDefault="00E73D22" w:rsidP="00A56F4F">
      <w:pPr>
        <w:shd w:val="clear" w:color="auto" w:fill="FFFFFF"/>
        <w:ind w:right="1" w:firstLine="709"/>
        <w:jc w:val="both"/>
        <w:rPr>
          <w:sz w:val="24"/>
          <w:szCs w:val="24"/>
        </w:rPr>
      </w:pPr>
    </w:p>
    <w:p w:rsidR="00C4502E" w:rsidRPr="00DD48C8" w:rsidRDefault="00C4502E" w:rsidP="00FF55FB">
      <w:pPr>
        <w:shd w:val="clear" w:color="auto" w:fill="FFFFFF"/>
        <w:ind w:right="1"/>
        <w:jc w:val="center"/>
        <w:rPr>
          <w:b/>
          <w:bCs/>
          <w:color w:val="000000"/>
          <w:sz w:val="24"/>
          <w:szCs w:val="24"/>
        </w:rPr>
      </w:pPr>
      <w:r w:rsidRPr="000D495D">
        <w:rPr>
          <w:b/>
          <w:bCs/>
          <w:color w:val="000000"/>
          <w:sz w:val="24"/>
          <w:szCs w:val="24"/>
        </w:rPr>
        <w:t xml:space="preserve">3. Цели разработки </w:t>
      </w:r>
      <w:r w:rsidR="0018197C" w:rsidRPr="000D495D">
        <w:rPr>
          <w:b/>
          <w:bCs/>
          <w:color w:val="000000"/>
          <w:sz w:val="24"/>
          <w:szCs w:val="24"/>
        </w:rPr>
        <w:t>и реализации Инвестиционной про</w:t>
      </w:r>
      <w:r w:rsidRPr="000D495D">
        <w:rPr>
          <w:b/>
          <w:bCs/>
          <w:color w:val="000000"/>
          <w:sz w:val="24"/>
          <w:szCs w:val="24"/>
        </w:rPr>
        <w:t>граммы.</w:t>
      </w:r>
    </w:p>
    <w:p w:rsidR="00C4502E" w:rsidRPr="000D495D" w:rsidRDefault="00C4502E" w:rsidP="002A540A">
      <w:pPr>
        <w:shd w:val="clear" w:color="auto" w:fill="FFFFFF"/>
        <w:tabs>
          <w:tab w:val="left" w:pos="1134"/>
        </w:tabs>
        <w:ind w:right="1" w:firstLine="709"/>
        <w:jc w:val="both"/>
        <w:rPr>
          <w:sz w:val="24"/>
          <w:szCs w:val="24"/>
        </w:rPr>
      </w:pPr>
      <w:r w:rsidRPr="000D495D">
        <w:rPr>
          <w:color w:val="000000"/>
          <w:sz w:val="24"/>
          <w:szCs w:val="24"/>
        </w:rPr>
        <w:t xml:space="preserve">Главными целями разработки </w:t>
      </w:r>
      <w:r w:rsidR="0018197C" w:rsidRPr="000D495D">
        <w:rPr>
          <w:color w:val="000000"/>
          <w:sz w:val="24"/>
          <w:szCs w:val="24"/>
        </w:rPr>
        <w:t>и реализации Инвестиционной про</w:t>
      </w:r>
      <w:r w:rsidRPr="000D495D">
        <w:rPr>
          <w:color w:val="000000"/>
          <w:sz w:val="24"/>
          <w:szCs w:val="24"/>
        </w:rPr>
        <w:t>граммы являются:</w:t>
      </w:r>
      <w:r w:rsidR="0064169A">
        <w:rPr>
          <w:color w:val="000000"/>
          <w:sz w:val="24"/>
          <w:szCs w:val="24"/>
        </w:rPr>
        <w:t xml:space="preserve"> </w:t>
      </w:r>
    </w:p>
    <w:p w:rsidR="00C4502E" w:rsidRPr="000D495D" w:rsidRDefault="00C4502E" w:rsidP="002A540A">
      <w:pPr>
        <w:shd w:val="clear" w:color="auto" w:fill="FFFFFF"/>
        <w:tabs>
          <w:tab w:val="left" w:pos="691"/>
          <w:tab w:val="left" w:pos="851"/>
        </w:tabs>
        <w:ind w:right="1" w:firstLine="709"/>
        <w:jc w:val="both"/>
        <w:rPr>
          <w:sz w:val="24"/>
          <w:szCs w:val="24"/>
        </w:rPr>
      </w:pPr>
      <w:r w:rsidRPr="000D495D">
        <w:rPr>
          <w:color w:val="000000"/>
          <w:sz w:val="24"/>
          <w:szCs w:val="24"/>
        </w:rPr>
        <w:t>-</w:t>
      </w:r>
      <w:r w:rsidRPr="000D495D">
        <w:rPr>
          <w:color w:val="000000"/>
          <w:sz w:val="24"/>
          <w:szCs w:val="24"/>
        </w:rPr>
        <w:tab/>
        <w:t>обеспечение наиболее экономичным</w:t>
      </w:r>
      <w:r w:rsidR="0064169A">
        <w:rPr>
          <w:color w:val="000000"/>
          <w:sz w:val="24"/>
          <w:szCs w:val="24"/>
        </w:rPr>
        <w:t xml:space="preserve"> образом качественного и надеж</w:t>
      </w:r>
      <w:r w:rsidRPr="000D495D">
        <w:rPr>
          <w:color w:val="000000"/>
          <w:sz w:val="24"/>
          <w:szCs w:val="24"/>
        </w:rPr>
        <w:t>ного предоставления потребителям услуг водоснабжения и водоотведения,</w:t>
      </w:r>
      <w:r w:rsidR="0018197C" w:rsidRPr="000D495D">
        <w:rPr>
          <w:color w:val="000000"/>
          <w:sz w:val="24"/>
          <w:szCs w:val="24"/>
        </w:rPr>
        <w:t xml:space="preserve"> </w:t>
      </w:r>
      <w:r w:rsidRPr="000D495D">
        <w:rPr>
          <w:color w:val="000000"/>
          <w:sz w:val="24"/>
          <w:szCs w:val="24"/>
        </w:rPr>
        <w:t>при негативном минимальном воздействии на окружающую среду;</w:t>
      </w:r>
    </w:p>
    <w:p w:rsidR="00C4502E" w:rsidRPr="000D495D" w:rsidRDefault="00C4502E" w:rsidP="002A540A">
      <w:pPr>
        <w:shd w:val="clear" w:color="auto" w:fill="FFFFFF"/>
        <w:tabs>
          <w:tab w:val="left" w:pos="864"/>
          <w:tab w:val="left" w:pos="1134"/>
        </w:tabs>
        <w:ind w:right="1" w:firstLine="709"/>
        <w:jc w:val="both"/>
        <w:rPr>
          <w:sz w:val="24"/>
          <w:szCs w:val="24"/>
        </w:rPr>
      </w:pPr>
      <w:r w:rsidRPr="000D495D">
        <w:rPr>
          <w:color w:val="000000"/>
          <w:sz w:val="24"/>
          <w:szCs w:val="24"/>
        </w:rPr>
        <w:t>-</w:t>
      </w:r>
      <w:r w:rsidRPr="000D495D">
        <w:rPr>
          <w:color w:val="000000"/>
          <w:sz w:val="24"/>
          <w:szCs w:val="24"/>
        </w:rPr>
        <w:tab/>
        <w:t xml:space="preserve">обеспечение сбалансированности коммерческих интересов </w:t>
      </w:r>
      <w:r w:rsidR="009A4C61" w:rsidRPr="00536388">
        <w:rPr>
          <w:color w:val="000000"/>
          <w:sz w:val="24"/>
          <w:szCs w:val="24"/>
        </w:rPr>
        <w:t>Общества</w:t>
      </w:r>
      <w:r w:rsidRPr="000D495D">
        <w:rPr>
          <w:color w:val="000000"/>
          <w:sz w:val="24"/>
          <w:szCs w:val="24"/>
        </w:rPr>
        <w:t xml:space="preserve"> и потребителей;</w:t>
      </w:r>
    </w:p>
    <w:p w:rsidR="00C4502E" w:rsidRPr="000D495D" w:rsidRDefault="00C4502E" w:rsidP="002A540A">
      <w:pPr>
        <w:shd w:val="clear" w:color="auto" w:fill="FFFFFF"/>
        <w:tabs>
          <w:tab w:val="left" w:pos="1134"/>
        </w:tabs>
        <w:ind w:right="1" w:firstLine="709"/>
        <w:jc w:val="both"/>
        <w:rPr>
          <w:sz w:val="24"/>
          <w:szCs w:val="24"/>
        </w:rPr>
      </w:pPr>
      <w:r w:rsidRPr="000D495D">
        <w:rPr>
          <w:color w:val="000000"/>
          <w:sz w:val="24"/>
          <w:szCs w:val="24"/>
        </w:rPr>
        <w:t xml:space="preserve">- удовлетворение спроса на подключение к сетям водоснабжения и </w:t>
      </w:r>
      <w:proofErr w:type="gramStart"/>
      <w:r w:rsidR="008710CC" w:rsidRPr="000D495D">
        <w:rPr>
          <w:color w:val="000000"/>
          <w:sz w:val="24"/>
          <w:szCs w:val="24"/>
        </w:rPr>
        <w:t xml:space="preserve">водоотведения  </w:t>
      </w:r>
      <w:r w:rsidRPr="000D495D">
        <w:rPr>
          <w:color w:val="000000"/>
          <w:sz w:val="24"/>
          <w:szCs w:val="24"/>
        </w:rPr>
        <w:t>вновь</w:t>
      </w:r>
      <w:proofErr w:type="gramEnd"/>
      <w:r w:rsidRPr="000D495D">
        <w:rPr>
          <w:color w:val="000000"/>
          <w:sz w:val="24"/>
          <w:szCs w:val="24"/>
        </w:rPr>
        <w:t xml:space="preserve"> строящихся </w:t>
      </w:r>
      <w:r w:rsidR="008710CC" w:rsidRPr="000D495D">
        <w:rPr>
          <w:color w:val="000000"/>
          <w:sz w:val="24"/>
          <w:szCs w:val="24"/>
        </w:rPr>
        <w:t>(</w:t>
      </w:r>
      <w:r w:rsidRPr="000D495D">
        <w:rPr>
          <w:color w:val="000000"/>
          <w:sz w:val="24"/>
          <w:szCs w:val="24"/>
        </w:rPr>
        <w:t>реконструируемых</w:t>
      </w:r>
      <w:r w:rsidR="008710CC" w:rsidRPr="000D495D">
        <w:rPr>
          <w:color w:val="000000"/>
          <w:sz w:val="24"/>
          <w:szCs w:val="24"/>
        </w:rPr>
        <w:t xml:space="preserve">) </w:t>
      </w:r>
      <w:r w:rsidRPr="000D495D">
        <w:rPr>
          <w:color w:val="000000"/>
          <w:sz w:val="24"/>
          <w:szCs w:val="24"/>
        </w:rPr>
        <w:t xml:space="preserve"> зданий и сооружений в текущем и перспективном периодах развит</w:t>
      </w:r>
      <w:r w:rsidR="007C6C87" w:rsidRPr="000D495D">
        <w:rPr>
          <w:color w:val="000000"/>
          <w:sz w:val="24"/>
          <w:szCs w:val="24"/>
        </w:rPr>
        <w:t>ия города в соответствии с Гене</w:t>
      </w:r>
      <w:r w:rsidRPr="000D495D">
        <w:rPr>
          <w:color w:val="000000"/>
          <w:sz w:val="24"/>
          <w:szCs w:val="24"/>
        </w:rPr>
        <w:t>ральным планом.</w:t>
      </w:r>
    </w:p>
    <w:p w:rsidR="00201FC6" w:rsidRPr="005940BE" w:rsidRDefault="00201FC6" w:rsidP="00FF55FB">
      <w:pPr>
        <w:shd w:val="clear" w:color="auto" w:fill="FFFFFF"/>
        <w:ind w:right="1"/>
        <w:rPr>
          <w:b/>
          <w:bCs/>
          <w:color w:val="000000"/>
          <w:sz w:val="24"/>
          <w:szCs w:val="24"/>
        </w:rPr>
      </w:pPr>
    </w:p>
    <w:p w:rsidR="00C4502E" w:rsidRDefault="00C4502E" w:rsidP="00FF55FB">
      <w:pPr>
        <w:shd w:val="clear" w:color="auto" w:fill="FFFFFF"/>
        <w:ind w:right="1"/>
        <w:jc w:val="center"/>
        <w:rPr>
          <w:b/>
          <w:bCs/>
          <w:color w:val="000000"/>
          <w:sz w:val="24"/>
          <w:szCs w:val="24"/>
        </w:rPr>
      </w:pPr>
      <w:r w:rsidRPr="000D495D">
        <w:rPr>
          <w:b/>
          <w:bCs/>
          <w:color w:val="000000"/>
          <w:sz w:val="24"/>
          <w:szCs w:val="24"/>
        </w:rPr>
        <w:t>4. Требования к содержанию Инвестиционной программы.</w:t>
      </w:r>
    </w:p>
    <w:p w:rsidR="004F5FBA" w:rsidRPr="000D495D" w:rsidRDefault="004F5FBA" w:rsidP="00FF55FB">
      <w:pPr>
        <w:shd w:val="clear" w:color="auto" w:fill="FFFFFF"/>
        <w:ind w:right="1" w:firstLine="567"/>
        <w:jc w:val="both"/>
        <w:rPr>
          <w:b/>
          <w:bCs/>
          <w:color w:val="000000"/>
          <w:sz w:val="24"/>
          <w:szCs w:val="24"/>
        </w:rPr>
      </w:pPr>
      <w:r w:rsidRPr="004F5FBA">
        <w:rPr>
          <w:bCs/>
          <w:color w:val="000000"/>
          <w:sz w:val="24"/>
          <w:szCs w:val="24"/>
        </w:rPr>
        <w:t>Основой для разработки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инвестиционной программы </w:t>
      </w:r>
      <w:r w:rsidR="00796A76">
        <w:rPr>
          <w:sz w:val="24"/>
          <w:szCs w:val="24"/>
        </w:rPr>
        <w:t xml:space="preserve">должна </w:t>
      </w:r>
      <w:r>
        <w:rPr>
          <w:sz w:val="24"/>
          <w:szCs w:val="24"/>
        </w:rPr>
        <w:t>являт</w:t>
      </w:r>
      <w:r w:rsidR="00796A76">
        <w:rPr>
          <w:sz w:val="24"/>
          <w:szCs w:val="24"/>
        </w:rPr>
        <w:t>ь</w:t>
      </w:r>
      <w:r>
        <w:rPr>
          <w:sz w:val="24"/>
          <w:szCs w:val="24"/>
        </w:rPr>
        <w:t xml:space="preserve">ся Схема водоснабжения и водоотведения города Чебоксары, утвержденная </w:t>
      </w:r>
      <w:r w:rsidRPr="004F5FBA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4F5FBA">
        <w:rPr>
          <w:sz w:val="24"/>
          <w:szCs w:val="24"/>
        </w:rPr>
        <w:t xml:space="preserve"> администрации города Чебоксары от 27.05.2014 № 1899</w:t>
      </w:r>
      <w:r>
        <w:rPr>
          <w:sz w:val="24"/>
          <w:szCs w:val="24"/>
        </w:rPr>
        <w:t xml:space="preserve">. Мероприятия в инвестиционной программе должны </w:t>
      </w:r>
      <w:r w:rsidR="00796A76">
        <w:rPr>
          <w:sz w:val="24"/>
          <w:szCs w:val="24"/>
        </w:rPr>
        <w:t>соответствовать</w:t>
      </w:r>
      <w:r>
        <w:rPr>
          <w:sz w:val="24"/>
          <w:szCs w:val="24"/>
        </w:rPr>
        <w:t xml:space="preserve"> мероприятиям в Схеме водоснабжения и водоотведения города Чебоксары.</w:t>
      </w:r>
    </w:p>
    <w:p w:rsidR="00F85344" w:rsidRDefault="00F85344" w:rsidP="00FF55F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Инвестиционная программа должна содержать:</w:t>
      </w:r>
    </w:p>
    <w:p w:rsidR="00E65DC0" w:rsidRPr="00536388" w:rsidRDefault="00E65DC0" w:rsidP="00FF55FB">
      <w:pPr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П</w:t>
      </w:r>
      <w:r w:rsidR="00F85344" w:rsidRPr="00536388">
        <w:rPr>
          <w:color w:val="000000"/>
          <w:sz w:val="24"/>
          <w:szCs w:val="24"/>
        </w:rPr>
        <w:t xml:space="preserve">аспорт инвестиционной программы, включающий следующую </w:t>
      </w:r>
      <w:r w:rsidRPr="00536388">
        <w:rPr>
          <w:color w:val="000000"/>
          <w:sz w:val="24"/>
          <w:szCs w:val="24"/>
        </w:rPr>
        <w:t>и</w:t>
      </w:r>
      <w:r w:rsidR="00F85344" w:rsidRPr="00536388">
        <w:rPr>
          <w:color w:val="000000"/>
          <w:sz w:val="24"/>
          <w:szCs w:val="24"/>
        </w:rPr>
        <w:t>нформацию</w:t>
      </w:r>
      <w:r w:rsidRPr="00536388">
        <w:rPr>
          <w:color w:val="000000"/>
          <w:sz w:val="24"/>
          <w:szCs w:val="24"/>
        </w:rPr>
        <w:t>:</w:t>
      </w:r>
    </w:p>
    <w:p w:rsidR="00F85344" w:rsidRPr="00536388" w:rsidRDefault="00F85344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наименование регулируемой организации, в отношении которой разрабатывается инвестиционная программа, ее местонахождение;</w:t>
      </w:r>
      <w:r w:rsidR="00A84889" w:rsidRPr="00536388">
        <w:rPr>
          <w:color w:val="000000"/>
          <w:sz w:val="24"/>
          <w:szCs w:val="24"/>
        </w:rPr>
        <w:t xml:space="preserve"> и контакты лиц, ответственных за разработку инвестиционной программы;</w:t>
      </w:r>
    </w:p>
    <w:p w:rsidR="00F85344" w:rsidRDefault="00F85344" w:rsidP="00FF55F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уполномоченного органа</w:t>
      </w:r>
      <w:r w:rsidR="00A84889">
        <w:rPr>
          <w:sz w:val="24"/>
          <w:szCs w:val="24"/>
        </w:rPr>
        <w:t xml:space="preserve"> </w:t>
      </w:r>
      <w:r w:rsidR="00A84889" w:rsidRPr="00536388">
        <w:rPr>
          <w:color w:val="000000"/>
          <w:sz w:val="24"/>
          <w:szCs w:val="24"/>
        </w:rPr>
        <w:t>исполнительной власти ЧР</w:t>
      </w:r>
      <w:r>
        <w:rPr>
          <w:sz w:val="24"/>
          <w:szCs w:val="24"/>
        </w:rPr>
        <w:t>, утвердившего инвестиционную программу, его местонахождение;</w:t>
      </w:r>
    </w:p>
    <w:p w:rsidR="00F85344" w:rsidRDefault="00F85344" w:rsidP="00FF55F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 местного самоуправления поселения (городского округа), </w:t>
      </w:r>
      <w:r w:rsidRPr="00536388">
        <w:rPr>
          <w:color w:val="000000"/>
          <w:sz w:val="24"/>
          <w:szCs w:val="24"/>
        </w:rPr>
        <w:t>соглас</w:t>
      </w:r>
      <w:r w:rsidR="00A84889" w:rsidRPr="00536388">
        <w:rPr>
          <w:color w:val="000000"/>
          <w:sz w:val="24"/>
          <w:szCs w:val="24"/>
        </w:rPr>
        <w:t>овавш</w:t>
      </w:r>
      <w:r w:rsidRPr="00536388">
        <w:rPr>
          <w:color w:val="000000"/>
          <w:sz w:val="24"/>
          <w:szCs w:val="24"/>
        </w:rPr>
        <w:t>его</w:t>
      </w:r>
      <w:r w:rsidR="004D55C2">
        <w:rPr>
          <w:sz w:val="24"/>
          <w:szCs w:val="24"/>
        </w:rPr>
        <w:t xml:space="preserve"> инвестиционную программу,</w:t>
      </w:r>
      <w:r>
        <w:rPr>
          <w:sz w:val="24"/>
          <w:szCs w:val="24"/>
        </w:rPr>
        <w:t xml:space="preserve"> его местонахождение;</w:t>
      </w:r>
    </w:p>
    <w:p w:rsidR="00E65DC0" w:rsidRPr="00536388" w:rsidRDefault="00A84889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 xml:space="preserve">плановые значения показателей надежности, качества и энергоэффективности объектов централизованных систем водоснабжения и (или) водоотведения, установленные </w:t>
      </w:r>
      <w:r w:rsidR="00E65DC0" w:rsidRPr="00536388">
        <w:rPr>
          <w:color w:val="000000"/>
          <w:sz w:val="24"/>
          <w:szCs w:val="24"/>
        </w:rPr>
        <w:t>Минстроем Чувашии</w:t>
      </w:r>
      <w:r w:rsidRPr="00536388">
        <w:rPr>
          <w:color w:val="000000"/>
          <w:sz w:val="24"/>
          <w:szCs w:val="24"/>
        </w:rPr>
        <w:t>, отдельно на каждый год в течение срока реализации инвестиционной программы</w:t>
      </w:r>
      <w:r w:rsidR="002A540A">
        <w:rPr>
          <w:color w:val="000000"/>
          <w:sz w:val="24"/>
          <w:szCs w:val="24"/>
        </w:rPr>
        <w:t>.</w:t>
      </w:r>
    </w:p>
    <w:p w:rsidR="004D55C2" w:rsidRPr="00536388" w:rsidRDefault="00E65DC0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2)</w:t>
      </w:r>
      <w:r w:rsidR="00F853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Перечень мероприятий, </w:t>
      </w:r>
      <w:r w:rsidRPr="00536388">
        <w:rPr>
          <w:color w:val="000000"/>
          <w:sz w:val="24"/>
          <w:szCs w:val="24"/>
        </w:rPr>
        <w:t>определенный данным техническим заданием</w:t>
      </w:r>
      <w:r w:rsidR="00F85344">
        <w:rPr>
          <w:sz w:val="24"/>
          <w:szCs w:val="24"/>
        </w:rPr>
        <w:t xml:space="preserve">, краткое описание мероприятий инвестиционной программы, в том числе обоснование их </w:t>
      </w:r>
      <w:r w:rsidR="00F85344">
        <w:rPr>
          <w:sz w:val="24"/>
          <w:szCs w:val="24"/>
        </w:rPr>
        <w:lastRenderedPageBreak/>
        <w:t xml:space="preserve">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 Мероприятия инвестиционной программы необходимо подразделять на мероприятия, реализуемые в сфере </w:t>
      </w:r>
      <w:r w:rsidR="0081106E" w:rsidRPr="00536388">
        <w:rPr>
          <w:color w:val="000000"/>
          <w:sz w:val="24"/>
          <w:szCs w:val="24"/>
        </w:rPr>
        <w:t>холодного</w:t>
      </w:r>
      <w:r w:rsidR="0081106E" w:rsidRPr="0081106E">
        <w:rPr>
          <w:sz w:val="24"/>
          <w:szCs w:val="24"/>
        </w:rPr>
        <w:t xml:space="preserve"> </w:t>
      </w:r>
      <w:r w:rsidR="00F85344">
        <w:rPr>
          <w:sz w:val="24"/>
          <w:szCs w:val="24"/>
        </w:rPr>
        <w:t>водоснабжения</w:t>
      </w:r>
      <w:r w:rsidR="004D55C2">
        <w:rPr>
          <w:sz w:val="24"/>
          <w:szCs w:val="24"/>
        </w:rPr>
        <w:t xml:space="preserve"> </w:t>
      </w:r>
      <w:r w:rsidR="00F85344">
        <w:rPr>
          <w:sz w:val="24"/>
          <w:szCs w:val="24"/>
        </w:rPr>
        <w:t>и мероприятия, ре</w:t>
      </w:r>
      <w:r w:rsidR="0081106E">
        <w:rPr>
          <w:sz w:val="24"/>
          <w:szCs w:val="24"/>
        </w:rPr>
        <w:t xml:space="preserve">ализуемые в сфере водоотведения, </w:t>
      </w:r>
      <w:r w:rsidR="0081106E" w:rsidRPr="00536388">
        <w:rPr>
          <w:color w:val="000000"/>
          <w:sz w:val="24"/>
          <w:szCs w:val="24"/>
        </w:rPr>
        <w:t xml:space="preserve">при этом в пределах каждой сферы деятельности выделяются следующие группы мероприятий: </w:t>
      </w:r>
    </w:p>
    <w:p w:rsidR="0081106E" w:rsidRPr="00536388" w:rsidRDefault="0081106E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а) строительство, модернизация и реконструкция объектов централизованных систем водоснабжения и водоотведения в целях подключения объектов капитального строительства абонентов с указанием объектов централизованных систем водоснабжения и водоотведения, строительство которых финансируется за счет платы за подключение, с указанием точек подключения (технологического присоединения), количества и нагрузки новых подключенных (технологически присоединенных) объектов капитального строительства абонентов, в том числе:</w:t>
      </w:r>
    </w:p>
    <w:p w:rsidR="0081106E" w:rsidRPr="00536388" w:rsidRDefault="0081106E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строительство новых сетей водоснабжения и водоотведения в целях подключения объектов капитального строительства абонентов с указанием строящихся участков таких сетей, их диаметра и протяженности, иных технических характеристик;</w:t>
      </w:r>
    </w:p>
    <w:p w:rsidR="0081106E" w:rsidRPr="00536388" w:rsidRDefault="0081106E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строительство иных объектов централизованных систем водоснабжения и  водоотведения (за исключением сетей водоснабжения и водоотведения) с описанием таких объектов, их технических характеристик;</w:t>
      </w:r>
    </w:p>
    <w:p w:rsidR="0081106E" w:rsidRPr="00536388" w:rsidRDefault="0081106E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увеличение пропускной способности существующих сетей водоснабжения и водоотведения в целях подключения объектов капитального строительства абонентов с указанием участков таких сетей, их протяженности, пропускной способности, иных технических характеристик до и после проведения мероприятий;</w:t>
      </w:r>
    </w:p>
    <w:p w:rsidR="0081106E" w:rsidRPr="00536388" w:rsidRDefault="0081106E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увеличение мощности и производительности существующих объектов централизованных систем водоснабжения и водоотведения (за исключением сетей водоснабжения и водоотведения) с указанием технических характеристик объектов централизованных систем водоснабжения и водоотведения до и после проведения мероприятий;</w:t>
      </w:r>
    </w:p>
    <w:p w:rsidR="0081106E" w:rsidRPr="00536388" w:rsidRDefault="0081106E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б) строительство новых объектов централизованных систем водоснабжения и водоотведения, не связанных с подключением (технологическим присоединением) новых объектов капитального строительства абонентов, в том числе:</w:t>
      </w:r>
    </w:p>
    <w:p w:rsidR="0081106E" w:rsidRPr="00536388" w:rsidRDefault="0081106E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строительство новых сетей водоснабжения и водоотведения с указанием участков таких сетей, их протяженности, пропускной способности;</w:t>
      </w:r>
    </w:p>
    <w:p w:rsidR="0081106E" w:rsidRPr="00536388" w:rsidRDefault="0081106E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строительство иных объектов централизованных систем водоснабжения и водоотведения (за исключением сетей водоснабжения и водоотведения) с указанием их технических характеристик;</w:t>
      </w:r>
    </w:p>
    <w:p w:rsidR="0081106E" w:rsidRPr="00536388" w:rsidRDefault="0081106E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в) модернизация или реконструкция существующих объектов централизованных систем водоснабжения и водоотведения в целях снижения уровня износа существующих объектов, в том числе:</w:t>
      </w:r>
    </w:p>
    <w:p w:rsidR="0081106E" w:rsidRPr="00536388" w:rsidRDefault="0081106E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модернизация или реконструкция существующих сетей водоснабжения и водоотведения с указанием участков таких сетей, их протяженности, пропускной способности, иных технических характеристик до и после проведения мероприятий;</w:t>
      </w:r>
    </w:p>
    <w:p w:rsidR="0081106E" w:rsidRPr="00536388" w:rsidRDefault="0081106E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модернизация или реконструкция существующих объектов централизованных систем водоснабжения и водоотведения (за исключением сетей водоснабжения и водоотведения) с указанием технических характеристик данных объектов до и после проведения мероприятий;</w:t>
      </w:r>
    </w:p>
    <w:p w:rsidR="0081106E" w:rsidRPr="00536388" w:rsidRDefault="0081106E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г) 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водоснабжения и  водоотведения, не включенных в прочие группы мероприятий;</w:t>
      </w:r>
    </w:p>
    <w:p w:rsidR="0081106E" w:rsidRPr="00536388" w:rsidRDefault="0081106E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lastRenderedPageBreak/>
        <w:t>д) вывод из эксплуатации, консервация и демонтаж объектов централизованных систем водоснабжения и водоотведения, в том числе:</w:t>
      </w:r>
    </w:p>
    <w:p w:rsidR="0081106E" w:rsidRPr="00536388" w:rsidRDefault="0081106E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вывод из эксплуатации, консервация и демонтаж сетей водоснабжения и водоотведения с указанием участков таких сетей, их протяженности, пропускной способности, иных технических характеристик;</w:t>
      </w:r>
    </w:p>
    <w:p w:rsidR="0081106E" w:rsidRPr="00536388" w:rsidRDefault="0081106E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вывод из эксплуатации, консервация и демонтаж иных объектов централизованных систем водоснабжения и водоотведения (за иск</w:t>
      </w:r>
      <w:r w:rsidR="000D008D" w:rsidRPr="00536388">
        <w:rPr>
          <w:color w:val="000000"/>
          <w:sz w:val="24"/>
          <w:szCs w:val="24"/>
        </w:rPr>
        <w:t xml:space="preserve">лючением сетей водоснабжения и </w:t>
      </w:r>
      <w:r w:rsidRPr="00536388">
        <w:rPr>
          <w:color w:val="000000"/>
          <w:sz w:val="24"/>
          <w:szCs w:val="24"/>
        </w:rPr>
        <w:t>водоотведения) с указанием отдельных объектов, их технических характеристик.</w:t>
      </w:r>
    </w:p>
    <w:p w:rsidR="000D008D" w:rsidRPr="00536388" w:rsidRDefault="000D008D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3) Плановый процент износа объектов централизованных систем водоснабжения и  водоотведения и фактический процент износа объектов централизованных систем водоснабжения и  водоотведения, существующих на начало реал</w:t>
      </w:r>
      <w:r w:rsidR="002A540A">
        <w:rPr>
          <w:color w:val="000000"/>
          <w:sz w:val="24"/>
          <w:szCs w:val="24"/>
        </w:rPr>
        <w:t>изации инвестиционной программы.</w:t>
      </w:r>
    </w:p>
    <w:p w:rsidR="000D008D" w:rsidRPr="00536388" w:rsidRDefault="000D008D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4) График реализации мероприятий инвестиционной программы, включая график ввода объектов централизованных систем водоснабжения</w:t>
      </w:r>
      <w:r w:rsidR="002A540A">
        <w:rPr>
          <w:color w:val="000000"/>
          <w:sz w:val="24"/>
          <w:szCs w:val="24"/>
        </w:rPr>
        <w:t xml:space="preserve"> и водоотведения в эксплуатацию.</w:t>
      </w:r>
    </w:p>
    <w:p w:rsidR="000D008D" w:rsidRPr="00536388" w:rsidRDefault="000D008D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5)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Федерации, в том числе:</w:t>
      </w:r>
    </w:p>
    <w:p w:rsidR="000D008D" w:rsidRPr="00536388" w:rsidRDefault="000D008D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собственные средства регулируемой организации, включая амортизацию, расходы на капитальные вложения, возмещаемые за счет прибыли регулируемой организации, плату за подключение к централизованным системам водоснабжения и водоотведения</w:t>
      </w:r>
      <w:r w:rsidR="002A540A">
        <w:rPr>
          <w:color w:val="000000"/>
          <w:sz w:val="24"/>
          <w:szCs w:val="24"/>
        </w:rPr>
        <w:t>.</w:t>
      </w:r>
    </w:p>
    <w:p w:rsidR="000D008D" w:rsidRPr="00536388" w:rsidRDefault="000D008D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6)</w:t>
      </w:r>
      <w:r w:rsidR="002A540A">
        <w:rPr>
          <w:color w:val="000000"/>
          <w:sz w:val="24"/>
          <w:szCs w:val="24"/>
        </w:rPr>
        <w:t> </w:t>
      </w:r>
      <w:r w:rsidR="00316BF9" w:rsidRPr="00536388">
        <w:rPr>
          <w:color w:val="000000"/>
          <w:sz w:val="24"/>
          <w:szCs w:val="24"/>
        </w:rPr>
        <w:t>Р</w:t>
      </w:r>
      <w:r w:rsidRPr="00536388">
        <w:rPr>
          <w:color w:val="000000"/>
          <w:sz w:val="24"/>
          <w:szCs w:val="24"/>
        </w:rPr>
        <w:t>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водоотведения и расходов на реализацию инвестиционной программы</w:t>
      </w:r>
      <w:r w:rsidR="002A540A">
        <w:rPr>
          <w:color w:val="000000"/>
          <w:sz w:val="24"/>
          <w:szCs w:val="24"/>
        </w:rPr>
        <w:t>.</w:t>
      </w:r>
    </w:p>
    <w:p w:rsidR="000D008D" w:rsidRPr="00536388" w:rsidRDefault="000D008D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 xml:space="preserve">7) </w:t>
      </w:r>
      <w:r w:rsidR="00316BF9" w:rsidRPr="00536388">
        <w:rPr>
          <w:color w:val="000000"/>
          <w:sz w:val="24"/>
          <w:szCs w:val="24"/>
        </w:rPr>
        <w:t>П</w:t>
      </w:r>
      <w:r w:rsidRPr="00536388">
        <w:rPr>
          <w:color w:val="000000"/>
          <w:sz w:val="24"/>
          <w:szCs w:val="24"/>
        </w:rPr>
        <w:t>редварительный расчет тарифов в сфере водоснабжения и водоотведения на период реализации инвестиционной программы</w:t>
      </w:r>
      <w:r w:rsidR="002A540A">
        <w:rPr>
          <w:color w:val="000000"/>
          <w:sz w:val="24"/>
          <w:szCs w:val="24"/>
        </w:rPr>
        <w:t>.</w:t>
      </w:r>
    </w:p>
    <w:p w:rsidR="004D55C2" w:rsidRPr="00536388" w:rsidRDefault="000D008D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 xml:space="preserve">8) </w:t>
      </w:r>
      <w:r w:rsidR="00316BF9" w:rsidRPr="00536388">
        <w:rPr>
          <w:color w:val="000000"/>
          <w:sz w:val="24"/>
          <w:szCs w:val="24"/>
        </w:rPr>
        <w:t>П</w:t>
      </w:r>
      <w:r w:rsidRPr="00536388">
        <w:rPr>
          <w:color w:val="000000"/>
          <w:sz w:val="24"/>
          <w:szCs w:val="24"/>
        </w:rPr>
        <w:t>лан мероприятий по приведению качества питьевой воды в соответствие с установленными требованиями</w:t>
      </w:r>
      <w:r w:rsidR="00722C03">
        <w:rPr>
          <w:color w:val="000000"/>
          <w:sz w:val="24"/>
          <w:szCs w:val="24"/>
        </w:rPr>
        <w:t>.</w:t>
      </w:r>
    </w:p>
    <w:p w:rsidR="000D008D" w:rsidRPr="00536388" w:rsidRDefault="00316BF9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9) П</w:t>
      </w:r>
      <w:r w:rsidR="000D008D" w:rsidRPr="00536388">
        <w:rPr>
          <w:color w:val="000000"/>
          <w:sz w:val="24"/>
          <w:szCs w:val="24"/>
        </w:rPr>
        <w:t>рограмму по энергосбережению и повышен</w:t>
      </w:r>
      <w:r w:rsidR="004D55C2" w:rsidRPr="00536388">
        <w:rPr>
          <w:color w:val="000000"/>
          <w:sz w:val="24"/>
          <w:szCs w:val="24"/>
        </w:rPr>
        <w:t>ию энергетической эффективности</w:t>
      </w:r>
      <w:r w:rsidR="00722C03">
        <w:rPr>
          <w:color w:val="000000"/>
          <w:sz w:val="24"/>
          <w:szCs w:val="24"/>
        </w:rPr>
        <w:t>.</w:t>
      </w:r>
    </w:p>
    <w:p w:rsidR="000D008D" w:rsidRPr="00536388" w:rsidRDefault="00316BF9" w:rsidP="00FF55FB">
      <w:pPr>
        <w:widowControl/>
        <w:ind w:firstLine="540"/>
        <w:jc w:val="both"/>
        <w:rPr>
          <w:color w:val="000000"/>
          <w:sz w:val="24"/>
          <w:szCs w:val="24"/>
        </w:rPr>
      </w:pPr>
      <w:r w:rsidRPr="00536388">
        <w:rPr>
          <w:color w:val="000000"/>
          <w:sz w:val="24"/>
          <w:szCs w:val="24"/>
        </w:rPr>
        <w:t>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Российской Федерации.</w:t>
      </w:r>
    </w:p>
    <w:p w:rsidR="000D008D" w:rsidRDefault="000D008D" w:rsidP="00F85344">
      <w:pPr>
        <w:widowControl/>
        <w:spacing w:line="360" w:lineRule="auto"/>
        <w:ind w:firstLine="540"/>
        <w:jc w:val="both"/>
        <w:rPr>
          <w:sz w:val="24"/>
          <w:szCs w:val="24"/>
        </w:rPr>
      </w:pPr>
    </w:p>
    <w:p w:rsidR="00796A76" w:rsidRDefault="00796A76" w:rsidP="00F85344">
      <w:pPr>
        <w:shd w:val="clear" w:color="auto" w:fill="FFFFFF"/>
        <w:spacing w:line="360" w:lineRule="auto"/>
        <w:ind w:right="1" w:firstLine="851"/>
        <w:jc w:val="both"/>
        <w:rPr>
          <w:color w:val="000000"/>
          <w:sz w:val="24"/>
          <w:szCs w:val="24"/>
        </w:rPr>
      </w:pPr>
    </w:p>
    <w:p w:rsidR="00796A76" w:rsidRDefault="00796A76" w:rsidP="00F85344">
      <w:pPr>
        <w:shd w:val="clear" w:color="auto" w:fill="FFFFFF"/>
        <w:spacing w:line="360" w:lineRule="auto"/>
        <w:ind w:right="1" w:firstLine="851"/>
        <w:jc w:val="both"/>
        <w:rPr>
          <w:color w:val="000000"/>
          <w:sz w:val="24"/>
          <w:szCs w:val="24"/>
        </w:rPr>
      </w:pPr>
    </w:p>
    <w:p w:rsidR="00526720" w:rsidRDefault="00526720" w:rsidP="00F85344">
      <w:pPr>
        <w:shd w:val="clear" w:color="auto" w:fill="FFFFFF"/>
        <w:spacing w:line="360" w:lineRule="auto"/>
        <w:ind w:right="1" w:firstLine="851"/>
        <w:jc w:val="both"/>
        <w:rPr>
          <w:color w:val="000000"/>
          <w:sz w:val="24"/>
          <w:szCs w:val="24"/>
        </w:rPr>
        <w:sectPr w:rsidR="00526720" w:rsidSect="00FF55FB">
          <w:pgSz w:w="11909" w:h="16834" w:code="9"/>
          <w:pgMar w:top="1135" w:right="851" w:bottom="964" w:left="1701" w:header="720" w:footer="720" w:gutter="0"/>
          <w:cols w:space="60"/>
          <w:noEndnote/>
        </w:sectPr>
      </w:pPr>
    </w:p>
    <w:p w:rsidR="00387303" w:rsidRPr="00387303" w:rsidRDefault="00C2406A" w:rsidP="00722C03">
      <w:pPr>
        <w:widowControl/>
        <w:ind w:firstLine="540"/>
        <w:jc w:val="center"/>
        <w:rPr>
          <w:b/>
          <w:sz w:val="24"/>
          <w:szCs w:val="24"/>
        </w:rPr>
      </w:pPr>
      <w:r w:rsidRPr="00C2406A">
        <w:rPr>
          <w:b/>
          <w:color w:val="000000"/>
          <w:sz w:val="24"/>
          <w:szCs w:val="24"/>
        </w:rPr>
        <w:lastRenderedPageBreak/>
        <w:t xml:space="preserve">5. </w:t>
      </w:r>
      <w:r w:rsidR="00E34B66">
        <w:rPr>
          <w:b/>
          <w:color w:val="000000"/>
          <w:sz w:val="24"/>
          <w:szCs w:val="24"/>
        </w:rPr>
        <w:t>М</w:t>
      </w:r>
      <w:r w:rsidR="00387303" w:rsidRPr="00387303">
        <w:rPr>
          <w:b/>
          <w:sz w:val="24"/>
          <w:szCs w:val="24"/>
        </w:rPr>
        <w:t>ероприяти</w:t>
      </w:r>
      <w:r w:rsidR="00E34B66">
        <w:rPr>
          <w:b/>
          <w:sz w:val="24"/>
          <w:szCs w:val="24"/>
        </w:rPr>
        <w:t>я</w:t>
      </w:r>
      <w:r w:rsidR="00387303" w:rsidRPr="00387303">
        <w:rPr>
          <w:b/>
          <w:sz w:val="24"/>
          <w:szCs w:val="24"/>
        </w:rPr>
        <w:t xml:space="preserve"> по строительству, модернизации и  реконструкции объектов централизованных систем водоснабжения и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мероприятий.</w:t>
      </w:r>
    </w:p>
    <w:p w:rsidR="00387303" w:rsidRDefault="00387303" w:rsidP="00722C03">
      <w:pPr>
        <w:widowControl/>
        <w:ind w:firstLine="540"/>
        <w:rPr>
          <w:sz w:val="24"/>
          <w:szCs w:val="24"/>
        </w:rPr>
      </w:pPr>
      <w:r w:rsidRPr="00387303">
        <w:rPr>
          <w:color w:val="000000"/>
          <w:sz w:val="24"/>
          <w:szCs w:val="24"/>
        </w:rPr>
        <w:t>Пе</w:t>
      </w:r>
      <w:r w:rsidRPr="00387303">
        <w:rPr>
          <w:sz w:val="24"/>
          <w:szCs w:val="24"/>
        </w:rPr>
        <w:t>речень мероприятий по строительству, модернизации и (или) реконструкции объектов централизованных систем водоснабжения и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</w:r>
      <w:r>
        <w:rPr>
          <w:sz w:val="24"/>
          <w:szCs w:val="24"/>
        </w:rPr>
        <w:t xml:space="preserve">, приведен в </w:t>
      </w:r>
      <w:r w:rsidR="00722C03">
        <w:rPr>
          <w:sz w:val="24"/>
          <w:szCs w:val="24"/>
        </w:rPr>
        <w:t>т</w:t>
      </w:r>
      <w:r>
        <w:rPr>
          <w:sz w:val="24"/>
          <w:szCs w:val="24"/>
        </w:rPr>
        <w:t>аблице 1</w:t>
      </w:r>
      <w:r w:rsidRPr="00387303">
        <w:rPr>
          <w:sz w:val="24"/>
          <w:szCs w:val="24"/>
        </w:rPr>
        <w:t>.</w:t>
      </w:r>
    </w:p>
    <w:p w:rsidR="005D2EBD" w:rsidRDefault="00387303" w:rsidP="00387303">
      <w:pPr>
        <w:widowControl/>
        <w:spacing w:line="36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539"/>
        <w:gridCol w:w="9"/>
        <w:gridCol w:w="9"/>
        <w:gridCol w:w="2395"/>
        <w:gridCol w:w="1842"/>
        <w:gridCol w:w="1558"/>
        <w:gridCol w:w="1134"/>
        <w:gridCol w:w="4252"/>
        <w:gridCol w:w="850"/>
        <w:gridCol w:w="851"/>
        <w:gridCol w:w="850"/>
        <w:gridCol w:w="851"/>
      </w:tblGrid>
      <w:tr w:rsidR="00951574" w:rsidRPr="00861B27" w:rsidTr="00722C03">
        <w:trPr>
          <w:gridBefore w:val="1"/>
          <w:wBefore w:w="28" w:type="dxa"/>
          <w:trHeight w:val="285"/>
        </w:trPr>
        <w:tc>
          <w:tcPr>
            <w:tcW w:w="557" w:type="dxa"/>
            <w:gridSpan w:val="3"/>
            <w:vMerge w:val="restart"/>
            <w:shd w:val="clear" w:color="auto" w:fill="auto"/>
            <w:vAlign w:val="center"/>
          </w:tcPr>
          <w:p w:rsidR="00951574" w:rsidRPr="00861B27" w:rsidRDefault="00951574" w:rsidP="008D62E7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№</w:t>
            </w:r>
          </w:p>
        </w:tc>
        <w:tc>
          <w:tcPr>
            <w:tcW w:w="2395" w:type="dxa"/>
            <w:vMerge w:val="restart"/>
            <w:shd w:val="clear" w:color="auto" w:fill="auto"/>
            <w:vAlign w:val="center"/>
          </w:tcPr>
          <w:p w:rsidR="00951574" w:rsidRPr="00861B27" w:rsidRDefault="00951574" w:rsidP="008D62E7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51574" w:rsidRPr="00861B27" w:rsidRDefault="00951574" w:rsidP="008D62E7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Цели мероприятия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951574" w:rsidRPr="00861B27" w:rsidRDefault="00951574" w:rsidP="008D62E7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1574" w:rsidRPr="00861B27" w:rsidRDefault="00951574" w:rsidP="008D62E7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Период реализации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951574" w:rsidRPr="00861B27" w:rsidRDefault="00951574" w:rsidP="008D62E7">
            <w:pPr>
              <w:widowControl/>
              <w:ind w:firstLine="540"/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Н</w:t>
            </w:r>
            <w:r w:rsidR="008D62E7" w:rsidRPr="00861B27">
              <w:rPr>
                <w:sz w:val="18"/>
                <w:szCs w:val="18"/>
              </w:rPr>
              <w:t>аименование плановых значений показателей надежности, качества и энергетической эффективности, которые должны быть достигнуты в результате реализации мероприятия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51574" w:rsidRPr="00861B27" w:rsidRDefault="00951574" w:rsidP="008D62E7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Значение показателя</w:t>
            </w:r>
          </w:p>
        </w:tc>
      </w:tr>
      <w:tr w:rsidR="00951574" w:rsidRPr="00861B27" w:rsidTr="00722C03">
        <w:trPr>
          <w:gridBefore w:val="1"/>
          <w:wBefore w:w="28" w:type="dxa"/>
          <w:trHeight w:val="160"/>
        </w:trPr>
        <w:tc>
          <w:tcPr>
            <w:tcW w:w="557" w:type="dxa"/>
            <w:gridSpan w:val="3"/>
            <w:vMerge/>
            <w:shd w:val="clear" w:color="auto" w:fill="auto"/>
            <w:vAlign w:val="center"/>
          </w:tcPr>
          <w:p w:rsidR="00951574" w:rsidRPr="00861B27" w:rsidRDefault="00951574" w:rsidP="008D6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</w:tcPr>
          <w:p w:rsidR="00951574" w:rsidRPr="00861B27" w:rsidRDefault="00951574" w:rsidP="008D6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51574" w:rsidRPr="00861B27" w:rsidRDefault="00951574" w:rsidP="008D6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951574" w:rsidRPr="00861B27" w:rsidRDefault="00951574" w:rsidP="008D6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1574" w:rsidRPr="00861B27" w:rsidRDefault="00951574" w:rsidP="008D6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51574" w:rsidRPr="00861B27" w:rsidRDefault="00951574" w:rsidP="008D6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574" w:rsidRPr="00861B27" w:rsidRDefault="00951574" w:rsidP="008D62E7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2014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74" w:rsidRPr="00861B27" w:rsidRDefault="00951574" w:rsidP="008D62E7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2015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74" w:rsidRPr="00861B27" w:rsidRDefault="00951574" w:rsidP="008D62E7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2016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74" w:rsidRPr="00861B27" w:rsidRDefault="00951574" w:rsidP="008D62E7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2017г.</w:t>
            </w:r>
          </w:p>
        </w:tc>
      </w:tr>
      <w:tr w:rsidR="007D15CE" w:rsidRPr="00861B27" w:rsidTr="00722C03">
        <w:trPr>
          <w:gridBefore w:val="1"/>
          <w:wBefore w:w="28" w:type="dxa"/>
          <w:trHeight w:val="20"/>
        </w:trPr>
        <w:tc>
          <w:tcPr>
            <w:tcW w:w="557" w:type="dxa"/>
            <w:gridSpan w:val="3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1.</w:t>
            </w:r>
          </w:p>
        </w:tc>
        <w:tc>
          <w:tcPr>
            <w:tcW w:w="2395" w:type="dxa"/>
            <w:shd w:val="clear" w:color="auto" w:fill="auto"/>
          </w:tcPr>
          <w:p w:rsidR="007D15CE" w:rsidRPr="00861B27" w:rsidRDefault="007D15CE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Внедрение автоматизированного комплекса преаммонизации сырой воды на очистной водопроводной станции (ОВС) «Заовражная»</w:t>
            </w:r>
            <w:r w:rsidR="00861B27">
              <w:rPr>
                <w:sz w:val="18"/>
                <w:szCs w:val="18"/>
              </w:rPr>
              <w:t xml:space="preserve">                   </w:t>
            </w:r>
            <w:r w:rsidRPr="00861B27">
              <w:rPr>
                <w:sz w:val="18"/>
                <w:szCs w:val="18"/>
              </w:rPr>
              <w:t xml:space="preserve"> г. Чебоксары</w:t>
            </w:r>
          </w:p>
        </w:tc>
        <w:tc>
          <w:tcPr>
            <w:tcW w:w="1842" w:type="dxa"/>
            <w:shd w:val="clear" w:color="auto" w:fill="auto"/>
          </w:tcPr>
          <w:p w:rsidR="007D15CE" w:rsidRPr="00861B27" w:rsidRDefault="007D15CE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Повышение качества предоставляемых услуг </w:t>
            </w:r>
            <w:proofErr w:type="gramStart"/>
            <w:r w:rsidRPr="00861B27">
              <w:rPr>
                <w:sz w:val="18"/>
                <w:szCs w:val="18"/>
              </w:rPr>
              <w:t>и  надежности</w:t>
            </w:r>
            <w:proofErr w:type="gramEnd"/>
            <w:r w:rsidRPr="00861B27">
              <w:rPr>
                <w:sz w:val="18"/>
                <w:szCs w:val="18"/>
              </w:rPr>
              <w:t>, обеспечение   инженерно- экологических    требований</w:t>
            </w:r>
          </w:p>
        </w:tc>
        <w:tc>
          <w:tcPr>
            <w:tcW w:w="1558" w:type="dxa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 Амортизация</w:t>
            </w:r>
          </w:p>
        </w:tc>
        <w:tc>
          <w:tcPr>
            <w:tcW w:w="1134" w:type="dxa"/>
            <w:shd w:val="clear" w:color="auto" w:fill="auto"/>
          </w:tcPr>
          <w:p w:rsidR="007D15CE" w:rsidRPr="00861B27" w:rsidRDefault="007D15CE" w:rsidP="000411B9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2014 г.</w:t>
            </w:r>
          </w:p>
        </w:tc>
        <w:tc>
          <w:tcPr>
            <w:tcW w:w="4252" w:type="dxa"/>
            <w:shd w:val="clear" w:color="auto" w:fill="auto"/>
          </w:tcPr>
          <w:p w:rsidR="007D15CE" w:rsidRPr="00861B27" w:rsidRDefault="007D15CE" w:rsidP="00722C03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  <w:r w:rsidRPr="00861B27">
              <w:rPr>
                <w:bCs/>
                <w:sz w:val="18"/>
                <w:szCs w:val="18"/>
              </w:rPr>
              <w:t>(в процентах)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  <w:lang w:val="en-US"/>
              </w:rPr>
              <w:t>12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5</w:t>
            </w:r>
            <w:r w:rsidRPr="00861B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  <w:lang w:val="en-US"/>
              </w:rPr>
              <w:t>12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  <w:lang w:val="en-US"/>
              </w:rPr>
              <w:t>12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  <w:lang w:val="en-US"/>
              </w:rPr>
              <w:t>12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</w:tr>
      <w:tr w:rsidR="007D15CE" w:rsidRPr="00861B27" w:rsidTr="00722C03">
        <w:trPr>
          <w:gridBefore w:val="1"/>
          <w:wBefore w:w="28" w:type="dxa"/>
          <w:trHeight w:val="20"/>
        </w:trPr>
        <w:tc>
          <w:tcPr>
            <w:tcW w:w="557" w:type="dxa"/>
            <w:gridSpan w:val="3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2.</w:t>
            </w:r>
          </w:p>
        </w:tc>
        <w:tc>
          <w:tcPr>
            <w:tcW w:w="2395" w:type="dxa"/>
            <w:shd w:val="clear" w:color="auto" w:fill="auto"/>
          </w:tcPr>
          <w:p w:rsidR="007D15CE" w:rsidRPr="00861B27" w:rsidRDefault="007D15CE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Внедрение установок доочистки в Заволжье</w:t>
            </w:r>
          </w:p>
        </w:tc>
        <w:tc>
          <w:tcPr>
            <w:tcW w:w="1842" w:type="dxa"/>
            <w:shd w:val="clear" w:color="auto" w:fill="auto"/>
          </w:tcPr>
          <w:p w:rsidR="007D15CE" w:rsidRPr="00861B27" w:rsidRDefault="007D15CE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Повышение качества предоставляемых услуг </w:t>
            </w:r>
            <w:proofErr w:type="gramStart"/>
            <w:r w:rsidRPr="00861B27">
              <w:rPr>
                <w:sz w:val="18"/>
                <w:szCs w:val="18"/>
              </w:rPr>
              <w:t>и  надежности</w:t>
            </w:r>
            <w:proofErr w:type="gramEnd"/>
            <w:r w:rsidRPr="00861B27">
              <w:rPr>
                <w:sz w:val="18"/>
                <w:szCs w:val="18"/>
              </w:rPr>
              <w:t>, обеспечение   инженерно- экологических    требований</w:t>
            </w:r>
          </w:p>
        </w:tc>
        <w:tc>
          <w:tcPr>
            <w:tcW w:w="1558" w:type="dxa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 xml:space="preserve">Амортизация и капитальные вложения, возмещаемые за счет прибыли </w:t>
            </w:r>
          </w:p>
        </w:tc>
        <w:tc>
          <w:tcPr>
            <w:tcW w:w="1134" w:type="dxa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  <w:highlight w:val="red"/>
              </w:rPr>
            </w:pPr>
            <w:r w:rsidRPr="00861B27">
              <w:rPr>
                <w:sz w:val="18"/>
                <w:szCs w:val="18"/>
              </w:rPr>
              <w:t>2015-2017 г.г.</w:t>
            </w:r>
          </w:p>
        </w:tc>
        <w:tc>
          <w:tcPr>
            <w:tcW w:w="4252" w:type="dxa"/>
            <w:shd w:val="clear" w:color="auto" w:fill="auto"/>
          </w:tcPr>
          <w:p w:rsidR="007D15CE" w:rsidRPr="00861B27" w:rsidRDefault="007D15CE" w:rsidP="00722C03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  <w:r w:rsidRPr="00861B27">
              <w:rPr>
                <w:bCs/>
                <w:sz w:val="18"/>
                <w:szCs w:val="18"/>
              </w:rPr>
              <w:t>(в процентах)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  <w:lang w:val="en-US"/>
              </w:rPr>
              <w:t>12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5</w:t>
            </w:r>
            <w:r w:rsidRPr="00861B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  <w:lang w:val="en-US"/>
              </w:rPr>
              <w:t>12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  <w:lang w:val="en-US"/>
              </w:rPr>
              <w:t>12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  <w:lang w:val="en-US"/>
              </w:rPr>
              <w:t>12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</w:tr>
      <w:tr w:rsidR="007D15CE" w:rsidRPr="00861B27" w:rsidTr="00722C03">
        <w:trPr>
          <w:gridBefore w:val="1"/>
          <w:wBefore w:w="28" w:type="dxa"/>
          <w:trHeight w:val="20"/>
        </w:trPr>
        <w:tc>
          <w:tcPr>
            <w:tcW w:w="557" w:type="dxa"/>
            <w:gridSpan w:val="3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3.</w:t>
            </w:r>
          </w:p>
        </w:tc>
        <w:tc>
          <w:tcPr>
            <w:tcW w:w="2395" w:type="dxa"/>
            <w:shd w:val="clear" w:color="auto" w:fill="auto"/>
          </w:tcPr>
          <w:p w:rsidR="007D15CE" w:rsidRPr="00861B27" w:rsidRDefault="007D15CE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Реконструкция РЧВ № 2 на ОВС "Заовражная"</w:t>
            </w:r>
          </w:p>
        </w:tc>
        <w:tc>
          <w:tcPr>
            <w:tcW w:w="1842" w:type="dxa"/>
            <w:shd w:val="clear" w:color="auto" w:fill="auto"/>
          </w:tcPr>
          <w:p w:rsidR="007D15CE" w:rsidRPr="00861B27" w:rsidRDefault="007D15CE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Повышение качества предоставляемых услуг </w:t>
            </w:r>
            <w:proofErr w:type="gramStart"/>
            <w:r w:rsidRPr="00861B27">
              <w:rPr>
                <w:sz w:val="18"/>
                <w:szCs w:val="18"/>
              </w:rPr>
              <w:t>и  надежности</w:t>
            </w:r>
            <w:proofErr w:type="gramEnd"/>
            <w:r w:rsidRPr="00861B27">
              <w:rPr>
                <w:sz w:val="18"/>
                <w:szCs w:val="18"/>
              </w:rPr>
              <w:t>,  обеспечение   инженерно- экологических   требований</w:t>
            </w:r>
          </w:p>
        </w:tc>
        <w:tc>
          <w:tcPr>
            <w:tcW w:w="1558" w:type="dxa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Капитальные вложения, возмещаемые за счет прибыли</w:t>
            </w:r>
          </w:p>
        </w:tc>
        <w:tc>
          <w:tcPr>
            <w:tcW w:w="1134" w:type="dxa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2016 г.</w:t>
            </w:r>
          </w:p>
        </w:tc>
        <w:tc>
          <w:tcPr>
            <w:tcW w:w="4252" w:type="dxa"/>
            <w:shd w:val="clear" w:color="auto" w:fill="auto"/>
          </w:tcPr>
          <w:p w:rsidR="007D15CE" w:rsidRPr="00861B27" w:rsidRDefault="007D15CE" w:rsidP="00722C03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  <w:r w:rsidRPr="00861B27">
              <w:rPr>
                <w:bCs/>
                <w:sz w:val="18"/>
                <w:szCs w:val="18"/>
              </w:rPr>
              <w:t>(в процентах).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  <w:lang w:val="en-US"/>
              </w:rPr>
              <w:t>12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5</w:t>
            </w:r>
            <w:r w:rsidRPr="00861B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  <w:lang w:val="en-US"/>
              </w:rPr>
              <w:t>12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  <w:lang w:val="en-US"/>
              </w:rPr>
              <w:t>12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  <w:lang w:val="en-US"/>
              </w:rPr>
              <w:t>12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</w:tr>
      <w:tr w:rsidR="007D15CE" w:rsidRPr="00861B27" w:rsidTr="00722C03">
        <w:trPr>
          <w:gridBefore w:val="1"/>
          <w:wBefore w:w="28" w:type="dxa"/>
          <w:trHeight w:val="20"/>
        </w:trPr>
        <w:tc>
          <w:tcPr>
            <w:tcW w:w="557" w:type="dxa"/>
            <w:gridSpan w:val="3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br w:type="page"/>
              <w:t>4.</w:t>
            </w:r>
          </w:p>
        </w:tc>
        <w:tc>
          <w:tcPr>
            <w:tcW w:w="2395" w:type="dxa"/>
            <w:shd w:val="clear" w:color="auto" w:fill="auto"/>
          </w:tcPr>
          <w:p w:rsidR="007D15CE" w:rsidRPr="00861B27" w:rsidRDefault="007D15CE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Реконструкция РЧВ на НС III подъема №1</w:t>
            </w:r>
          </w:p>
        </w:tc>
        <w:tc>
          <w:tcPr>
            <w:tcW w:w="1842" w:type="dxa"/>
            <w:shd w:val="clear" w:color="auto" w:fill="auto"/>
          </w:tcPr>
          <w:p w:rsidR="007D15CE" w:rsidRPr="00861B27" w:rsidRDefault="007D15CE" w:rsidP="00526720">
            <w:pPr>
              <w:rPr>
                <w:sz w:val="18"/>
                <w:szCs w:val="18"/>
              </w:rPr>
            </w:pPr>
            <w:proofErr w:type="gramStart"/>
            <w:r w:rsidRPr="00861B27">
              <w:rPr>
                <w:sz w:val="18"/>
                <w:szCs w:val="18"/>
              </w:rPr>
              <w:t>Повышение  качества</w:t>
            </w:r>
            <w:proofErr w:type="gramEnd"/>
            <w:r w:rsidRPr="00861B27">
              <w:rPr>
                <w:sz w:val="18"/>
                <w:szCs w:val="18"/>
              </w:rPr>
              <w:t xml:space="preserve"> предоставляемых услуг и  надежности, обеспечение   инженерно- </w:t>
            </w:r>
            <w:r w:rsidRPr="00861B27">
              <w:rPr>
                <w:sz w:val="18"/>
                <w:szCs w:val="18"/>
              </w:rPr>
              <w:lastRenderedPageBreak/>
              <w:t>экологических    требований</w:t>
            </w:r>
          </w:p>
        </w:tc>
        <w:tc>
          <w:tcPr>
            <w:tcW w:w="1558" w:type="dxa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lastRenderedPageBreak/>
              <w:t>Капитальные вложения, возмещаемые за счет прибыли</w:t>
            </w:r>
          </w:p>
        </w:tc>
        <w:tc>
          <w:tcPr>
            <w:tcW w:w="1134" w:type="dxa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2017 г.</w:t>
            </w:r>
          </w:p>
        </w:tc>
        <w:tc>
          <w:tcPr>
            <w:tcW w:w="4252" w:type="dxa"/>
            <w:shd w:val="clear" w:color="auto" w:fill="auto"/>
          </w:tcPr>
          <w:p w:rsidR="007D15CE" w:rsidRPr="00861B27" w:rsidRDefault="007D15CE" w:rsidP="00722C03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Доля проб питьевой воды в распределительной водопроводной сети, 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  <w:r w:rsidRPr="00861B27">
              <w:rPr>
                <w:bCs/>
                <w:sz w:val="18"/>
                <w:szCs w:val="18"/>
              </w:rPr>
              <w:t>(в процентах).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</w:rPr>
              <w:t>1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</w:rPr>
              <w:t>1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1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3</w:t>
            </w:r>
            <w:r w:rsidRPr="00861B2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</w:rPr>
              <w:t>1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2</w:t>
            </w:r>
            <w:r w:rsidRPr="00861B27">
              <w:rPr>
                <w:color w:val="000000"/>
                <w:sz w:val="18"/>
                <w:szCs w:val="18"/>
              </w:rPr>
              <w:t>,2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7D15CE" w:rsidRPr="00861B27" w:rsidTr="00722C03">
        <w:trPr>
          <w:gridBefore w:val="1"/>
          <w:wBefore w:w="28" w:type="dxa"/>
          <w:trHeight w:val="20"/>
        </w:trPr>
        <w:tc>
          <w:tcPr>
            <w:tcW w:w="557" w:type="dxa"/>
            <w:gridSpan w:val="3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395" w:type="dxa"/>
            <w:shd w:val="clear" w:color="auto" w:fill="auto"/>
          </w:tcPr>
          <w:p w:rsidR="007D15CE" w:rsidRPr="00861B27" w:rsidRDefault="007D15CE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Реконструкция системы водоснабжения центральной части </w:t>
            </w:r>
            <w:r w:rsidR="00861B27">
              <w:rPr>
                <w:sz w:val="18"/>
                <w:szCs w:val="18"/>
              </w:rPr>
              <w:t xml:space="preserve">                       </w:t>
            </w:r>
            <w:r w:rsidRPr="00861B27">
              <w:rPr>
                <w:sz w:val="18"/>
                <w:szCs w:val="18"/>
              </w:rPr>
              <w:t>г. Чебоксары</w:t>
            </w:r>
          </w:p>
        </w:tc>
        <w:tc>
          <w:tcPr>
            <w:tcW w:w="1842" w:type="dxa"/>
            <w:shd w:val="clear" w:color="auto" w:fill="auto"/>
          </w:tcPr>
          <w:p w:rsidR="007D15CE" w:rsidRPr="00861B27" w:rsidRDefault="007D15CE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Повышение надежности и</w:t>
            </w:r>
          </w:p>
          <w:p w:rsidR="007D15CE" w:rsidRPr="00861B27" w:rsidRDefault="007D15CE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качества предоставляемых услуг   </w:t>
            </w:r>
          </w:p>
        </w:tc>
        <w:tc>
          <w:tcPr>
            <w:tcW w:w="1558" w:type="dxa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Капитальные вложения, возмещаемые за счет прибыли</w:t>
            </w:r>
          </w:p>
        </w:tc>
        <w:tc>
          <w:tcPr>
            <w:tcW w:w="1134" w:type="dxa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2016-2017 г.г.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15CE" w:rsidRPr="00861B27" w:rsidRDefault="007D15CE" w:rsidP="00722C03">
            <w:pPr>
              <w:rPr>
                <w:color w:val="000000"/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Показатель надежности и бесперебойности водоснабжения (количество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осуществляющей, холодное водоснабжение, в расчете на протяженность водопроводной сети в год) (</w:t>
            </w:r>
            <w:proofErr w:type="spellStart"/>
            <w:r w:rsidRPr="00861B27">
              <w:rPr>
                <w:sz w:val="18"/>
                <w:szCs w:val="18"/>
              </w:rPr>
              <w:t>ед</w:t>
            </w:r>
            <w:proofErr w:type="spellEnd"/>
            <w:r w:rsidRPr="00861B27">
              <w:rPr>
                <w:sz w:val="18"/>
                <w:szCs w:val="18"/>
              </w:rPr>
              <w:t>/км)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0,77</w:t>
            </w:r>
          </w:p>
        </w:tc>
      </w:tr>
      <w:tr w:rsidR="007D15CE" w:rsidRPr="00861B27" w:rsidTr="00722C03">
        <w:trPr>
          <w:gridBefore w:val="1"/>
          <w:wBefore w:w="28" w:type="dxa"/>
          <w:trHeight w:val="20"/>
        </w:trPr>
        <w:tc>
          <w:tcPr>
            <w:tcW w:w="548" w:type="dxa"/>
            <w:gridSpan w:val="2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6.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7D15CE" w:rsidRPr="00861B27" w:rsidRDefault="007D15CE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Реконструкция  НС I подъема на ОВС "Заовражная"</w:t>
            </w:r>
          </w:p>
        </w:tc>
        <w:tc>
          <w:tcPr>
            <w:tcW w:w="1842" w:type="dxa"/>
            <w:shd w:val="clear" w:color="auto" w:fill="auto"/>
          </w:tcPr>
          <w:p w:rsidR="007D15CE" w:rsidRPr="00861B27" w:rsidRDefault="007D15CE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Повышение надежности и</w:t>
            </w:r>
          </w:p>
          <w:p w:rsidR="007D15CE" w:rsidRPr="00861B27" w:rsidRDefault="007D15CE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качества предоставляемых услуг   </w:t>
            </w:r>
          </w:p>
        </w:tc>
        <w:tc>
          <w:tcPr>
            <w:tcW w:w="1558" w:type="dxa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Капитальные вложения, возмещаемые за счет прибыли</w:t>
            </w:r>
          </w:p>
        </w:tc>
        <w:tc>
          <w:tcPr>
            <w:tcW w:w="1134" w:type="dxa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2017 г.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15CE" w:rsidRPr="00861B27" w:rsidRDefault="007D15CE" w:rsidP="00722C03">
            <w:pPr>
              <w:rPr>
                <w:color w:val="000000"/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Показатель надежности и бесперебойности водоснабжения (количество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осуществляющей, холодное водоснабжение, в расчете на протяженность водопроводной сети в год) (</w:t>
            </w:r>
            <w:proofErr w:type="spellStart"/>
            <w:r w:rsidRPr="00861B27">
              <w:rPr>
                <w:sz w:val="18"/>
                <w:szCs w:val="18"/>
              </w:rPr>
              <w:t>ед</w:t>
            </w:r>
            <w:proofErr w:type="spellEnd"/>
            <w:r w:rsidRPr="00861B27">
              <w:rPr>
                <w:sz w:val="18"/>
                <w:szCs w:val="18"/>
              </w:rPr>
              <w:t>/км)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0,77</w:t>
            </w:r>
          </w:p>
        </w:tc>
      </w:tr>
      <w:tr w:rsidR="007D15CE" w:rsidRPr="00861B27" w:rsidTr="00722C03">
        <w:trPr>
          <w:gridBefore w:val="1"/>
          <w:wBefore w:w="28" w:type="dxa"/>
          <w:trHeight w:val="20"/>
        </w:trPr>
        <w:tc>
          <w:tcPr>
            <w:tcW w:w="548" w:type="dxa"/>
            <w:gridSpan w:val="2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7.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7D15CE" w:rsidRPr="00861B27" w:rsidRDefault="007D15CE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Строительство комплекса сооружений по обработке осадков на ОВС "Заовражная" (пуско-наладочные работы)</w:t>
            </w:r>
          </w:p>
        </w:tc>
        <w:tc>
          <w:tcPr>
            <w:tcW w:w="1842" w:type="dxa"/>
            <w:shd w:val="clear" w:color="auto" w:fill="auto"/>
          </w:tcPr>
          <w:p w:rsidR="007D15CE" w:rsidRPr="00861B27" w:rsidRDefault="007D15CE" w:rsidP="00526720">
            <w:pPr>
              <w:rPr>
                <w:color w:val="000000" w:themeColor="text1"/>
                <w:sz w:val="18"/>
                <w:szCs w:val="18"/>
              </w:rPr>
            </w:pPr>
            <w:r w:rsidRPr="00861B27">
              <w:rPr>
                <w:color w:val="000000" w:themeColor="text1"/>
                <w:sz w:val="18"/>
                <w:szCs w:val="18"/>
              </w:rPr>
              <w:t>Повышение надежности и</w:t>
            </w:r>
          </w:p>
          <w:p w:rsidR="007D15CE" w:rsidRPr="00861B27" w:rsidRDefault="007D15CE" w:rsidP="00526720">
            <w:pPr>
              <w:rPr>
                <w:sz w:val="18"/>
                <w:szCs w:val="18"/>
              </w:rPr>
            </w:pPr>
            <w:r w:rsidRPr="00861B27">
              <w:rPr>
                <w:color w:val="000000" w:themeColor="text1"/>
                <w:sz w:val="18"/>
                <w:szCs w:val="18"/>
              </w:rPr>
              <w:t>качества предоставляемых услуг. Уменьшение негативного влияния на водный объект.</w:t>
            </w:r>
          </w:p>
        </w:tc>
        <w:tc>
          <w:tcPr>
            <w:tcW w:w="1558" w:type="dxa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Капитальные вложения, возмещаемые за счет прибыли</w:t>
            </w:r>
          </w:p>
        </w:tc>
        <w:tc>
          <w:tcPr>
            <w:tcW w:w="1134" w:type="dxa"/>
            <w:shd w:val="clear" w:color="auto" w:fill="auto"/>
          </w:tcPr>
          <w:p w:rsidR="007D15CE" w:rsidRPr="00861B27" w:rsidRDefault="007D15CE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2016 г.</w:t>
            </w:r>
          </w:p>
        </w:tc>
        <w:tc>
          <w:tcPr>
            <w:tcW w:w="4252" w:type="dxa"/>
            <w:shd w:val="clear" w:color="auto" w:fill="auto"/>
          </w:tcPr>
          <w:p w:rsidR="007D15CE" w:rsidRPr="00861B27" w:rsidRDefault="007D15CE" w:rsidP="00722C03">
            <w:pPr>
              <w:pStyle w:val="ac"/>
              <w:ind w:firstLine="0"/>
              <w:jc w:val="left"/>
              <w:rPr>
                <w:sz w:val="18"/>
                <w:szCs w:val="18"/>
              </w:rPr>
            </w:pPr>
            <w:r w:rsidRPr="00861B27">
              <w:rPr>
                <w:bCs/>
                <w:sz w:val="18"/>
                <w:szCs w:val="18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</w:t>
            </w:r>
            <w:proofErr w:type="spellStart"/>
            <w:r w:rsidRPr="00861B27">
              <w:rPr>
                <w:bCs/>
                <w:sz w:val="18"/>
                <w:szCs w:val="18"/>
              </w:rPr>
              <w:t>куб.м</w:t>
            </w:r>
            <w:proofErr w:type="spellEnd"/>
            <w:r w:rsidRPr="00861B2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5CE" w:rsidRPr="00861B27" w:rsidRDefault="007D15CE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0,59</w:t>
            </w:r>
          </w:p>
        </w:tc>
      </w:tr>
      <w:tr w:rsidR="009838E5" w:rsidRPr="00861B27" w:rsidTr="00722C03">
        <w:trPr>
          <w:gridBefore w:val="1"/>
          <w:wBefore w:w="28" w:type="dxa"/>
          <w:trHeight w:val="20"/>
        </w:trPr>
        <w:tc>
          <w:tcPr>
            <w:tcW w:w="548" w:type="dxa"/>
            <w:gridSpan w:val="2"/>
            <w:shd w:val="clear" w:color="auto" w:fill="auto"/>
          </w:tcPr>
          <w:p w:rsidR="009838E5" w:rsidRPr="00861B27" w:rsidRDefault="009838E5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8.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9838E5" w:rsidRPr="00861B27" w:rsidRDefault="009838E5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Реконструкция и строительство водопроводных сетей в </w:t>
            </w:r>
            <w:proofErr w:type="spellStart"/>
            <w:r w:rsidRPr="00861B27">
              <w:rPr>
                <w:sz w:val="18"/>
                <w:szCs w:val="18"/>
              </w:rPr>
              <w:t>пгт</w:t>
            </w:r>
            <w:proofErr w:type="spellEnd"/>
            <w:r w:rsidRPr="00861B27">
              <w:rPr>
                <w:sz w:val="18"/>
                <w:szCs w:val="18"/>
              </w:rPr>
              <w:t xml:space="preserve"> Сосновка</w:t>
            </w:r>
          </w:p>
        </w:tc>
        <w:tc>
          <w:tcPr>
            <w:tcW w:w="1842" w:type="dxa"/>
            <w:shd w:val="clear" w:color="auto" w:fill="auto"/>
          </w:tcPr>
          <w:p w:rsidR="009838E5" w:rsidRPr="00861B27" w:rsidRDefault="009838E5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Повышение надежности и</w:t>
            </w:r>
          </w:p>
          <w:p w:rsidR="009838E5" w:rsidRPr="00861B27" w:rsidRDefault="009838E5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качества предоставляемых услуг   </w:t>
            </w:r>
          </w:p>
        </w:tc>
        <w:tc>
          <w:tcPr>
            <w:tcW w:w="1558" w:type="dxa"/>
            <w:shd w:val="clear" w:color="auto" w:fill="auto"/>
          </w:tcPr>
          <w:p w:rsidR="009838E5" w:rsidRPr="00861B27" w:rsidRDefault="009838E5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Капитальные вложения, возмещаемые за счет прибыли</w:t>
            </w:r>
          </w:p>
        </w:tc>
        <w:tc>
          <w:tcPr>
            <w:tcW w:w="1134" w:type="dxa"/>
            <w:shd w:val="clear" w:color="auto" w:fill="auto"/>
          </w:tcPr>
          <w:p w:rsidR="009838E5" w:rsidRPr="00861B27" w:rsidRDefault="009838E5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2016 г.</w:t>
            </w:r>
          </w:p>
        </w:tc>
        <w:tc>
          <w:tcPr>
            <w:tcW w:w="4252" w:type="dxa"/>
            <w:shd w:val="clear" w:color="auto" w:fill="auto"/>
          </w:tcPr>
          <w:p w:rsidR="009838E5" w:rsidRPr="00861B27" w:rsidRDefault="009838E5" w:rsidP="00722C03">
            <w:pPr>
              <w:pStyle w:val="ac"/>
              <w:ind w:firstLine="0"/>
              <w:jc w:val="left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Доля проб питьевой воды в распределительной водопроводной сети, 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  <w:r w:rsidRPr="00861B27">
              <w:rPr>
                <w:bCs/>
                <w:sz w:val="18"/>
                <w:szCs w:val="18"/>
              </w:rPr>
              <w:t>(в процентах)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8E5" w:rsidRPr="00861B27" w:rsidRDefault="009838E5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</w:rPr>
              <w:t>1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8E5" w:rsidRPr="00861B27" w:rsidRDefault="009838E5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</w:rPr>
              <w:t>1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8E5" w:rsidRPr="00861B27" w:rsidRDefault="009838E5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1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3</w:t>
            </w:r>
            <w:r w:rsidRPr="00861B2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8E5" w:rsidRPr="00861B27" w:rsidRDefault="009838E5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</w:rPr>
              <w:t>1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2</w:t>
            </w:r>
            <w:r w:rsidRPr="00861B27">
              <w:rPr>
                <w:color w:val="000000"/>
                <w:sz w:val="18"/>
                <w:szCs w:val="18"/>
              </w:rPr>
              <w:t>,2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838E5" w:rsidRPr="00861B27" w:rsidTr="00722C03">
        <w:trPr>
          <w:gridBefore w:val="1"/>
          <w:wBefore w:w="28" w:type="dxa"/>
          <w:trHeight w:val="20"/>
        </w:trPr>
        <w:tc>
          <w:tcPr>
            <w:tcW w:w="548" w:type="dxa"/>
            <w:gridSpan w:val="2"/>
            <w:shd w:val="clear" w:color="auto" w:fill="auto"/>
          </w:tcPr>
          <w:p w:rsidR="009838E5" w:rsidRPr="00861B27" w:rsidRDefault="009838E5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9.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9838E5" w:rsidRPr="00861B27" w:rsidRDefault="009838E5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Реконструкция и строительство водопроводных сетей </w:t>
            </w:r>
            <w:proofErr w:type="gramStart"/>
            <w:r w:rsidRPr="00861B27">
              <w:rPr>
                <w:sz w:val="18"/>
                <w:szCs w:val="18"/>
              </w:rPr>
              <w:t>в  пос.</w:t>
            </w:r>
            <w:proofErr w:type="gramEnd"/>
            <w:r w:rsidRPr="00861B27">
              <w:rPr>
                <w:sz w:val="18"/>
                <w:szCs w:val="18"/>
              </w:rPr>
              <w:t xml:space="preserve"> Октябрьский</w:t>
            </w:r>
          </w:p>
        </w:tc>
        <w:tc>
          <w:tcPr>
            <w:tcW w:w="1842" w:type="dxa"/>
            <w:shd w:val="clear" w:color="auto" w:fill="auto"/>
          </w:tcPr>
          <w:p w:rsidR="009838E5" w:rsidRPr="00861B27" w:rsidRDefault="009838E5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Повышение надежности и</w:t>
            </w:r>
          </w:p>
          <w:p w:rsidR="009838E5" w:rsidRPr="00861B27" w:rsidRDefault="009838E5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качества предоставляемых </w:t>
            </w:r>
            <w:r w:rsidRPr="00861B27">
              <w:rPr>
                <w:sz w:val="18"/>
                <w:szCs w:val="18"/>
              </w:rPr>
              <w:lastRenderedPageBreak/>
              <w:t xml:space="preserve">услуг   </w:t>
            </w:r>
          </w:p>
        </w:tc>
        <w:tc>
          <w:tcPr>
            <w:tcW w:w="1558" w:type="dxa"/>
            <w:shd w:val="clear" w:color="auto" w:fill="auto"/>
          </w:tcPr>
          <w:p w:rsidR="009838E5" w:rsidRPr="00861B27" w:rsidRDefault="009838E5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lastRenderedPageBreak/>
              <w:t>Капитальные вложения, возмещаемые за счет прибыли</w:t>
            </w:r>
          </w:p>
        </w:tc>
        <w:tc>
          <w:tcPr>
            <w:tcW w:w="1134" w:type="dxa"/>
            <w:shd w:val="clear" w:color="auto" w:fill="auto"/>
          </w:tcPr>
          <w:p w:rsidR="009838E5" w:rsidRPr="00861B27" w:rsidRDefault="009838E5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2017 г.</w:t>
            </w:r>
          </w:p>
        </w:tc>
        <w:tc>
          <w:tcPr>
            <w:tcW w:w="4252" w:type="dxa"/>
            <w:shd w:val="clear" w:color="auto" w:fill="auto"/>
          </w:tcPr>
          <w:p w:rsidR="009838E5" w:rsidRPr="00861B27" w:rsidRDefault="009838E5" w:rsidP="00722C03">
            <w:pPr>
              <w:pStyle w:val="ac"/>
              <w:ind w:firstLine="0"/>
              <w:jc w:val="left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Доля проб питьевой воды в распределительной водопроводной сети,  не соответствующих установленным требованиям, в общем объеме проб, отобранных по результатам производственного </w:t>
            </w:r>
            <w:r w:rsidRPr="00861B27">
              <w:rPr>
                <w:sz w:val="18"/>
                <w:szCs w:val="18"/>
              </w:rPr>
              <w:lastRenderedPageBreak/>
              <w:t xml:space="preserve">контроля качества питьевой воды </w:t>
            </w:r>
            <w:r w:rsidRPr="00861B27">
              <w:rPr>
                <w:bCs/>
                <w:sz w:val="18"/>
                <w:szCs w:val="18"/>
              </w:rPr>
              <w:t>(в процентах)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8E5" w:rsidRPr="00861B27" w:rsidRDefault="009838E5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</w:rPr>
              <w:lastRenderedPageBreak/>
              <w:t>1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8E5" w:rsidRPr="00861B27" w:rsidRDefault="009838E5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</w:rPr>
              <w:t>1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8E5" w:rsidRPr="00861B27" w:rsidRDefault="009838E5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1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2</w:t>
            </w:r>
            <w:r w:rsidRPr="00861B27">
              <w:rPr>
                <w:color w:val="000000"/>
                <w:sz w:val="18"/>
                <w:szCs w:val="18"/>
              </w:rPr>
              <w:t>,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3</w:t>
            </w:r>
            <w:r w:rsidRPr="00861B2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8E5" w:rsidRPr="00861B27" w:rsidRDefault="009838E5" w:rsidP="009838E5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1B27">
              <w:rPr>
                <w:color w:val="000000"/>
                <w:sz w:val="18"/>
                <w:szCs w:val="18"/>
              </w:rPr>
              <w:t>1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2</w:t>
            </w:r>
            <w:r w:rsidRPr="00861B27">
              <w:rPr>
                <w:color w:val="000000"/>
                <w:sz w:val="18"/>
                <w:szCs w:val="18"/>
              </w:rPr>
              <w:t>,2</w:t>
            </w:r>
            <w:r w:rsidRPr="00861B27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04399" w:rsidRPr="00861B27" w:rsidTr="00722C03">
        <w:trPr>
          <w:gridBefore w:val="1"/>
          <w:wBefore w:w="28" w:type="dxa"/>
          <w:trHeight w:val="20"/>
        </w:trPr>
        <w:tc>
          <w:tcPr>
            <w:tcW w:w="539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04399" w:rsidRPr="00861B27" w:rsidRDefault="00904399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Реконструкция бесхозных водопроводных сетей, переданных на обслуживание                      ОАО «Водоканал».</w:t>
            </w:r>
          </w:p>
        </w:tc>
        <w:tc>
          <w:tcPr>
            <w:tcW w:w="1842" w:type="dxa"/>
            <w:shd w:val="clear" w:color="auto" w:fill="auto"/>
          </w:tcPr>
          <w:p w:rsidR="00904399" w:rsidRPr="00861B27" w:rsidRDefault="00904399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Повышение надежности и</w:t>
            </w:r>
          </w:p>
          <w:p w:rsidR="00904399" w:rsidRPr="00861B27" w:rsidRDefault="00904399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качества предоставляемых услуг   </w:t>
            </w:r>
          </w:p>
        </w:tc>
        <w:tc>
          <w:tcPr>
            <w:tcW w:w="1558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Капитальные вложения, возмещаемые за счет прибыли</w:t>
            </w:r>
          </w:p>
        </w:tc>
        <w:tc>
          <w:tcPr>
            <w:tcW w:w="1134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2016-2017 г.г.</w:t>
            </w:r>
          </w:p>
        </w:tc>
        <w:tc>
          <w:tcPr>
            <w:tcW w:w="4252" w:type="dxa"/>
            <w:shd w:val="clear" w:color="auto" w:fill="auto"/>
          </w:tcPr>
          <w:p w:rsidR="00904399" w:rsidRPr="00861B27" w:rsidRDefault="00904399" w:rsidP="00722C03">
            <w:pPr>
              <w:pStyle w:val="ac"/>
              <w:ind w:firstLine="0"/>
              <w:jc w:val="left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Показатель надежности и бесперебойности водоснабжения (количество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осуществляющей, холодное водоснабжение, в расчете на протяженность водопроводной сети в год) (</w:t>
            </w:r>
            <w:proofErr w:type="spellStart"/>
            <w:r w:rsidRPr="00861B27">
              <w:rPr>
                <w:sz w:val="18"/>
                <w:szCs w:val="18"/>
              </w:rPr>
              <w:t>ед</w:t>
            </w:r>
            <w:proofErr w:type="spellEnd"/>
            <w:r w:rsidRPr="00861B27">
              <w:rPr>
                <w:sz w:val="18"/>
                <w:szCs w:val="18"/>
              </w:rPr>
              <w:t>/км)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0,77</w:t>
            </w:r>
          </w:p>
        </w:tc>
      </w:tr>
      <w:tr w:rsidR="00904399" w:rsidRPr="00861B27" w:rsidTr="00722C03">
        <w:trPr>
          <w:gridBefore w:val="1"/>
          <w:wBefore w:w="28" w:type="dxa"/>
          <w:trHeight w:val="20"/>
        </w:trPr>
        <w:tc>
          <w:tcPr>
            <w:tcW w:w="539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11.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04399" w:rsidRPr="00861B27" w:rsidRDefault="00904399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Модернизация системы технологического и электрического оборудования КНС №5</w:t>
            </w:r>
          </w:p>
        </w:tc>
        <w:tc>
          <w:tcPr>
            <w:tcW w:w="1842" w:type="dxa"/>
            <w:shd w:val="clear" w:color="auto" w:fill="auto"/>
          </w:tcPr>
          <w:p w:rsidR="00904399" w:rsidRPr="00861B27" w:rsidRDefault="00904399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Повышение надежности, сокращение расходов  электроэнергии и  автоматизация управления  производственными процессами</w:t>
            </w:r>
          </w:p>
        </w:tc>
        <w:tc>
          <w:tcPr>
            <w:tcW w:w="1558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34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2014-2015 г.г.</w:t>
            </w:r>
          </w:p>
        </w:tc>
        <w:tc>
          <w:tcPr>
            <w:tcW w:w="4252" w:type="dxa"/>
            <w:shd w:val="clear" w:color="auto" w:fill="auto"/>
          </w:tcPr>
          <w:p w:rsidR="00904399" w:rsidRPr="00861B27" w:rsidRDefault="00904399" w:rsidP="00722C03">
            <w:pPr>
              <w:pStyle w:val="ac"/>
              <w:ind w:firstLine="0"/>
              <w:jc w:val="left"/>
              <w:rPr>
                <w:sz w:val="18"/>
                <w:szCs w:val="18"/>
              </w:rPr>
            </w:pPr>
            <w:r w:rsidRPr="00861B27">
              <w:rPr>
                <w:bCs/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</w:t>
            </w:r>
            <w:proofErr w:type="spellStart"/>
            <w:r w:rsidRPr="00861B27">
              <w:rPr>
                <w:bCs/>
                <w:sz w:val="18"/>
                <w:szCs w:val="18"/>
              </w:rPr>
              <w:t>куб.м</w:t>
            </w:r>
            <w:proofErr w:type="spellEnd"/>
            <w:r w:rsidRPr="00861B2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0,49</w:t>
            </w:r>
          </w:p>
        </w:tc>
      </w:tr>
      <w:tr w:rsidR="00904399" w:rsidRPr="00861B27" w:rsidTr="00722C03">
        <w:trPr>
          <w:gridBefore w:val="1"/>
          <w:wBefore w:w="28" w:type="dxa"/>
          <w:trHeight w:val="20"/>
        </w:trPr>
        <w:tc>
          <w:tcPr>
            <w:tcW w:w="539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12.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04399" w:rsidRPr="00861B27" w:rsidRDefault="00904399" w:rsidP="00861B27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Проектирование и строительство биологических очистных сооружений в п. Северный</w:t>
            </w:r>
          </w:p>
        </w:tc>
        <w:tc>
          <w:tcPr>
            <w:tcW w:w="1842" w:type="dxa"/>
            <w:shd w:val="clear" w:color="auto" w:fill="auto"/>
          </w:tcPr>
          <w:p w:rsidR="00904399" w:rsidRPr="00861B27" w:rsidRDefault="00904399" w:rsidP="00526720">
            <w:pPr>
              <w:rPr>
                <w:sz w:val="18"/>
                <w:szCs w:val="18"/>
              </w:rPr>
            </w:pPr>
            <w:proofErr w:type="gramStart"/>
            <w:r w:rsidRPr="00861B27">
              <w:rPr>
                <w:sz w:val="18"/>
                <w:szCs w:val="18"/>
              </w:rPr>
              <w:t>Повышение  качества</w:t>
            </w:r>
            <w:proofErr w:type="gramEnd"/>
            <w:r w:rsidRPr="00861B27">
              <w:rPr>
                <w:sz w:val="18"/>
                <w:szCs w:val="18"/>
              </w:rPr>
              <w:t xml:space="preserve"> предоставляемых услуг и  надежности,   обеспечение   инженерно- экологических    требований</w:t>
            </w:r>
          </w:p>
        </w:tc>
        <w:tc>
          <w:tcPr>
            <w:tcW w:w="1558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Капитальные вложения, возмещаемые за счет прибыли</w:t>
            </w:r>
          </w:p>
        </w:tc>
        <w:tc>
          <w:tcPr>
            <w:tcW w:w="1134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2016 г.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904399" w:rsidRPr="00861B27" w:rsidRDefault="00904399" w:rsidP="00882E79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-</w:t>
            </w:r>
          </w:p>
        </w:tc>
      </w:tr>
      <w:tr w:rsidR="00904399" w:rsidRPr="00861B27" w:rsidTr="00722C03">
        <w:trPr>
          <w:gridBefore w:val="1"/>
          <w:wBefore w:w="28" w:type="dxa"/>
          <w:trHeight w:val="20"/>
        </w:trPr>
        <w:tc>
          <w:tcPr>
            <w:tcW w:w="539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13.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04399" w:rsidRPr="00861B27" w:rsidRDefault="00904399" w:rsidP="00861B27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Проектирование и строительство биологических очистных сооружений в </w:t>
            </w:r>
            <w:r w:rsidR="00861B27">
              <w:rPr>
                <w:sz w:val="18"/>
                <w:szCs w:val="18"/>
              </w:rPr>
              <w:t xml:space="preserve">                               </w:t>
            </w:r>
            <w:r w:rsidRPr="00861B27">
              <w:rPr>
                <w:sz w:val="18"/>
                <w:szCs w:val="18"/>
              </w:rPr>
              <w:t>п. Октябрьский</w:t>
            </w:r>
          </w:p>
        </w:tc>
        <w:tc>
          <w:tcPr>
            <w:tcW w:w="1842" w:type="dxa"/>
            <w:shd w:val="clear" w:color="auto" w:fill="auto"/>
          </w:tcPr>
          <w:p w:rsidR="00904399" w:rsidRPr="00861B27" w:rsidRDefault="00904399" w:rsidP="00526720">
            <w:pPr>
              <w:rPr>
                <w:sz w:val="18"/>
                <w:szCs w:val="18"/>
              </w:rPr>
            </w:pPr>
            <w:proofErr w:type="gramStart"/>
            <w:r w:rsidRPr="00861B27">
              <w:rPr>
                <w:sz w:val="18"/>
                <w:szCs w:val="18"/>
              </w:rPr>
              <w:t>Повышение  качества</w:t>
            </w:r>
            <w:proofErr w:type="gramEnd"/>
            <w:r w:rsidRPr="00861B27">
              <w:rPr>
                <w:sz w:val="18"/>
                <w:szCs w:val="18"/>
              </w:rPr>
              <w:t xml:space="preserve"> предоставляемых услуг и  надежности,   обеспечение   инженерно- экологических    требований</w:t>
            </w:r>
          </w:p>
        </w:tc>
        <w:tc>
          <w:tcPr>
            <w:tcW w:w="1558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Капитальные вложения, возмещаемые за счет прибыли</w:t>
            </w:r>
          </w:p>
        </w:tc>
        <w:tc>
          <w:tcPr>
            <w:tcW w:w="1134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2017 г.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904399" w:rsidRPr="00861B27" w:rsidRDefault="00904399" w:rsidP="00882E79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-</w:t>
            </w:r>
          </w:p>
        </w:tc>
      </w:tr>
      <w:tr w:rsidR="00904399" w:rsidRPr="00861B27" w:rsidTr="00722C03">
        <w:trPr>
          <w:gridBefore w:val="1"/>
          <w:wBefore w:w="28" w:type="dxa"/>
          <w:trHeight w:val="20"/>
        </w:trPr>
        <w:tc>
          <w:tcPr>
            <w:tcW w:w="539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14.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04399" w:rsidRPr="00861B27" w:rsidRDefault="00904399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Строительство канализационной насосной станции и напорных линий в п. Первомайский</w:t>
            </w:r>
          </w:p>
        </w:tc>
        <w:tc>
          <w:tcPr>
            <w:tcW w:w="1842" w:type="dxa"/>
            <w:shd w:val="clear" w:color="auto" w:fill="auto"/>
          </w:tcPr>
          <w:p w:rsidR="00904399" w:rsidRPr="00861B27" w:rsidRDefault="00904399" w:rsidP="00526720">
            <w:pPr>
              <w:rPr>
                <w:sz w:val="18"/>
                <w:szCs w:val="18"/>
              </w:rPr>
            </w:pPr>
            <w:proofErr w:type="gramStart"/>
            <w:r w:rsidRPr="00861B27">
              <w:rPr>
                <w:sz w:val="18"/>
                <w:szCs w:val="18"/>
              </w:rPr>
              <w:t>Повышение  качества</w:t>
            </w:r>
            <w:proofErr w:type="gramEnd"/>
            <w:r w:rsidRPr="00861B27">
              <w:rPr>
                <w:sz w:val="18"/>
                <w:szCs w:val="18"/>
              </w:rPr>
              <w:t xml:space="preserve"> предоставляемых услуг и  надежности,   обеспечение   </w:t>
            </w:r>
            <w:r w:rsidRPr="00861B27">
              <w:rPr>
                <w:sz w:val="18"/>
                <w:szCs w:val="18"/>
              </w:rPr>
              <w:lastRenderedPageBreak/>
              <w:t>инженерно- экологических    требований</w:t>
            </w:r>
          </w:p>
        </w:tc>
        <w:tc>
          <w:tcPr>
            <w:tcW w:w="1558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lastRenderedPageBreak/>
              <w:t>Капитальные вложения, возмещаемые за счет прибыли</w:t>
            </w:r>
          </w:p>
        </w:tc>
        <w:tc>
          <w:tcPr>
            <w:tcW w:w="1134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2017 г.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904399" w:rsidRPr="00861B27" w:rsidRDefault="00904399" w:rsidP="00882E79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-</w:t>
            </w:r>
          </w:p>
        </w:tc>
      </w:tr>
      <w:tr w:rsidR="00904399" w:rsidRPr="00861B27" w:rsidTr="00722C03">
        <w:trPr>
          <w:gridBefore w:val="1"/>
          <w:wBefore w:w="28" w:type="dxa"/>
          <w:trHeight w:val="20"/>
        </w:trPr>
        <w:tc>
          <w:tcPr>
            <w:tcW w:w="539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04399" w:rsidRPr="00861B27" w:rsidRDefault="00904399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861B27">
              <w:rPr>
                <w:sz w:val="18"/>
                <w:szCs w:val="18"/>
              </w:rPr>
              <w:t>каналопромывочной</w:t>
            </w:r>
            <w:proofErr w:type="spellEnd"/>
            <w:r w:rsidRPr="00861B27">
              <w:rPr>
                <w:sz w:val="18"/>
                <w:szCs w:val="18"/>
              </w:rPr>
              <w:t xml:space="preserve"> машины</w:t>
            </w:r>
          </w:p>
        </w:tc>
        <w:tc>
          <w:tcPr>
            <w:tcW w:w="1842" w:type="dxa"/>
            <w:shd w:val="clear" w:color="auto" w:fill="auto"/>
          </w:tcPr>
          <w:p w:rsidR="00904399" w:rsidRPr="00861B27" w:rsidRDefault="00904399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Повышение  качества предоставляемых услуг и  надежности систем водоотведения, обеспечение   инженерно-экологических    требований</w:t>
            </w:r>
          </w:p>
        </w:tc>
        <w:tc>
          <w:tcPr>
            <w:tcW w:w="1558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Капитальные вложения, возмещаемые за счет прибыли</w:t>
            </w:r>
          </w:p>
        </w:tc>
        <w:tc>
          <w:tcPr>
            <w:tcW w:w="1134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2016 г.</w:t>
            </w:r>
          </w:p>
        </w:tc>
        <w:tc>
          <w:tcPr>
            <w:tcW w:w="4252" w:type="dxa"/>
            <w:shd w:val="clear" w:color="auto" w:fill="auto"/>
          </w:tcPr>
          <w:p w:rsidR="00904399" w:rsidRPr="00861B27" w:rsidRDefault="00904399" w:rsidP="00722C03">
            <w:pPr>
              <w:pStyle w:val="ac"/>
              <w:ind w:firstLine="0"/>
              <w:jc w:val="left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год) (</w:t>
            </w:r>
            <w:proofErr w:type="spellStart"/>
            <w:r w:rsidRPr="00861B27">
              <w:rPr>
                <w:sz w:val="18"/>
                <w:szCs w:val="18"/>
              </w:rPr>
              <w:t>ед</w:t>
            </w:r>
            <w:proofErr w:type="spellEnd"/>
            <w:r w:rsidRPr="00861B27">
              <w:rPr>
                <w:sz w:val="18"/>
                <w:szCs w:val="18"/>
              </w:rPr>
              <w:t>/км)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6,48</w:t>
            </w:r>
          </w:p>
        </w:tc>
      </w:tr>
      <w:tr w:rsidR="00904399" w:rsidRPr="00861B27" w:rsidTr="00722C03">
        <w:trPr>
          <w:trHeight w:val="20"/>
        </w:trPr>
        <w:tc>
          <w:tcPr>
            <w:tcW w:w="567" w:type="dxa"/>
            <w:gridSpan w:val="2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16.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04399" w:rsidRPr="00861B27" w:rsidRDefault="00904399" w:rsidP="00526720">
            <w:pPr>
              <w:rPr>
                <w:sz w:val="18"/>
                <w:szCs w:val="18"/>
              </w:rPr>
            </w:pPr>
            <w:proofErr w:type="spellStart"/>
            <w:r w:rsidRPr="00861B27">
              <w:rPr>
                <w:sz w:val="18"/>
                <w:szCs w:val="18"/>
              </w:rPr>
              <w:t>Телеинспекционный</w:t>
            </w:r>
            <w:proofErr w:type="spellEnd"/>
            <w:r w:rsidRPr="00861B27">
              <w:rPr>
                <w:sz w:val="18"/>
                <w:szCs w:val="18"/>
              </w:rPr>
              <w:t xml:space="preserve"> осмотр состояния участков канализационных коллекторов глубокого заложения</w:t>
            </w:r>
          </w:p>
        </w:tc>
        <w:tc>
          <w:tcPr>
            <w:tcW w:w="1842" w:type="dxa"/>
            <w:shd w:val="clear" w:color="auto" w:fill="auto"/>
          </w:tcPr>
          <w:p w:rsidR="00904399" w:rsidRPr="00861B27" w:rsidRDefault="00904399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Повышение надежности и</w:t>
            </w:r>
          </w:p>
          <w:p w:rsidR="00904399" w:rsidRPr="00861B27" w:rsidRDefault="00904399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качества предоставляемых услуг   </w:t>
            </w:r>
          </w:p>
        </w:tc>
        <w:tc>
          <w:tcPr>
            <w:tcW w:w="1558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Капитальные вложения, возмещаемые за счет прибыли</w:t>
            </w:r>
          </w:p>
        </w:tc>
        <w:tc>
          <w:tcPr>
            <w:tcW w:w="1134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2016-2017 г.г.</w:t>
            </w:r>
          </w:p>
        </w:tc>
        <w:tc>
          <w:tcPr>
            <w:tcW w:w="4252" w:type="dxa"/>
            <w:shd w:val="clear" w:color="auto" w:fill="auto"/>
          </w:tcPr>
          <w:p w:rsidR="00904399" w:rsidRPr="00861B27" w:rsidRDefault="00904399" w:rsidP="00722C03">
            <w:pPr>
              <w:pStyle w:val="ac"/>
              <w:ind w:firstLine="0"/>
              <w:jc w:val="left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год) (</w:t>
            </w:r>
            <w:proofErr w:type="spellStart"/>
            <w:r w:rsidRPr="00861B27">
              <w:rPr>
                <w:sz w:val="18"/>
                <w:szCs w:val="18"/>
              </w:rPr>
              <w:t>ед</w:t>
            </w:r>
            <w:proofErr w:type="spellEnd"/>
            <w:r w:rsidRPr="00861B27">
              <w:rPr>
                <w:sz w:val="18"/>
                <w:szCs w:val="18"/>
              </w:rPr>
              <w:t>/км)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6,48</w:t>
            </w:r>
          </w:p>
        </w:tc>
      </w:tr>
      <w:tr w:rsidR="00904399" w:rsidRPr="00861B27" w:rsidTr="00722C03">
        <w:trPr>
          <w:trHeight w:val="20"/>
        </w:trPr>
        <w:tc>
          <w:tcPr>
            <w:tcW w:w="567" w:type="dxa"/>
            <w:gridSpan w:val="2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17.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04399" w:rsidRPr="00861B27" w:rsidRDefault="00904399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Реконструкция бесхозных канализационных сетей, переданных на обслуживание ОАО «Водоканал».</w:t>
            </w:r>
          </w:p>
        </w:tc>
        <w:tc>
          <w:tcPr>
            <w:tcW w:w="1842" w:type="dxa"/>
            <w:shd w:val="clear" w:color="auto" w:fill="auto"/>
          </w:tcPr>
          <w:p w:rsidR="00904399" w:rsidRPr="00861B27" w:rsidRDefault="00904399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Повышение надежности и</w:t>
            </w:r>
          </w:p>
          <w:p w:rsidR="00904399" w:rsidRPr="00861B27" w:rsidRDefault="00904399" w:rsidP="00861B27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качества предоставляемых услуг   </w:t>
            </w:r>
          </w:p>
        </w:tc>
        <w:tc>
          <w:tcPr>
            <w:tcW w:w="1558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Капитальные вложения, возмещаемые за счет прибыли</w:t>
            </w:r>
          </w:p>
        </w:tc>
        <w:tc>
          <w:tcPr>
            <w:tcW w:w="1134" w:type="dxa"/>
            <w:shd w:val="clear" w:color="auto" w:fill="auto"/>
          </w:tcPr>
          <w:p w:rsidR="00904399" w:rsidRPr="00861B27" w:rsidRDefault="00904399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2016-2017 г.г.</w:t>
            </w:r>
          </w:p>
        </w:tc>
        <w:tc>
          <w:tcPr>
            <w:tcW w:w="4252" w:type="dxa"/>
            <w:shd w:val="clear" w:color="auto" w:fill="auto"/>
          </w:tcPr>
          <w:p w:rsidR="00904399" w:rsidRPr="00861B27" w:rsidRDefault="00904399" w:rsidP="00722C03">
            <w:pPr>
              <w:pStyle w:val="ac"/>
              <w:ind w:firstLine="0"/>
              <w:jc w:val="left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год) (</w:t>
            </w:r>
            <w:proofErr w:type="spellStart"/>
            <w:r w:rsidRPr="00861B27">
              <w:rPr>
                <w:sz w:val="18"/>
                <w:szCs w:val="18"/>
              </w:rPr>
              <w:t>ед</w:t>
            </w:r>
            <w:proofErr w:type="spellEnd"/>
            <w:r w:rsidRPr="00861B27">
              <w:rPr>
                <w:sz w:val="18"/>
                <w:szCs w:val="18"/>
              </w:rPr>
              <w:t>/км)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399" w:rsidRPr="00861B27" w:rsidRDefault="00904399" w:rsidP="00904399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6,48</w:t>
            </w:r>
          </w:p>
        </w:tc>
      </w:tr>
      <w:tr w:rsidR="00861B27" w:rsidRPr="00861B27" w:rsidTr="00722C03">
        <w:trPr>
          <w:trHeight w:val="20"/>
        </w:trPr>
        <w:tc>
          <w:tcPr>
            <w:tcW w:w="567" w:type="dxa"/>
            <w:gridSpan w:val="2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18.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Строительство водопроводных сетей в районах индивидуальной застройки города Чебоксары (</w:t>
            </w:r>
            <w:proofErr w:type="gramStart"/>
            <w:r w:rsidRPr="00861B27">
              <w:rPr>
                <w:sz w:val="18"/>
                <w:szCs w:val="18"/>
              </w:rPr>
              <w:t>проектирование,  оформление</w:t>
            </w:r>
            <w:proofErr w:type="gramEnd"/>
          </w:p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разрешения, гос. экспертиза)  </w:t>
            </w:r>
          </w:p>
        </w:tc>
        <w:tc>
          <w:tcPr>
            <w:tcW w:w="1842" w:type="dxa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Создание технической возможности присоединения к  водопроводным сетям  в районах индивидуальной застройки города Чебоксары</w:t>
            </w:r>
          </w:p>
        </w:tc>
        <w:tc>
          <w:tcPr>
            <w:tcW w:w="1558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34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2014 г.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861B27" w:rsidRPr="00861B27" w:rsidRDefault="00861B27" w:rsidP="00882E79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-</w:t>
            </w:r>
          </w:p>
        </w:tc>
      </w:tr>
      <w:tr w:rsidR="00861B27" w:rsidRPr="00861B27" w:rsidTr="00722C03">
        <w:trPr>
          <w:trHeight w:val="20"/>
        </w:trPr>
        <w:tc>
          <w:tcPr>
            <w:tcW w:w="567" w:type="dxa"/>
            <w:gridSpan w:val="2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19.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Строительство сетей водоснабжения в частном секторе г. Чебоксары</w:t>
            </w:r>
          </w:p>
        </w:tc>
        <w:tc>
          <w:tcPr>
            <w:tcW w:w="1842" w:type="dxa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Создание технической возможности присоединения к  водопроводным сетям  в районах индивидуальной застройки города Чебоксары</w:t>
            </w:r>
          </w:p>
        </w:tc>
        <w:tc>
          <w:tcPr>
            <w:tcW w:w="1558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Капитальные вложения, возмещаемые за счет прибыли</w:t>
            </w:r>
          </w:p>
        </w:tc>
        <w:tc>
          <w:tcPr>
            <w:tcW w:w="1134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2016-2017 г.г.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861B27" w:rsidRPr="00861B27" w:rsidRDefault="00861B27" w:rsidP="00882E79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-</w:t>
            </w:r>
          </w:p>
        </w:tc>
      </w:tr>
      <w:tr w:rsidR="00861B27" w:rsidRPr="00861B27" w:rsidTr="00722C03">
        <w:trPr>
          <w:trHeight w:val="20"/>
        </w:trPr>
        <w:tc>
          <w:tcPr>
            <w:tcW w:w="567" w:type="dxa"/>
            <w:gridSpan w:val="2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Строительство скважины с сетями водоснабжения в </w:t>
            </w:r>
            <w:proofErr w:type="spellStart"/>
            <w:r w:rsidRPr="00861B27">
              <w:rPr>
                <w:sz w:val="18"/>
                <w:szCs w:val="18"/>
              </w:rPr>
              <w:t>пгт</w:t>
            </w:r>
            <w:proofErr w:type="spellEnd"/>
            <w:r w:rsidRPr="00861B27">
              <w:rPr>
                <w:sz w:val="18"/>
                <w:szCs w:val="18"/>
              </w:rPr>
              <w:t xml:space="preserve"> Сосновка</w:t>
            </w:r>
          </w:p>
        </w:tc>
        <w:tc>
          <w:tcPr>
            <w:tcW w:w="1842" w:type="dxa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Создание технической возможности </w:t>
            </w:r>
            <w:r w:rsidRPr="00861B27">
              <w:rPr>
                <w:sz w:val="18"/>
                <w:szCs w:val="18"/>
              </w:rPr>
              <w:lastRenderedPageBreak/>
              <w:t xml:space="preserve">присоединения к  водопроводным сетям  в </w:t>
            </w:r>
            <w:proofErr w:type="spellStart"/>
            <w:r w:rsidRPr="00861B27">
              <w:rPr>
                <w:sz w:val="18"/>
                <w:szCs w:val="18"/>
              </w:rPr>
              <w:t>пгт</w:t>
            </w:r>
            <w:proofErr w:type="spellEnd"/>
            <w:r w:rsidRPr="00861B27">
              <w:rPr>
                <w:sz w:val="18"/>
                <w:szCs w:val="18"/>
              </w:rPr>
              <w:t xml:space="preserve"> Сосновка</w:t>
            </w:r>
          </w:p>
        </w:tc>
        <w:tc>
          <w:tcPr>
            <w:tcW w:w="1558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lastRenderedPageBreak/>
              <w:t xml:space="preserve">Капитальные вложения, возмещаемые за </w:t>
            </w:r>
            <w:r w:rsidRPr="00861B27">
              <w:rPr>
                <w:sz w:val="18"/>
                <w:szCs w:val="18"/>
              </w:rPr>
              <w:lastRenderedPageBreak/>
              <w:t>счет прибыли</w:t>
            </w:r>
          </w:p>
        </w:tc>
        <w:tc>
          <w:tcPr>
            <w:tcW w:w="1134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861B27" w:rsidRPr="00861B27" w:rsidRDefault="00861B27" w:rsidP="00882E79">
            <w:pPr>
              <w:jc w:val="center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-</w:t>
            </w:r>
          </w:p>
        </w:tc>
      </w:tr>
      <w:tr w:rsidR="00861B27" w:rsidRPr="00861B27" w:rsidTr="00722C03">
        <w:trPr>
          <w:trHeight w:val="20"/>
        </w:trPr>
        <w:tc>
          <w:tcPr>
            <w:tcW w:w="567" w:type="dxa"/>
            <w:gridSpan w:val="2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861B27" w:rsidRPr="00861B27" w:rsidRDefault="00861B27" w:rsidP="00904399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Увеличение пропускной способности водоводов </w:t>
            </w:r>
            <w:r w:rsidR="000C6777">
              <w:rPr>
                <w:sz w:val="18"/>
                <w:szCs w:val="18"/>
              </w:rPr>
              <w:t xml:space="preserve">            </w:t>
            </w:r>
            <w:r w:rsidRPr="00861B27">
              <w:rPr>
                <w:sz w:val="18"/>
                <w:szCs w:val="18"/>
              </w:rPr>
              <w:t xml:space="preserve">Д-600 мм и Д-900 мм, проходящих по  </w:t>
            </w:r>
            <w:r w:rsidR="000C6777">
              <w:rPr>
                <w:sz w:val="18"/>
                <w:szCs w:val="18"/>
              </w:rPr>
              <w:t xml:space="preserve">                       </w:t>
            </w:r>
            <w:r w:rsidRPr="00861B27">
              <w:rPr>
                <w:sz w:val="18"/>
                <w:szCs w:val="18"/>
              </w:rPr>
              <w:t xml:space="preserve">ул. Лебедева  и </w:t>
            </w:r>
            <w:r w:rsidR="000C6777">
              <w:rPr>
                <w:sz w:val="18"/>
                <w:szCs w:val="18"/>
              </w:rPr>
              <w:t xml:space="preserve">                    </w:t>
            </w:r>
            <w:r w:rsidRPr="00861B27">
              <w:rPr>
                <w:sz w:val="18"/>
                <w:szCs w:val="18"/>
              </w:rPr>
              <w:t>пр. М. Горького</w:t>
            </w:r>
          </w:p>
        </w:tc>
        <w:tc>
          <w:tcPr>
            <w:tcW w:w="1842" w:type="dxa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proofErr w:type="gramStart"/>
            <w:r w:rsidRPr="00861B27">
              <w:rPr>
                <w:sz w:val="18"/>
                <w:szCs w:val="18"/>
              </w:rPr>
              <w:t>Создание  технической</w:t>
            </w:r>
            <w:proofErr w:type="gramEnd"/>
          </w:p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возможности присоединения к водопроводным   сетям</w:t>
            </w:r>
          </w:p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 строящихся объектов</w:t>
            </w:r>
          </w:p>
        </w:tc>
        <w:tc>
          <w:tcPr>
            <w:tcW w:w="1558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Плата за подключение к сетям водоснабжения</w:t>
            </w:r>
          </w:p>
        </w:tc>
        <w:tc>
          <w:tcPr>
            <w:tcW w:w="1134" w:type="dxa"/>
            <w:shd w:val="clear" w:color="auto" w:fill="auto"/>
          </w:tcPr>
          <w:p w:rsidR="00861B27" w:rsidRPr="00861B27" w:rsidRDefault="00861B27" w:rsidP="000C6777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2014</w:t>
            </w:r>
            <w:r w:rsidR="000C6777">
              <w:rPr>
                <w:sz w:val="18"/>
                <w:szCs w:val="18"/>
              </w:rPr>
              <w:t xml:space="preserve"> -2015  </w:t>
            </w:r>
            <w:proofErr w:type="spellStart"/>
            <w:r w:rsidRPr="00861B27">
              <w:rPr>
                <w:sz w:val="18"/>
                <w:szCs w:val="18"/>
              </w:rPr>
              <w:t>г.</w:t>
            </w:r>
            <w:r w:rsidR="000C6777">
              <w:rPr>
                <w:sz w:val="18"/>
                <w:szCs w:val="18"/>
              </w:rPr>
              <w:t>г</w:t>
            </w:r>
            <w:proofErr w:type="spellEnd"/>
            <w:r w:rsidR="000C6777"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861B27" w:rsidRPr="00861B27" w:rsidRDefault="00861B27" w:rsidP="00722C03">
            <w:pPr>
              <w:pStyle w:val="ac"/>
              <w:ind w:left="33" w:firstLine="0"/>
              <w:jc w:val="left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Показатель надежности и бесперебойности водоснабжения (количество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осуществляющей, холодное водоснабжение, в расчете на протяженность водопроводной сети в год) (</w:t>
            </w:r>
            <w:proofErr w:type="spellStart"/>
            <w:r w:rsidRPr="00861B27">
              <w:rPr>
                <w:sz w:val="18"/>
                <w:szCs w:val="18"/>
              </w:rPr>
              <w:t>ед</w:t>
            </w:r>
            <w:proofErr w:type="spellEnd"/>
            <w:r w:rsidRPr="00861B27">
              <w:rPr>
                <w:sz w:val="18"/>
                <w:szCs w:val="18"/>
              </w:rPr>
              <w:t>/км)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0,77</w:t>
            </w:r>
          </w:p>
        </w:tc>
      </w:tr>
      <w:tr w:rsidR="00861B27" w:rsidRPr="00861B27" w:rsidTr="00722C03">
        <w:trPr>
          <w:trHeight w:val="20"/>
        </w:trPr>
        <w:tc>
          <w:tcPr>
            <w:tcW w:w="567" w:type="dxa"/>
            <w:gridSpan w:val="2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22.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Реконструкция системы водоснабжения г. Чебоксары для увеличения пропускной </w:t>
            </w:r>
            <w:proofErr w:type="gramStart"/>
            <w:r w:rsidRPr="00861B27">
              <w:rPr>
                <w:sz w:val="18"/>
                <w:szCs w:val="18"/>
              </w:rPr>
              <w:t>способности  и</w:t>
            </w:r>
            <w:proofErr w:type="gramEnd"/>
            <w:r w:rsidRPr="00861B27">
              <w:rPr>
                <w:sz w:val="18"/>
                <w:szCs w:val="18"/>
              </w:rPr>
              <w:t xml:space="preserve"> надежности (прокладка  водопровода-перемычки Д=300 мм от водовода Д=800 мм (Калининский мост) до водовода Д=500 м (ул. Текстильщиков)</w:t>
            </w:r>
          </w:p>
        </w:tc>
        <w:tc>
          <w:tcPr>
            <w:tcW w:w="1842" w:type="dxa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proofErr w:type="gramStart"/>
            <w:r w:rsidRPr="00861B27">
              <w:rPr>
                <w:sz w:val="18"/>
                <w:szCs w:val="18"/>
              </w:rPr>
              <w:t>Создание  технической</w:t>
            </w:r>
            <w:proofErr w:type="gramEnd"/>
          </w:p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возможности присоединения к водопроводным   сетям</w:t>
            </w:r>
          </w:p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 строящихся объектов</w:t>
            </w:r>
          </w:p>
        </w:tc>
        <w:tc>
          <w:tcPr>
            <w:tcW w:w="1558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Плата за подключение к сетям водоснабжения</w:t>
            </w:r>
          </w:p>
        </w:tc>
        <w:tc>
          <w:tcPr>
            <w:tcW w:w="1134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2015 г.</w:t>
            </w:r>
          </w:p>
        </w:tc>
        <w:tc>
          <w:tcPr>
            <w:tcW w:w="4252" w:type="dxa"/>
            <w:shd w:val="clear" w:color="auto" w:fill="auto"/>
          </w:tcPr>
          <w:p w:rsidR="00861B27" w:rsidRPr="00861B27" w:rsidRDefault="00861B27" w:rsidP="00722C03">
            <w:pPr>
              <w:pStyle w:val="ac"/>
              <w:ind w:left="33" w:firstLine="0"/>
              <w:jc w:val="left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Показатель надежности и бесперебойности водоснабжения (количество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осуществляющей, холодное водоснабжение, в расчете на протяженность водопроводной сети в год) (</w:t>
            </w:r>
            <w:proofErr w:type="spellStart"/>
            <w:r w:rsidRPr="00861B27">
              <w:rPr>
                <w:sz w:val="18"/>
                <w:szCs w:val="18"/>
              </w:rPr>
              <w:t>ед</w:t>
            </w:r>
            <w:proofErr w:type="spellEnd"/>
            <w:r w:rsidRPr="00861B27">
              <w:rPr>
                <w:sz w:val="18"/>
                <w:szCs w:val="18"/>
              </w:rPr>
              <w:t>/км)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0,77</w:t>
            </w:r>
          </w:p>
        </w:tc>
      </w:tr>
      <w:tr w:rsidR="00861B27" w:rsidRPr="00861B27" w:rsidTr="00722C03">
        <w:trPr>
          <w:trHeight w:val="20"/>
        </w:trPr>
        <w:tc>
          <w:tcPr>
            <w:tcW w:w="567" w:type="dxa"/>
            <w:gridSpan w:val="2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23.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Реконструкция системы водоснабжения                         г. Чебоксары для увеличения пропускной способности и надежности (прокладка водопровода-перемычки Д=500 мм от водовода Д=900 мм (ул. Фучика) до кольцевого водопровода МКР "Садовый" по ул. Б. Хмельницкого)</w:t>
            </w:r>
          </w:p>
        </w:tc>
        <w:tc>
          <w:tcPr>
            <w:tcW w:w="1842" w:type="dxa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proofErr w:type="gramStart"/>
            <w:r w:rsidRPr="00861B27">
              <w:rPr>
                <w:sz w:val="18"/>
                <w:szCs w:val="18"/>
              </w:rPr>
              <w:t>Создание  технической</w:t>
            </w:r>
            <w:proofErr w:type="gramEnd"/>
          </w:p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возможности присоединения к водопроводным   сетям</w:t>
            </w:r>
          </w:p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 строящихся объектов</w:t>
            </w:r>
          </w:p>
        </w:tc>
        <w:tc>
          <w:tcPr>
            <w:tcW w:w="1558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Плата за подключение к сетям водоснабжения</w:t>
            </w:r>
          </w:p>
        </w:tc>
        <w:tc>
          <w:tcPr>
            <w:tcW w:w="1134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2016 г.</w:t>
            </w:r>
          </w:p>
        </w:tc>
        <w:tc>
          <w:tcPr>
            <w:tcW w:w="4252" w:type="dxa"/>
            <w:shd w:val="clear" w:color="auto" w:fill="auto"/>
          </w:tcPr>
          <w:p w:rsidR="00861B27" w:rsidRPr="00861B27" w:rsidRDefault="00861B27" w:rsidP="00722C03">
            <w:pPr>
              <w:pStyle w:val="ac"/>
              <w:ind w:left="33" w:firstLine="0"/>
              <w:jc w:val="left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Показатель надежности и бесперебойности водоснабжения (количество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осуществляющей, холодное водоснабжение, в расчете на протяженность водопроводной сети в год) (</w:t>
            </w:r>
            <w:proofErr w:type="spellStart"/>
            <w:r w:rsidRPr="00861B27">
              <w:rPr>
                <w:sz w:val="18"/>
                <w:szCs w:val="18"/>
              </w:rPr>
              <w:t>ед</w:t>
            </w:r>
            <w:proofErr w:type="spellEnd"/>
            <w:r w:rsidRPr="00861B27">
              <w:rPr>
                <w:sz w:val="18"/>
                <w:szCs w:val="18"/>
              </w:rPr>
              <w:t>/км)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0,77</w:t>
            </w:r>
          </w:p>
        </w:tc>
      </w:tr>
      <w:tr w:rsidR="00861B27" w:rsidRPr="00861B27" w:rsidTr="00722C03">
        <w:trPr>
          <w:trHeight w:val="20"/>
        </w:trPr>
        <w:tc>
          <w:tcPr>
            <w:tcW w:w="567" w:type="dxa"/>
            <w:gridSpan w:val="2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24.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Строительство сетей </w:t>
            </w:r>
            <w:r w:rsidRPr="00861B27">
              <w:rPr>
                <w:sz w:val="18"/>
                <w:szCs w:val="18"/>
              </w:rPr>
              <w:lastRenderedPageBreak/>
              <w:t>водоотведения в частном секторе г. Чебоксары</w:t>
            </w:r>
          </w:p>
        </w:tc>
        <w:tc>
          <w:tcPr>
            <w:tcW w:w="1842" w:type="dxa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lastRenderedPageBreak/>
              <w:t xml:space="preserve">Создание   </w:t>
            </w:r>
            <w:r w:rsidRPr="00861B27">
              <w:rPr>
                <w:sz w:val="18"/>
                <w:szCs w:val="18"/>
              </w:rPr>
              <w:lastRenderedPageBreak/>
              <w:t>технической</w:t>
            </w:r>
          </w:p>
          <w:p w:rsidR="00861B27" w:rsidRPr="00861B27" w:rsidRDefault="00861B27" w:rsidP="00722C03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возможности присоединения  к канализационным  сетям</w:t>
            </w:r>
            <w:r w:rsidR="00722C03">
              <w:rPr>
                <w:sz w:val="18"/>
                <w:szCs w:val="18"/>
              </w:rPr>
              <w:t xml:space="preserve"> </w:t>
            </w:r>
            <w:r w:rsidRPr="00861B27">
              <w:rPr>
                <w:sz w:val="18"/>
                <w:szCs w:val="18"/>
              </w:rPr>
              <w:t>строящихся объектов в районах индивидуальной застройки</w:t>
            </w:r>
          </w:p>
        </w:tc>
        <w:tc>
          <w:tcPr>
            <w:tcW w:w="1558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lastRenderedPageBreak/>
              <w:t xml:space="preserve">Капитальные </w:t>
            </w:r>
            <w:r w:rsidRPr="00861B27">
              <w:rPr>
                <w:sz w:val="18"/>
                <w:szCs w:val="18"/>
              </w:rPr>
              <w:lastRenderedPageBreak/>
              <w:t>вложения, возмещаемые за счет прибыли</w:t>
            </w:r>
          </w:p>
        </w:tc>
        <w:tc>
          <w:tcPr>
            <w:tcW w:w="1134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lastRenderedPageBreak/>
              <w:t xml:space="preserve">2016-2017 </w:t>
            </w:r>
            <w:r w:rsidRPr="00861B27">
              <w:rPr>
                <w:sz w:val="18"/>
                <w:szCs w:val="18"/>
              </w:rPr>
              <w:lastRenderedPageBreak/>
              <w:t>г.г.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861B27" w:rsidRPr="00861B27" w:rsidRDefault="00882E79" w:rsidP="00882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861B27" w:rsidRPr="00861B27" w:rsidTr="00722C03">
        <w:trPr>
          <w:trHeight w:val="20"/>
        </w:trPr>
        <w:tc>
          <w:tcPr>
            <w:tcW w:w="567" w:type="dxa"/>
            <w:gridSpan w:val="2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Увеличение несущей способности  мостовых переходов </w:t>
            </w:r>
            <w:proofErr w:type="spellStart"/>
            <w:r w:rsidRPr="00861B27">
              <w:rPr>
                <w:sz w:val="18"/>
                <w:szCs w:val="18"/>
              </w:rPr>
              <w:t>Новозагородного</w:t>
            </w:r>
            <w:proofErr w:type="spellEnd"/>
            <w:r w:rsidRPr="00861B27">
              <w:rPr>
                <w:sz w:val="18"/>
                <w:szCs w:val="18"/>
              </w:rPr>
              <w:t xml:space="preserve"> коллектора для  увеличения объема транспортируемых стоков</w:t>
            </w:r>
          </w:p>
        </w:tc>
        <w:tc>
          <w:tcPr>
            <w:tcW w:w="1842" w:type="dxa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Создание    технической</w:t>
            </w:r>
          </w:p>
          <w:p w:rsidR="00861B27" w:rsidRPr="00861B27" w:rsidRDefault="00861B27" w:rsidP="00722C03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возможности присоединения  к канализационным  сетям</w:t>
            </w:r>
            <w:r w:rsidR="00722C03">
              <w:rPr>
                <w:sz w:val="18"/>
                <w:szCs w:val="18"/>
              </w:rPr>
              <w:t xml:space="preserve"> </w:t>
            </w:r>
            <w:r w:rsidRPr="00861B27">
              <w:rPr>
                <w:sz w:val="18"/>
                <w:szCs w:val="18"/>
              </w:rPr>
              <w:t>строящихся объектов</w:t>
            </w:r>
          </w:p>
        </w:tc>
        <w:tc>
          <w:tcPr>
            <w:tcW w:w="1558" w:type="dxa"/>
            <w:shd w:val="clear" w:color="auto" w:fill="auto"/>
          </w:tcPr>
          <w:p w:rsidR="00861B27" w:rsidRPr="00861B27" w:rsidRDefault="00861B27" w:rsidP="00A440B1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Плата за подключение к сетям водоотведения</w:t>
            </w:r>
          </w:p>
        </w:tc>
        <w:tc>
          <w:tcPr>
            <w:tcW w:w="1134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2014.-2015 г.г.</w:t>
            </w:r>
          </w:p>
        </w:tc>
        <w:tc>
          <w:tcPr>
            <w:tcW w:w="4252" w:type="dxa"/>
            <w:shd w:val="clear" w:color="auto" w:fill="auto"/>
          </w:tcPr>
          <w:p w:rsidR="00861B27" w:rsidRPr="00861B27" w:rsidRDefault="00861B27" w:rsidP="00722C03">
            <w:pPr>
              <w:pStyle w:val="ac"/>
              <w:ind w:firstLine="0"/>
              <w:jc w:val="left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год) (</w:t>
            </w:r>
            <w:proofErr w:type="spellStart"/>
            <w:r w:rsidRPr="00861B27">
              <w:rPr>
                <w:sz w:val="18"/>
                <w:szCs w:val="18"/>
              </w:rPr>
              <w:t>ед</w:t>
            </w:r>
            <w:proofErr w:type="spellEnd"/>
            <w:r w:rsidRPr="00861B27">
              <w:rPr>
                <w:sz w:val="18"/>
                <w:szCs w:val="18"/>
              </w:rPr>
              <w:t>/км)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6,48</w:t>
            </w:r>
          </w:p>
        </w:tc>
      </w:tr>
      <w:tr w:rsidR="00861B27" w:rsidRPr="00861B27" w:rsidTr="00722C03">
        <w:trPr>
          <w:trHeight w:val="20"/>
        </w:trPr>
        <w:tc>
          <w:tcPr>
            <w:tcW w:w="567" w:type="dxa"/>
            <w:gridSpan w:val="2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26.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Увеличение пропускной способности напорных трубопроводов КНС «Главная»</w:t>
            </w:r>
          </w:p>
        </w:tc>
        <w:tc>
          <w:tcPr>
            <w:tcW w:w="1842" w:type="dxa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Создание   технической</w:t>
            </w:r>
          </w:p>
          <w:p w:rsidR="00861B27" w:rsidRPr="00861B27" w:rsidRDefault="00861B27" w:rsidP="00722C03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возможности присоединения  к канализационным    сетям</w:t>
            </w:r>
            <w:r w:rsidR="00722C03">
              <w:rPr>
                <w:sz w:val="18"/>
                <w:szCs w:val="18"/>
              </w:rPr>
              <w:t xml:space="preserve"> </w:t>
            </w:r>
            <w:r w:rsidRPr="00861B27">
              <w:rPr>
                <w:sz w:val="18"/>
                <w:szCs w:val="18"/>
              </w:rPr>
              <w:t>строящихся объектов</w:t>
            </w:r>
          </w:p>
        </w:tc>
        <w:tc>
          <w:tcPr>
            <w:tcW w:w="1558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Плата за подключение к сетям водоотведения</w:t>
            </w:r>
          </w:p>
        </w:tc>
        <w:tc>
          <w:tcPr>
            <w:tcW w:w="1134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2014-2017 г.г.</w:t>
            </w:r>
          </w:p>
        </w:tc>
        <w:tc>
          <w:tcPr>
            <w:tcW w:w="4252" w:type="dxa"/>
            <w:shd w:val="clear" w:color="auto" w:fill="auto"/>
          </w:tcPr>
          <w:p w:rsidR="00861B27" w:rsidRPr="00861B27" w:rsidRDefault="00861B27" w:rsidP="00722C03">
            <w:pPr>
              <w:pStyle w:val="ac"/>
              <w:ind w:firstLine="0"/>
              <w:jc w:val="left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год) (</w:t>
            </w:r>
            <w:proofErr w:type="spellStart"/>
            <w:r w:rsidRPr="00861B27">
              <w:rPr>
                <w:sz w:val="18"/>
                <w:szCs w:val="18"/>
              </w:rPr>
              <w:t>ед</w:t>
            </w:r>
            <w:proofErr w:type="spellEnd"/>
            <w:r w:rsidRPr="00861B27">
              <w:rPr>
                <w:sz w:val="18"/>
                <w:szCs w:val="18"/>
              </w:rPr>
              <w:t>/км)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6,48</w:t>
            </w:r>
          </w:p>
        </w:tc>
      </w:tr>
      <w:tr w:rsidR="00861B27" w:rsidRPr="00861B27" w:rsidTr="00722C03">
        <w:trPr>
          <w:trHeight w:val="20"/>
        </w:trPr>
        <w:tc>
          <w:tcPr>
            <w:tcW w:w="567" w:type="dxa"/>
            <w:gridSpan w:val="2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27.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 xml:space="preserve">Модернизация системы технологического и электрического оборудования КНС </w:t>
            </w:r>
            <w:r>
              <w:rPr>
                <w:sz w:val="18"/>
                <w:szCs w:val="18"/>
              </w:rPr>
              <w:t>№</w:t>
            </w:r>
            <w:r w:rsidRPr="00861B27">
              <w:rPr>
                <w:sz w:val="18"/>
                <w:szCs w:val="18"/>
              </w:rPr>
              <w:t>10 (с увеличением производительности)</w:t>
            </w:r>
          </w:p>
        </w:tc>
        <w:tc>
          <w:tcPr>
            <w:tcW w:w="1842" w:type="dxa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Создание   технической</w:t>
            </w:r>
          </w:p>
          <w:p w:rsidR="00861B27" w:rsidRPr="00861B27" w:rsidRDefault="00861B27" w:rsidP="00722C03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возможности присоединения  к канализационным   сетям</w:t>
            </w:r>
            <w:r w:rsidR="00722C03">
              <w:rPr>
                <w:sz w:val="18"/>
                <w:szCs w:val="18"/>
              </w:rPr>
              <w:t xml:space="preserve"> </w:t>
            </w:r>
            <w:r w:rsidRPr="00861B27">
              <w:rPr>
                <w:sz w:val="18"/>
                <w:szCs w:val="18"/>
              </w:rPr>
              <w:t>строящихся объектов</w:t>
            </w:r>
          </w:p>
        </w:tc>
        <w:tc>
          <w:tcPr>
            <w:tcW w:w="1558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Плата за подключение к сетям водоотведения</w:t>
            </w:r>
          </w:p>
        </w:tc>
        <w:tc>
          <w:tcPr>
            <w:tcW w:w="1134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2014 г.</w:t>
            </w:r>
          </w:p>
        </w:tc>
        <w:tc>
          <w:tcPr>
            <w:tcW w:w="4252" w:type="dxa"/>
            <w:shd w:val="clear" w:color="auto" w:fill="auto"/>
          </w:tcPr>
          <w:p w:rsidR="00861B27" w:rsidRPr="00861B27" w:rsidRDefault="00861B27" w:rsidP="00722C03">
            <w:pPr>
              <w:pStyle w:val="ac"/>
              <w:ind w:firstLine="0"/>
              <w:jc w:val="left"/>
              <w:rPr>
                <w:sz w:val="18"/>
                <w:szCs w:val="18"/>
              </w:rPr>
            </w:pPr>
            <w:r w:rsidRPr="00861B27">
              <w:rPr>
                <w:bCs/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</w:t>
            </w:r>
            <w:proofErr w:type="spellStart"/>
            <w:r w:rsidRPr="00861B27">
              <w:rPr>
                <w:bCs/>
                <w:sz w:val="18"/>
                <w:szCs w:val="18"/>
              </w:rPr>
              <w:t>куб.м</w:t>
            </w:r>
            <w:proofErr w:type="spellEnd"/>
            <w:r w:rsidRPr="00861B2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0,49</w:t>
            </w:r>
          </w:p>
        </w:tc>
      </w:tr>
      <w:tr w:rsidR="00861B27" w:rsidRPr="00861B27" w:rsidTr="00722C03">
        <w:trPr>
          <w:trHeight w:val="20"/>
        </w:trPr>
        <w:tc>
          <w:tcPr>
            <w:tcW w:w="567" w:type="dxa"/>
            <w:gridSpan w:val="2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28.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861B27" w:rsidRPr="00861B27" w:rsidRDefault="00861B27" w:rsidP="00861B27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Модернизация системы технологического и электрического оборудо</w:t>
            </w:r>
            <w:r>
              <w:rPr>
                <w:sz w:val="18"/>
                <w:szCs w:val="18"/>
              </w:rPr>
              <w:t>вания КНС «</w:t>
            </w:r>
            <w:r w:rsidRPr="00861B27">
              <w:rPr>
                <w:sz w:val="18"/>
                <w:szCs w:val="18"/>
              </w:rPr>
              <w:t>Тракторостроителей</w:t>
            </w:r>
            <w:r>
              <w:rPr>
                <w:sz w:val="18"/>
                <w:szCs w:val="18"/>
              </w:rPr>
              <w:t>»</w:t>
            </w:r>
            <w:r w:rsidRPr="00861B27">
              <w:rPr>
                <w:sz w:val="18"/>
                <w:szCs w:val="18"/>
              </w:rPr>
              <w:t xml:space="preserve"> (с увеличением производительности)</w:t>
            </w:r>
          </w:p>
        </w:tc>
        <w:tc>
          <w:tcPr>
            <w:tcW w:w="1842" w:type="dxa"/>
            <w:shd w:val="clear" w:color="auto" w:fill="auto"/>
          </w:tcPr>
          <w:p w:rsidR="00861B27" w:rsidRPr="00861B27" w:rsidRDefault="00861B27" w:rsidP="00526720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Создание   технической</w:t>
            </w:r>
          </w:p>
          <w:p w:rsidR="00861B27" w:rsidRPr="00861B27" w:rsidRDefault="00861B27" w:rsidP="00722C03">
            <w:pPr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возможности присоединения  к канализационным  сетям</w:t>
            </w:r>
            <w:r w:rsidR="00722C03">
              <w:rPr>
                <w:sz w:val="18"/>
                <w:szCs w:val="18"/>
              </w:rPr>
              <w:t xml:space="preserve"> </w:t>
            </w:r>
            <w:r w:rsidRPr="00861B27">
              <w:rPr>
                <w:sz w:val="18"/>
                <w:szCs w:val="18"/>
              </w:rPr>
              <w:t>строящихся объектов</w:t>
            </w:r>
          </w:p>
        </w:tc>
        <w:tc>
          <w:tcPr>
            <w:tcW w:w="1558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Плата за подключение к сетям водоотведения</w:t>
            </w:r>
          </w:p>
        </w:tc>
        <w:tc>
          <w:tcPr>
            <w:tcW w:w="1134" w:type="dxa"/>
            <w:shd w:val="clear" w:color="auto" w:fill="auto"/>
          </w:tcPr>
          <w:p w:rsidR="00861B27" w:rsidRPr="00861B27" w:rsidRDefault="00861B27" w:rsidP="00526720">
            <w:pPr>
              <w:jc w:val="both"/>
              <w:rPr>
                <w:sz w:val="18"/>
                <w:szCs w:val="18"/>
              </w:rPr>
            </w:pPr>
            <w:r w:rsidRPr="00861B27">
              <w:rPr>
                <w:sz w:val="18"/>
                <w:szCs w:val="18"/>
              </w:rPr>
              <w:t>2014 г.</w:t>
            </w:r>
          </w:p>
        </w:tc>
        <w:tc>
          <w:tcPr>
            <w:tcW w:w="4252" w:type="dxa"/>
            <w:shd w:val="clear" w:color="auto" w:fill="auto"/>
          </w:tcPr>
          <w:p w:rsidR="00861B27" w:rsidRPr="00861B27" w:rsidRDefault="00861B27" w:rsidP="00722C03">
            <w:pPr>
              <w:pStyle w:val="ac"/>
              <w:ind w:firstLine="0"/>
              <w:jc w:val="left"/>
              <w:rPr>
                <w:sz w:val="18"/>
                <w:szCs w:val="18"/>
              </w:rPr>
            </w:pPr>
            <w:r w:rsidRPr="00861B27">
              <w:rPr>
                <w:bCs/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</w:t>
            </w:r>
            <w:proofErr w:type="spellStart"/>
            <w:r w:rsidRPr="00861B27">
              <w:rPr>
                <w:bCs/>
                <w:sz w:val="18"/>
                <w:szCs w:val="18"/>
              </w:rPr>
              <w:t>куб.м</w:t>
            </w:r>
            <w:proofErr w:type="spellEnd"/>
            <w:r w:rsidRPr="00861B2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B27" w:rsidRPr="00861B27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18"/>
                <w:szCs w:val="18"/>
              </w:rPr>
            </w:pPr>
            <w:r w:rsidRPr="00861B27">
              <w:rPr>
                <w:color w:val="000000"/>
                <w:sz w:val="18"/>
                <w:szCs w:val="18"/>
              </w:rPr>
              <w:t>0,49</w:t>
            </w:r>
          </w:p>
        </w:tc>
      </w:tr>
    </w:tbl>
    <w:p w:rsidR="00526720" w:rsidRPr="00861B27" w:rsidRDefault="00526720" w:rsidP="00526720">
      <w:pPr>
        <w:ind w:firstLine="540"/>
        <w:jc w:val="both"/>
        <w:rPr>
          <w:sz w:val="18"/>
          <w:szCs w:val="18"/>
        </w:rPr>
      </w:pPr>
    </w:p>
    <w:p w:rsidR="00387303" w:rsidRDefault="00387303" w:rsidP="006F32C7">
      <w:pPr>
        <w:widowControl/>
        <w:ind w:firstLine="540"/>
        <w:jc w:val="both"/>
      </w:pPr>
    </w:p>
    <w:p w:rsidR="00387303" w:rsidRDefault="00387303" w:rsidP="006F32C7">
      <w:pPr>
        <w:widowControl/>
        <w:ind w:firstLine="540"/>
        <w:jc w:val="both"/>
        <w:sectPr w:rsidR="00387303" w:rsidSect="00722C03">
          <w:type w:val="continuous"/>
          <w:pgSz w:w="16834" w:h="11909" w:orient="landscape" w:code="9"/>
          <w:pgMar w:top="1702" w:right="964" w:bottom="709" w:left="964" w:header="720" w:footer="720" w:gutter="0"/>
          <w:cols w:space="60"/>
          <w:noEndnote/>
        </w:sectPr>
      </w:pPr>
    </w:p>
    <w:p w:rsidR="00387303" w:rsidRDefault="00387303" w:rsidP="00722C03">
      <w:pPr>
        <w:widowControl/>
        <w:ind w:firstLine="540"/>
        <w:jc w:val="center"/>
        <w:rPr>
          <w:b/>
          <w:sz w:val="24"/>
          <w:szCs w:val="24"/>
        </w:rPr>
      </w:pPr>
      <w:r w:rsidRPr="00387303">
        <w:rPr>
          <w:b/>
          <w:sz w:val="24"/>
          <w:szCs w:val="24"/>
        </w:rPr>
        <w:lastRenderedPageBreak/>
        <w:t xml:space="preserve">6. </w:t>
      </w:r>
      <w:r w:rsidR="00E34B66">
        <w:rPr>
          <w:b/>
          <w:sz w:val="24"/>
          <w:szCs w:val="24"/>
        </w:rPr>
        <w:t>О</w:t>
      </w:r>
      <w:r w:rsidRPr="00387303">
        <w:rPr>
          <w:b/>
          <w:sz w:val="24"/>
          <w:szCs w:val="24"/>
        </w:rPr>
        <w:t>бъект</w:t>
      </w:r>
      <w:r w:rsidR="00E34B66">
        <w:rPr>
          <w:b/>
          <w:sz w:val="24"/>
          <w:szCs w:val="24"/>
        </w:rPr>
        <w:t>ы</w:t>
      </w:r>
      <w:r w:rsidRPr="00387303">
        <w:rPr>
          <w:b/>
          <w:sz w:val="24"/>
          <w:szCs w:val="24"/>
        </w:rPr>
        <w:t xml:space="preserve"> капитального строительства абонентов, которые необходимо подключить к централизованным системам водоснабжения и водоотведения с указанием мест расположения подключаемых объектов, нагрузок и сроков подключения</w:t>
      </w:r>
    </w:p>
    <w:p w:rsidR="00722C03" w:rsidRPr="00387303" w:rsidRDefault="00722C03" w:rsidP="00722C03">
      <w:pPr>
        <w:widowControl/>
        <w:ind w:firstLine="540"/>
        <w:jc w:val="center"/>
        <w:rPr>
          <w:b/>
          <w:sz w:val="24"/>
          <w:szCs w:val="24"/>
        </w:rPr>
      </w:pPr>
    </w:p>
    <w:p w:rsidR="00DB0AB4" w:rsidRDefault="00387303" w:rsidP="00722C03">
      <w:pPr>
        <w:shd w:val="clear" w:color="auto" w:fill="FFFFFF"/>
        <w:ind w:right="1" w:firstLine="851"/>
        <w:jc w:val="both"/>
        <w:rPr>
          <w:sz w:val="24"/>
          <w:szCs w:val="24"/>
        </w:rPr>
      </w:pPr>
      <w:r w:rsidRPr="00387303">
        <w:rPr>
          <w:sz w:val="24"/>
          <w:szCs w:val="24"/>
        </w:rPr>
        <w:t xml:space="preserve">Перечень объектов капитального строительства абонентов, которые необходимо подключить к централизованным системам водоснабжения и водоотведения с указанием мест расположения подключаемых объектов, нагрузок и сроков подключения приведен в </w:t>
      </w:r>
      <w:r w:rsidR="00722C03">
        <w:rPr>
          <w:sz w:val="24"/>
          <w:szCs w:val="24"/>
        </w:rPr>
        <w:t>т</w:t>
      </w:r>
      <w:r w:rsidRPr="00387303">
        <w:rPr>
          <w:sz w:val="24"/>
          <w:szCs w:val="24"/>
        </w:rPr>
        <w:t>аблице 2.</w:t>
      </w:r>
    </w:p>
    <w:p w:rsidR="00387303" w:rsidRDefault="00722C03" w:rsidP="00387303">
      <w:pPr>
        <w:shd w:val="clear" w:color="auto" w:fill="FFFFFF"/>
        <w:spacing w:line="360" w:lineRule="auto"/>
        <w:ind w:right="1" w:firstLine="851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87"/>
        <w:gridCol w:w="4579"/>
        <w:gridCol w:w="1640"/>
        <w:gridCol w:w="1587"/>
        <w:gridCol w:w="1367"/>
      </w:tblGrid>
      <w:tr w:rsidR="00206A2C" w:rsidRPr="00496F8F" w:rsidTr="00206A2C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№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3D2C4F" w:rsidRDefault="00206A2C" w:rsidP="003D2C4F">
            <w:pPr>
              <w:jc w:val="center"/>
              <w:rPr>
                <w:color w:val="000000"/>
              </w:rPr>
            </w:pPr>
            <w:r w:rsidRPr="003D2C4F">
              <w:rPr>
                <w:color w:val="000000"/>
              </w:rPr>
              <w:t>Наименование объекта</w:t>
            </w:r>
            <w:r w:rsidR="003D2C4F" w:rsidRPr="003D2C4F">
              <w:rPr>
                <w:color w:val="000000"/>
              </w:rPr>
              <w:t xml:space="preserve">  </w:t>
            </w:r>
            <w:r w:rsidR="003D2C4F" w:rsidRPr="003D2C4F">
              <w:t>с указанием мест расположения подключаемых объектов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 xml:space="preserve">Нагрузка по водоснабжению, </w:t>
            </w:r>
            <w:proofErr w:type="spellStart"/>
            <w:r w:rsidRPr="00496F8F">
              <w:rPr>
                <w:color w:val="000000"/>
              </w:rPr>
              <w:t>куб.м</w:t>
            </w:r>
            <w:proofErr w:type="spellEnd"/>
            <w:r w:rsidRPr="00496F8F">
              <w:rPr>
                <w:color w:val="000000"/>
              </w:rPr>
              <w:t>./</w:t>
            </w:r>
            <w:proofErr w:type="spellStart"/>
            <w:r w:rsidRPr="00496F8F">
              <w:rPr>
                <w:color w:val="000000"/>
              </w:rPr>
              <w:t>сут</w:t>
            </w:r>
            <w:proofErr w:type="spellEnd"/>
            <w:r w:rsidRPr="00496F8F">
              <w:rPr>
                <w:color w:val="00000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 xml:space="preserve">Нагрузка по водоотведению, </w:t>
            </w:r>
            <w:proofErr w:type="spellStart"/>
            <w:r w:rsidRPr="00496F8F">
              <w:rPr>
                <w:color w:val="000000"/>
              </w:rPr>
              <w:t>куб.м</w:t>
            </w:r>
            <w:proofErr w:type="spellEnd"/>
            <w:r w:rsidRPr="00496F8F">
              <w:rPr>
                <w:color w:val="000000"/>
              </w:rPr>
              <w:t>./</w:t>
            </w:r>
            <w:proofErr w:type="spellStart"/>
            <w:r w:rsidRPr="00496F8F">
              <w:rPr>
                <w:color w:val="000000"/>
              </w:rPr>
              <w:t>сут</w:t>
            </w:r>
            <w:proofErr w:type="spellEnd"/>
            <w:r w:rsidRPr="00496F8F">
              <w:rPr>
                <w:color w:val="000000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Год подключения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 xml:space="preserve">Реконструкция объекта незавершенного строительства под многофункциональное здание с магазином товаров первой необходимости по </w:t>
            </w:r>
            <w:r>
              <w:rPr>
                <w:color w:val="000000"/>
              </w:rPr>
              <w:t xml:space="preserve">             </w:t>
            </w:r>
            <w:r w:rsidRPr="00496F8F">
              <w:rPr>
                <w:color w:val="000000"/>
              </w:rPr>
              <w:t xml:space="preserve">ул. </w:t>
            </w:r>
            <w:proofErr w:type="spellStart"/>
            <w:r w:rsidRPr="00496F8F">
              <w:rPr>
                <w:color w:val="000000"/>
              </w:rPr>
              <w:t>Кадыкова</w:t>
            </w:r>
            <w:proofErr w:type="spellEnd"/>
            <w:r w:rsidRPr="00496F8F">
              <w:rPr>
                <w:color w:val="000000"/>
              </w:rPr>
              <w:t>, д.5  г.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7,97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7,97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Реконструкция КБО под многоэтажный жилой дом со встроенными предприятиями обслуживания поз. 52 по  ул. Пролетарская НЮР г.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75,3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 xml:space="preserve">Строительство многофункционального комплекса переменной этажности поз. 34 ул. Ярославская, в 1А </w:t>
            </w:r>
            <w:proofErr w:type="spellStart"/>
            <w:r>
              <w:rPr>
                <w:color w:val="000000"/>
              </w:rPr>
              <w:t>миркорайона</w:t>
            </w:r>
            <w:proofErr w:type="spellEnd"/>
            <w:r w:rsidRPr="00496F8F">
              <w:rPr>
                <w:color w:val="000000"/>
              </w:rPr>
              <w:t>. центральной части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128,95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A9441B">
            <w:pPr>
              <w:rPr>
                <w:color w:val="000000"/>
              </w:rPr>
            </w:pPr>
            <w:r w:rsidRPr="00496F8F">
              <w:rPr>
                <w:color w:val="000000"/>
              </w:rPr>
              <w:t xml:space="preserve">«9-этажный 71-квартирный жилой дом (поз.60) по пр. Тракторостроителей в 13 </w:t>
            </w:r>
            <w:r>
              <w:rPr>
                <w:color w:val="000000"/>
              </w:rPr>
              <w:t>микрорайона</w:t>
            </w:r>
            <w:r w:rsidRPr="00496F8F">
              <w:rPr>
                <w:color w:val="000000"/>
              </w:rPr>
              <w:t xml:space="preserve"> НЮР г.</w:t>
            </w:r>
            <w:r w:rsidR="00A9441B">
              <w:rPr>
                <w:color w:val="000000"/>
              </w:rPr>
              <w:t> </w:t>
            </w:r>
            <w:r w:rsidRPr="00496F8F">
              <w:rPr>
                <w:color w:val="000000"/>
              </w:rPr>
              <w:t>Чебоксары»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63,9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63,9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r w:rsidRPr="00496F8F">
              <w:t>3-этажный торгово-офисный комплекс с встроенной парковкой на пересечении                 ул. Калинина и пр. Мира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15,06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15,06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r w:rsidRPr="00496F8F">
              <w:t>Магазин товар</w:t>
            </w:r>
            <w:r w:rsidR="00A9441B">
              <w:t xml:space="preserve">ов первой </w:t>
            </w:r>
            <w:proofErr w:type="gramStart"/>
            <w:r w:rsidR="00A9441B">
              <w:t>необходимости  по</w:t>
            </w:r>
            <w:proofErr w:type="gramEnd"/>
            <w:r w:rsidR="00A9441B">
              <w:t xml:space="preserve"> ул. </w:t>
            </w:r>
            <w:r w:rsidRPr="00496F8F">
              <w:t>Ярмарочная в г.</w:t>
            </w:r>
            <w:r>
              <w:t xml:space="preserve"> </w:t>
            </w:r>
            <w:r w:rsidRPr="00496F8F">
              <w:t>Чебоксары, расположенного по адресу: г. Чебоксары, ул.</w:t>
            </w:r>
            <w:r>
              <w:t xml:space="preserve"> </w:t>
            </w:r>
            <w:r w:rsidRPr="00496F8F">
              <w:t>Гагарина, 31Б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1,22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1,22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r w:rsidRPr="00496F8F">
              <w:t>Магазин товаров первой необходимости с объекта</w:t>
            </w:r>
            <w:r w:rsidR="00A9441B">
              <w:t>ми бытового обслуживания по ул. </w:t>
            </w:r>
            <w:r w:rsidRPr="00496F8F">
              <w:t>М.</w:t>
            </w:r>
            <w:r w:rsidR="00A9441B">
              <w:t> </w:t>
            </w:r>
            <w:r w:rsidRPr="00496F8F">
              <w:t>Павлов</w:t>
            </w:r>
            <w:r w:rsidR="00A9441B">
              <w:t>а и ул. Университетской. СЗР г. </w:t>
            </w:r>
            <w:r w:rsidRPr="00496F8F">
              <w:t>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22,74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22,74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Комплекс многоуровневых подземных автостоянок  под 3 офисных здания поз.21, поз. 22 МКР 1 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1,33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 xml:space="preserve">Жилой дом со встроенно-пристроенными предприятиями обслуживания поз.5 блок-секции «Ж», «И» </w:t>
            </w:r>
            <w:proofErr w:type="gramStart"/>
            <w:r w:rsidRPr="00496F8F">
              <w:rPr>
                <w:color w:val="000000"/>
              </w:rPr>
              <w:t>в  микрорайоне</w:t>
            </w:r>
            <w:proofErr w:type="gramEnd"/>
            <w:r w:rsidRPr="00496F8F">
              <w:rPr>
                <w:color w:val="000000"/>
              </w:rPr>
              <w:t xml:space="preserve">  «Альгешево-1»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40,79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40,79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r w:rsidRPr="00496F8F">
              <w:t>Двухэтажный ма</w:t>
            </w:r>
            <w:r w:rsidR="00A9441B">
              <w:t>газин с цокольным этажом по ул. </w:t>
            </w:r>
            <w:r w:rsidRPr="00496F8F">
              <w:t>Гагарина, 17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0,96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0,96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r w:rsidRPr="00496F8F">
              <w:t xml:space="preserve"> 108-квартирый 3 подъездный жилой дом со встрое</w:t>
            </w:r>
            <w:r w:rsidR="00A9441B">
              <w:t>н</w:t>
            </w:r>
            <w:r w:rsidRPr="00496F8F">
              <w:t>но-пристроенными объектами обслуживания поз. 30 во II микрорайоне центральной части г. 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57,96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57,96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r w:rsidRPr="00496F8F">
              <w:t>Многоквартирный жилой дом поз. 24 со встрое</w:t>
            </w:r>
            <w:r w:rsidR="00A9441B">
              <w:t>н</w:t>
            </w:r>
            <w:r w:rsidRPr="00496F8F">
              <w:t>но-пристроенными объектами обслуживания в микрорайоне 1 А "Центральной части" г. 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103,41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103,41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A9441B">
            <w:r w:rsidRPr="00496F8F">
              <w:t>9-этажный жилой дом со встрое</w:t>
            </w:r>
            <w:r w:rsidR="00A9441B">
              <w:t>н</w:t>
            </w:r>
            <w:r w:rsidRPr="00496F8F">
              <w:t>но-пристроенными помещениями обслуживания ул.</w:t>
            </w:r>
            <w:r w:rsidR="00A9441B">
              <w:t> </w:t>
            </w:r>
            <w:r w:rsidRPr="00496F8F">
              <w:t>Ярмарочная, д.10 города Чебоксары, поз. 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67,5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67,5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r w:rsidRPr="00496F8F">
              <w:t>18-ти этажный жилой дом со встроенными предприятиями обслуживания населения и подземной автостоянкой поз. 67 в 3 микрорайоне Центральной части г. Чебоксары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72,16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72,16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lastRenderedPageBreak/>
              <w:t>15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r w:rsidRPr="00496F8F">
              <w:t>18-ти этажный жилой дом со встроенными предприятиями обслуживания населения и подземной автостоянкой поз. 66 в 3 микрорайоне Центральной части г. Чебоксары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72,16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72,16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16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A9441B">
            <w:r w:rsidRPr="00496F8F">
              <w:t>Строительство центра развития маунтинбайка г.</w:t>
            </w:r>
            <w:r w:rsidR="00A9441B">
              <w:t> </w:t>
            </w:r>
            <w:r w:rsidRPr="00496F8F">
              <w:t>Чебоксары, ул. Афанасьева, 9М (в парке 500</w:t>
            </w:r>
            <w:r>
              <w:t>-</w:t>
            </w:r>
            <w:r w:rsidRPr="00496F8F">
              <w:t>летия, со стороны ул. Афанасьева)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123,77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123,77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17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r w:rsidRPr="00496F8F">
              <w:t xml:space="preserve">Жилой дом переменной этажности поз.2 со встроенно-пристроенными объектами обслуживания, пристроенной котельной и подземными автостоянками (1-ый этап строительства - блок-секция </w:t>
            </w:r>
            <w:proofErr w:type="gramStart"/>
            <w:r w:rsidRPr="00496F8F">
              <w:t>А,Б</w:t>
            </w:r>
            <w:proofErr w:type="gramEnd"/>
            <w:r w:rsidRPr="00496F8F">
              <w:t xml:space="preserve">)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36,54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36,54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r w:rsidRPr="00496F8F">
              <w:t xml:space="preserve">Спортивный комплекс для игры в большой теннис ул. </w:t>
            </w:r>
            <w:proofErr w:type="spellStart"/>
            <w:r w:rsidRPr="00496F8F">
              <w:t>Ислюкова</w:t>
            </w:r>
            <w:proofErr w:type="spellEnd"/>
            <w:r w:rsidRPr="00496F8F">
              <w:t>,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0,4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0,4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A9441B">
            <w:r w:rsidRPr="00496F8F">
              <w:t>Жилой дом поз. 29 в I очереди 7 микрорайона центральной части города («Центр VII») по ул.</w:t>
            </w:r>
            <w:r w:rsidR="00A9441B">
              <w:t> </w:t>
            </w:r>
            <w:r w:rsidRPr="00496F8F">
              <w:t>Пирогова г.</w:t>
            </w:r>
            <w:r>
              <w:t xml:space="preserve"> </w:t>
            </w:r>
            <w:r w:rsidRPr="00496F8F">
              <w:t>Чебоксары (блок-секции «Б» и «В». Второй этап строительства)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85,05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85,05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  <w:rPr>
                <w:color w:val="000000"/>
              </w:rPr>
            </w:pPr>
            <w:r w:rsidRPr="00B045C6">
              <w:rPr>
                <w:color w:val="000000"/>
              </w:rPr>
              <w:t>20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r w:rsidRPr="00B045C6">
              <w:t>Строительство детского сада поз. 26 ул. Крылова МКР 6 "Центральной части" г. 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29,35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29,35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  <w:rPr>
                <w:color w:val="000000"/>
              </w:rPr>
            </w:pPr>
            <w:r w:rsidRPr="00B045C6">
              <w:rPr>
                <w:color w:val="000000"/>
              </w:rPr>
              <w:t>21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r w:rsidRPr="00B045C6">
              <w:t>4-этажное деловое здание поз. 27 6 микрорайона  центра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22,18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22,18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  <w:rPr>
                <w:color w:val="000000"/>
              </w:rPr>
            </w:pPr>
            <w:r w:rsidRPr="00B045C6">
              <w:rPr>
                <w:color w:val="000000"/>
              </w:rPr>
              <w:t>22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A9441B">
            <w:r w:rsidRPr="00B045C6">
              <w:t xml:space="preserve">9-этажный жилой дом с пристроенной котельной в МКР 3 </w:t>
            </w:r>
            <w:proofErr w:type="gramStart"/>
            <w:r w:rsidRPr="00B045C6">
              <w:t>А</w:t>
            </w:r>
            <w:proofErr w:type="gramEnd"/>
            <w:r w:rsidRPr="00B045C6">
              <w:t xml:space="preserve"> по ул. Б. Хмельницкого поз. 6 в г.</w:t>
            </w:r>
            <w:r w:rsidR="00A9441B">
              <w:t> </w:t>
            </w:r>
            <w:r w:rsidRPr="00B045C6">
              <w:t>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130,69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130,69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  <w:rPr>
                <w:color w:val="000000"/>
              </w:rPr>
            </w:pPr>
            <w:r w:rsidRPr="00B045C6">
              <w:rPr>
                <w:color w:val="000000"/>
              </w:rPr>
              <w:t>23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r w:rsidRPr="00B045C6">
              <w:t xml:space="preserve">многоквартирный жилой дом в МКР 3 </w:t>
            </w:r>
            <w:proofErr w:type="gramStart"/>
            <w:r w:rsidRPr="00B045C6">
              <w:t>А</w:t>
            </w:r>
            <w:proofErr w:type="gramEnd"/>
            <w:r w:rsidRPr="00B045C6">
              <w:t xml:space="preserve"> по                 ул. Б. Хмельницкого, г. Чебоксары поз.7.2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65,06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65,06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  <w:rPr>
                <w:color w:val="000000"/>
              </w:rPr>
            </w:pPr>
            <w:r w:rsidRPr="00B045C6">
              <w:rPr>
                <w:color w:val="000000"/>
              </w:rPr>
              <w:t>24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r w:rsidRPr="00B045C6">
              <w:t xml:space="preserve">жилой дом поз.2, по ул. </w:t>
            </w:r>
            <w:proofErr w:type="spellStart"/>
            <w:r w:rsidRPr="00B045C6">
              <w:t>Хевешская</w:t>
            </w:r>
            <w:proofErr w:type="spellEnd"/>
            <w:r w:rsidRPr="00B045C6">
              <w:t>, г. 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62,37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62,37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  <w:rPr>
                <w:color w:val="000000"/>
              </w:rPr>
            </w:pPr>
            <w:r w:rsidRPr="00B045C6">
              <w:rPr>
                <w:color w:val="000000"/>
              </w:rPr>
              <w:t>25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A9441B">
            <w:r w:rsidRPr="00B045C6">
              <w:t xml:space="preserve">9-этажный, 4 подъездный жилой дом </w:t>
            </w:r>
            <w:r w:rsidR="00A9441B">
              <w:t>п</w:t>
            </w:r>
            <w:r w:rsidRPr="00B045C6">
              <w:t>оз. 2 по улице Л.</w:t>
            </w:r>
            <w:r>
              <w:t xml:space="preserve"> </w:t>
            </w:r>
            <w:r w:rsidRPr="00B045C6">
              <w:t xml:space="preserve">Комсомола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57,862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57,862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  <w:rPr>
                <w:color w:val="000000"/>
              </w:rPr>
            </w:pPr>
            <w:r w:rsidRPr="00B045C6">
              <w:rPr>
                <w:color w:val="000000"/>
              </w:rPr>
              <w:t>26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r w:rsidRPr="00B045C6">
              <w:t>9-этажный жилой дом пр. Тракторостроителей, 101 в XIV микрорайоне НЮР города Чебоксары, поз. 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112,5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112,5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r w:rsidRPr="00496F8F">
              <w:t xml:space="preserve"> Поз. 19 - 16-этажный </w:t>
            </w:r>
            <w:proofErr w:type="spellStart"/>
            <w:r w:rsidRPr="00496F8F">
              <w:t>одноподъездный</w:t>
            </w:r>
            <w:proofErr w:type="spellEnd"/>
            <w:r w:rsidRPr="00496F8F">
              <w:t xml:space="preserve"> жилой дом пр. Тракторостроителей, XIV микрорайон НЮР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77,62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77,62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A9441B">
            <w:r w:rsidRPr="00496F8F">
              <w:t xml:space="preserve">9-ти этажной жилой дом по </w:t>
            </w:r>
            <w:r>
              <w:t xml:space="preserve"> </w:t>
            </w:r>
            <w:r w:rsidRPr="00496F8F">
              <w:t>пр</w:t>
            </w:r>
            <w:r>
              <w:t>.</w:t>
            </w:r>
            <w:r w:rsidR="00A9441B">
              <w:t> </w:t>
            </w:r>
            <w:r w:rsidRPr="00496F8F">
              <w:t xml:space="preserve">Тракторостроителей поз. 29 в XIV  </w:t>
            </w:r>
            <w:r>
              <w:t xml:space="preserve">МКР </w:t>
            </w:r>
            <w:r w:rsidRPr="00496F8F">
              <w:t>НЮР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62,25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62,25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r w:rsidRPr="00496F8F">
              <w:t>8-этажный жилой дом по ул. Семашко, поз.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70,6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70,6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r w:rsidRPr="00496F8F">
              <w:t>Жилой дом поз. 17 микрорайона 6А ЮЗР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75,6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75,6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  <w:rPr>
                <w:color w:val="000000"/>
              </w:rPr>
            </w:pPr>
            <w:r w:rsidRPr="00B045C6">
              <w:rPr>
                <w:color w:val="000000"/>
              </w:rPr>
              <w:t>31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r w:rsidRPr="00B045C6">
              <w:t xml:space="preserve">Поз.22 в МКР. "Альгешево-2" 9-этажный жилой дом со встроенными предприятиями обслуживания населения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52,50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52,50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  <w:rPr>
                <w:color w:val="000000"/>
              </w:rPr>
            </w:pPr>
            <w:r w:rsidRPr="00B045C6">
              <w:rPr>
                <w:color w:val="000000"/>
              </w:rPr>
              <w:t>32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r w:rsidRPr="00B045C6">
              <w:t>поз. 23 в МКР Альгешево-2, блок секции А и Б, 204 квартиры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140,63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140,63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B045C6" w:rsidRDefault="00206A2C" w:rsidP="00206A2C">
            <w:pPr>
              <w:jc w:val="center"/>
            </w:pPr>
            <w:r w:rsidRPr="00B045C6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r w:rsidRPr="00496F8F">
              <w:t>7-этажный 4-подъездный 114-квартирный жилой дом поз. 1.23 района "Новый город"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87,82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87,82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9-этажный 3-подъездный жилой дом поз. 1.29 МКР 1 района "Новый город"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Поз. 4.</w:t>
            </w:r>
            <w:proofErr w:type="gramStart"/>
            <w:r w:rsidRPr="00496F8F">
              <w:rPr>
                <w:color w:val="000000"/>
              </w:rPr>
              <w:t>12</w:t>
            </w:r>
            <w:proofErr w:type="gramEnd"/>
            <w:r w:rsidRPr="00496F8F">
              <w:rPr>
                <w:color w:val="000000"/>
              </w:rPr>
              <w:t xml:space="preserve"> а в МКР 4 "Садовый" по</w:t>
            </w:r>
            <w:r>
              <w:rPr>
                <w:color w:val="000000"/>
              </w:rPr>
              <w:t xml:space="preserve">                                  </w:t>
            </w:r>
            <w:r w:rsidRPr="00496F8F">
              <w:rPr>
                <w:color w:val="000000"/>
              </w:rPr>
              <w:t xml:space="preserve"> ул. Б.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Хмельницкого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30,24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30,24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Поз. 4.</w:t>
            </w:r>
            <w:proofErr w:type="gramStart"/>
            <w:r w:rsidRPr="00496F8F">
              <w:rPr>
                <w:color w:val="000000"/>
              </w:rPr>
              <w:t>14</w:t>
            </w:r>
            <w:proofErr w:type="gramEnd"/>
            <w:r w:rsidRPr="00496F8F">
              <w:rPr>
                <w:color w:val="000000"/>
              </w:rPr>
              <w:t xml:space="preserve"> а в МКР 4 "Садовый" по </w:t>
            </w:r>
            <w:r>
              <w:rPr>
                <w:color w:val="000000"/>
              </w:rPr>
              <w:t xml:space="preserve">                               </w:t>
            </w:r>
            <w:r w:rsidRPr="00496F8F">
              <w:rPr>
                <w:color w:val="000000"/>
              </w:rPr>
              <w:t>ул. Б.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Хмельницкого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21,12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21,12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 xml:space="preserve">Поз. 4.10.1 в МКР 4 "Садовый" по </w:t>
            </w:r>
            <w:r>
              <w:rPr>
                <w:color w:val="000000"/>
              </w:rPr>
              <w:t xml:space="preserve">                             </w:t>
            </w:r>
            <w:r w:rsidRPr="00496F8F">
              <w:rPr>
                <w:color w:val="000000"/>
              </w:rPr>
              <w:t>ул. Б.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Хмельницкого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95,1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95,1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 xml:space="preserve">Поз. 4.9 в МКР 4 "Садовый" по </w:t>
            </w:r>
            <w:r>
              <w:rPr>
                <w:color w:val="000000"/>
              </w:rPr>
              <w:t xml:space="preserve">                                  </w:t>
            </w:r>
            <w:r w:rsidRPr="00496F8F">
              <w:rPr>
                <w:color w:val="000000"/>
              </w:rPr>
              <w:t>ул. Б.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Хмельницкого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109,8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109,8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Поз. 2.9 в МКР 2 "Садовый" по</w:t>
            </w:r>
            <w:r>
              <w:rPr>
                <w:color w:val="000000"/>
              </w:rPr>
              <w:t xml:space="preserve">                                    </w:t>
            </w:r>
            <w:r w:rsidRPr="00496F8F">
              <w:rPr>
                <w:color w:val="000000"/>
              </w:rPr>
              <w:t xml:space="preserve"> ул. Б.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Хмельницкого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95,1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95,1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40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 xml:space="preserve">Поз. 2.10 в МКР 2 "Садовый" по </w:t>
            </w:r>
            <w:r>
              <w:rPr>
                <w:color w:val="000000"/>
              </w:rPr>
              <w:t xml:space="preserve">                                 </w:t>
            </w:r>
            <w:r w:rsidRPr="00496F8F">
              <w:rPr>
                <w:color w:val="000000"/>
              </w:rPr>
              <w:t>ул. Б.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Хмельницкого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57,06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57,06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41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 xml:space="preserve">Поз. 2.12 в МКР 2 "Садовый" по </w:t>
            </w:r>
            <w:r>
              <w:rPr>
                <w:color w:val="000000"/>
              </w:rPr>
              <w:t xml:space="preserve">                                 </w:t>
            </w:r>
            <w:r w:rsidRPr="00496F8F">
              <w:rPr>
                <w:color w:val="000000"/>
              </w:rPr>
              <w:t>ул. Б.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Хмельницкого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lastRenderedPageBreak/>
              <w:t>42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 xml:space="preserve">Поз. 2.13 в МКР 2 "Садовый" по </w:t>
            </w:r>
            <w:r>
              <w:rPr>
                <w:color w:val="000000"/>
              </w:rPr>
              <w:t xml:space="preserve">                                    </w:t>
            </w:r>
            <w:r w:rsidRPr="00496F8F">
              <w:rPr>
                <w:color w:val="000000"/>
              </w:rPr>
              <w:t>ул. Б.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Хмельницкого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71,7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43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Поз. 2.15 в МКР 2 "Садовый" по</w:t>
            </w:r>
            <w:r>
              <w:rPr>
                <w:color w:val="000000"/>
              </w:rPr>
              <w:t xml:space="preserve">                              </w:t>
            </w:r>
            <w:r w:rsidRPr="00496F8F">
              <w:rPr>
                <w:color w:val="000000"/>
              </w:rPr>
              <w:t xml:space="preserve"> ул. Б.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Хмельницкого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102,8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102,8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44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Поз. 2.16 в МКР 2 "Садовый" по</w:t>
            </w:r>
            <w:r>
              <w:rPr>
                <w:color w:val="000000"/>
              </w:rPr>
              <w:t xml:space="preserve">                               </w:t>
            </w:r>
            <w:r w:rsidRPr="00496F8F">
              <w:rPr>
                <w:color w:val="000000"/>
              </w:rPr>
              <w:t xml:space="preserve"> ул. Б.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Хмельницкого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102,8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102,8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45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 xml:space="preserve">Поз. 4.10а в МКР 4 "Садовый" по </w:t>
            </w:r>
            <w:r>
              <w:rPr>
                <w:color w:val="000000"/>
              </w:rPr>
              <w:t xml:space="preserve">                            </w:t>
            </w:r>
            <w:r w:rsidRPr="00496F8F">
              <w:rPr>
                <w:color w:val="000000"/>
              </w:rPr>
              <w:t>ул. Б.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Хмельницкого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29,28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29,28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46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 xml:space="preserve">Поз. 4.10а в МКР 4 "Садовый" по </w:t>
            </w:r>
            <w:r>
              <w:rPr>
                <w:color w:val="000000"/>
              </w:rPr>
              <w:t xml:space="preserve">                                </w:t>
            </w:r>
            <w:r w:rsidRPr="00496F8F">
              <w:rPr>
                <w:color w:val="000000"/>
              </w:rPr>
              <w:t>ул. Б.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Хмельницкого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29,52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29,52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47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Блок секция "В" 9-этажного жилого дома с нежилыми помещениями по ул.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Ленинского Комсомола д.10 к.1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26,922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26,922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</w:pPr>
            <w:r w:rsidRPr="00496F8F">
              <w:t>2014</w:t>
            </w:r>
          </w:p>
        </w:tc>
      </w:tr>
      <w:tr w:rsidR="00206A2C" w:rsidRPr="00496F8F" w:rsidTr="00861B27">
        <w:trPr>
          <w:trHeight w:val="29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206A2C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48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861B27" w:rsidP="00861B27">
            <w:pPr>
              <w:rPr>
                <w:color w:val="000000"/>
              </w:rPr>
            </w:pPr>
            <w:proofErr w:type="spellStart"/>
            <w:r w:rsidRPr="00861B27">
              <w:rPr>
                <w:color w:val="000000"/>
              </w:rPr>
              <w:t>Одноподъездный</w:t>
            </w:r>
            <w:proofErr w:type="spellEnd"/>
            <w:r>
              <w:rPr>
                <w:color w:val="000000"/>
              </w:rPr>
              <w:t xml:space="preserve"> многоэтажный</w:t>
            </w:r>
            <w:r w:rsidRPr="00861B27">
              <w:rPr>
                <w:color w:val="000000"/>
              </w:rPr>
              <w:t xml:space="preserve"> жилой до</w:t>
            </w:r>
            <w:r w:rsidR="00A9441B">
              <w:rPr>
                <w:color w:val="000000"/>
              </w:rPr>
              <w:t>м по ул. </w:t>
            </w:r>
            <w:r w:rsidRPr="00861B27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proofErr w:type="spellStart"/>
            <w:r w:rsidRPr="00861B27">
              <w:rPr>
                <w:color w:val="000000"/>
              </w:rPr>
              <w:t>Ислюкова</w:t>
            </w:r>
            <w:proofErr w:type="spellEnd"/>
            <w:r w:rsidRPr="00861B27">
              <w:rPr>
                <w:color w:val="000000"/>
              </w:rPr>
              <w:t>, д. 19 г.</w:t>
            </w:r>
            <w:r>
              <w:rPr>
                <w:color w:val="000000"/>
              </w:rPr>
              <w:t xml:space="preserve"> </w:t>
            </w:r>
            <w:r w:rsidRPr="00861B27">
              <w:rPr>
                <w:color w:val="000000"/>
              </w:rPr>
              <w:t>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861B27" w:rsidP="00206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861B27" w:rsidP="00206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A2C" w:rsidRPr="00496F8F" w:rsidRDefault="00861B27" w:rsidP="00206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861B27" w:rsidRPr="00496F8F" w:rsidTr="00861B27">
        <w:trPr>
          <w:trHeight w:val="3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49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B27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 xml:space="preserve">Многоквартирный жилой дом с предприятиями обслуживания поз. 83  по ул. Калинина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75,79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75,79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3-подъездный жилой дом переменной этажности поз. 15 МКР 7 "Центральной части" г. 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Многоквартирный жилой дом  поз. 14 МКР 7 "Центральной части" г. 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Многоквартирный жилой дом  поз. 8 МКР 7 "Центральной части" г. 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106,3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106,3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Многоквартирный жилой дом  поз. 10 МКР 7 "Центральной части" г. 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Многоквартирный жилой дом  поз. 6А МКР 7 "Центральной части" г. 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5-этажный жилой дом с мансардой поз.25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90,63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90,63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 xml:space="preserve">16-этажный </w:t>
            </w:r>
            <w:proofErr w:type="spellStart"/>
            <w:r w:rsidRPr="00496F8F">
              <w:rPr>
                <w:color w:val="000000"/>
              </w:rPr>
              <w:t>одноподъездный</w:t>
            </w:r>
            <w:proofErr w:type="spellEnd"/>
            <w:r w:rsidRPr="00496F8F">
              <w:rPr>
                <w:color w:val="000000"/>
              </w:rPr>
              <w:t xml:space="preserve"> жилой дом поз. 12, 12а МКР "Кувшинка"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 xml:space="preserve">Многоквартирный жилой дом пер. Ягодный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58,5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58,5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9-этажный жилой дом по пр. Соляное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 xml:space="preserve">16-этажный </w:t>
            </w:r>
            <w:proofErr w:type="spellStart"/>
            <w:r w:rsidRPr="00496F8F">
              <w:rPr>
                <w:color w:val="000000"/>
              </w:rPr>
              <w:t>одноподъезный</w:t>
            </w:r>
            <w:proofErr w:type="spellEnd"/>
            <w:r w:rsidRPr="00496F8F">
              <w:rPr>
                <w:color w:val="000000"/>
              </w:rPr>
              <w:t xml:space="preserve"> жилой дом поз. 37 в 14 МКР НЮР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Жилой дом поз. 30 в 14 МКР НЮР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69,25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69,25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Жилой дом поз. 33 в 14 МКР НЮР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74,44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74,44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Жилой дом поз. 35 в 14 МКР НЮР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74,44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74,44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Жилой дом поз. 11 в 14 МКР НЮР  1 очередь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128,208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128,208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 xml:space="preserve">9-этажный жилой дом поз. 38 в 14 МКР НЮР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9-этажный 4-подъездный жилой дом поз.4 микрорайона 6А ЮЗР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98,37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98,37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r w:rsidRPr="00496F8F">
              <w:t>Многоквартирный жилой дом со встроенно-пристроенными помещениями в районе жилого дома №92 по ул. Гражданская г.</w:t>
            </w:r>
            <w:r>
              <w:t xml:space="preserve"> </w:t>
            </w:r>
            <w:r w:rsidRPr="00496F8F">
              <w:t>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94,39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94,39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2015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Многоква</w:t>
            </w:r>
            <w:r>
              <w:rPr>
                <w:color w:val="000000"/>
              </w:rPr>
              <w:t>р</w:t>
            </w:r>
            <w:r w:rsidRPr="00496F8F">
              <w:rPr>
                <w:color w:val="000000"/>
              </w:rPr>
              <w:t>тирный жилой дом  поз. 7 МКР 7 "Центральной части" г. 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39,4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2016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Многоква</w:t>
            </w:r>
            <w:r>
              <w:rPr>
                <w:color w:val="000000"/>
              </w:rPr>
              <w:t>р</w:t>
            </w:r>
            <w:r w:rsidRPr="00496F8F">
              <w:rPr>
                <w:color w:val="000000"/>
              </w:rPr>
              <w:t>тирный жилой дом  поз. 1 МКР 7 "Центральной части" г. 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2016</w:t>
            </w:r>
          </w:p>
        </w:tc>
      </w:tr>
      <w:tr w:rsidR="00861B27" w:rsidRPr="00496F8F" w:rsidTr="00206A2C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Реконструкция комплексной автостоянки с помещениями для охраны и офисного здания под многоквартирный жилой дом  со встроенными предприятиями обслуживания поз.21 МКР 1Б Центральной части г.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Чебоксары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69,54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69,54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2016</w:t>
            </w:r>
          </w:p>
        </w:tc>
      </w:tr>
      <w:tr w:rsidR="00861B27" w:rsidRPr="00496F8F" w:rsidTr="00861B27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>
              <w:br w:type="page"/>
            </w:r>
            <w:r w:rsidRPr="00496F8F">
              <w:rPr>
                <w:color w:val="000000"/>
              </w:rPr>
              <w:t>70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Реконструкция многоуровневой подземной автостоянки с эксплуатируемой кровлей под многоквартирный жилой дом со встроенными нежилыми помещениями и подземной автопарковкой поз.22 МКР 1Б Центральной части г.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Чебоксары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87,38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87,38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2016</w:t>
            </w:r>
          </w:p>
        </w:tc>
      </w:tr>
      <w:tr w:rsidR="00861B27" w:rsidRPr="00496F8F" w:rsidTr="0020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7" w:type="dxa"/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71</w:t>
            </w:r>
          </w:p>
        </w:tc>
        <w:tc>
          <w:tcPr>
            <w:tcW w:w="4579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10 этажный жилой дом поз.11А со встроенными офисными помещениями и подземной автостоянкой 13 МКР НЮР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68,53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68,53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2016</w:t>
            </w:r>
          </w:p>
        </w:tc>
      </w:tr>
      <w:tr w:rsidR="00861B27" w:rsidRPr="00496F8F" w:rsidTr="0020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7" w:type="dxa"/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lastRenderedPageBreak/>
              <w:t>72</w:t>
            </w:r>
          </w:p>
        </w:tc>
        <w:tc>
          <w:tcPr>
            <w:tcW w:w="4579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Жилой дом с подземной парковкой и встроенно-пристроенными  помещениями общественной функции" улица Гайдара, дом №8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130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2016</w:t>
            </w:r>
          </w:p>
        </w:tc>
      </w:tr>
      <w:tr w:rsidR="00861B27" w:rsidRPr="00496F8F" w:rsidTr="0020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7" w:type="dxa"/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73</w:t>
            </w:r>
          </w:p>
        </w:tc>
        <w:tc>
          <w:tcPr>
            <w:tcW w:w="4579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12-этажный многоквартирный жилой дом поз. 46  МКР "Солнечный"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98,3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98,3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2016</w:t>
            </w:r>
          </w:p>
        </w:tc>
      </w:tr>
      <w:tr w:rsidR="00861B27" w:rsidRPr="00496F8F" w:rsidTr="0020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7" w:type="dxa"/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74</w:t>
            </w:r>
          </w:p>
        </w:tc>
        <w:tc>
          <w:tcPr>
            <w:tcW w:w="4579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12-этажный многоквартирный жилой дом поз. 51 МКР "Солнечный"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101,6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101,6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2016</w:t>
            </w:r>
          </w:p>
        </w:tc>
      </w:tr>
      <w:tr w:rsidR="00861B27" w:rsidRPr="00496F8F" w:rsidTr="0020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7" w:type="dxa"/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75</w:t>
            </w:r>
          </w:p>
        </w:tc>
        <w:tc>
          <w:tcPr>
            <w:tcW w:w="4579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Многоквартирный жилой дом по ул. Афанасьева поз.3 МКР "Синяя птица"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153,6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153,6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2016</w:t>
            </w:r>
          </w:p>
        </w:tc>
      </w:tr>
      <w:tr w:rsidR="00861B27" w:rsidRPr="00496F8F" w:rsidTr="0020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7" w:type="dxa"/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76</w:t>
            </w:r>
          </w:p>
        </w:tc>
        <w:tc>
          <w:tcPr>
            <w:tcW w:w="4579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Реконструкция нежилого здания под многоквартирный жилой дом со встроенными нежилыми помещениями  поз.21 МКР 1Б Центральной части г.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Чебоксары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69,54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69,54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2017</w:t>
            </w:r>
          </w:p>
        </w:tc>
      </w:tr>
      <w:tr w:rsidR="00861B27" w:rsidRPr="00496F8F" w:rsidTr="0020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7" w:type="dxa"/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77</w:t>
            </w:r>
          </w:p>
        </w:tc>
        <w:tc>
          <w:tcPr>
            <w:tcW w:w="4579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Реконструкция нежилого здания под многоквартирный жилой дом со встроенными нежилыми помещениями  поз.22 МКР 1Б Центральной части г.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Чебоксары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87,38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87,38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2017</w:t>
            </w:r>
          </w:p>
        </w:tc>
      </w:tr>
      <w:tr w:rsidR="00861B27" w:rsidRPr="00496F8F" w:rsidTr="0020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7" w:type="dxa"/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78</w:t>
            </w:r>
          </w:p>
        </w:tc>
        <w:tc>
          <w:tcPr>
            <w:tcW w:w="4579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9-ти этажный жилой дом поз.6 в районе</w:t>
            </w:r>
            <w:r>
              <w:rPr>
                <w:color w:val="000000"/>
              </w:rPr>
              <w:t xml:space="preserve">                     </w:t>
            </w:r>
            <w:r w:rsidRPr="00496F8F">
              <w:rPr>
                <w:color w:val="000000"/>
              </w:rPr>
              <w:t xml:space="preserve"> ул. Сапожникова, ул. </w:t>
            </w:r>
            <w:proofErr w:type="spellStart"/>
            <w:r w:rsidRPr="00496F8F">
              <w:rPr>
                <w:color w:val="000000"/>
              </w:rPr>
              <w:t>Ашмарина</w:t>
            </w:r>
            <w:proofErr w:type="spellEnd"/>
            <w:r w:rsidRPr="00496F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                   </w:t>
            </w:r>
            <w:r w:rsidRPr="00496F8F">
              <w:rPr>
                <w:color w:val="000000"/>
              </w:rPr>
              <w:t>ул. Пржевальского  г.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Чебоксары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36,25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36,25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2017</w:t>
            </w:r>
          </w:p>
        </w:tc>
      </w:tr>
      <w:tr w:rsidR="00861B27" w:rsidRPr="00496F8F" w:rsidTr="0020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7" w:type="dxa"/>
            <w:shd w:val="clear" w:color="000000" w:fill="FFFFFF"/>
            <w:vAlign w:val="center"/>
            <w:hideMark/>
          </w:tcPr>
          <w:p w:rsidR="00861B27" w:rsidRPr="00496F8F" w:rsidRDefault="00861B27" w:rsidP="000C677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79</w:t>
            </w:r>
          </w:p>
        </w:tc>
        <w:tc>
          <w:tcPr>
            <w:tcW w:w="4579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Группа 5-этажных жилых домов поз.1, 2, 3 территория, ограниченная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496F8F">
              <w:rPr>
                <w:color w:val="000000"/>
              </w:rPr>
              <w:t>Ашмарина</w:t>
            </w:r>
            <w:proofErr w:type="spellEnd"/>
            <w:r w:rsidRPr="00496F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   </w:t>
            </w:r>
            <w:r w:rsidRPr="00496F8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496F8F">
              <w:rPr>
                <w:color w:val="000000"/>
              </w:rPr>
              <w:t>Башмачникова</w:t>
            </w:r>
            <w:proofErr w:type="spellEnd"/>
            <w:r w:rsidRPr="00496F8F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496F8F">
              <w:rPr>
                <w:color w:val="000000"/>
              </w:rPr>
              <w:t>Кременского</w:t>
            </w:r>
            <w:proofErr w:type="spellEnd"/>
            <w:r w:rsidRPr="00496F8F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Чебоксары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211,44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211,44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2017</w:t>
            </w:r>
          </w:p>
        </w:tc>
      </w:tr>
      <w:tr w:rsidR="00861B27" w:rsidRPr="00496F8F" w:rsidTr="0020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579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Жилой дом по улице Пржевальского, дом №4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58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2017</w:t>
            </w:r>
          </w:p>
        </w:tc>
      </w:tr>
      <w:tr w:rsidR="00861B27" w:rsidRPr="00496F8F" w:rsidTr="0020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7" w:type="dxa"/>
            <w:shd w:val="clear" w:color="auto" w:fill="auto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 </w:t>
            </w:r>
          </w:p>
        </w:tc>
        <w:tc>
          <w:tcPr>
            <w:tcW w:w="4579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итого на 2014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г.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861B27" w:rsidRPr="00496F8F" w:rsidRDefault="00861B27" w:rsidP="00861B27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</w:t>
            </w:r>
            <w:r>
              <w:rPr>
                <w:color w:val="000000"/>
              </w:rPr>
              <w:t>809</w:t>
            </w:r>
            <w:r w:rsidRPr="00496F8F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496F8F">
              <w:rPr>
                <w:color w:val="000000"/>
              </w:rPr>
              <w:t>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2</w:t>
            </w:r>
            <w:r>
              <w:rPr>
                <w:color w:val="000000"/>
              </w:rPr>
              <w:t>809</w:t>
            </w:r>
            <w:r w:rsidRPr="00496F8F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496F8F">
              <w:rPr>
                <w:color w:val="000000"/>
              </w:rPr>
              <w:t>92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 </w:t>
            </w:r>
          </w:p>
        </w:tc>
      </w:tr>
      <w:tr w:rsidR="00861B27" w:rsidRPr="00496F8F" w:rsidTr="0020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7" w:type="dxa"/>
            <w:shd w:val="clear" w:color="auto" w:fill="auto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 </w:t>
            </w:r>
          </w:p>
        </w:tc>
        <w:tc>
          <w:tcPr>
            <w:tcW w:w="4579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итого на 2015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г.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1780,318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1780,318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 </w:t>
            </w:r>
          </w:p>
        </w:tc>
      </w:tr>
      <w:tr w:rsidR="00861B27" w:rsidRPr="00496F8F" w:rsidTr="0020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7" w:type="dxa"/>
            <w:shd w:val="clear" w:color="auto" w:fill="auto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 </w:t>
            </w:r>
          </w:p>
        </w:tc>
        <w:tc>
          <w:tcPr>
            <w:tcW w:w="4579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итого на 2016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г.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908,35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908,35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 </w:t>
            </w:r>
          </w:p>
        </w:tc>
      </w:tr>
      <w:tr w:rsidR="00861B27" w:rsidRPr="00496F8F" w:rsidTr="0020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7" w:type="dxa"/>
            <w:shd w:val="clear" w:color="auto" w:fill="auto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 </w:t>
            </w:r>
          </w:p>
        </w:tc>
        <w:tc>
          <w:tcPr>
            <w:tcW w:w="4579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rPr>
                <w:color w:val="000000"/>
              </w:rPr>
            </w:pPr>
            <w:r w:rsidRPr="00496F8F">
              <w:rPr>
                <w:color w:val="000000"/>
              </w:rPr>
              <w:t>итого на 2017</w:t>
            </w:r>
            <w:r>
              <w:rPr>
                <w:color w:val="000000"/>
              </w:rPr>
              <w:t xml:space="preserve"> </w:t>
            </w:r>
            <w:r w:rsidRPr="00496F8F">
              <w:rPr>
                <w:color w:val="000000"/>
              </w:rPr>
              <w:t>г.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462,61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462,61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861B27" w:rsidRPr="00496F8F" w:rsidRDefault="00861B27" w:rsidP="00206A2C">
            <w:pPr>
              <w:jc w:val="center"/>
              <w:rPr>
                <w:color w:val="000000"/>
              </w:rPr>
            </w:pPr>
            <w:r w:rsidRPr="00496F8F">
              <w:rPr>
                <w:color w:val="000000"/>
              </w:rPr>
              <w:t> </w:t>
            </w:r>
          </w:p>
        </w:tc>
      </w:tr>
    </w:tbl>
    <w:p w:rsidR="00C32C0A" w:rsidRDefault="00C32C0A" w:rsidP="00282CB3">
      <w:pPr>
        <w:widowControl/>
        <w:spacing w:line="360" w:lineRule="auto"/>
        <w:ind w:firstLine="540"/>
        <w:jc w:val="center"/>
        <w:rPr>
          <w:b/>
          <w:sz w:val="24"/>
          <w:szCs w:val="24"/>
        </w:rPr>
      </w:pPr>
    </w:p>
    <w:p w:rsidR="00282CB3" w:rsidRPr="00282CB3" w:rsidRDefault="00C32C0A" w:rsidP="00A9441B">
      <w:pPr>
        <w:widowControl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82CB3" w:rsidRPr="00282CB3">
        <w:rPr>
          <w:b/>
          <w:sz w:val="24"/>
          <w:szCs w:val="24"/>
        </w:rPr>
        <w:t>. Плановые значения показателей надежности, качества и энергетической эффективности объектов централизованных систем водоснабжения и водоотведения на 2014-2017 годы.</w:t>
      </w:r>
    </w:p>
    <w:p w:rsidR="00C32C0A" w:rsidRDefault="00C32C0A" w:rsidP="00A9441B">
      <w:pPr>
        <w:shd w:val="clear" w:color="auto" w:fill="FFFFFF"/>
        <w:ind w:right="1" w:firstLine="540"/>
        <w:jc w:val="both"/>
        <w:rPr>
          <w:sz w:val="24"/>
          <w:szCs w:val="24"/>
        </w:rPr>
      </w:pPr>
    </w:p>
    <w:p w:rsidR="00282CB3" w:rsidRDefault="00282CB3" w:rsidP="00A9441B">
      <w:pPr>
        <w:shd w:val="clear" w:color="auto" w:fill="FFFFFF"/>
        <w:ind w:right="1" w:firstLine="540"/>
        <w:jc w:val="both"/>
        <w:rPr>
          <w:sz w:val="24"/>
          <w:szCs w:val="24"/>
        </w:rPr>
      </w:pPr>
      <w:r w:rsidRPr="00282CB3">
        <w:rPr>
          <w:sz w:val="24"/>
          <w:szCs w:val="24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и водоотведения, которые должны быть достигнуты в результате реализации мероприятий инвестиционной программы  на 2014-2017 годы</w:t>
      </w:r>
      <w:r w:rsidR="00A9441B">
        <w:rPr>
          <w:sz w:val="24"/>
          <w:szCs w:val="24"/>
        </w:rPr>
        <w:t>,</w:t>
      </w:r>
      <w:r w:rsidR="00C32C0A" w:rsidRPr="00C32C0A">
        <w:rPr>
          <w:sz w:val="24"/>
          <w:szCs w:val="24"/>
        </w:rPr>
        <w:t xml:space="preserve"> </w:t>
      </w:r>
      <w:r w:rsidR="00C32C0A" w:rsidRPr="00282CB3">
        <w:rPr>
          <w:sz w:val="24"/>
          <w:szCs w:val="24"/>
        </w:rPr>
        <w:t>приведены</w:t>
      </w:r>
      <w:r w:rsidR="00C32C0A">
        <w:rPr>
          <w:sz w:val="24"/>
          <w:szCs w:val="24"/>
        </w:rPr>
        <w:t xml:space="preserve"> в </w:t>
      </w:r>
      <w:r w:rsidR="00A9441B">
        <w:rPr>
          <w:sz w:val="24"/>
          <w:szCs w:val="24"/>
        </w:rPr>
        <w:t>т</w:t>
      </w:r>
      <w:r w:rsidR="00C32C0A">
        <w:rPr>
          <w:sz w:val="24"/>
          <w:szCs w:val="24"/>
        </w:rPr>
        <w:t>аблице 3.</w:t>
      </w:r>
    </w:p>
    <w:p w:rsidR="00282CB3" w:rsidRPr="00282CB3" w:rsidRDefault="00282CB3" w:rsidP="00282CB3">
      <w:pPr>
        <w:shd w:val="clear" w:color="auto" w:fill="FFFFFF"/>
        <w:spacing w:line="360" w:lineRule="auto"/>
        <w:ind w:right="1"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993"/>
        <w:gridCol w:w="992"/>
        <w:gridCol w:w="992"/>
      </w:tblGrid>
      <w:tr w:rsidR="00861B27" w:rsidRPr="006124BF" w:rsidTr="00643555">
        <w:trPr>
          <w:trHeight w:val="47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 w:rsidRPr="002310DB">
              <w:rPr>
                <w:sz w:val="24"/>
              </w:rPr>
              <w:t>№ п/п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61B27" w:rsidRPr="002310DB" w:rsidRDefault="00861B27" w:rsidP="006E2AC5">
            <w:pPr>
              <w:pStyle w:val="ac"/>
              <w:ind w:left="-108" w:firstLine="0"/>
              <w:jc w:val="center"/>
              <w:rPr>
                <w:bCs/>
                <w:sz w:val="24"/>
              </w:rPr>
            </w:pPr>
            <w:r w:rsidRPr="002310DB">
              <w:rPr>
                <w:bCs/>
                <w:sz w:val="24"/>
              </w:rPr>
              <w:t>Плановые показатели надежности, качества, энергетической эффективности объектов централизованных систем горячего водоснабжения, холодного водоснабжения и водоотведения на 2014-2017 годы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A9441B" w:rsidRDefault="00861B27" w:rsidP="00A9441B">
            <w:pPr>
              <w:pStyle w:val="ac"/>
              <w:ind w:firstLine="0"/>
              <w:jc w:val="center"/>
              <w:rPr>
                <w:sz w:val="24"/>
              </w:rPr>
            </w:pPr>
            <w:r w:rsidRPr="00DF47C4">
              <w:rPr>
                <w:sz w:val="24"/>
              </w:rPr>
              <w:t xml:space="preserve">г. Чебоксары </w:t>
            </w:r>
          </w:p>
          <w:p w:rsidR="00861B27" w:rsidRPr="00DF47C4" w:rsidRDefault="00861B27" w:rsidP="00A9441B">
            <w:pPr>
              <w:pStyle w:val="ac"/>
              <w:ind w:firstLine="0"/>
              <w:jc w:val="center"/>
              <w:rPr>
                <w:sz w:val="24"/>
              </w:rPr>
            </w:pPr>
            <w:r w:rsidRPr="00DF47C4">
              <w:rPr>
                <w:sz w:val="24"/>
              </w:rPr>
              <w:t>Чувашской Республики</w:t>
            </w:r>
          </w:p>
        </w:tc>
      </w:tr>
      <w:tr w:rsidR="00861B27" w:rsidRPr="006124BF" w:rsidTr="00643555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1B27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 w:rsidRPr="002310DB">
              <w:rPr>
                <w:sz w:val="24"/>
              </w:rPr>
              <w:t xml:space="preserve">2014 </w:t>
            </w:r>
          </w:p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 w:rsidRPr="002310DB">
              <w:rPr>
                <w:sz w:val="24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27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 w:rsidRPr="002310DB">
              <w:rPr>
                <w:sz w:val="24"/>
              </w:rPr>
              <w:t>2015</w:t>
            </w:r>
          </w:p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 w:rsidRPr="002310DB">
              <w:rPr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 w:rsidRPr="002310DB">
              <w:rPr>
                <w:sz w:val="24"/>
              </w:rPr>
              <w:t xml:space="preserve">2016 </w:t>
            </w:r>
          </w:p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 w:rsidRPr="002310DB">
              <w:rPr>
                <w:sz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 w:rsidRPr="002310DB">
              <w:rPr>
                <w:sz w:val="24"/>
              </w:rPr>
              <w:t xml:space="preserve">2017 </w:t>
            </w:r>
          </w:p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 w:rsidRPr="002310DB">
              <w:rPr>
                <w:sz w:val="24"/>
              </w:rPr>
              <w:t>год</w:t>
            </w:r>
          </w:p>
        </w:tc>
      </w:tr>
      <w:tr w:rsidR="00861B27" w:rsidRPr="00F37696" w:rsidTr="0064355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61B27" w:rsidRPr="002310DB" w:rsidRDefault="00861B27" w:rsidP="00643555">
            <w:pPr>
              <w:pStyle w:val="ac"/>
              <w:ind w:left="34" w:firstLine="0"/>
              <w:jc w:val="left"/>
              <w:rPr>
                <w:sz w:val="24"/>
              </w:rPr>
            </w:pPr>
            <w:r w:rsidRPr="00DF47C4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r>
              <w:rPr>
                <w:sz w:val="24"/>
              </w:rPr>
              <w:t xml:space="preserve"> </w:t>
            </w:r>
            <w:r w:rsidRPr="002310DB">
              <w:rPr>
                <w:bCs/>
                <w:sz w:val="24"/>
              </w:rPr>
              <w:t>(в процентах)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12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5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12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12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12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36</w:t>
            </w:r>
          </w:p>
        </w:tc>
      </w:tr>
      <w:tr w:rsidR="00861B27" w:rsidRPr="00F37696" w:rsidTr="0064355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61B27" w:rsidRPr="002310DB" w:rsidRDefault="00861B27" w:rsidP="00643555">
            <w:pPr>
              <w:pStyle w:val="ac"/>
              <w:ind w:left="34" w:firstLine="0"/>
              <w:jc w:val="left"/>
              <w:rPr>
                <w:sz w:val="24"/>
              </w:rPr>
            </w:pPr>
            <w:r w:rsidRPr="00DF47C4">
              <w:rPr>
                <w:sz w:val="24"/>
              </w:rPr>
              <w:t xml:space="preserve">Доля проб питьевой воды в распределительной водопроводной сети,  не соответствующих установленным требованиям, в общем объеме проб, отобранных по результатам </w:t>
            </w:r>
            <w:r w:rsidRPr="00DF47C4">
              <w:rPr>
                <w:sz w:val="24"/>
              </w:rPr>
              <w:lastRenderedPageBreak/>
              <w:t>производственного контроля качества питьевой воды</w:t>
            </w:r>
            <w:r>
              <w:rPr>
                <w:sz w:val="24"/>
              </w:rPr>
              <w:t xml:space="preserve"> </w:t>
            </w:r>
            <w:r w:rsidRPr="002310DB">
              <w:rPr>
                <w:bCs/>
                <w:sz w:val="24"/>
              </w:rPr>
              <w:t>(в процентах)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  <w:r>
              <w:rPr>
                <w:color w:val="000000"/>
                <w:sz w:val="24"/>
                <w:lang w:val="en-US"/>
              </w:rPr>
              <w:t>2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en-US"/>
              </w:rPr>
              <w:t>2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en-US"/>
              </w:rPr>
              <w:t>2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3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en-US"/>
              </w:rPr>
              <w:t>2</w:t>
            </w:r>
            <w:r>
              <w:rPr>
                <w:color w:val="000000"/>
                <w:sz w:val="24"/>
              </w:rPr>
              <w:t>,2</w:t>
            </w:r>
            <w:r>
              <w:rPr>
                <w:color w:val="000000"/>
                <w:sz w:val="24"/>
                <w:lang w:val="en-US"/>
              </w:rPr>
              <w:t>3</w:t>
            </w:r>
          </w:p>
        </w:tc>
      </w:tr>
      <w:tr w:rsidR="00861B27" w:rsidRPr="00F37696" w:rsidTr="0064355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245" w:type="dxa"/>
            <w:shd w:val="clear" w:color="auto" w:fill="auto"/>
          </w:tcPr>
          <w:p w:rsidR="00861B27" w:rsidRPr="002310DB" w:rsidRDefault="00861B27" w:rsidP="00643555">
            <w:pPr>
              <w:pStyle w:val="ac"/>
              <w:ind w:left="34" w:firstLine="0"/>
              <w:jc w:val="left"/>
              <w:rPr>
                <w:sz w:val="24"/>
              </w:rPr>
            </w:pPr>
            <w:r w:rsidRPr="00DF47C4">
              <w:rPr>
                <w:sz w:val="24"/>
              </w:rPr>
              <w:t xml:space="preserve">Показатель надежности и бесперебойности водоснабжения (количество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осуществляющей, холодное водоснабжение, в расчете на </w:t>
            </w:r>
            <w:r w:rsidRPr="00643555">
              <w:rPr>
                <w:spacing w:val="-6"/>
                <w:sz w:val="24"/>
              </w:rPr>
              <w:t>протяженность водопроводной сети в год) (</w:t>
            </w:r>
            <w:proofErr w:type="spellStart"/>
            <w:r w:rsidRPr="00643555">
              <w:rPr>
                <w:spacing w:val="-6"/>
                <w:sz w:val="24"/>
              </w:rPr>
              <w:t>ед</w:t>
            </w:r>
            <w:proofErr w:type="spellEnd"/>
            <w:r w:rsidRPr="00643555">
              <w:rPr>
                <w:spacing w:val="-6"/>
                <w:sz w:val="24"/>
              </w:rPr>
              <w:t>/км)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0,77</w:t>
            </w:r>
          </w:p>
        </w:tc>
      </w:tr>
      <w:tr w:rsidR="00861B27" w:rsidRPr="00F37696" w:rsidTr="0064355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61B27" w:rsidRPr="002310DB" w:rsidRDefault="00861B27" w:rsidP="00643555">
            <w:pPr>
              <w:pStyle w:val="ac"/>
              <w:ind w:left="34" w:firstLine="0"/>
              <w:jc w:val="left"/>
              <w:rPr>
                <w:sz w:val="24"/>
              </w:rPr>
            </w:pPr>
            <w:r w:rsidRPr="00DF47C4">
              <w:rPr>
                <w:sz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год)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/км)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6,48</w:t>
            </w:r>
          </w:p>
        </w:tc>
      </w:tr>
      <w:tr w:rsidR="00861B27" w:rsidRPr="00F37696" w:rsidTr="0064355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61B27" w:rsidRPr="002310DB" w:rsidRDefault="00861B27" w:rsidP="00643555">
            <w:pPr>
              <w:pStyle w:val="ac"/>
              <w:ind w:firstLine="0"/>
              <w:jc w:val="left"/>
              <w:rPr>
                <w:sz w:val="24"/>
              </w:rPr>
            </w:pPr>
            <w:r w:rsidRPr="00DF47C4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  <w:r>
              <w:rPr>
                <w:sz w:val="24"/>
              </w:rPr>
              <w:t xml:space="preserve"> </w:t>
            </w:r>
            <w:r w:rsidRPr="002310DB">
              <w:rPr>
                <w:bCs/>
                <w:sz w:val="24"/>
              </w:rPr>
              <w:t>(в процентах)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0</w:t>
            </w:r>
          </w:p>
        </w:tc>
      </w:tr>
      <w:tr w:rsidR="00861B27" w:rsidRPr="00F37696" w:rsidTr="0064355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61B27" w:rsidRPr="002310DB" w:rsidRDefault="00861B27" w:rsidP="00643555">
            <w:pPr>
              <w:pStyle w:val="ac"/>
              <w:ind w:firstLine="0"/>
              <w:jc w:val="left"/>
              <w:rPr>
                <w:sz w:val="24"/>
              </w:rPr>
            </w:pPr>
            <w:r w:rsidRPr="00DF47C4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</w:t>
            </w:r>
            <w:proofErr w:type="gramStart"/>
            <w:r w:rsidRPr="00DF47C4">
              <w:rPr>
                <w:sz w:val="24"/>
              </w:rPr>
              <w:t>к  видам</w:t>
            </w:r>
            <w:proofErr w:type="gramEnd"/>
            <w:r w:rsidRPr="00DF47C4">
              <w:rPr>
                <w:sz w:val="24"/>
              </w:rPr>
              <w:t xml:space="preserve">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r>
              <w:rPr>
                <w:sz w:val="24"/>
              </w:rPr>
              <w:t xml:space="preserve"> (</w:t>
            </w:r>
            <w:r w:rsidRPr="002310DB">
              <w:rPr>
                <w:bCs/>
                <w:sz w:val="24"/>
              </w:rPr>
              <w:t>в процентах)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</w:t>
            </w:r>
            <w:r>
              <w:rPr>
                <w:color w:val="000000"/>
                <w:sz w:val="24"/>
              </w:rPr>
              <w:t>5,</w:t>
            </w:r>
            <w:r>
              <w:rPr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24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</w:t>
            </w:r>
            <w:r>
              <w:rPr>
                <w:color w:val="000000"/>
                <w:sz w:val="24"/>
              </w:rPr>
              <w:t>4,</w:t>
            </w:r>
            <w:r>
              <w:rPr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</w:t>
            </w:r>
            <w:r>
              <w:rPr>
                <w:color w:val="000000"/>
                <w:sz w:val="24"/>
              </w:rPr>
              <w:t>4,</w:t>
            </w:r>
            <w:r>
              <w:rPr>
                <w:color w:val="000000"/>
                <w:sz w:val="24"/>
                <w:lang w:val="en-US"/>
              </w:rPr>
              <w:t>85</w:t>
            </w:r>
          </w:p>
        </w:tc>
      </w:tr>
      <w:tr w:rsidR="00861B27" w:rsidRPr="00F37696" w:rsidTr="0064355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61B27" w:rsidRPr="002310DB" w:rsidRDefault="00861B27" w:rsidP="00643555">
            <w:pPr>
              <w:pStyle w:val="ac"/>
              <w:ind w:firstLine="0"/>
              <w:jc w:val="left"/>
              <w:rPr>
                <w:sz w:val="24"/>
              </w:rPr>
            </w:pPr>
            <w:r w:rsidRPr="002310DB">
              <w:rPr>
                <w:bCs/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(в процентах)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037356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en-US"/>
              </w:rPr>
              <w:t>6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27" w:rsidRPr="00037356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en-US"/>
              </w:rPr>
              <w:t>6</w:t>
            </w:r>
            <w:r>
              <w:rPr>
                <w:color w:val="000000"/>
                <w:sz w:val="24"/>
              </w:rPr>
              <w:t>,4</w:t>
            </w:r>
            <w:r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037356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en-US"/>
              </w:rPr>
              <w:t>6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037356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en-US"/>
              </w:rPr>
              <w:t>6</w:t>
            </w:r>
            <w:r>
              <w:rPr>
                <w:color w:val="000000"/>
                <w:sz w:val="24"/>
              </w:rPr>
              <w:t>,3</w:t>
            </w:r>
            <w:r>
              <w:rPr>
                <w:color w:val="000000"/>
                <w:sz w:val="24"/>
                <w:lang w:val="en-US"/>
              </w:rPr>
              <w:t>9</w:t>
            </w:r>
          </w:p>
        </w:tc>
      </w:tr>
      <w:tr w:rsidR="00861B27" w:rsidRPr="00F37696" w:rsidTr="0064355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861B27" w:rsidRPr="002310DB" w:rsidRDefault="00861B27" w:rsidP="00643555">
            <w:pPr>
              <w:pStyle w:val="ac"/>
              <w:ind w:firstLine="0"/>
              <w:jc w:val="left"/>
              <w:rPr>
                <w:sz w:val="24"/>
              </w:rPr>
            </w:pPr>
            <w:r w:rsidRPr="002310DB">
              <w:rPr>
                <w:bCs/>
                <w:sz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</w:t>
            </w:r>
            <w:proofErr w:type="spellStart"/>
            <w:r w:rsidRPr="002310DB">
              <w:rPr>
                <w:bCs/>
                <w:sz w:val="24"/>
              </w:rPr>
              <w:t>куб.м</w:t>
            </w:r>
            <w:proofErr w:type="spellEnd"/>
            <w:r w:rsidRPr="002310DB">
              <w:rPr>
                <w:bCs/>
                <w:sz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0,59</w:t>
            </w:r>
          </w:p>
        </w:tc>
      </w:tr>
      <w:tr w:rsidR="00861B27" w:rsidRPr="00F37696" w:rsidTr="0064355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861B27" w:rsidRPr="002310DB" w:rsidRDefault="00861B27" w:rsidP="00643555">
            <w:pPr>
              <w:pStyle w:val="ac"/>
              <w:ind w:firstLine="0"/>
              <w:jc w:val="left"/>
              <w:rPr>
                <w:sz w:val="24"/>
              </w:rPr>
            </w:pPr>
            <w:r w:rsidRPr="002310DB">
              <w:rPr>
                <w:bCs/>
                <w:sz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</w:t>
            </w:r>
            <w:proofErr w:type="spellStart"/>
            <w:r w:rsidRPr="002310DB">
              <w:rPr>
                <w:bCs/>
                <w:sz w:val="24"/>
              </w:rPr>
              <w:t>куб.м</w:t>
            </w:r>
            <w:proofErr w:type="spellEnd"/>
            <w:r w:rsidRPr="002310DB">
              <w:rPr>
                <w:bCs/>
                <w:sz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0,2</w:t>
            </w:r>
            <w:r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0,2</w:t>
            </w:r>
            <w:r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0,2</w:t>
            </w:r>
            <w:r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DA390D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0,2</w:t>
            </w:r>
            <w:r>
              <w:rPr>
                <w:color w:val="000000"/>
                <w:sz w:val="24"/>
                <w:lang w:val="en-US"/>
              </w:rPr>
              <w:t>3</w:t>
            </w:r>
          </w:p>
        </w:tc>
      </w:tr>
      <w:tr w:rsidR="00861B27" w:rsidRPr="00F37696" w:rsidTr="0064355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861B27" w:rsidRPr="002310DB" w:rsidRDefault="00861B27" w:rsidP="00643555">
            <w:pPr>
              <w:pStyle w:val="ac"/>
              <w:ind w:firstLine="0"/>
              <w:jc w:val="left"/>
              <w:rPr>
                <w:sz w:val="24"/>
              </w:rPr>
            </w:pPr>
            <w:r w:rsidRPr="002310DB">
              <w:rPr>
                <w:bCs/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</w:t>
            </w:r>
            <w:proofErr w:type="spellStart"/>
            <w:r w:rsidRPr="002310DB">
              <w:rPr>
                <w:bCs/>
                <w:sz w:val="24"/>
              </w:rPr>
              <w:t>куб.м</w:t>
            </w:r>
            <w:proofErr w:type="spellEnd"/>
            <w:r w:rsidRPr="002310DB">
              <w:rPr>
                <w:bCs/>
                <w:sz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9,32</w:t>
            </w:r>
          </w:p>
        </w:tc>
      </w:tr>
      <w:tr w:rsidR="00861B27" w:rsidRPr="00F37696" w:rsidTr="0064355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61B27" w:rsidRPr="002310DB" w:rsidRDefault="00861B27" w:rsidP="000C6777">
            <w:pPr>
              <w:pStyle w:val="ac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861B27" w:rsidRPr="002310DB" w:rsidRDefault="00861B27" w:rsidP="00643555">
            <w:pPr>
              <w:pStyle w:val="ac"/>
              <w:ind w:firstLine="0"/>
              <w:jc w:val="left"/>
              <w:rPr>
                <w:sz w:val="24"/>
              </w:rPr>
            </w:pPr>
            <w:r w:rsidRPr="002310DB">
              <w:rPr>
                <w:bCs/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</w:t>
            </w:r>
            <w:proofErr w:type="spellStart"/>
            <w:r w:rsidRPr="002310DB">
              <w:rPr>
                <w:bCs/>
                <w:sz w:val="24"/>
              </w:rPr>
              <w:t>куб.м</w:t>
            </w:r>
            <w:proofErr w:type="spellEnd"/>
            <w:r w:rsidRPr="002310DB">
              <w:rPr>
                <w:bCs/>
                <w:sz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B27" w:rsidRPr="009B4A01" w:rsidRDefault="00861B27" w:rsidP="000C6777">
            <w:pPr>
              <w:pStyle w:val="ac"/>
              <w:ind w:left="-108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0,49</w:t>
            </w:r>
          </w:p>
        </w:tc>
      </w:tr>
    </w:tbl>
    <w:p w:rsidR="00E73D22" w:rsidRDefault="00C32C0A" w:rsidP="00643555">
      <w:pPr>
        <w:shd w:val="clear" w:color="auto" w:fill="FFFFFF"/>
        <w:ind w:right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8</w:t>
      </w:r>
      <w:r w:rsidR="00C4502E" w:rsidRPr="000D495D">
        <w:rPr>
          <w:b/>
          <w:bCs/>
          <w:color w:val="000000"/>
          <w:sz w:val="24"/>
          <w:szCs w:val="24"/>
        </w:rPr>
        <w:t>. Сроки подготовки и реализации инвестиционной программы</w:t>
      </w:r>
    </w:p>
    <w:p w:rsidR="00B81591" w:rsidRDefault="00B81591" w:rsidP="00643555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C807C7" w:rsidRDefault="00C4502E" w:rsidP="00643555">
      <w:pPr>
        <w:widowControl/>
        <w:ind w:firstLine="540"/>
        <w:jc w:val="both"/>
        <w:rPr>
          <w:sz w:val="24"/>
          <w:szCs w:val="24"/>
        </w:rPr>
      </w:pPr>
      <w:r w:rsidRPr="000D495D">
        <w:rPr>
          <w:color w:val="000000"/>
          <w:sz w:val="24"/>
          <w:szCs w:val="24"/>
        </w:rPr>
        <w:t>Инвестиционную программу необхо</w:t>
      </w:r>
      <w:r w:rsidR="00421510" w:rsidRPr="000D495D">
        <w:rPr>
          <w:color w:val="000000"/>
          <w:sz w:val="24"/>
          <w:szCs w:val="24"/>
        </w:rPr>
        <w:t>димо разработать</w:t>
      </w:r>
      <w:r w:rsidRPr="000D495D">
        <w:rPr>
          <w:color w:val="FF0000"/>
          <w:sz w:val="24"/>
          <w:szCs w:val="24"/>
        </w:rPr>
        <w:t xml:space="preserve"> </w:t>
      </w:r>
      <w:r w:rsidRPr="000D495D">
        <w:rPr>
          <w:color w:val="000000"/>
          <w:sz w:val="24"/>
          <w:szCs w:val="24"/>
        </w:rPr>
        <w:t xml:space="preserve">и представить для </w:t>
      </w:r>
      <w:r w:rsidR="00C807C7">
        <w:rPr>
          <w:color w:val="000000"/>
          <w:sz w:val="24"/>
          <w:szCs w:val="24"/>
        </w:rPr>
        <w:t>согласования</w:t>
      </w:r>
      <w:r w:rsidRPr="000D495D">
        <w:rPr>
          <w:color w:val="000000"/>
          <w:sz w:val="24"/>
          <w:szCs w:val="24"/>
        </w:rPr>
        <w:t xml:space="preserve"> в орган </w:t>
      </w:r>
      <w:r w:rsidR="00C807C7">
        <w:rPr>
          <w:color w:val="000000"/>
          <w:sz w:val="24"/>
          <w:szCs w:val="24"/>
        </w:rPr>
        <w:t>местного самоуправления</w:t>
      </w:r>
      <w:r w:rsidRPr="000D495D">
        <w:rPr>
          <w:color w:val="000000"/>
          <w:sz w:val="24"/>
          <w:szCs w:val="24"/>
        </w:rPr>
        <w:t xml:space="preserve"> -</w:t>
      </w:r>
      <w:r w:rsidR="00D55509" w:rsidRPr="000D495D">
        <w:rPr>
          <w:color w:val="000000"/>
          <w:sz w:val="24"/>
          <w:szCs w:val="24"/>
        </w:rPr>
        <w:t xml:space="preserve"> </w:t>
      </w:r>
      <w:r w:rsidRPr="000D495D">
        <w:rPr>
          <w:color w:val="000000"/>
          <w:sz w:val="24"/>
          <w:szCs w:val="24"/>
        </w:rPr>
        <w:t xml:space="preserve">администрацию города Чебоксары. После согласования администрацией города (структурными подразделениями) инвестиционная программа будет направлена на утверждение </w:t>
      </w:r>
      <w:r w:rsidR="00C807C7">
        <w:rPr>
          <w:sz w:val="24"/>
          <w:szCs w:val="24"/>
        </w:rPr>
        <w:t xml:space="preserve"> в уполномоченный орган исполнительной власти субъекта Российской Федерации – Минстрой Чувашии.</w:t>
      </w:r>
    </w:p>
    <w:p w:rsidR="00C4502E" w:rsidRPr="000D495D" w:rsidRDefault="00C4502E" w:rsidP="00643555">
      <w:pPr>
        <w:shd w:val="clear" w:color="auto" w:fill="FFFFFF"/>
        <w:ind w:right="1" w:firstLine="540"/>
        <w:jc w:val="both"/>
        <w:rPr>
          <w:color w:val="000000"/>
          <w:sz w:val="24"/>
          <w:szCs w:val="24"/>
        </w:rPr>
      </w:pPr>
      <w:r w:rsidRPr="000D495D">
        <w:rPr>
          <w:color w:val="000000"/>
          <w:sz w:val="24"/>
          <w:szCs w:val="24"/>
        </w:rPr>
        <w:t>Срок реализации инвестиционной программы</w:t>
      </w:r>
      <w:r w:rsidR="00F5720C">
        <w:rPr>
          <w:sz w:val="24"/>
          <w:szCs w:val="24"/>
        </w:rPr>
        <w:t xml:space="preserve">– </w:t>
      </w:r>
      <w:r w:rsidR="00214924" w:rsidRPr="000D495D">
        <w:rPr>
          <w:color w:val="000000"/>
          <w:sz w:val="24"/>
          <w:szCs w:val="24"/>
        </w:rPr>
        <w:t>201</w:t>
      </w:r>
      <w:r w:rsidR="00331DEB" w:rsidRPr="00331DEB">
        <w:rPr>
          <w:color w:val="000000"/>
          <w:sz w:val="24"/>
          <w:szCs w:val="24"/>
        </w:rPr>
        <w:t>4</w:t>
      </w:r>
      <w:r w:rsidR="00C224BB">
        <w:rPr>
          <w:color w:val="000000"/>
          <w:sz w:val="24"/>
          <w:szCs w:val="24"/>
        </w:rPr>
        <w:t>-201</w:t>
      </w:r>
      <w:r w:rsidR="00F2727B">
        <w:rPr>
          <w:color w:val="000000"/>
          <w:sz w:val="24"/>
          <w:szCs w:val="24"/>
        </w:rPr>
        <w:t>7</w:t>
      </w:r>
      <w:r w:rsidR="00F5720C">
        <w:rPr>
          <w:color w:val="000000"/>
          <w:sz w:val="24"/>
          <w:szCs w:val="24"/>
        </w:rPr>
        <w:t xml:space="preserve"> год</w:t>
      </w:r>
      <w:r w:rsidR="00A376E6">
        <w:rPr>
          <w:color w:val="000000"/>
          <w:sz w:val="24"/>
          <w:szCs w:val="24"/>
        </w:rPr>
        <w:t>ы</w:t>
      </w:r>
      <w:r w:rsidR="00CA4C23" w:rsidRPr="000D495D">
        <w:rPr>
          <w:color w:val="000000"/>
          <w:sz w:val="24"/>
          <w:szCs w:val="24"/>
        </w:rPr>
        <w:t>.</w:t>
      </w:r>
    </w:p>
    <w:p w:rsidR="002C4DEC" w:rsidRDefault="00CC596D" w:rsidP="00643555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sectPr w:rsidR="002C4DEC" w:rsidSect="00722C03">
      <w:type w:val="continuous"/>
      <w:pgSz w:w="11909" w:h="16834" w:code="9"/>
      <w:pgMar w:top="1134" w:right="851" w:bottom="96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FB" w:rsidRDefault="00FF55FB">
      <w:r>
        <w:separator/>
      </w:r>
    </w:p>
  </w:endnote>
  <w:endnote w:type="continuationSeparator" w:id="0">
    <w:p w:rsidR="00FF55FB" w:rsidRDefault="00FF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FB" w:rsidRDefault="00FF55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55FB" w:rsidRDefault="00FF55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FB" w:rsidRPr="00693E43" w:rsidRDefault="00693E43" w:rsidP="00693E43">
    <w:pPr>
      <w:pStyle w:val="a3"/>
      <w:ind w:right="360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009-18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FB" w:rsidRPr="00F42D27" w:rsidRDefault="00FF55FB" w:rsidP="00CC596D">
    <w:pPr>
      <w:pStyle w:val="a3"/>
      <w:jc w:val="right"/>
      <w:rPr>
        <w:sz w:val="16"/>
        <w:szCs w:val="16"/>
      </w:rPr>
    </w:pPr>
    <w:r>
      <w:rPr>
        <w:sz w:val="16"/>
        <w:szCs w:val="16"/>
      </w:rPr>
      <w:t>009-21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FB" w:rsidRPr="00421510" w:rsidRDefault="00FF55FB">
    <w:pPr>
      <w:pStyle w:val="a3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FB" w:rsidRDefault="00FF55FB">
      <w:r>
        <w:separator/>
      </w:r>
    </w:p>
  </w:footnote>
  <w:footnote w:type="continuationSeparator" w:id="0">
    <w:p w:rsidR="00FF55FB" w:rsidRDefault="00FF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9AC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70C3D5A"/>
    <w:lvl w:ilvl="0">
      <w:numFmt w:val="bullet"/>
      <w:lvlText w:val="*"/>
      <w:lvlJc w:val="left"/>
    </w:lvl>
  </w:abstractNum>
  <w:abstractNum w:abstractNumId="2">
    <w:nsid w:val="06BF0224"/>
    <w:multiLevelType w:val="hybridMultilevel"/>
    <w:tmpl w:val="E5BCFCE6"/>
    <w:lvl w:ilvl="0" w:tplc="B9209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0B19"/>
    <w:multiLevelType w:val="hybridMultilevel"/>
    <w:tmpl w:val="A5F2BA3C"/>
    <w:lvl w:ilvl="0" w:tplc="C4F68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B526E0"/>
    <w:multiLevelType w:val="multilevel"/>
    <w:tmpl w:val="D3061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F812B14"/>
    <w:multiLevelType w:val="hybridMultilevel"/>
    <w:tmpl w:val="4CC8FA86"/>
    <w:lvl w:ilvl="0" w:tplc="8596331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2E"/>
    <w:rsid w:val="00005EF0"/>
    <w:rsid w:val="000404BB"/>
    <w:rsid w:val="000411B9"/>
    <w:rsid w:val="0006066B"/>
    <w:rsid w:val="00063B80"/>
    <w:rsid w:val="000703A1"/>
    <w:rsid w:val="00071476"/>
    <w:rsid w:val="000805B6"/>
    <w:rsid w:val="00081767"/>
    <w:rsid w:val="000A4C0F"/>
    <w:rsid w:val="000B1075"/>
    <w:rsid w:val="000C6777"/>
    <w:rsid w:val="000D008D"/>
    <w:rsid w:val="000D495D"/>
    <w:rsid w:val="000D6B34"/>
    <w:rsid w:val="000F4B53"/>
    <w:rsid w:val="00114026"/>
    <w:rsid w:val="00117AED"/>
    <w:rsid w:val="00150EA4"/>
    <w:rsid w:val="001560DF"/>
    <w:rsid w:val="00161C0E"/>
    <w:rsid w:val="001627C6"/>
    <w:rsid w:val="00162C9F"/>
    <w:rsid w:val="001671A6"/>
    <w:rsid w:val="0018197C"/>
    <w:rsid w:val="001B3409"/>
    <w:rsid w:val="001C693A"/>
    <w:rsid w:val="002008EE"/>
    <w:rsid w:val="00201FC6"/>
    <w:rsid w:val="00206A2C"/>
    <w:rsid w:val="00214924"/>
    <w:rsid w:val="00225DD8"/>
    <w:rsid w:val="00227952"/>
    <w:rsid w:val="00230A6D"/>
    <w:rsid w:val="00234F02"/>
    <w:rsid w:val="00237B43"/>
    <w:rsid w:val="00266B0C"/>
    <w:rsid w:val="00282CB3"/>
    <w:rsid w:val="00290A8E"/>
    <w:rsid w:val="002A540A"/>
    <w:rsid w:val="002B272A"/>
    <w:rsid w:val="002C4DEC"/>
    <w:rsid w:val="002E13CF"/>
    <w:rsid w:val="002F2AA4"/>
    <w:rsid w:val="00301ADA"/>
    <w:rsid w:val="0030238C"/>
    <w:rsid w:val="00307421"/>
    <w:rsid w:val="0031021E"/>
    <w:rsid w:val="00316BF9"/>
    <w:rsid w:val="00331DEB"/>
    <w:rsid w:val="00335973"/>
    <w:rsid w:val="00342C46"/>
    <w:rsid w:val="003618DE"/>
    <w:rsid w:val="0037463E"/>
    <w:rsid w:val="00377CF4"/>
    <w:rsid w:val="003817FA"/>
    <w:rsid w:val="00387303"/>
    <w:rsid w:val="003B66FC"/>
    <w:rsid w:val="003C52F9"/>
    <w:rsid w:val="003D2C4F"/>
    <w:rsid w:val="003D546C"/>
    <w:rsid w:val="004022B5"/>
    <w:rsid w:val="00421510"/>
    <w:rsid w:val="004314C9"/>
    <w:rsid w:val="0043722D"/>
    <w:rsid w:val="00456505"/>
    <w:rsid w:val="00456C14"/>
    <w:rsid w:val="004673D9"/>
    <w:rsid w:val="00467F58"/>
    <w:rsid w:val="004942C9"/>
    <w:rsid w:val="004D55C2"/>
    <w:rsid w:val="004F5FBA"/>
    <w:rsid w:val="005077DF"/>
    <w:rsid w:val="00522217"/>
    <w:rsid w:val="00526720"/>
    <w:rsid w:val="00536388"/>
    <w:rsid w:val="0058082B"/>
    <w:rsid w:val="005940BE"/>
    <w:rsid w:val="00595F9C"/>
    <w:rsid w:val="005A089D"/>
    <w:rsid w:val="005B114F"/>
    <w:rsid w:val="005D2EBD"/>
    <w:rsid w:val="005E0592"/>
    <w:rsid w:val="006136CA"/>
    <w:rsid w:val="00613C9E"/>
    <w:rsid w:val="0063532A"/>
    <w:rsid w:val="00640C42"/>
    <w:rsid w:val="006411E9"/>
    <w:rsid w:val="0064169A"/>
    <w:rsid w:val="00643555"/>
    <w:rsid w:val="00670E4C"/>
    <w:rsid w:val="00687E8D"/>
    <w:rsid w:val="00693E43"/>
    <w:rsid w:val="006A71F0"/>
    <w:rsid w:val="006B495D"/>
    <w:rsid w:val="006C0C1B"/>
    <w:rsid w:val="006E2AC5"/>
    <w:rsid w:val="006E45C3"/>
    <w:rsid w:val="006F32C7"/>
    <w:rsid w:val="00700B45"/>
    <w:rsid w:val="00703BBC"/>
    <w:rsid w:val="00705B47"/>
    <w:rsid w:val="00712DA5"/>
    <w:rsid w:val="00722C03"/>
    <w:rsid w:val="007337DB"/>
    <w:rsid w:val="00747FAC"/>
    <w:rsid w:val="00751F26"/>
    <w:rsid w:val="00796A76"/>
    <w:rsid w:val="007B5B6C"/>
    <w:rsid w:val="007C6C87"/>
    <w:rsid w:val="007D15CE"/>
    <w:rsid w:val="007F4543"/>
    <w:rsid w:val="007F50B1"/>
    <w:rsid w:val="00802CE3"/>
    <w:rsid w:val="00804CC1"/>
    <w:rsid w:val="0081106E"/>
    <w:rsid w:val="00814927"/>
    <w:rsid w:val="008366AB"/>
    <w:rsid w:val="00861B27"/>
    <w:rsid w:val="00867CA8"/>
    <w:rsid w:val="008708F7"/>
    <w:rsid w:val="008710CC"/>
    <w:rsid w:val="00882E79"/>
    <w:rsid w:val="008B2ED3"/>
    <w:rsid w:val="008C4E95"/>
    <w:rsid w:val="008D4734"/>
    <w:rsid w:val="008D62E7"/>
    <w:rsid w:val="008D7D3C"/>
    <w:rsid w:val="00904399"/>
    <w:rsid w:val="00906663"/>
    <w:rsid w:val="00947093"/>
    <w:rsid w:val="00951574"/>
    <w:rsid w:val="009535DD"/>
    <w:rsid w:val="00974A79"/>
    <w:rsid w:val="009838E5"/>
    <w:rsid w:val="0098579F"/>
    <w:rsid w:val="009A4C61"/>
    <w:rsid w:val="009A6509"/>
    <w:rsid w:val="009B1170"/>
    <w:rsid w:val="009B2617"/>
    <w:rsid w:val="009E043C"/>
    <w:rsid w:val="009E5A1A"/>
    <w:rsid w:val="009E5A77"/>
    <w:rsid w:val="00A03E05"/>
    <w:rsid w:val="00A05DD5"/>
    <w:rsid w:val="00A22DF0"/>
    <w:rsid w:val="00A376E6"/>
    <w:rsid w:val="00A4049C"/>
    <w:rsid w:val="00A440B1"/>
    <w:rsid w:val="00A51A6C"/>
    <w:rsid w:val="00A56F4F"/>
    <w:rsid w:val="00A84889"/>
    <w:rsid w:val="00A9441B"/>
    <w:rsid w:val="00AC67B1"/>
    <w:rsid w:val="00AE2E27"/>
    <w:rsid w:val="00B01309"/>
    <w:rsid w:val="00B20088"/>
    <w:rsid w:val="00B40460"/>
    <w:rsid w:val="00B5613F"/>
    <w:rsid w:val="00B66116"/>
    <w:rsid w:val="00B81591"/>
    <w:rsid w:val="00B86500"/>
    <w:rsid w:val="00BE08F1"/>
    <w:rsid w:val="00BE6424"/>
    <w:rsid w:val="00C06EB4"/>
    <w:rsid w:val="00C11AEB"/>
    <w:rsid w:val="00C1652D"/>
    <w:rsid w:val="00C224BB"/>
    <w:rsid w:val="00C2406A"/>
    <w:rsid w:val="00C30CB6"/>
    <w:rsid w:val="00C326A7"/>
    <w:rsid w:val="00C32C0A"/>
    <w:rsid w:val="00C4502E"/>
    <w:rsid w:val="00C457BE"/>
    <w:rsid w:val="00C542EB"/>
    <w:rsid w:val="00C63FEE"/>
    <w:rsid w:val="00C75AEE"/>
    <w:rsid w:val="00C807C7"/>
    <w:rsid w:val="00CA4C23"/>
    <w:rsid w:val="00CB039F"/>
    <w:rsid w:val="00CB117A"/>
    <w:rsid w:val="00CB2791"/>
    <w:rsid w:val="00CC596D"/>
    <w:rsid w:val="00CD1DDA"/>
    <w:rsid w:val="00CE20F1"/>
    <w:rsid w:val="00CE3EE8"/>
    <w:rsid w:val="00D0750C"/>
    <w:rsid w:val="00D13C70"/>
    <w:rsid w:val="00D167F4"/>
    <w:rsid w:val="00D32E45"/>
    <w:rsid w:val="00D35321"/>
    <w:rsid w:val="00D36681"/>
    <w:rsid w:val="00D42FAC"/>
    <w:rsid w:val="00D55509"/>
    <w:rsid w:val="00D629A8"/>
    <w:rsid w:val="00D77584"/>
    <w:rsid w:val="00D84D11"/>
    <w:rsid w:val="00D872E8"/>
    <w:rsid w:val="00DA5F7B"/>
    <w:rsid w:val="00DB0AB4"/>
    <w:rsid w:val="00DC2A13"/>
    <w:rsid w:val="00DD4642"/>
    <w:rsid w:val="00DD48C8"/>
    <w:rsid w:val="00E17A37"/>
    <w:rsid w:val="00E34B66"/>
    <w:rsid w:val="00E41502"/>
    <w:rsid w:val="00E542DB"/>
    <w:rsid w:val="00E65DC0"/>
    <w:rsid w:val="00E67ED3"/>
    <w:rsid w:val="00E70584"/>
    <w:rsid w:val="00E73D22"/>
    <w:rsid w:val="00E771A7"/>
    <w:rsid w:val="00E935F3"/>
    <w:rsid w:val="00EE2C40"/>
    <w:rsid w:val="00EF7AA3"/>
    <w:rsid w:val="00F2727B"/>
    <w:rsid w:val="00F473D4"/>
    <w:rsid w:val="00F5720C"/>
    <w:rsid w:val="00F5761E"/>
    <w:rsid w:val="00F57E90"/>
    <w:rsid w:val="00F60129"/>
    <w:rsid w:val="00F85344"/>
    <w:rsid w:val="00F8682C"/>
    <w:rsid w:val="00F87FEA"/>
    <w:rsid w:val="00FB35B8"/>
    <w:rsid w:val="00FE0853"/>
    <w:rsid w:val="00FF3AF2"/>
    <w:rsid w:val="00FF55FB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F2B952-09AB-493E-ABEE-64FE5BDC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06663"/>
    <w:pPr>
      <w:keepNext/>
      <w:widowControl/>
      <w:tabs>
        <w:tab w:val="left" w:pos="1185"/>
      </w:tabs>
      <w:autoSpaceDE/>
      <w:autoSpaceDN/>
      <w:adjustRightInd/>
      <w:spacing w:line="360" w:lineRule="auto"/>
      <w:ind w:firstLine="783"/>
      <w:jc w:val="both"/>
      <w:outlineLvl w:val="0"/>
    </w:pPr>
    <w:rPr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E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06663"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C450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C4502E"/>
    <w:rPr>
      <w:rFonts w:cs="Times New Roman"/>
    </w:rPr>
  </w:style>
  <w:style w:type="paragraph" w:styleId="a6">
    <w:name w:val="header"/>
    <w:basedOn w:val="a"/>
    <w:link w:val="a7"/>
    <w:uiPriority w:val="99"/>
    <w:rsid w:val="00C450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21">
    <w:name w:val="Средняя сетка 21"/>
    <w:uiPriority w:val="1"/>
    <w:qFormat/>
    <w:rsid w:val="002C4DEC"/>
    <w:pPr>
      <w:widowControl w:val="0"/>
      <w:autoSpaceDE w:val="0"/>
      <w:autoSpaceDN w:val="0"/>
      <w:adjustRightInd w:val="0"/>
    </w:pPr>
  </w:style>
  <w:style w:type="paragraph" w:styleId="a8">
    <w:name w:val="Balloon Text"/>
    <w:basedOn w:val="a"/>
    <w:link w:val="a9"/>
    <w:uiPriority w:val="99"/>
    <w:semiHidden/>
    <w:unhideWhenUsed/>
    <w:rsid w:val="00F5720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5720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6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ычный_К"/>
    <w:next w:val="a"/>
    <w:uiPriority w:val="99"/>
    <w:rsid w:val="00342C46"/>
    <w:pPr>
      <w:autoSpaceDE w:val="0"/>
      <w:autoSpaceDN w:val="0"/>
      <w:adjustRightInd w:val="0"/>
      <w:spacing w:before="120"/>
      <w:contextualSpacing/>
      <w:jc w:val="both"/>
    </w:pPr>
    <w:rPr>
      <w:i/>
      <w:sz w:val="24"/>
      <w:szCs w:val="24"/>
      <w:lang w:eastAsia="en-US"/>
    </w:rPr>
  </w:style>
  <w:style w:type="paragraph" w:styleId="ac">
    <w:name w:val="No Spacing"/>
    <w:uiPriority w:val="1"/>
    <w:qFormat/>
    <w:rsid w:val="007D15CE"/>
    <w:pPr>
      <w:ind w:firstLine="709"/>
      <w:jc w:val="both"/>
    </w:pPr>
    <w:rPr>
      <w:sz w:val="28"/>
      <w:szCs w:val="24"/>
    </w:rPr>
  </w:style>
  <w:style w:type="paragraph" w:styleId="ad">
    <w:name w:val="List Paragraph"/>
    <w:basedOn w:val="a"/>
    <w:uiPriority w:val="34"/>
    <w:qFormat/>
    <w:rsid w:val="00D872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50E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50EA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29BB-17F4-4B8B-810F-FB3385C7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6483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chvod</Company>
  <LinksUpToDate>false</LinksUpToDate>
  <CharactersWithSpaces>43351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Mashburo2</cp:lastModifiedBy>
  <cp:revision>10</cp:revision>
  <cp:lastPrinted>2014-12-17T11:31:00Z</cp:lastPrinted>
  <dcterms:created xsi:type="dcterms:W3CDTF">2014-12-10T05:53:00Z</dcterms:created>
  <dcterms:modified xsi:type="dcterms:W3CDTF">2014-12-30T14:13:00Z</dcterms:modified>
</cp:coreProperties>
</file>