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B2235" w:rsidRPr="00EB2235" w:rsidTr="00671383">
        <w:trPr>
          <w:trHeight w:val="1130"/>
        </w:trPr>
        <w:tc>
          <w:tcPr>
            <w:tcW w:w="3540" w:type="dxa"/>
          </w:tcPr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235" w:rsidRPr="00EB2235" w:rsidRDefault="00EB2235" w:rsidP="00EB22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235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EB2235" w:rsidRPr="00EB2235" w:rsidRDefault="00EB2235" w:rsidP="00EB22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235">
              <w:rPr>
                <w:b/>
                <w:bCs/>
              </w:rPr>
              <w:t>Администрация</w:t>
            </w:r>
          </w:p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EB2235" w:rsidRPr="00EB2235" w:rsidRDefault="00EB2235" w:rsidP="00671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235" w:rsidRPr="00EB2235" w:rsidRDefault="00EB2235" w:rsidP="00EB22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235">
              <w:rPr>
                <w:b/>
                <w:bCs/>
              </w:rPr>
              <w:t>ПОСТАНОВЛЕНИЕ</w:t>
            </w:r>
          </w:p>
        </w:tc>
      </w:tr>
    </w:tbl>
    <w:p w:rsidR="00EB2235" w:rsidRPr="00EB2235" w:rsidRDefault="00EB2235" w:rsidP="00EB223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B2235" w:rsidRPr="00EB2235" w:rsidRDefault="00EB2235" w:rsidP="00EB223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EB2235">
        <w:rPr>
          <w:bCs/>
          <w:sz w:val="28"/>
          <w:szCs w:val="28"/>
        </w:rPr>
        <w:t>.12.2014  № 4</w:t>
      </w:r>
      <w:r>
        <w:rPr>
          <w:bCs/>
          <w:sz w:val="28"/>
          <w:szCs w:val="28"/>
        </w:rPr>
        <w:t>412</w:t>
      </w:r>
    </w:p>
    <w:p w:rsidR="006527FF" w:rsidRDefault="006527FF" w:rsidP="00C51D95">
      <w:pPr>
        <w:pStyle w:val="a3"/>
        <w:ind w:right="3967"/>
        <w:jc w:val="both"/>
      </w:pPr>
    </w:p>
    <w:p w:rsidR="0026078E" w:rsidRDefault="00C51D95" w:rsidP="00E778BB">
      <w:pPr>
        <w:pStyle w:val="a3"/>
        <w:ind w:right="4393"/>
        <w:jc w:val="both"/>
      </w:pPr>
      <w:r>
        <w:t>О</w:t>
      </w:r>
      <w:r w:rsidR="0026078E">
        <w:t xml:space="preserve"> внесении изменений в постановление</w:t>
      </w:r>
      <w:r w:rsidR="00E778BB">
        <w:t xml:space="preserve"> </w:t>
      </w:r>
      <w:r w:rsidR="0026078E">
        <w:t>администрации города Чебоксары</w:t>
      </w:r>
      <w:r w:rsidR="00E778BB">
        <w:t xml:space="preserve"> </w:t>
      </w:r>
      <w:r w:rsidR="0026078E">
        <w:t xml:space="preserve">от 15.10.2014 № 3485 </w:t>
      </w:r>
    </w:p>
    <w:p w:rsidR="00C51D95" w:rsidRDefault="00C51D95" w:rsidP="00C51D95">
      <w:pPr>
        <w:ind w:right="4675"/>
        <w:rPr>
          <w:sz w:val="28"/>
        </w:rPr>
      </w:pPr>
    </w:p>
    <w:p w:rsidR="00D975BC" w:rsidRDefault="00C51D95" w:rsidP="00FA27B0">
      <w:pPr>
        <w:pStyle w:val="21"/>
        <w:tabs>
          <w:tab w:val="clear" w:pos="1134"/>
        </w:tabs>
        <w:ind w:firstLine="709"/>
      </w:pPr>
      <w:r>
        <w:t xml:space="preserve">В </w:t>
      </w:r>
      <w:r w:rsidR="00D975BC">
        <w:t xml:space="preserve">соответствии с требованиями ч.7 ст.189 Жилищного кодекса Российской Федерации, Закона Чувашской Республики от 30 июля 2013 г. </w:t>
      </w:r>
      <w:r w:rsidR="00D975BC">
        <w:br/>
        <w:t>№ 41 «О регулировании отдельных правоотношений  в сфере организации провед</w:t>
      </w:r>
      <w:bookmarkStart w:id="0" w:name="_GoBack"/>
      <w:bookmarkEnd w:id="0"/>
      <w:r w:rsidR="00D975BC">
        <w:t>ения капитального ремонта общего имущества в многоквартирных домах, расположенных на территории Чувашской Республики»</w:t>
      </w:r>
    </w:p>
    <w:p w:rsidR="006527FF" w:rsidRDefault="006527FF" w:rsidP="006527FF">
      <w:pPr>
        <w:pStyle w:val="21"/>
        <w:tabs>
          <w:tab w:val="clear" w:pos="1134"/>
        </w:tabs>
        <w:spacing w:line="240" w:lineRule="auto"/>
        <w:ind w:firstLine="709"/>
      </w:pPr>
    </w:p>
    <w:p w:rsidR="006527FF" w:rsidRDefault="006527FF" w:rsidP="006527FF">
      <w:pPr>
        <w:pStyle w:val="21"/>
        <w:tabs>
          <w:tab w:val="clear" w:pos="1134"/>
        </w:tabs>
        <w:spacing w:line="240" w:lineRule="auto"/>
        <w:ind w:firstLine="709"/>
        <w:jc w:val="center"/>
      </w:pPr>
      <w:r>
        <w:t>ПОСТАНОВЛЯЮ:</w:t>
      </w:r>
    </w:p>
    <w:p w:rsidR="006527FF" w:rsidRPr="00D975BC" w:rsidRDefault="006527FF" w:rsidP="006527FF">
      <w:pPr>
        <w:pStyle w:val="21"/>
        <w:tabs>
          <w:tab w:val="clear" w:pos="1134"/>
        </w:tabs>
        <w:spacing w:line="240" w:lineRule="auto"/>
        <w:ind w:firstLine="709"/>
      </w:pPr>
    </w:p>
    <w:p w:rsidR="0026078E" w:rsidRPr="0026078E" w:rsidRDefault="00D975BC" w:rsidP="00C2708D">
      <w:pPr>
        <w:pStyle w:val="21"/>
        <w:tabs>
          <w:tab w:val="clear" w:pos="1134"/>
        </w:tabs>
        <w:ind w:firstLine="709"/>
      </w:pPr>
      <w:r w:rsidRPr="00D975BC">
        <w:t>1.</w:t>
      </w:r>
      <w:r w:rsidR="00E778BB">
        <w:t> </w:t>
      </w:r>
      <w:r w:rsidR="0026078E">
        <w:t xml:space="preserve">Внести </w:t>
      </w:r>
      <w:r w:rsidR="00B750D5">
        <w:t xml:space="preserve">в </w:t>
      </w:r>
      <w:r w:rsidR="0026078E">
        <w:t>постановлен</w:t>
      </w:r>
      <w:r w:rsidR="00B750D5">
        <w:t>ие</w:t>
      </w:r>
      <w:r w:rsidR="0026078E">
        <w:t xml:space="preserve"> </w:t>
      </w:r>
      <w:r w:rsidR="00B750D5">
        <w:t xml:space="preserve">администрации города Чебоксары </w:t>
      </w:r>
      <w:r w:rsidR="0026078E">
        <w:t xml:space="preserve">от 15.10.2014 </w:t>
      </w:r>
      <w:r>
        <w:t xml:space="preserve">№ </w:t>
      </w:r>
      <w:r w:rsidR="0026078E">
        <w:t>3485</w:t>
      </w:r>
      <w:r w:rsidR="00E778BB">
        <w:t xml:space="preserve"> «</w:t>
      </w:r>
      <w:r w:rsidR="00E778BB" w:rsidRPr="00E778BB">
        <w:t xml:space="preserve">О формировании фонда капитального ремонта в отношении многоквартирных домов, расположенных на территории г.Чебоксары, на счете регионального оператора – НО «Республиканский фонд капитального </w:t>
      </w:r>
      <w:r w:rsidR="00E778BB">
        <w:t>ремонта многоквартирных домов»</w:t>
      </w:r>
      <w:r w:rsidR="0026078E">
        <w:t xml:space="preserve"> следующие изменения</w:t>
      </w:r>
      <w:r w:rsidR="0026078E" w:rsidRPr="0026078E">
        <w:t>:</w:t>
      </w:r>
    </w:p>
    <w:p w:rsidR="00B750D5" w:rsidRDefault="0026078E" w:rsidP="00C2708D">
      <w:pPr>
        <w:pStyle w:val="21"/>
        <w:tabs>
          <w:tab w:val="clear" w:pos="1134"/>
        </w:tabs>
        <w:ind w:firstLine="709"/>
      </w:pPr>
      <w:r w:rsidRPr="0026078E">
        <w:t>1</w:t>
      </w:r>
      <w:r>
        <w:t xml:space="preserve">.1. </w:t>
      </w:r>
      <w:r w:rsidR="00B750D5">
        <w:t xml:space="preserve">Пункт 1 изложить в следующей редакции: </w:t>
      </w:r>
    </w:p>
    <w:p w:rsidR="00B750D5" w:rsidRDefault="00B750D5" w:rsidP="00C2708D">
      <w:pPr>
        <w:pStyle w:val="21"/>
        <w:tabs>
          <w:tab w:val="clear" w:pos="1134"/>
        </w:tabs>
        <w:ind w:firstLine="709"/>
      </w:pPr>
      <w:r>
        <w:t xml:space="preserve">«Формировать фонд капитального ремонта  </w:t>
      </w:r>
      <w:r w:rsidRPr="00D975BC">
        <w:t>многоквартирных домов, расположенных на территории г.</w:t>
      </w:r>
      <w:r>
        <w:t xml:space="preserve"> </w:t>
      </w:r>
      <w:r w:rsidRPr="00D975BC">
        <w:t xml:space="preserve">Чебоксары, </w:t>
      </w:r>
      <w:r w:rsidR="00AB43B9">
        <w:t>указанных</w:t>
      </w:r>
      <w:r>
        <w:t xml:space="preserve"> в приложении к настоящему постановлению, </w:t>
      </w:r>
      <w:r w:rsidRPr="00D975BC">
        <w:t xml:space="preserve">на счете регионального оператора – </w:t>
      </w:r>
      <w:r>
        <w:t xml:space="preserve">некоммерческой организации </w:t>
      </w:r>
      <w:r w:rsidRPr="00D975BC">
        <w:t>«Республиканский фонд капитального ремонта многоквартирных домов»</w:t>
      </w:r>
      <w:r>
        <w:t>.</w:t>
      </w:r>
    </w:p>
    <w:p w:rsidR="00B750D5" w:rsidRDefault="00B750D5" w:rsidP="00C2708D">
      <w:pPr>
        <w:pStyle w:val="21"/>
        <w:tabs>
          <w:tab w:val="clear" w:pos="1134"/>
        </w:tabs>
        <w:ind w:firstLine="709"/>
      </w:pPr>
      <w:r>
        <w:t>1.2. В приложении к постановлению:</w:t>
      </w:r>
    </w:p>
    <w:p w:rsidR="009410AA" w:rsidRPr="0026078E" w:rsidRDefault="00B750D5" w:rsidP="00C2708D">
      <w:pPr>
        <w:pStyle w:val="21"/>
        <w:tabs>
          <w:tab w:val="clear" w:pos="1134"/>
        </w:tabs>
        <w:ind w:firstLine="709"/>
      </w:pPr>
      <w:r>
        <w:t>1.2.1. и</w:t>
      </w:r>
      <w:r w:rsidR="0026078E">
        <w:t>сключить адрес</w:t>
      </w:r>
      <w:r w:rsidR="00102CFA">
        <w:t>а</w:t>
      </w:r>
      <w:r>
        <w:t xml:space="preserve"> «г. Чебоксары, ул. Универс</w:t>
      </w:r>
      <w:r w:rsidR="0026078E">
        <w:t>итетская, д.8»</w:t>
      </w:r>
      <w:r w:rsidR="00102CFA">
        <w:t>, «г. </w:t>
      </w:r>
      <w:r w:rsidR="009410AA">
        <w:t>Чебоксары, ул. Лебедева, д.7 к.1»;</w:t>
      </w:r>
    </w:p>
    <w:p w:rsidR="0026078E" w:rsidRDefault="00B750D5" w:rsidP="00C2708D">
      <w:pPr>
        <w:pStyle w:val="21"/>
        <w:tabs>
          <w:tab w:val="clear" w:pos="1134"/>
        </w:tabs>
        <w:ind w:firstLine="709"/>
      </w:pPr>
      <w:r>
        <w:lastRenderedPageBreak/>
        <w:t>1.2.</w:t>
      </w:r>
      <w:r w:rsidR="00102CFA">
        <w:t>2</w:t>
      </w:r>
      <w:r>
        <w:t>. в</w:t>
      </w:r>
      <w:r w:rsidR="0026078E">
        <w:t>ключить адрес «г. Чебоксары, ул. Маршака, д.10».</w:t>
      </w:r>
    </w:p>
    <w:p w:rsidR="00D975BC" w:rsidRDefault="00D975BC" w:rsidP="00C2708D">
      <w:pPr>
        <w:pStyle w:val="21"/>
        <w:tabs>
          <w:tab w:val="clear" w:pos="1134"/>
        </w:tabs>
        <w:ind w:firstLine="709"/>
      </w:pPr>
      <w:r>
        <w:t>2.</w:t>
      </w:r>
      <w:r w:rsidR="006527FF">
        <w:t> </w:t>
      </w:r>
      <w:r w:rsidR="00C2708D">
        <w:t>Управлению по связям со СМИ и молодежной политики администрации города Чебокс</w:t>
      </w:r>
      <w:r w:rsidR="00F322E7">
        <w:t>а</w:t>
      </w:r>
      <w:r w:rsidR="00C2708D">
        <w:t xml:space="preserve">ры </w:t>
      </w:r>
      <w:r w:rsidR="009B0492">
        <w:t xml:space="preserve">опубликовать настоящее постановление в </w:t>
      </w:r>
      <w:r>
        <w:t>средства</w:t>
      </w:r>
      <w:r w:rsidR="009B0492">
        <w:t>х</w:t>
      </w:r>
      <w:r>
        <w:t xml:space="preserve"> массовой информации.</w:t>
      </w:r>
    </w:p>
    <w:p w:rsidR="00C51D95" w:rsidRDefault="006527FF" w:rsidP="00D975BC">
      <w:pPr>
        <w:pStyle w:val="21"/>
        <w:tabs>
          <w:tab w:val="clear" w:pos="1134"/>
        </w:tabs>
        <w:ind w:firstLine="709"/>
      </w:pPr>
      <w:r>
        <w:t>3. </w:t>
      </w:r>
      <w:r w:rsidR="00C51D95">
        <w:t xml:space="preserve">Контроль за исполнением данного </w:t>
      </w:r>
      <w:r w:rsidR="00C2708D">
        <w:t>постановления</w:t>
      </w:r>
      <w:r w:rsidR="00C51D95">
        <w:t xml:space="preserve"> </w:t>
      </w:r>
      <w:r w:rsidR="00271E58">
        <w:t xml:space="preserve">возложить на заместителя главы администрации </w:t>
      </w:r>
      <w:r w:rsidR="00E778BB">
        <w:t xml:space="preserve">города Чебоксары </w:t>
      </w:r>
      <w:r w:rsidR="00D843BC">
        <w:t xml:space="preserve">по </w:t>
      </w:r>
      <w:r w:rsidR="00922156">
        <w:t>вопросам ЖКХ</w:t>
      </w:r>
      <w:r w:rsidR="00D843BC">
        <w:t xml:space="preserve"> </w:t>
      </w:r>
      <w:r w:rsidR="00E778BB">
        <w:t>Г.Г. </w:t>
      </w:r>
      <w:r w:rsidR="00922156">
        <w:t>Александрова</w:t>
      </w:r>
      <w:r w:rsidR="00E778BB">
        <w:t>.</w:t>
      </w:r>
    </w:p>
    <w:p w:rsidR="00B750D5" w:rsidRDefault="00B750D5" w:rsidP="00B750D5"/>
    <w:p w:rsidR="00B750D5" w:rsidRPr="00B750D5" w:rsidRDefault="00B750D5" w:rsidP="00B750D5"/>
    <w:p w:rsidR="00AF4EA7" w:rsidRDefault="00922156" w:rsidP="00E778BB">
      <w:pPr>
        <w:pStyle w:val="7"/>
        <w:tabs>
          <w:tab w:val="center" w:pos="8789"/>
        </w:tabs>
      </w:pPr>
      <w:r>
        <w:t>Глава администрации</w:t>
      </w:r>
      <w:r w:rsidR="006527FF">
        <w:t xml:space="preserve"> </w:t>
      </w:r>
      <w:r w:rsidRPr="00922156">
        <w:rPr>
          <w:szCs w:val="28"/>
        </w:rPr>
        <w:t>города Чебоксары</w:t>
      </w:r>
      <w:r>
        <w:rPr>
          <w:szCs w:val="28"/>
        </w:rPr>
        <w:tab/>
      </w:r>
      <w:r w:rsidR="006527FF">
        <w:rPr>
          <w:szCs w:val="28"/>
        </w:rPr>
        <w:t xml:space="preserve">    </w:t>
      </w:r>
      <w:r>
        <w:rPr>
          <w:szCs w:val="28"/>
        </w:rPr>
        <w:t>А.О. Ладыков</w:t>
      </w:r>
    </w:p>
    <w:sectPr w:rsidR="00AF4EA7" w:rsidSect="00390CFB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FF" w:rsidRPr="006527FF" w:rsidRDefault="00E778BB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F5E05"/>
    <w:rsid w:val="00102CFA"/>
    <w:rsid w:val="001E465B"/>
    <w:rsid w:val="001F74FD"/>
    <w:rsid w:val="0026078E"/>
    <w:rsid w:val="00270646"/>
    <w:rsid w:val="00271E58"/>
    <w:rsid w:val="002922DA"/>
    <w:rsid w:val="00297241"/>
    <w:rsid w:val="0038232D"/>
    <w:rsid w:val="00390CFB"/>
    <w:rsid w:val="003A76B3"/>
    <w:rsid w:val="00432565"/>
    <w:rsid w:val="004356F1"/>
    <w:rsid w:val="0051559A"/>
    <w:rsid w:val="00600F65"/>
    <w:rsid w:val="006527FF"/>
    <w:rsid w:val="0074048D"/>
    <w:rsid w:val="00773E62"/>
    <w:rsid w:val="008637CD"/>
    <w:rsid w:val="008D497F"/>
    <w:rsid w:val="00922156"/>
    <w:rsid w:val="0092280B"/>
    <w:rsid w:val="009410AA"/>
    <w:rsid w:val="009565A7"/>
    <w:rsid w:val="00967F7B"/>
    <w:rsid w:val="009B0492"/>
    <w:rsid w:val="009C6D21"/>
    <w:rsid w:val="009D2293"/>
    <w:rsid w:val="00A23431"/>
    <w:rsid w:val="00A421A3"/>
    <w:rsid w:val="00A61E7B"/>
    <w:rsid w:val="00A72786"/>
    <w:rsid w:val="00AB43B9"/>
    <w:rsid w:val="00AC7C5C"/>
    <w:rsid w:val="00AF4EA7"/>
    <w:rsid w:val="00B43150"/>
    <w:rsid w:val="00B750D5"/>
    <w:rsid w:val="00B96794"/>
    <w:rsid w:val="00C0689D"/>
    <w:rsid w:val="00C2708D"/>
    <w:rsid w:val="00C51D95"/>
    <w:rsid w:val="00CE351C"/>
    <w:rsid w:val="00D426B1"/>
    <w:rsid w:val="00D6673F"/>
    <w:rsid w:val="00D843BC"/>
    <w:rsid w:val="00D86E2C"/>
    <w:rsid w:val="00D975BC"/>
    <w:rsid w:val="00DA3920"/>
    <w:rsid w:val="00DB049D"/>
    <w:rsid w:val="00E16592"/>
    <w:rsid w:val="00E778BB"/>
    <w:rsid w:val="00EB2235"/>
    <w:rsid w:val="00F322E7"/>
    <w:rsid w:val="00F95FAD"/>
    <w:rsid w:val="00FA27B0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9E0A-3B3C-473F-9F82-4EEB6983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8</cp:revision>
  <cp:lastPrinted>2014-12-22T11:08:00Z</cp:lastPrinted>
  <dcterms:created xsi:type="dcterms:W3CDTF">2014-12-17T12:20:00Z</dcterms:created>
  <dcterms:modified xsi:type="dcterms:W3CDTF">2014-12-30T14:07:00Z</dcterms:modified>
</cp:coreProperties>
</file>