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009D7">
      <w:pPr>
        <w:pStyle w:val="1"/>
      </w:pPr>
      <w:r>
        <w:fldChar w:fldCharType="begin"/>
      </w:r>
      <w:r>
        <w:instrText>HYPERLINK "http://ivo.garant.ru/document?id=71193034&amp;sub=0"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связи и массовых коммуникаций РФ и Министерства строительства и жилищно-коммунального хозяйства РФ</w:t>
      </w:r>
      <w:r>
        <w:rPr>
          <w:rStyle w:val="a4"/>
          <w:b w:val="0"/>
          <w:bCs w:val="0"/>
        </w:rPr>
        <w:br/>
        <w:t>от 17 ноября 2015 г. N</w:t>
      </w:r>
      <w:r>
        <w:rPr>
          <w:rStyle w:val="a4"/>
          <w:b w:val="0"/>
          <w:bCs w:val="0"/>
        </w:rPr>
        <w:t> 455/825/пр</w:t>
      </w:r>
      <w:r>
        <w:rPr>
          <w:rStyle w:val="a4"/>
          <w:b w:val="0"/>
          <w:bCs w:val="0"/>
        </w:rPr>
        <w:br/>
        <w:t>"Об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</w:t>
      </w:r>
      <w:r>
        <w:rPr>
          <w:rStyle w:val="a4"/>
          <w:b w:val="0"/>
          <w:bCs w:val="0"/>
        </w:rPr>
        <w:t xml:space="preserve"> тарифов и органами исполнительной власти субъектов Российской Федерации в области государственного регулирования тарифов"</w:t>
      </w:r>
      <w:r>
        <w:fldChar w:fldCharType="end"/>
      </w:r>
    </w:p>
    <w:p w:rsidR="00000000" w:rsidRDefault="005009D7"/>
    <w:p w:rsidR="00000000" w:rsidRDefault="005009D7">
      <w:r>
        <w:t xml:space="preserve">В соответствии с </w:t>
      </w:r>
      <w:hyperlink r:id="rId4" w:history="1">
        <w:r>
          <w:rPr>
            <w:rStyle w:val="a4"/>
          </w:rPr>
          <w:t>пунктами 1</w:t>
        </w:r>
      </w:hyperlink>
      <w:r>
        <w:t xml:space="preserve">, </w:t>
      </w:r>
      <w:hyperlink r:id="rId5" w:history="1">
        <w:r>
          <w:rPr>
            <w:rStyle w:val="a4"/>
          </w:rPr>
          <w:t>11</w:t>
        </w:r>
      </w:hyperlink>
      <w:r>
        <w:t xml:space="preserve">, </w:t>
      </w:r>
      <w:hyperlink r:id="rId6" w:history="1">
        <w:r>
          <w:rPr>
            <w:rStyle w:val="a4"/>
          </w:rPr>
          <w:t>27</w:t>
        </w:r>
      </w:hyperlink>
      <w:r>
        <w:t xml:space="preserve"> и </w:t>
      </w:r>
      <w:hyperlink r:id="rId7" w:history="1">
        <w:r>
          <w:rPr>
            <w:rStyle w:val="a4"/>
          </w:rPr>
          <w:t>41 части 1 статьи 6</w:t>
        </w:r>
      </w:hyperlink>
      <w:r>
        <w:t xml:space="preserve">, </w:t>
      </w:r>
      <w:hyperlink r:id="rId8" w:history="1">
        <w:r>
          <w:rPr>
            <w:rStyle w:val="a4"/>
          </w:rPr>
          <w:t>пунктом 2 части 3</w:t>
        </w:r>
      </w:hyperlink>
      <w:r>
        <w:t xml:space="preserve"> и </w:t>
      </w:r>
      <w:hyperlink r:id="rId9" w:history="1">
        <w:r>
          <w:rPr>
            <w:rStyle w:val="a4"/>
          </w:rPr>
          <w:t>частью 7 статьи 7</w:t>
        </w:r>
      </w:hyperlink>
      <w:r>
        <w:t xml:space="preserve"> Федерального закона от 21 июля 2014 года N 209-ФЗ "О государственной информационной системе жилищно-коммунального хозяйст</w:t>
      </w:r>
      <w:r>
        <w:t>ва" (Собрание законодательства Российской Федерации, 2014, N 30, ст. 4210) приказываем:</w:t>
      </w:r>
    </w:p>
    <w:p w:rsidR="00000000" w:rsidRDefault="005009D7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порядок, состав, способы, сроки и периодичность</w:t>
        </w:r>
      </w:hyperlink>
      <w:r>
        <w:t xml:space="preserve"> размещения информации в государственной информационной системе ж</w:t>
      </w:r>
      <w:r>
        <w:t>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тарифов.</w:t>
      </w:r>
    </w:p>
    <w:p w:rsidR="00000000" w:rsidRDefault="005009D7">
      <w:bookmarkStart w:id="2" w:name="sub_2"/>
      <w:bookmarkEnd w:id="1"/>
      <w:r>
        <w:t>2. Министе</w:t>
      </w:r>
      <w:r>
        <w:t>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bookmarkEnd w:id="2"/>
    <w:p w:rsidR="00000000" w:rsidRDefault="005009D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09D7">
            <w:pPr>
              <w:pStyle w:val="afff2"/>
            </w:pPr>
            <w:r>
              <w:t>Министр связи и массовых</w:t>
            </w:r>
            <w:r>
              <w:br/>
              <w:t>коммуникаций Российской</w:t>
            </w:r>
            <w:r>
              <w:br/>
              <w:t>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09D7">
            <w:pPr>
              <w:pStyle w:val="aff9"/>
              <w:jc w:val="right"/>
            </w:pPr>
            <w:r>
              <w:t>Н.А. Никифоров</w:t>
            </w:r>
          </w:p>
        </w:tc>
      </w:tr>
    </w:tbl>
    <w:p w:rsidR="00000000" w:rsidRDefault="005009D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09D7">
            <w:pPr>
              <w:pStyle w:val="afff2"/>
            </w:pPr>
            <w:r>
              <w:t>Министр строит</w:t>
            </w:r>
            <w:r>
              <w:t>ельства и</w:t>
            </w:r>
            <w:r>
              <w:br/>
              <w:t>жилищно-коммунального хозяйства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09D7">
            <w:pPr>
              <w:pStyle w:val="aff9"/>
              <w:jc w:val="right"/>
            </w:pPr>
            <w:r>
              <w:t>М.А. Мень</w:t>
            </w:r>
          </w:p>
        </w:tc>
      </w:tr>
    </w:tbl>
    <w:p w:rsidR="00000000" w:rsidRDefault="005009D7"/>
    <w:p w:rsidR="00000000" w:rsidRDefault="005009D7">
      <w:pPr>
        <w:pStyle w:val="afff2"/>
      </w:pPr>
      <w:r>
        <w:t>Зарегистрировано в Минюсте РФ 24 декабря 2015 г.</w:t>
      </w:r>
    </w:p>
    <w:p w:rsidR="00000000" w:rsidRDefault="005009D7">
      <w:pPr>
        <w:pStyle w:val="afff2"/>
      </w:pPr>
      <w:r>
        <w:t>Регистрационный N 40216</w:t>
      </w:r>
    </w:p>
    <w:p w:rsidR="00000000" w:rsidRDefault="005009D7"/>
    <w:p w:rsidR="00000000" w:rsidRDefault="005009D7">
      <w:pPr>
        <w:pStyle w:val="1"/>
      </w:pPr>
      <w:bookmarkStart w:id="3" w:name="sub_1000"/>
      <w:r>
        <w:t>Порядок, состав, способы, сроки и периодичность</w:t>
      </w:r>
      <w:r>
        <w:br/>
        <w:t>размещения информации в государственной информацион</w:t>
      </w:r>
      <w:r>
        <w:t>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связи и массовых коммуникаций РФ и Министерства строительства и жилищно-коммунального хозяйства РФ от 17 ноября 2015 г. N 455/825/пр)</w:t>
      </w:r>
    </w:p>
    <w:bookmarkEnd w:id="3"/>
    <w:p w:rsidR="00000000" w:rsidRDefault="005009D7"/>
    <w:p w:rsidR="00000000" w:rsidRDefault="005009D7">
      <w:bookmarkStart w:id="4" w:name="sub_1001"/>
      <w:r>
        <w:t>1. Федеральный орган исполнительной власти в области государст</w:t>
      </w:r>
      <w:r>
        <w:t xml:space="preserve">венного регулирования тарифов (далее - федеральный орган исполнительной власти) размещает в государственной информационной системе жилищно-коммунального хозяйства (далее - система) информацию, обязательное размещение которой предусмотрено </w:t>
      </w:r>
      <w:hyperlink r:id="rId10" w:history="1">
        <w:r>
          <w:rPr>
            <w:rStyle w:val="a4"/>
          </w:rPr>
          <w:t>пунктами 1</w:t>
        </w:r>
      </w:hyperlink>
      <w:r>
        <w:t xml:space="preserve"> и </w:t>
      </w:r>
      <w:hyperlink r:id="rId11" w:history="1">
        <w:r>
          <w:rPr>
            <w:rStyle w:val="a4"/>
          </w:rPr>
          <w:t>41 части 1 статьи 6</w:t>
        </w:r>
      </w:hyperlink>
      <w:r>
        <w:t xml:space="preserve"> Федерального закона от 21 июля 2014 года N 209-ФЗ "О государственной информационной системе жилищно-коммунально</w:t>
      </w:r>
      <w:r>
        <w:t>го хозяйства", а именно:</w:t>
      </w:r>
    </w:p>
    <w:p w:rsidR="00000000" w:rsidRDefault="005009D7">
      <w:bookmarkStart w:id="5" w:name="sub_101"/>
      <w:bookmarkEnd w:id="4"/>
      <w:r>
        <w:t>1) информацию о лицах, осуществляющих поставки ресурсов, необходимых для предоставления коммунальных услуг, в многоквартирные дома, жилые дома (далее - ресурсы):</w:t>
      </w:r>
    </w:p>
    <w:bookmarkEnd w:id="5"/>
    <w:p w:rsidR="00000000" w:rsidRDefault="005009D7">
      <w:r>
        <w:t>наименование (для юридических лиц, обособленных</w:t>
      </w:r>
      <w:r>
        <w:t xml:space="preserve"> подразделений юридических лиц), фамилия, имя, отчество (для индивидуальных предпринимателей);</w:t>
      </w:r>
    </w:p>
    <w:p w:rsidR="00000000" w:rsidRDefault="005009D7">
      <w:r>
        <w:t>идентификационный номер налогоплательщика;</w:t>
      </w:r>
    </w:p>
    <w:p w:rsidR="00000000" w:rsidRDefault="005009D7">
      <w:r>
        <w:t>код причины постановки на учет (для юридических лиц, обособленных подразделений юридических лиц);</w:t>
      </w:r>
    </w:p>
    <w:p w:rsidR="00000000" w:rsidRDefault="005009D7">
      <w:r>
        <w:t>основной государственный регистрационный номер (при наличии);</w:t>
      </w:r>
    </w:p>
    <w:p w:rsidR="00000000" w:rsidRDefault="005009D7">
      <w:r>
        <w:t>наименование регулируемых видов деятельности по поставке ресурсов;</w:t>
      </w:r>
    </w:p>
    <w:p w:rsidR="00000000" w:rsidRDefault="005009D7">
      <w:r>
        <w:t xml:space="preserve">муниципальные образования, на территории которых юридическое лицо или индивидуальный предприниматель осуществляет регулируемые </w:t>
      </w:r>
      <w:r>
        <w:t>виды деятельности по поставке ресурсов (код по общероссийскому классификатору территорий муниципальных образований);</w:t>
      </w:r>
    </w:p>
    <w:p w:rsidR="00000000" w:rsidRDefault="005009D7">
      <w:r>
        <w:t>номер и дата внесения записи о юридическом лице, индивидуальном предпринимателе в Реестр субъектов естественных монополий, в Федеральный ин</w:t>
      </w:r>
      <w:r>
        <w:t>формационный реестр гарантирующих поставщиков и зон их деятельности;</w:t>
      </w:r>
    </w:p>
    <w:p w:rsidR="00000000" w:rsidRDefault="005009D7">
      <w:bookmarkStart w:id="6" w:name="sub_102"/>
      <w:r>
        <w:t>2) информацию о случаях привлечения федеральным органом исполнительной власти лиц, осуществляющих поставки ресурсов, к административной ответственности:</w:t>
      </w:r>
    </w:p>
    <w:p w:rsidR="00000000" w:rsidRDefault="005009D7">
      <w:bookmarkStart w:id="7" w:name="sub_1022"/>
      <w:bookmarkEnd w:id="6"/>
      <w:r>
        <w:t>информация о</w:t>
      </w:r>
      <w:r>
        <w:t xml:space="preserve"> лицах, привлеченных к административной ответственности: наименование (для юридических лиц, обособленных подразделений юридических лиц), фамилия, имя, отчество (для индивидуальных предпринимателей); идентификационный номер налогоплательщика; код причины по</w:t>
      </w:r>
      <w:r>
        <w:t>становки на учет (для юридических лиц, обособленных подразделений юридических лиц); основной государственный регистрационный номер (при наличии); наименование регулируемых видов деятельности по поставке ресурсов; фамилия, имя, отчество, должность лица, при</w:t>
      </w:r>
      <w:r>
        <w:t>влеченного к административной ответственности (в случае привлечения к административной ответственности должностного лица);</w:t>
      </w:r>
    </w:p>
    <w:p w:rsidR="00000000" w:rsidRDefault="005009D7">
      <w:bookmarkStart w:id="8" w:name="sub_1023"/>
      <w:bookmarkEnd w:id="7"/>
      <w:r>
        <w:t>краткое описание нарушения;</w:t>
      </w:r>
    </w:p>
    <w:p w:rsidR="00000000" w:rsidRDefault="005009D7">
      <w:bookmarkStart w:id="9" w:name="sub_1024"/>
      <w:bookmarkEnd w:id="8"/>
      <w:r>
        <w:t>должность лица, принявшего документ о применении мер административного во</w:t>
      </w:r>
      <w:r>
        <w:t>здействия;</w:t>
      </w:r>
    </w:p>
    <w:p w:rsidR="00000000" w:rsidRDefault="005009D7">
      <w:bookmarkStart w:id="10" w:name="sub_1025"/>
      <w:bookmarkEnd w:id="9"/>
      <w:r>
        <w:t>дата привлечения к административной ответственности;</w:t>
      </w:r>
    </w:p>
    <w:p w:rsidR="00000000" w:rsidRDefault="005009D7">
      <w:bookmarkStart w:id="11" w:name="sub_1026"/>
      <w:bookmarkEnd w:id="10"/>
      <w:r>
        <w:t>вид административного наказания, размер административного штрафа;</w:t>
      </w:r>
    </w:p>
    <w:p w:rsidR="00000000" w:rsidRDefault="005009D7">
      <w:bookmarkStart w:id="12" w:name="sub_1027"/>
      <w:bookmarkEnd w:id="11"/>
      <w:r>
        <w:t xml:space="preserve">в структурированном виде реквизиты (дата и номер) документов о применении мер </w:t>
      </w:r>
      <w:r>
        <w:t>административного воздействия, а также электронные образы таких документов или такие электронные документы;</w:t>
      </w:r>
    </w:p>
    <w:p w:rsidR="00000000" w:rsidRDefault="005009D7">
      <w:bookmarkStart w:id="13" w:name="sub_1028"/>
      <w:bookmarkEnd w:id="12"/>
      <w:r>
        <w:lastRenderedPageBreak/>
        <w:t>сведения об исполнении постановления по делу об административном правонарушении (дата уплаты административного штрафа);</w:t>
      </w:r>
    </w:p>
    <w:p w:rsidR="00000000" w:rsidRDefault="005009D7">
      <w:bookmarkStart w:id="14" w:name="sub_1029"/>
      <w:bookmarkEnd w:id="13"/>
      <w:r>
        <w:t>в структурированном виде реквизиты (дата и номер) документов о мерах, принятых для устранения нарушений, повлекших за собой применение мер административного воздействия, а также электронные образы таких документов или такие электронные документы (при н</w:t>
      </w:r>
      <w:r>
        <w:t>аличии);</w:t>
      </w:r>
    </w:p>
    <w:bookmarkEnd w:id="14"/>
    <w:p w:rsidR="00000000" w:rsidRDefault="005009D7">
      <w:r>
        <w:t>сведения о результатах обжалования документов о применении мер административного воздействия.</w:t>
      </w:r>
    </w:p>
    <w:p w:rsidR="00000000" w:rsidRDefault="005009D7">
      <w:bookmarkStart w:id="15" w:name="sub_1002"/>
      <w:r>
        <w:t>2. Информация размещается в системе федеральным органом исполнительной власти в электронной форме.</w:t>
      </w:r>
    </w:p>
    <w:p w:rsidR="00000000" w:rsidRDefault="005009D7">
      <w:bookmarkStart w:id="16" w:name="sub_1003"/>
      <w:bookmarkEnd w:id="15"/>
      <w:r>
        <w:t>3. Федеральный орган и</w:t>
      </w:r>
      <w:r>
        <w:t xml:space="preserve">сполнительной власти размещает в системе информацию, указанную в </w:t>
      </w:r>
      <w:hyperlink w:anchor="sub_101" w:history="1">
        <w:r>
          <w:rPr>
            <w:rStyle w:val="a4"/>
          </w:rPr>
          <w:t>подпункте 1 пункта 1</w:t>
        </w:r>
      </w:hyperlink>
      <w:r>
        <w:t xml:space="preserve"> настоящего Приказа, в срок не позднее 1 дня со дня получения данной информации с использованием имеющейся у федерального органа исполнительной вл</w:t>
      </w:r>
      <w:r>
        <w:t>асти информационной системы.</w:t>
      </w:r>
    </w:p>
    <w:p w:rsidR="00000000" w:rsidRDefault="005009D7">
      <w:bookmarkStart w:id="17" w:name="sub_1004"/>
      <w:bookmarkEnd w:id="16"/>
      <w:r>
        <w:t xml:space="preserve">4. Информация, указанная в </w:t>
      </w:r>
      <w:hyperlink w:anchor="sub_1022" w:history="1">
        <w:r>
          <w:rPr>
            <w:rStyle w:val="a4"/>
          </w:rPr>
          <w:t>абзацах втором - седьмом подпункта 2 пункта 1</w:t>
        </w:r>
      </w:hyperlink>
      <w:r>
        <w:t xml:space="preserve"> настоящего Приказа, размещается в системе федеральным органом исполнительной власти в срок не позднее 4 дней со </w:t>
      </w:r>
      <w:r>
        <w:t>дня изготовления в полном объеме документов о применении мер административного воздействия в отношении лица, осуществляющего поставки ресурсов.</w:t>
      </w:r>
    </w:p>
    <w:p w:rsidR="00000000" w:rsidRDefault="005009D7">
      <w:bookmarkStart w:id="18" w:name="sub_1005"/>
      <w:bookmarkEnd w:id="17"/>
      <w:r>
        <w:t xml:space="preserve">5. Информация, указанная в </w:t>
      </w:r>
      <w:hyperlink w:anchor="sub_1028" w:history="1">
        <w:r>
          <w:rPr>
            <w:rStyle w:val="a4"/>
          </w:rPr>
          <w:t>абзацах восьмом - девятом подпункта 2 пункта 1</w:t>
        </w:r>
      </w:hyperlink>
      <w:r>
        <w:t xml:space="preserve"> настоящего Приказа, размещается в системе в срок не позднее 4 дней со дня получения такой информации федеральным органом исполнительной власти.</w:t>
      </w:r>
    </w:p>
    <w:p w:rsidR="00000000" w:rsidRDefault="005009D7">
      <w:bookmarkStart w:id="19" w:name="sub_1006"/>
      <w:bookmarkEnd w:id="18"/>
      <w:r>
        <w:t>6. Органы исполнительной власти субъектов Российской Федерации в области государственного ре</w:t>
      </w:r>
      <w:r>
        <w:t xml:space="preserve">гулирования тарифов (далее - органы исполнительной власти субъектов Российской Федерации) размещают в системе информацию, обязательное размещение которой предусмотрено </w:t>
      </w:r>
      <w:hyperlink r:id="rId12" w:history="1">
        <w:r>
          <w:rPr>
            <w:rStyle w:val="a4"/>
          </w:rPr>
          <w:t>пунктами 11</w:t>
        </w:r>
      </w:hyperlink>
      <w:r>
        <w:t xml:space="preserve">, </w:t>
      </w:r>
      <w:hyperlink r:id="rId13" w:history="1">
        <w:r>
          <w:rPr>
            <w:rStyle w:val="a4"/>
          </w:rPr>
          <w:t>27</w:t>
        </w:r>
      </w:hyperlink>
      <w:r>
        <w:t xml:space="preserve"> и </w:t>
      </w:r>
      <w:hyperlink r:id="rId14" w:history="1">
        <w:r>
          <w:rPr>
            <w:rStyle w:val="a4"/>
          </w:rPr>
          <w:t>41 части 1 статьи 6</w:t>
        </w:r>
      </w:hyperlink>
      <w:r>
        <w:t xml:space="preserve"> Федерального закона от 21 июля 2014 года N 209-ФЗ "О государственной информационной системе жилищно-коммунально</w:t>
      </w:r>
      <w:r>
        <w:t>го хозяйства", а именно:</w:t>
      </w:r>
    </w:p>
    <w:p w:rsidR="00000000" w:rsidRDefault="005009D7">
      <w:bookmarkStart w:id="20" w:name="sub_1061"/>
      <w:bookmarkEnd w:id="19"/>
      <w:r>
        <w:t>1) информацию об утвержденных производственных и инвестиционных программах лиц, осуществляющих поставки ресурсов, а также о результатах их исполнения, в виде ссылок на страницы сайтов в информационно-телекоммуникаци</w:t>
      </w:r>
      <w:r>
        <w:t>онной сети "Интернет", на которых размещены указанные программы и результаты (размещается в отношении каждого лица, осуществляющего поставки ресурсов);</w:t>
      </w:r>
    </w:p>
    <w:p w:rsidR="00000000" w:rsidRDefault="005009D7">
      <w:bookmarkStart w:id="21" w:name="sub_1062"/>
      <w:bookmarkEnd w:id="20"/>
      <w:r>
        <w:t>2) информацию о ценах, тарифах, установленных на ресурсы (размещается в отношении каждог</w:t>
      </w:r>
      <w:r>
        <w:t>о лица, осуществляющего поставки ресурсов):</w:t>
      </w:r>
    </w:p>
    <w:bookmarkEnd w:id="21"/>
    <w:p w:rsidR="00000000" w:rsidRDefault="005009D7">
      <w:r>
        <w:t xml:space="preserve">муниципальные образования, на территории которых применяются цены, тарифы, установленные на ресурсы (код по </w:t>
      </w:r>
      <w:hyperlink r:id="rId15" w:history="1">
        <w:r>
          <w:rPr>
            <w:rStyle w:val="a4"/>
          </w:rPr>
          <w:t>общероссийскому классификатору</w:t>
        </w:r>
      </w:hyperlink>
      <w:r>
        <w:t xml:space="preserve"> тер</w:t>
      </w:r>
      <w:r>
        <w:t>риторий муниципальных образований);</w:t>
      </w:r>
    </w:p>
    <w:p w:rsidR="00000000" w:rsidRDefault="005009D7">
      <w:r>
        <w:t>вид цены, тарифа (тариф на питьевую воду; тариф на техническую воду; тариф на подвоз воды; тариф на горячую воду (горячее водоснабжение) в закрытых системах теплоснабжения; тариф на водоотведение; тариф на тепловую энерг</w:t>
      </w:r>
      <w:r>
        <w:t>ию (мощность), поставляемую потребителям; тариф на теплоноситель, поставляемый потребителям; тариф на горячую воду в открытых системах теплоснабжения (горячего водоснабжения); плата за услуги по поддержанию резервной тепловой мощности при отсутствии потреб</w:t>
      </w:r>
      <w:r>
        <w:t xml:space="preserve">ления тепловой энергии для отдельных категорий </w:t>
      </w:r>
      <w:r>
        <w:lastRenderedPageBreak/>
        <w:t>(групп) социально значимых потребителей; тариф на электрическую энергию (мощность), поставляемую населению и приравненным к нему категориям потребителей; розничная цена на газ, реализуемый населению; розничная</w:t>
      </w:r>
      <w:r>
        <w:t xml:space="preserve"> цена на сжиженный газ, реализуемый населению для бытовых нужд; цена на топливо твердое, реализуемое гражданам; цена на топливо печное бытовое, реализуемое гражданам);</w:t>
      </w:r>
    </w:p>
    <w:p w:rsidR="00000000" w:rsidRDefault="005009D7">
      <w:r>
        <w:t>наименование цены, тарифа (при наличии);</w:t>
      </w:r>
    </w:p>
    <w:p w:rsidR="00000000" w:rsidRDefault="005009D7">
      <w:r>
        <w:t>количество компонентов в цене, тарифе;</w:t>
      </w:r>
    </w:p>
    <w:p w:rsidR="00000000" w:rsidRDefault="005009D7">
      <w:r>
        <w:t>наименов</w:t>
      </w:r>
      <w:r>
        <w:t>ание компонентов в цене, тарифе (при наличии);</w:t>
      </w:r>
    </w:p>
    <w:p w:rsidR="00000000" w:rsidRDefault="005009D7">
      <w:r>
        <w:t>количество ставок тарифа;</w:t>
      </w:r>
    </w:p>
    <w:p w:rsidR="00000000" w:rsidRDefault="005009D7">
      <w:r>
        <w:t>наименование ставок тарифа;</w:t>
      </w:r>
    </w:p>
    <w:p w:rsidR="00000000" w:rsidRDefault="005009D7">
      <w:r>
        <w:t>наименования установл</w:t>
      </w:r>
      <w:r>
        <w:t>енных критериев дифференциации цены, тарифа путем выбора их из справочника, содержащегося в системе, и значения таких критериев, установленных органом исполнительной власти субъекта Российской Федерации (при установлении данных критериев органом исполнител</w:t>
      </w:r>
      <w:r>
        <w:t>ьной власти субъекта Российской Федерации);</w:t>
      </w:r>
    </w:p>
    <w:p w:rsidR="00000000" w:rsidRDefault="005009D7">
      <w:r>
        <w:t>дата начала действия цены, тарифа;</w:t>
      </w:r>
    </w:p>
    <w:p w:rsidR="00000000" w:rsidRDefault="005009D7">
      <w:r>
        <w:t>дата окончания действия цены, тарифа;</w:t>
      </w:r>
    </w:p>
    <w:p w:rsidR="00000000" w:rsidRDefault="005009D7">
      <w:r>
        <w:t>величина тарифа (ставки тарифа);</w:t>
      </w:r>
    </w:p>
    <w:p w:rsidR="00000000" w:rsidRDefault="005009D7">
      <w:r>
        <w:t>дата введения социальной нормы потребления электрической энергии (мощности) в субъекте Российской Федераци</w:t>
      </w:r>
      <w:r>
        <w:t>и (при наличии);</w:t>
      </w:r>
    </w:p>
    <w:p w:rsidR="00000000" w:rsidRDefault="005009D7">
      <w:r>
        <w:t>наименования установленных критериев дифференциации социальной нормы потребления электрической энергии (мощности), в том числе группа домохозяйств и тип жилых помещений, и значения таких критериев (при наличии);</w:t>
      </w:r>
    </w:p>
    <w:p w:rsidR="00000000" w:rsidRDefault="005009D7">
      <w:r>
        <w:t>величина социальной нормы п</w:t>
      </w:r>
      <w:r>
        <w:t>отребления электрической энергии (мощности) (при наличии);</w:t>
      </w:r>
    </w:p>
    <w:p w:rsidR="00000000" w:rsidRDefault="005009D7">
      <w:bookmarkStart w:id="22" w:name="sub_1063"/>
      <w:r>
        <w:t>3) информацию о случаях привлечения органами исполнительной власти субъектов Российской Федерации лиц, осуществляющих поставки ресурсов, к административной ответственности:</w:t>
      </w:r>
    </w:p>
    <w:p w:rsidR="00000000" w:rsidRDefault="005009D7">
      <w:bookmarkStart w:id="23" w:name="sub_10632"/>
      <w:bookmarkEnd w:id="22"/>
      <w:r>
        <w:t>информация о лицах, привлеченных к административной ответственности: наименование (для юридических лиц, обособленных подразделений юридических лиц), фамилия, имя, отчество (для индивидуальных предпринимателей); идентификационный номер налогоплательщика; к</w:t>
      </w:r>
      <w:r>
        <w:t>од причины постановки на учет (для юридических лиц, обособленных подразделений юридических лиц); основной государственный регистрационный номер (при наличии); наименование регулируемых видов деятельности по поставке ресурсов; фамилия, имя, отчество, должно</w:t>
      </w:r>
      <w:r>
        <w:t>сть лица, привлеченного к административной ответственности (в случае привлечения к административной ответственности должностного лица);</w:t>
      </w:r>
    </w:p>
    <w:p w:rsidR="00000000" w:rsidRDefault="005009D7">
      <w:bookmarkStart w:id="24" w:name="sub_10633"/>
      <w:bookmarkEnd w:id="23"/>
      <w:r>
        <w:t>краткое описание нарушения;</w:t>
      </w:r>
    </w:p>
    <w:p w:rsidR="00000000" w:rsidRDefault="005009D7">
      <w:bookmarkStart w:id="25" w:name="sub_10634"/>
      <w:bookmarkEnd w:id="24"/>
      <w:r>
        <w:t>должность лица, принявшего документ о применении мер адм</w:t>
      </w:r>
      <w:r>
        <w:t>инистративного воздействия;</w:t>
      </w:r>
    </w:p>
    <w:p w:rsidR="00000000" w:rsidRDefault="005009D7">
      <w:bookmarkStart w:id="26" w:name="sub_10635"/>
      <w:bookmarkEnd w:id="25"/>
      <w:r>
        <w:t>дата привлечения к административной ответственности;</w:t>
      </w:r>
    </w:p>
    <w:p w:rsidR="00000000" w:rsidRDefault="005009D7">
      <w:bookmarkStart w:id="27" w:name="sub_10636"/>
      <w:bookmarkEnd w:id="26"/>
      <w:r>
        <w:t>вид административного наказания, размер административного штрафа;</w:t>
      </w:r>
    </w:p>
    <w:p w:rsidR="00000000" w:rsidRDefault="005009D7">
      <w:bookmarkStart w:id="28" w:name="sub_10637"/>
      <w:bookmarkEnd w:id="27"/>
      <w:r>
        <w:t>в структурированном виде реквизиты (дата и номер) докум</w:t>
      </w:r>
      <w:r>
        <w:t>ентов о применении мер административного воздействия, а также электронные образы таких документов или такие электронные документы;</w:t>
      </w:r>
    </w:p>
    <w:p w:rsidR="00000000" w:rsidRDefault="005009D7">
      <w:bookmarkStart w:id="29" w:name="sub_10638"/>
      <w:bookmarkEnd w:id="28"/>
      <w:r>
        <w:lastRenderedPageBreak/>
        <w:t>сведения об исполнении постановления по делу об административном правонарушении (дата уплаты административн</w:t>
      </w:r>
      <w:r>
        <w:t>ого штрафа);</w:t>
      </w:r>
    </w:p>
    <w:p w:rsidR="00000000" w:rsidRDefault="005009D7">
      <w:bookmarkStart w:id="30" w:name="sub_10639"/>
      <w:bookmarkEnd w:id="29"/>
      <w:r>
        <w:t>сведения о результатах обжалования документов о применении мер административного воздействия.</w:t>
      </w:r>
    </w:p>
    <w:p w:rsidR="00000000" w:rsidRDefault="005009D7">
      <w:bookmarkStart w:id="31" w:name="sub_1007"/>
      <w:bookmarkEnd w:id="30"/>
      <w:r>
        <w:t>7. Информация размещается в системе органами исполнительной власти субъектов Российской Федерации в электронной фо</w:t>
      </w:r>
      <w:r>
        <w:t>рме.</w:t>
      </w:r>
    </w:p>
    <w:p w:rsidR="00000000" w:rsidRDefault="005009D7">
      <w:bookmarkStart w:id="32" w:name="sub_1008"/>
      <w:bookmarkEnd w:id="31"/>
      <w:r>
        <w:t xml:space="preserve">8. Информация, указанная в </w:t>
      </w:r>
      <w:hyperlink w:anchor="sub_106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062" w:history="1">
        <w:r>
          <w:rPr>
            <w:rStyle w:val="a4"/>
          </w:rPr>
          <w:t>2 пункта 6</w:t>
        </w:r>
      </w:hyperlink>
      <w:r>
        <w:t xml:space="preserve"> настоящего Приказа, размещается в системе органом исполнительной власти субъекта Российской Федерации в срок не позднее 3 дней со д</w:t>
      </w:r>
      <w:r>
        <w:t>ня принятия решений, содержащих соответствующую информацию о ценах, тарифах, установленных на ресурсы.</w:t>
      </w:r>
    </w:p>
    <w:p w:rsidR="00000000" w:rsidRDefault="005009D7">
      <w:bookmarkStart w:id="33" w:name="sub_1009"/>
      <w:bookmarkEnd w:id="32"/>
      <w:r>
        <w:t xml:space="preserve">9. Информация, указанная в </w:t>
      </w:r>
      <w:hyperlink w:anchor="sub_10632" w:history="1">
        <w:r>
          <w:rPr>
            <w:rStyle w:val="a4"/>
          </w:rPr>
          <w:t>абзацах втором - седьмом подпункта 3 пункта 6</w:t>
        </w:r>
      </w:hyperlink>
      <w:r>
        <w:t xml:space="preserve"> настоящего Приказа, размещается в сис</w:t>
      </w:r>
      <w:r>
        <w:t>теме органом исполнительной власти субъекта Российской Федерации в срок не позднее 4 дней со дня изготовления в полном объеме документов о применении мер административного воздействия в отношении лица, осуществляющего поставки ресурсов.</w:t>
      </w:r>
    </w:p>
    <w:p w:rsidR="00000000" w:rsidRDefault="005009D7">
      <w:bookmarkStart w:id="34" w:name="sub_1010"/>
      <w:bookmarkEnd w:id="33"/>
      <w:r>
        <w:t>10.</w:t>
      </w:r>
      <w:r>
        <w:t xml:space="preserve"> Информация, указанная в </w:t>
      </w:r>
      <w:hyperlink w:anchor="sub_10638" w:history="1">
        <w:r>
          <w:rPr>
            <w:rStyle w:val="a4"/>
          </w:rPr>
          <w:t>абзацах восьмом - девятом подпункта 3 пункта 6</w:t>
        </w:r>
      </w:hyperlink>
      <w:r>
        <w:t xml:space="preserve"> настоящего Приказа, размещается в системе в срок не позднее 4 дней со дня получения такой информации органом исполнительной власти субъекта Российской Федера</w:t>
      </w:r>
      <w:r>
        <w:t>ции.</w:t>
      </w:r>
    </w:p>
    <w:p w:rsidR="00000000" w:rsidRDefault="005009D7">
      <w:bookmarkStart w:id="35" w:name="sub_1011"/>
      <w:bookmarkEnd w:id="34"/>
      <w:r>
        <w:t xml:space="preserve">11. В случае если информация, предусмотренная настоящим Приказом, размещается в системе с использованием информационных систем, взаимодействие данных информационных систем с системой осуществляется в соответствии с </w:t>
      </w:r>
      <w:hyperlink r:id="rId16" w:history="1">
        <w:r>
          <w:rPr>
            <w:rStyle w:val="a4"/>
          </w:rPr>
          <w:t>приказом</w:t>
        </w:r>
      </w:hyperlink>
      <w:r>
        <w:t xml:space="preserve"> Минкомсвязи России N 89, Минстроя России N 204/пр от 23 марта 2015 г. "Об утверждении Порядка взаимодействия государственной информационной системы жилищно-коммунального хозяйства с инфраструктурой, обе</w:t>
      </w:r>
      <w:r>
        <w:t>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иными информационными системами, а также единых форматов для информационного взаимо</w:t>
      </w:r>
      <w:r>
        <w:t>действия иных информационных систем с государственной информационной системой жилищно-коммунального хозяйства" (зарегистрирован в Министерстве юстиции Российской Федерации 17 апреля 2015 г., регистрационный N 36907).</w:t>
      </w:r>
    </w:p>
    <w:p w:rsidR="00000000" w:rsidRDefault="005009D7">
      <w:bookmarkStart w:id="36" w:name="sub_1012"/>
      <w:bookmarkEnd w:id="35"/>
      <w:r>
        <w:t xml:space="preserve">12. В случае выявления </w:t>
      </w:r>
      <w:r>
        <w:t>несоответствия информации, размещенной в системе, и сведений, предусмотренных в настоящем документе и содержащихся в имеющихся у федерального органа исполнительной власти информационных системах, федеральный орган исполнительной власти актуализирует сведен</w:t>
      </w:r>
      <w:r>
        <w:t>ия, размещенные в системе, по итогам проверочных мероприятий ежегодно в срок до 30 марта.</w:t>
      </w:r>
    </w:p>
    <w:p w:rsidR="00000000" w:rsidRDefault="005009D7">
      <w:bookmarkStart w:id="37" w:name="sub_1013"/>
      <w:bookmarkEnd w:id="36"/>
      <w:r>
        <w:t xml:space="preserve">13. Первичное размещение информации, указанной в </w:t>
      </w:r>
      <w:hyperlink w:anchor="sub_101" w:history="1">
        <w:r>
          <w:rPr>
            <w:rStyle w:val="a4"/>
          </w:rPr>
          <w:t>подпункте 1 пункта 1</w:t>
        </w:r>
      </w:hyperlink>
      <w:r>
        <w:t xml:space="preserve"> настоящего Приказа, осуществляется федеральным органом </w:t>
      </w:r>
      <w:r>
        <w:t xml:space="preserve">исполнительной власти из имеющейся у него информационной системы в течение 10 дней со дня </w:t>
      </w:r>
      <w:hyperlink r:id="rId17" w:history="1">
        <w:r>
          <w:rPr>
            <w:rStyle w:val="a4"/>
          </w:rPr>
          <w:t>вступления в силу</w:t>
        </w:r>
      </w:hyperlink>
      <w:r>
        <w:t xml:space="preserve"> настоящего Приказа. При этом федеральный орган исполнительной власти размещает в систе</w:t>
      </w:r>
      <w:r>
        <w:t>ме информацию, действующую на дату вступления в силу настоящего Приказа.</w:t>
      </w:r>
    </w:p>
    <w:p w:rsidR="00000000" w:rsidRDefault="005009D7">
      <w:bookmarkStart w:id="38" w:name="sub_1014"/>
      <w:bookmarkEnd w:id="37"/>
      <w:r>
        <w:t xml:space="preserve">14. Первичное размещение информации, указанной в </w:t>
      </w:r>
      <w:hyperlink w:anchor="sub_106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062" w:history="1">
        <w:r>
          <w:rPr>
            <w:rStyle w:val="a4"/>
          </w:rPr>
          <w:t>2 пункта 6</w:t>
        </w:r>
      </w:hyperlink>
      <w:r>
        <w:t xml:space="preserve"> настоящего Приказа, осуществляется органа</w:t>
      </w:r>
      <w:r>
        <w:t xml:space="preserve">ми исполнительной власти </w:t>
      </w:r>
      <w:r>
        <w:lastRenderedPageBreak/>
        <w:t xml:space="preserve">субъектов Российской Федерации в течение 10 дней со дня </w:t>
      </w:r>
      <w:hyperlink r:id="rId18" w:history="1">
        <w:r>
          <w:rPr>
            <w:rStyle w:val="a4"/>
          </w:rPr>
          <w:t>вступления в силу</w:t>
        </w:r>
      </w:hyperlink>
      <w:r>
        <w:t xml:space="preserve"> настоящего Приказа. При этом органы исполнительной </w:t>
      </w:r>
      <w:r>
        <w:t>власти субъектов Российской Федерации размещают в системе информацию, действующую на дату вступления в силу настоящего Приказа.</w:t>
      </w:r>
    </w:p>
    <w:bookmarkEnd w:id="38"/>
    <w:p w:rsidR="005009D7" w:rsidRDefault="005009D7"/>
    <w:sectPr w:rsidR="005009D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1"/>
    <w:rsid w:val="002C7051"/>
    <w:rsid w:val="005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8FDE16-6666-4129-AF5C-E8C83FFC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600450&amp;sub=732" TargetMode="External"/><Relationship Id="rId13" Type="http://schemas.openxmlformats.org/officeDocument/2006/relationships/hyperlink" Target="http://ivo.garant.ru/document?id=70600450&amp;sub=6127" TargetMode="External"/><Relationship Id="rId18" Type="http://schemas.openxmlformats.org/officeDocument/2006/relationships/hyperlink" Target="http://ivo.garant.ru/document?id=7119303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0600450&amp;sub=6141" TargetMode="External"/><Relationship Id="rId12" Type="http://schemas.openxmlformats.org/officeDocument/2006/relationships/hyperlink" Target="http://ivo.garant.ru/document?id=70600450&amp;sub=6111" TargetMode="External"/><Relationship Id="rId17" Type="http://schemas.openxmlformats.org/officeDocument/2006/relationships/hyperlink" Target="http://ivo.garant.ru/document?id=7119303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84068&amp;sub=1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600450&amp;sub=6127" TargetMode="External"/><Relationship Id="rId11" Type="http://schemas.openxmlformats.org/officeDocument/2006/relationships/hyperlink" Target="http://ivo.garant.ru/document?id=70600450&amp;sub=6141" TargetMode="External"/><Relationship Id="rId5" Type="http://schemas.openxmlformats.org/officeDocument/2006/relationships/hyperlink" Target="http://ivo.garant.ru/document?id=70600450&amp;sub=6111" TargetMode="External"/><Relationship Id="rId15" Type="http://schemas.openxmlformats.org/officeDocument/2006/relationships/hyperlink" Target="http://ivo.garant.ru/document?id=70365940&amp;sub=0" TargetMode="External"/><Relationship Id="rId10" Type="http://schemas.openxmlformats.org/officeDocument/2006/relationships/hyperlink" Target="http://ivo.garant.ru/document?id=70600450&amp;sub=6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document?id=70600450&amp;sub=611" TargetMode="External"/><Relationship Id="rId9" Type="http://schemas.openxmlformats.org/officeDocument/2006/relationships/hyperlink" Target="http://ivo.garant.ru/document?id=70600450&amp;sub=707" TargetMode="External"/><Relationship Id="rId14" Type="http://schemas.openxmlformats.org/officeDocument/2006/relationships/hyperlink" Target="http://ivo.garant.ru/document?id=70600450&amp;sub=6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Петров Е.Г.</cp:lastModifiedBy>
  <cp:revision>2</cp:revision>
  <dcterms:created xsi:type="dcterms:W3CDTF">2016-01-12T08:25:00Z</dcterms:created>
  <dcterms:modified xsi:type="dcterms:W3CDTF">2016-01-12T08:25:00Z</dcterms:modified>
</cp:coreProperties>
</file>