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Look w:val="00A0"/>
      </w:tblPr>
      <w:tblGrid>
        <w:gridCol w:w="9854"/>
      </w:tblGrid>
      <w:tr w:rsidR="00281439" w:rsidRPr="002441EB" w:rsidTr="00AF27A4">
        <w:trPr>
          <w:trHeight w:val="5235"/>
        </w:trPr>
        <w:tc>
          <w:tcPr>
            <w:tcW w:w="9719" w:type="dxa"/>
          </w:tcPr>
          <w:p w:rsidR="00281439" w:rsidRPr="002441EB" w:rsidRDefault="00281439" w:rsidP="00EC5968">
            <w:pPr>
              <w:rPr>
                <w:sz w:val="24"/>
                <w:szCs w:val="24"/>
              </w:rPr>
            </w:pPr>
          </w:p>
          <w:tbl>
            <w:tblPr>
              <w:tblW w:w="9211" w:type="dxa"/>
              <w:tblLook w:val="0000"/>
            </w:tblPr>
            <w:tblGrid>
              <w:gridCol w:w="3925"/>
              <w:gridCol w:w="1447"/>
              <w:gridCol w:w="3839"/>
            </w:tblGrid>
            <w:tr w:rsidR="00281439" w:rsidRPr="002441EB" w:rsidTr="00AF27A4">
              <w:trPr>
                <w:trHeight w:val="678"/>
              </w:trPr>
              <w:tc>
                <w:tcPr>
                  <w:tcW w:w="3938" w:type="dxa"/>
                </w:tcPr>
                <w:p w:rsidR="00281439" w:rsidRPr="00856AB2" w:rsidRDefault="00281439" w:rsidP="00EC5968">
                  <w:pPr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</w:p>
                <w:p w:rsidR="00281439" w:rsidRPr="00856AB2" w:rsidRDefault="00281439" w:rsidP="00EC5968">
                  <w:pPr>
                    <w:spacing w:line="26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proofErr w:type="spellStart"/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>Чёваш</w:t>
                  </w:r>
                  <w:proofErr w:type="spellEnd"/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>Республикин</w:t>
                  </w:r>
                  <w:proofErr w:type="spellEnd"/>
                </w:p>
                <w:p w:rsidR="00281439" w:rsidRPr="00856AB2" w:rsidRDefault="00281439" w:rsidP="00EC5968">
                  <w:pPr>
                    <w:spacing w:line="26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 xml:space="preserve">+.н. </w:t>
                  </w:r>
                  <w:proofErr w:type="spellStart"/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>Шупашкар</w:t>
                  </w:r>
                  <w:proofErr w:type="spellEnd"/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 xml:space="preserve"> хула</w:t>
                  </w:r>
                </w:p>
                <w:p w:rsidR="00281439" w:rsidRPr="00856AB2" w:rsidRDefault="00281439" w:rsidP="00EC5968">
                  <w:pPr>
                    <w:spacing w:line="26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r w:rsidRPr="00856AB2">
                    <w:rPr>
                      <w:rFonts w:ascii="Times New Roman Chuv" w:hAnsi="Times New Roman Chuv"/>
                      <w:sz w:val="24"/>
                      <w:szCs w:val="24"/>
                    </w:rPr>
                    <w:t>администраций.</w:t>
                  </w:r>
                </w:p>
                <w:p w:rsidR="00281439" w:rsidRPr="00856AB2" w:rsidRDefault="00281439" w:rsidP="00EC5968">
                  <w:pPr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</w:p>
                <w:p w:rsidR="00281439" w:rsidRPr="00856AB2" w:rsidRDefault="00281439" w:rsidP="00EC5968">
                  <w:pPr>
                    <w:pStyle w:val="2"/>
                    <w:rPr>
                      <w:sz w:val="24"/>
                      <w:szCs w:val="24"/>
                    </w:rPr>
                  </w:pPr>
                  <w:r w:rsidRPr="00856AB2">
                    <w:rPr>
                      <w:sz w:val="24"/>
                      <w:szCs w:val="24"/>
                    </w:rPr>
                    <w:t>ЙЫШЁНУ</w:t>
                  </w:r>
                </w:p>
                <w:p w:rsidR="00281439" w:rsidRPr="002441EB" w:rsidRDefault="00281439" w:rsidP="00EC596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</w:tcPr>
                <w:p w:rsidR="00281439" w:rsidRPr="002441EB" w:rsidRDefault="00281439" w:rsidP="00EC5968">
                  <w:pPr>
                    <w:rPr>
                      <w:sz w:val="24"/>
                      <w:szCs w:val="24"/>
                    </w:rPr>
                  </w:pPr>
                </w:p>
                <w:p w:rsidR="00281439" w:rsidRPr="002441EB" w:rsidRDefault="00281439" w:rsidP="00EC5968">
                  <w:pPr>
                    <w:rPr>
                      <w:sz w:val="24"/>
                      <w:szCs w:val="24"/>
                    </w:rPr>
                  </w:pPr>
                  <w:r w:rsidRPr="002441EB">
                    <w:rPr>
                      <w:sz w:val="24"/>
                      <w:szCs w:val="24"/>
                      <w:lang w:val="en-US"/>
                    </w:rPr>
                    <w:object w:dxaOrig="858" w:dyaOrig="10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5pt;height:78.75pt" o:ole="">
                        <v:imagedata r:id="rId6" o:title=""/>
                      </v:shape>
                      <o:OLEObject Type="Embed" ProgID="Word.Picture.8" ShapeID="_x0000_i1025" DrawAspect="Content" ObjectID="_1475386209" r:id="rId7"/>
                    </w:object>
                  </w:r>
                </w:p>
              </w:tc>
              <w:tc>
                <w:tcPr>
                  <w:tcW w:w="3846" w:type="dxa"/>
                </w:tcPr>
                <w:p w:rsidR="00281439" w:rsidRPr="002441EB" w:rsidRDefault="00281439" w:rsidP="00EC596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81439" w:rsidRPr="002441EB" w:rsidRDefault="00281439" w:rsidP="00EC5968">
                  <w:pPr>
                    <w:spacing w:line="260" w:lineRule="exact"/>
                    <w:jc w:val="center"/>
                    <w:rPr>
                      <w:sz w:val="24"/>
                      <w:szCs w:val="24"/>
                    </w:rPr>
                  </w:pPr>
                  <w:r w:rsidRPr="002441EB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281439" w:rsidRPr="002441EB" w:rsidRDefault="00281439" w:rsidP="00EC5968">
                  <w:pPr>
                    <w:spacing w:line="260" w:lineRule="exact"/>
                    <w:jc w:val="center"/>
                    <w:rPr>
                      <w:sz w:val="24"/>
                      <w:szCs w:val="24"/>
                    </w:rPr>
                  </w:pPr>
                  <w:r w:rsidRPr="002441EB">
                    <w:rPr>
                      <w:sz w:val="24"/>
                      <w:szCs w:val="24"/>
                    </w:rPr>
                    <w:t xml:space="preserve"> города Новочебоксарска</w:t>
                  </w:r>
                </w:p>
                <w:p w:rsidR="00281439" w:rsidRPr="002441EB" w:rsidRDefault="00281439" w:rsidP="00EC5968">
                  <w:pPr>
                    <w:spacing w:line="260" w:lineRule="exact"/>
                    <w:jc w:val="center"/>
                    <w:rPr>
                      <w:sz w:val="24"/>
                      <w:szCs w:val="24"/>
                    </w:rPr>
                  </w:pPr>
                  <w:r w:rsidRPr="002441EB">
                    <w:rPr>
                      <w:sz w:val="24"/>
                      <w:szCs w:val="24"/>
                    </w:rPr>
                    <w:t>Чувашской Республики</w:t>
                  </w:r>
                </w:p>
                <w:p w:rsidR="00281439" w:rsidRPr="002441EB" w:rsidRDefault="00281439" w:rsidP="00EC596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81439" w:rsidRPr="002441EB" w:rsidRDefault="00281439" w:rsidP="00EC5968">
                  <w:pPr>
                    <w:pStyle w:val="3"/>
                    <w:rPr>
                      <w:sz w:val="24"/>
                      <w:szCs w:val="24"/>
                    </w:rPr>
                  </w:pPr>
                  <w:r w:rsidRPr="002441EB">
                    <w:rPr>
                      <w:sz w:val="24"/>
                      <w:szCs w:val="24"/>
                    </w:rPr>
                    <w:t>ПОСТАНОВЛЕНИЕ</w:t>
                  </w:r>
                </w:p>
                <w:p w:rsidR="00281439" w:rsidRPr="002441EB" w:rsidRDefault="00281439" w:rsidP="00EC596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81439" w:rsidRDefault="00281439" w:rsidP="00EC5968">
            <w:pPr>
              <w:jc w:val="center"/>
              <w:rPr>
                <w:sz w:val="24"/>
                <w:szCs w:val="24"/>
              </w:rPr>
            </w:pPr>
          </w:p>
          <w:p w:rsidR="00281439" w:rsidRPr="002441EB" w:rsidRDefault="0095417C" w:rsidP="00EC5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20.10.2014</w:t>
            </w:r>
            <w:r w:rsidR="00281439" w:rsidRPr="002441E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459</w:t>
            </w:r>
          </w:p>
          <w:p w:rsidR="0016517A" w:rsidRPr="002441EB" w:rsidRDefault="0016517A" w:rsidP="00EC5968">
            <w:pPr>
              <w:rPr>
                <w:sz w:val="24"/>
                <w:szCs w:val="24"/>
              </w:rPr>
            </w:pPr>
          </w:p>
          <w:tbl>
            <w:tblPr>
              <w:tblW w:w="9108" w:type="dxa"/>
              <w:tblLook w:val="04A0"/>
            </w:tblPr>
            <w:tblGrid>
              <w:gridCol w:w="5244"/>
              <w:gridCol w:w="3864"/>
            </w:tblGrid>
            <w:tr w:rsidR="00281439" w:rsidRPr="002441EB" w:rsidTr="00AF27A4">
              <w:trPr>
                <w:trHeight w:val="1920"/>
              </w:trPr>
              <w:tc>
                <w:tcPr>
                  <w:tcW w:w="5244" w:type="dxa"/>
                </w:tcPr>
                <w:p w:rsidR="0016517A" w:rsidRDefault="00281439" w:rsidP="0095417C">
                  <w:pPr>
                    <w:tabs>
                      <w:tab w:val="left" w:pos="4644"/>
                    </w:tabs>
                    <w:suppressAutoHyphens/>
                    <w:spacing w:line="276" w:lineRule="auto"/>
                    <w:ind w:right="-68"/>
                    <w:jc w:val="both"/>
                    <w:rPr>
                      <w:b/>
                      <w:bCs/>
                      <w:spacing w:val="-6"/>
                      <w:sz w:val="24"/>
                      <w:szCs w:val="24"/>
                    </w:rPr>
                  </w:pPr>
                  <w:proofErr w:type="gramStart"/>
                  <w:r w:rsidRPr="00902307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внесении изменений в постановление администрации города Новочебоксарска Чувашской Республики от 9 июля 2014</w:t>
                  </w:r>
                  <w:r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</w:t>
                  </w:r>
                  <w:r w:rsidRPr="00902307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E4DC7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02307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  <w:r w:rsidR="00CE4DC7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02307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299 «Об утверждении Порядка предоставления </w:t>
                  </w:r>
                  <w:r w:rsidRPr="00902307">
                    <w:rPr>
                      <w:b/>
                      <w:bCs/>
                      <w:spacing w:val="-6"/>
                      <w:sz w:val="24"/>
                      <w:szCs w:val="24"/>
                    </w:rPr>
                    <w:t>субсидий на возмещение части затрат</w:t>
                  </w:r>
                  <w:r w:rsidRPr="00902307">
                    <w:rPr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 w:rsidRPr="00902307">
                    <w:rPr>
                      <w:b/>
                      <w:spacing w:val="-6"/>
                      <w:sz w:val="24"/>
                      <w:szCs w:val="24"/>
                    </w:rPr>
                    <w:t xml:space="preserve">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выбранным собственниками помещений в многоквартирных домах на проведение капитального ремонта многоквартирных домов города Новочебоксарска </w:t>
                  </w:r>
                  <w:r w:rsidRPr="00902307">
                    <w:rPr>
                      <w:b/>
                      <w:bCs/>
                      <w:spacing w:val="-6"/>
                      <w:sz w:val="24"/>
                      <w:szCs w:val="24"/>
                    </w:rPr>
                    <w:t>и распределения указанных субсидий на 2014-2015 годы</w:t>
                  </w:r>
                  <w:r>
                    <w:rPr>
                      <w:b/>
                      <w:bCs/>
                      <w:spacing w:val="-6"/>
                      <w:sz w:val="24"/>
                      <w:szCs w:val="24"/>
                    </w:rPr>
                    <w:t>»</w:t>
                  </w:r>
                  <w:proofErr w:type="gramEnd"/>
                </w:p>
                <w:p w:rsidR="0016517A" w:rsidRPr="00902307" w:rsidRDefault="0016517A" w:rsidP="0095417C">
                  <w:pPr>
                    <w:tabs>
                      <w:tab w:val="left" w:pos="4644"/>
                    </w:tabs>
                    <w:suppressAutoHyphens/>
                    <w:spacing w:line="276" w:lineRule="auto"/>
                    <w:ind w:right="-6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281439" w:rsidRPr="002441EB" w:rsidRDefault="00281439" w:rsidP="0095417C">
                  <w:pPr>
                    <w:pStyle w:val="Style25"/>
                    <w:widowControl/>
                    <w:suppressAutoHyphens/>
                    <w:spacing w:line="24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864" w:type="dxa"/>
                </w:tcPr>
                <w:p w:rsidR="00281439" w:rsidRPr="002441EB" w:rsidRDefault="00281439" w:rsidP="0095417C">
                  <w:pPr>
                    <w:suppressAutoHyphens/>
                    <w:ind w:right="-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81439" w:rsidRPr="006732E0" w:rsidRDefault="00281439" w:rsidP="0095417C">
            <w:pPr>
              <w:pStyle w:val="Style27"/>
              <w:widowControl/>
              <w:suppressAutoHyphens/>
              <w:spacing w:line="276" w:lineRule="auto"/>
              <w:ind w:firstLine="567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В соответствии с Жилищным кодексом Российской Федерации, решением </w:t>
            </w:r>
            <w:proofErr w:type="spellStart"/>
            <w:r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Новочебоксарского</w:t>
            </w:r>
            <w:proofErr w:type="spellEnd"/>
            <w:r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городского Собрания депутатов Чувашской Республики от 19 декабря 2013 г.  № С 54-2 «О бюджете города Новочебоксарска на 2014 год и на плановый период 2015 и 2016 годов», постановлением администрации города Новочебоксарска Чувашской Республики от 10 февраля 2014</w:t>
            </w:r>
            <w:r w:rsidR="00CE4DC7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г. № 36 «Об утверждении муниципальной программы «Развитие жилищного строительства и сферы жилищно-коммунального хозяйства города</w:t>
            </w:r>
            <w:proofErr w:type="gramEnd"/>
            <w:r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Новочебоксарска» на 2014-2020 годы»  </w:t>
            </w:r>
            <w:proofErr w:type="spellStart"/>
            <w:proofErr w:type="gramStart"/>
            <w:r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о с т а </w:t>
            </w:r>
            <w:proofErr w:type="spellStart"/>
            <w:r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о в л я ю:</w:t>
            </w:r>
          </w:p>
          <w:p w:rsidR="006732E0" w:rsidRPr="006732E0" w:rsidRDefault="00CE4DC7" w:rsidP="0095417C">
            <w:pPr>
              <w:pStyle w:val="Style27"/>
              <w:widowControl/>
              <w:suppressAutoHyphens/>
              <w:spacing w:line="276" w:lineRule="auto"/>
              <w:ind w:firstLine="567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6024D9"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Пункт 3.7. приложения № 1 </w:t>
            </w:r>
            <w:r w:rsidR="00EC5968"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города Новочебоксарска Чувашской Республики </w:t>
            </w:r>
            <w:r w:rsidR="00EC5968" w:rsidRPr="006732E0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413E" w:rsidRPr="006732E0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9 июля 2014 года № 299 </w:t>
            </w:r>
            <w:r w:rsidR="00980E95" w:rsidRPr="006732E0">
              <w:rPr>
                <w:bCs/>
              </w:rPr>
              <w:t>«</w:t>
            </w:r>
            <w:r w:rsidR="00980E95" w:rsidRPr="006732E0">
              <w:t>Об утверждении Порядка п</w:t>
            </w:r>
            <w:r w:rsidR="00980E95" w:rsidRPr="006732E0">
              <w:rPr>
                <w:bCs/>
                <w:spacing w:val="-6"/>
              </w:rPr>
              <w:t xml:space="preserve">редоставления субсидий на возмещение части затрат </w:t>
            </w:r>
            <w:r w:rsidR="00980E95" w:rsidRPr="006732E0">
              <w:rPr>
                <w:spacing w:val="-6"/>
              </w:rPr>
              <w:t xml:space="preserve">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выбранным собственниками помещений в многоквартирных домах на проведение капитального ремонта многоквартирных домов города Новочебоксарска </w:t>
            </w:r>
            <w:r w:rsidR="00980E95" w:rsidRPr="006732E0">
              <w:rPr>
                <w:bCs/>
                <w:spacing w:val="-6"/>
              </w:rPr>
              <w:t>и распределения указанных субсидий на 2014-2015 годы</w:t>
            </w:r>
            <w:proofErr w:type="gramEnd"/>
            <w:r w:rsidR="00980E95" w:rsidRPr="006732E0">
              <w:rPr>
                <w:bCs/>
              </w:rPr>
              <w:t xml:space="preserve">» </w:t>
            </w:r>
            <w:r w:rsidR="00281439"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изложить в новой редакции </w:t>
            </w:r>
            <w:r w:rsidR="00195DB2"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«</w:t>
            </w:r>
            <w:r w:rsidR="006076AB"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Обязанность по оплате расходов на капитальный ремонт многоквартирного дома распространяется на всех собственников</w:t>
            </w:r>
            <w:r w:rsidR="00544025"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03F"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помещений в доме. В состав суммы </w:t>
            </w:r>
            <w:proofErr w:type="spellStart"/>
            <w:r w:rsidR="009C103F"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9C103F"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за счет бюджета города Новочебоксарска входит сумма расходов на капитальный ремонт за помещения находящиеся в муниципальной собственности</w:t>
            </w:r>
            <w:proofErr w:type="gramStart"/>
            <w:r w:rsidR="009C103F"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81439" w:rsidRPr="00CE4DC7" w:rsidRDefault="00281439" w:rsidP="0095417C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uppressAutoHyphens/>
              <w:spacing w:line="276" w:lineRule="auto"/>
              <w:ind w:left="0" w:firstLine="567"/>
              <w:jc w:val="both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CE4DC7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 момента его официального опубликования.</w:t>
            </w:r>
          </w:p>
          <w:p w:rsidR="0016517A" w:rsidRPr="0095417C" w:rsidRDefault="00281439" w:rsidP="0095417C">
            <w:pPr>
              <w:pStyle w:val="Style28"/>
              <w:widowControl/>
              <w:numPr>
                <w:ilvl w:val="0"/>
                <w:numId w:val="4"/>
              </w:numPr>
              <w:tabs>
                <w:tab w:val="left" w:pos="0"/>
                <w:tab w:val="left" w:pos="851"/>
              </w:tabs>
              <w:suppressAutoHyphens/>
              <w:spacing w:line="276" w:lineRule="auto"/>
              <w:ind w:left="0" w:firstLine="567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6732E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возложить на первого заместителя главы администрации.</w:t>
            </w:r>
          </w:p>
          <w:p w:rsidR="0016517A" w:rsidRPr="006732E0" w:rsidRDefault="0016517A" w:rsidP="0095417C">
            <w:pPr>
              <w:suppressAutoHyphens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1453" w:type="dxa"/>
              <w:tblLook w:val="0000"/>
            </w:tblPr>
            <w:tblGrid>
              <w:gridCol w:w="3197"/>
              <w:gridCol w:w="6325"/>
              <w:gridCol w:w="1931"/>
            </w:tblGrid>
            <w:tr w:rsidR="00281439" w:rsidRPr="006732E0" w:rsidTr="00AF27A4">
              <w:trPr>
                <w:trHeight w:val="812"/>
              </w:trPr>
              <w:tc>
                <w:tcPr>
                  <w:tcW w:w="3197" w:type="dxa"/>
                </w:tcPr>
                <w:p w:rsidR="00281439" w:rsidRPr="006732E0" w:rsidRDefault="00281439" w:rsidP="0095417C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6732E0">
                    <w:rPr>
                      <w:sz w:val="24"/>
                      <w:szCs w:val="24"/>
                    </w:rPr>
                    <w:t>Глава администрации</w:t>
                  </w:r>
                </w:p>
                <w:p w:rsidR="00281439" w:rsidRPr="006732E0" w:rsidRDefault="00281439" w:rsidP="0095417C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6732E0">
                    <w:rPr>
                      <w:sz w:val="24"/>
                      <w:szCs w:val="24"/>
                    </w:rPr>
                    <w:t>города Новочебоксарска</w:t>
                  </w:r>
                </w:p>
                <w:p w:rsidR="00281439" w:rsidRPr="006732E0" w:rsidRDefault="00281439" w:rsidP="0095417C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6732E0">
                    <w:rPr>
                      <w:sz w:val="24"/>
                      <w:szCs w:val="24"/>
                    </w:rPr>
                    <w:t xml:space="preserve">Чувашской Республики                                                           </w:t>
                  </w:r>
                </w:p>
              </w:tc>
              <w:tc>
                <w:tcPr>
                  <w:tcW w:w="6325" w:type="dxa"/>
                </w:tcPr>
                <w:p w:rsidR="00281439" w:rsidRPr="006732E0" w:rsidRDefault="00281439" w:rsidP="0095417C">
                  <w:pPr>
                    <w:suppressAutoHyphens/>
                    <w:ind w:right="-2234" w:firstLine="567"/>
                    <w:jc w:val="both"/>
                    <w:rPr>
                      <w:sz w:val="24"/>
                      <w:szCs w:val="24"/>
                    </w:rPr>
                  </w:pPr>
                </w:p>
                <w:p w:rsidR="00281439" w:rsidRPr="006732E0" w:rsidRDefault="00281439" w:rsidP="0095417C">
                  <w:pPr>
                    <w:pStyle w:val="Style28"/>
                    <w:widowControl/>
                    <w:tabs>
                      <w:tab w:val="left" w:pos="586"/>
                    </w:tabs>
                    <w:suppressAutoHyphens/>
                    <w:spacing w:line="240" w:lineRule="auto"/>
                    <w:ind w:left="851" w:firstLine="0"/>
                  </w:pPr>
                </w:p>
                <w:p w:rsidR="00281439" w:rsidRPr="006732E0" w:rsidRDefault="00281439" w:rsidP="0095417C">
                  <w:pPr>
                    <w:suppressAutoHyphens/>
                    <w:ind w:right="-2234" w:firstLine="567"/>
                    <w:jc w:val="both"/>
                    <w:rPr>
                      <w:sz w:val="24"/>
                      <w:szCs w:val="24"/>
                    </w:rPr>
                  </w:pPr>
                  <w:r w:rsidRPr="006732E0">
                    <w:rPr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 w:rsidR="0016517A" w:rsidRPr="006732E0">
                    <w:rPr>
                      <w:sz w:val="24"/>
                      <w:szCs w:val="24"/>
                    </w:rPr>
                    <w:t>О.Б. Бирюков</w:t>
                  </w:r>
                </w:p>
              </w:tc>
              <w:tc>
                <w:tcPr>
                  <w:tcW w:w="1931" w:type="dxa"/>
                </w:tcPr>
                <w:p w:rsidR="00281439" w:rsidRPr="006732E0" w:rsidRDefault="00281439" w:rsidP="0095417C">
                  <w:pPr>
                    <w:pStyle w:val="1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81439" w:rsidRPr="006732E0" w:rsidRDefault="00281439" w:rsidP="0095417C">
                  <w:pPr>
                    <w:pStyle w:val="1"/>
                    <w:suppressAutoHyphens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81439" w:rsidRPr="006732E0" w:rsidRDefault="00281439" w:rsidP="0095417C">
                  <w:pPr>
                    <w:pStyle w:val="1"/>
                    <w:suppressAutoHyphens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81439" w:rsidRPr="002441EB" w:rsidRDefault="00281439" w:rsidP="0095417C">
            <w:pPr>
              <w:rPr>
                <w:sz w:val="24"/>
                <w:szCs w:val="24"/>
              </w:rPr>
            </w:pPr>
          </w:p>
        </w:tc>
      </w:tr>
      <w:tr w:rsidR="00281439" w:rsidRPr="002441EB" w:rsidTr="00AF27A4">
        <w:trPr>
          <w:trHeight w:val="742"/>
        </w:trPr>
        <w:tc>
          <w:tcPr>
            <w:tcW w:w="9719" w:type="dxa"/>
          </w:tcPr>
          <w:p w:rsidR="00281439" w:rsidRPr="002441EB" w:rsidRDefault="00281439" w:rsidP="0095417C">
            <w:pPr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1439" w:rsidRPr="002441EB" w:rsidRDefault="00281439" w:rsidP="0095417C">
      <w:pPr>
        <w:rPr>
          <w:sz w:val="24"/>
          <w:szCs w:val="24"/>
        </w:rPr>
      </w:pPr>
    </w:p>
    <w:sectPr w:rsidR="00281439" w:rsidRPr="002441EB" w:rsidSect="00E40CB4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847"/>
    <w:multiLevelType w:val="hybridMultilevel"/>
    <w:tmpl w:val="CB5C1200"/>
    <w:lvl w:ilvl="0" w:tplc="65084A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DD4174"/>
    <w:multiLevelType w:val="hybridMultilevel"/>
    <w:tmpl w:val="96584B32"/>
    <w:lvl w:ilvl="0" w:tplc="DEEE0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A8721B"/>
    <w:multiLevelType w:val="hybridMultilevel"/>
    <w:tmpl w:val="F91C4D30"/>
    <w:lvl w:ilvl="0" w:tplc="7BB8A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E453DD"/>
    <w:multiLevelType w:val="hybridMultilevel"/>
    <w:tmpl w:val="6FE2CCF6"/>
    <w:lvl w:ilvl="0" w:tplc="47FE2C3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439"/>
    <w:rsid w:val="0016517A"/>
    <w:rsid w:val="00195DB2"/>
    <w:rsid w:val="00281439"/>
    <w:rsid w:val="004C413E"/>
    <w:rsid w:val="005029E6"/>
    <w:rsid w:val="00544025"/>
    <w:rsid w:val="006024D9"/>
    <w:rsid w:val="006076AB"/>
    <w:rsid w:val="006217CB"/>
    <w:rsid w:val="006732E0"/>
    <w:rsid w:val="008C0913"/>
    <w:rsid w:val="009120C1"/>
    <w:rsid w:val="0095417C"/>
    <w:rsid w:val="00980E95"/>
    <w:rsid w:val="00997226"/>
    <w:rsid w:val="009C103F"/>
    <w:rsid w:val="00AF27A4"/>
    <w:rsid w:val="00C55331"/>
    <w:rsid w:val="00CE4DC7"/>
    <w:rsid w:val="00D1193A"/>
    <w:rsid w:val="00D61C98"/>
    <w:rsid w:val="00D76A54"/>
    <w:rsid w:val="00E40CB4"/>
    <w:rsid w:val="00EC5968"/>
    <w:rsid w:val="00FA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4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81439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28143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4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81439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5">
    <w:name w:val="Style25"/>
    <w:basedOn w:val="a"/>
    <w:uiPriority w:val="99"/>
    <w:rsid w:val="00281439"/>
    <w:pPr>
      <w:widowControl w:val="0"/>
      <w:autoSpaceDE w:val="0"/>
      <w:autoSpaceDN w:val="0"/>
      <w:adjustRightInd w:val="0"/>
      <w:spacing w:line="163" w:lineRule="exact"/>
      <w:jc w:val="center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281439"/>
    <w:rPr>
      <w:rFonts w:ascii="Trebuchet MS" w:hAnsi="Trebuchet MS" w:cs="Trebuchet MS"/>
      <w:sz w:val="10"/>
      <w:szCs w:val="10"/>
    </w:rPr>
  </w:style>
  <w:style w:type="paragraph" w:customStyle="1" w:styleId="Style27">
    <w:name w:val="Style27"/>
    <w:basedOn w:val="a"/>
    <w:uiPriority w:val="99"/>
    <w:rsid w:val="00281439"/>
    <w:pPr>
      <w:widowControl w:val="0"/>
      <w:autoSpaceDE w:val="0"/>
      <w:autoSpaceDN w:val="0"/>
      <w:adjustRightInd w:val="0"/>
      <w:spacing w:line="185" w:lineRule="exact"/>
      <w:ind w:firstLine="374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281439"/>
    <w:pPr>
      <w:widowControl w:val="0"/>
      <w:autoSpaceDE w:val="0"/>
      <w:autoSpaceDN w:val="0"/>
      <w:adjustRightInd w:val="0"/>
      <w:spacing w:line="182" w:lineRule="exact"/>
      <w:ind w:firstLine="379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281439"/>
    <w:rPr>
      <w:rFonts w:ascii="Trebuchet MS" w:hAnsi="Trebuchet MS" w:cs="Trebuchet MS"/>
      <w:sz w:val="12"/>
      <w:szCs w:val="12"/>
    </w:rPr>
  </w:style>
  <w:style w:type="paragraph" w:styleId="a3">
    <w:name w:val="List Paragraph"/>
    <w:basedOn w:val="a"/>
    <w:uiPriority w:val="34"/>
    <w:qFormat/>
    <w:rsid w:val="00281439"/>
    <w:pPr>
      <w:ind w:left="720"/>
      <w:contextualSpacing/>
    </w:pPr>
  </w:style>
  <w:style w:type="paragraph" w:styleId="a4">
    <w:name w:val="Body Text"/>
    <w:basedOn w:val="a"/>
    <w:link w:val="a5"/>
    <w:rsid w:val="00980E95"/>
    <w:pPr>
      <w:widowControl w:val="0"/>
      <w:autoSpaceDE w:val="0"/>
      <w:autoSpaceDN w:val="0"/>
      <w:adjustRightInd w:val="0"/>
      <w:spacing w:after="120"/>
    </w:pPr>
  </w:style>
  <w:style w:type="character" w:customStyle="1" w:styleId="a5">
    <w:name w:val="Основной текст Знак"/>
    <w:basedOn w:val="a0"/>
    <w:link w:val="a4"/>
    <w:rsid w:val="00980E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96CCB-8F76-4E4A-9D99-D6FE7983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nowch-tb4</dc:creator>
  <cp:lastModifiedBy>nowch-info2</cp:lastModifiedBy>
  <cp:revision>2</cp:revision>
  <cp:lastPrinted>2014-10-13T08:50:00Z</cp:lastPrinted>
  <dcterms:created xsi:type="dcterms:W3CDTF">2014-10-21T04:44:00Z</dcterms:created>
  <dcterms:modified xsi:type="dcterms:W3CDTF">2014-10-21T04:44:00Z</dcterms:modified>
</cp:coreProperties>
</file>