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5B3394" w:rsidRPr="005B3394" w:rsidTr="007F469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3" w:type="dxa"/>
              <w:tblLayout w:type="fixed"/>
              <w:tblLook w:val="0000"/>
            </w:tblPr>
            <w:tblGrid>
              <w:gridCol w:w="4077"/>
              <w:gridCol w:w="1417"/>
              <w:gridCol w:w="3969"/>
            </w:tblGrid>
            <w:tr w:rsidR="005B3394" w:rsidRPr="005B3394" w:rsidTr="007F4691">
              <w:tc>
                <w:tcPr>
                  <w:tcW w:w="4077" w:type="dxa"/>
                </w:tcPr>
                <w:p w:rsidR="005B3394" w:rsidRPr="005B3394" w:rsidRDefault="005B3394" w:rsidP="005B3394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6"/>
                      <w:szCs w:val="20"/>
                      <w:lang w:eastAsia="ru-RU"/>
                    </w:rPr>
                  </w:pPr>
                </w:p>
                <w:p w:rsidR="005B3394" w:rsidRPr="005B3394" w:rsidRDefault="005B3394" w:rsidP="005B3394">
                  <w:pPr>
                    <w:spacing w:after="0"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B3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Чăваш</w:t>
                  </w:r>
                  <w:proofErr w:type="spellEnd"/>
                  <w:r w:rsidRPr="005B3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B3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Республикин</w:t>
                  </w:r>
                  <w:proofErr w:type="spellEnd"/>
                </w:p>
                <w:p w:rsidR="005B3394" w:rsidRPr="005B3394" w:rsidRDefault="005B3394" w:rsidP="005B3394">
                  <w:pPr>
                    <w:spacing w:after="0"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B3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Çĕнĕ</w:t>
                  </w:r>
                  <w:proofErr w:type="spellEnd"/>
                  <w:r w:rsidRPr="005B3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B3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Шупашкар</w:t>
                  </w:r>
                  <w:proofErr w:type="spellEnd"/>
                  <w:r w:rsidRPr="005B3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хула</w:t>
                  </w:r>
                </w:p>
                <w:p w:rsidR="005B3394" w:rsidRPr="005B3394" w:rsidRDefault="005B3394" w:rsidP="005B3394">
                  <w:pPr>
                    <w:spacing w:after="0"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B3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администрацийĕ</w:t>
                  </w:r>
                  <w:proofErr w:type="spellEnd"/>
                </w:p>
                <w:p w:rsidR="005B3394" w:rsidRPr="005B3394" w:rsidRDefault="005B3394" w:rsidP="005B3394">
                  <w:pPr>
                    <w:spacing w:after="0" w:line="240" w:lineRule="auto"/>
                    <w:jc w:val="center"/>
                    <w:rPr>
                      <w:rFonts w:ascii="Times New Roman Chuv" w:eastAsia="Times New Roman" w:hAnsi="Times New Roman Chuv" w:cs="Times New Roman"/>
                      <w:sz w:val="28"/>
                      <w:szCs w:val="28"/>
                      <w:lang w:eastAsia="ru-RU"/>
                    </w:rPr>
                  </w:pPr>
                </w:p>
                <w:p w:rsidR="005B3394" w:rsidRPr="005B3394" w:rsidRDefault="005B3394" w:rsidP="005B3394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 Chuv" w:eastAsia="Times New Roman" w:hAnsi="Times New Roman Chuv" w:cs="Times New Roman"/>
                      <w:sz w:val="28"/>
                      <w:szCs w:val="28"/>
                      <w:lang w:eastAsia="ru-RU"/>
                    </w:rPr>
                  </w:pPr>
                  <w:r w:rsidRPr="005B3394">
                    <w:rPr>
                      <w:rFonts w:ascii="Times New Roman Chuv" w:eastAsia="Times New Roman" w:hAnsi="Times New Roman Chuv" w:cs="Times New Roman"/>
                      <w:sz w:val="28"/>
                      <w:szCs w:val="28"/>
                      <w:lang w:eastAsia="ru-RU"/>
                    </w:rPr>
                    <w:t>ЙЫШ</w:t>
                  </w:r>
                  <w:r w:rsidRPr="005B3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Ă</w:t>
                  </w:r>
                  <w:r w:rsidRPr="005B3394">
                    <w:rPr>
                      <w:rFonts w:ascii="Times New Roman Chuv" w:eastAsia="Times New Roman" w:hAnsi="Times New Roman Chuv" w:cs="Times New Roman"/>
                      <w:sz w:val="28"/>
                      <w:szCs w:val="28"/>
                      <w:lang w:eastAsia="ru-RU"/>
                    </w:rPr>
                    <w:t>НУ</w:t>
                  </w:r>
                </w:p>
                <w:p w:rsidR="005B3394" w:rsidRPr="005B3394" w:rsidRDefault="005B3394" w:rsidP="005B3394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5B3394" w:rsidRPr="005B3394" w:rsidRDefault="005B3394" w:rsidP="005B3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3394" w:rsidRPr="005B3394" w:rsidRDefault="005B3394" w:rsidP="005B3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3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object w:dxaOrig="858" w:dyaOrig="10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5pt;height:78.75pt" o:ole="">
                        <v:imagedata r:id="rId6" o:title=""/>
                      </v:shape>
                      <o:OLEObject Type="Embed" ProgID="Word.Picture.8" ShapeID="_x0000_i1025" DrawAspect="Content" ObjectID="_1479625871" r:id="rId7"/>
                    </w:object>
                  </w:r>
                </w:p>
              </w:tc>
              <w:tc>
                <w:tcPr>
                  <w:tcW w:w="3969" w:type="dxa"/>
                </w:tcPr>
                <w:p w:rsidR="005B3394" w:rsidRPr="005B3394" w:rsidRDefault="005B3394" w:rsidP="005B3394">
                  <w:pPr>
                    <w:spacing w:after="0" w:line="240" w:lineRule="auto"/>
                    <w:jc w:val="center"/>
                    <w:rPr>
                      <w:rFonts w:ascii="Arial Cyr Chuv" w:eastAsia="Times New Roman" w:hAnsi="Arial Cyr Chuv" w:cs="Times New Roman"/>
                      <w:sz w:val="26"/>
                      <w:szCs w:val="26"/>
                      <w:lang w:eastAsia="ru-RU"/>
                    </w:rPr>
                  </w:pPr>
                </w:p>
                <w:p w:rsidR="005B3394" w:rsidRPr="005B3394" w:rsidRDefault="005B3394" w:rsidP="005B3394">
                  <w:pPr>
                    <w:spacing w:after="0" w:line="260" w:lineRule="exact"/>
                    <w:jc w:val="center"/>
                    <w:rPr>
                      <w:rFonts w:ascii="Times New Roman Cyr" w:eastAsia="Times New Roman" w:hAnsi="Times New Roman Cyr" w:cs="Times New Roman"/>
                      <w:sz w:val="28"/>
                      <w:szCs w:val="28"/>
                      <w:lang w:eastAsia="ru-RU"/>
                    </w:rPr>
                  </w:pPr>
                  <w:r w:rsidRPr="005B3394">
                    <w:rPr>
                      <w:rFonts w:ascii="Times New Roman Cyr" w:eastAsia="Times New Roman" w:hAnsi="Times New Roman Cyr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5B3394" w:rsidRPr="005B3394" w:rsidRDefault="005B3394" w:rsidP="005B3394">
                  <w:pPr>
                    <w:spacing w:after="0" w:line="260" w:lineRule="exact"/>
                    <w:jc w:val="center"/>
                    <w:rPr>
                      <w:rFonts w:ascii="Times New Roman Cyr" w:eastAsia="Times New Roman" w:hAnsi="Times New Roman Cyr" w:cs="Times New Roman"/>
                      <w:sz w:val="28"/>
                      <w:szCs w:val="28"/>
                      <w:lang w:eastAsia="ru-RU"/>
                    </w:rPr>
                  </w:pPr>
                  <w:r w:rsidRPr="005B3394">
                    <w:rPr>
                      <w:rFonts w:ascii="Times New Roman Cyr" w:eastAsia="Times New Roman" w:hAnsi="Times New Roman Cyr" w:cs="Times New Roman"/>
                      <w:sz w:val="28"/>
                      <w:szCs w:val="28"/>
                      <w:lang w:eastAsia="ru-RU"/>
                    </w:rPr>
                    <w:t xml:space="preserve"> города Новочебоксарска</w:t>
                  </w:r>
                </w:p>
                <w:p w:rsidR="005B3394" w:rsidRPr="005B3394" w:rsidRDefault="005B3394" w:rsidP="005B3394">
                  <w:pPr>
                    <w:spacing w:after="0" w:line="260" w:lineRule="exact"/>
                    <w:jc w:val="center"/>
                    <w:rPr>
                      <w:rFonts w:ascii="Times New Roman Cyr" w:eastAsia="Times New Roman" w:hAnsi="Times New Roman Cyr" w:cs="Times New Roman"/>
                      <w:sz w:val="28"/>
                      <w:szCs w:val="28"/>
                      <w:lang w:eastAsia="ru-RU"/>
                    </w:rPr>
                  </w:pPr>
                  <w:r w:rsidRPr="005B3394">
                    <w:rPr>
                      <w:rFonts w:ascii="Times New Roman Cyr" w:eastAsia="Times New Roman" w:hAnsi="Times New Roman Cyr" w:cs="Times New Roman"/>
                      <w:sz w:val="28"/>
                      <w:szCs w:val="28"/>
                      <w:lang w:eastAsia="ru-RU"/>
                    </w:rPr>
                    <w:t>Чувашской Республики</w:t>
                  </w:r>
                </w:p>
                <w:p w:rsidR="005B3394" w:rsidRPr="005B3394" w:rsidRDefault="005B3394" w:rsidP="005B3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3394" w:rsidRPr="005B3394" w:rsidRDefault="005B3394" w:rsidP="005B3394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3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5B3394" w:rsidRPr="005B3394" w:rsidRDefault="005B3394" w:rsidP="005B3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5B3394" w:rsidRDefault="00AE2811" w:rsidP="005B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03.12.2014 </w:t>
            </w:r>
            <w:r w:rsidR="005B3394" w:rsidRPr="005B3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  <w:p w:rsidR="005B3394" w:rsidRDefault="005B3394" w:rsidP="005B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E6A25" w:rsidRPr="005B3394" w:rsidRDefault="007E6A25" w:rsidP="005B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5B3394" w:rsidRPr="005B3394" w:rsidRDefault="005B3394" w:rsidP="005B3394">
      <w:pPr>
        <w:tabs>
          <w:tab w:val="left" w:pos="4111"/>
          <w:tab w:val="left" w:pos="4253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33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Административные регламенты администрации города Новочебоксарска Чувашской Республики по исполнению муниципальной функции</w:t>
      </w:r>
    </w:p>
    <w:p w:rsidR="005B3394" w:rsidRPr="005B3394" w:rsidRDefault="005B3394" w:rsidP="005B3394">
      <w:pPr>
        <w:spacing w:after="0"/>
        <w:ind w:right="524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394" w:rsidRPr="006B0F01" w:rsidRDefault="005B3394" w:rsidP="00AE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руководствуясь статьей 43 Устава города Новочебоксарска</w:t>
      </w:r>
      <w:proofErr w:type="gramEnd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</w:t>
      </w:r>
      <w:proofErr w:type="spellStart"/>
      <w:proofErr w:type="gramStart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</w:t>
      </w:r>
      <w:proofErr w:type="spellStart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 л я ю:</w:t>
      </w:r>
    </w:p>
    <w:p w:rsidR="005B3394" w:rsidRPr="006B0F01" w:rsidRDefault="005B3394" w:rsidP="00AE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Административный регламент исполнения муниципальной функции по осуществлению муниципального контроля в области использования и </w:t>
      </w:r>
      <w:proofErr w:type="gramStart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</w:t>
      </w:r>
      <w:proofErr w:type="gramEnd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 охраняемых природных территорий местного значения города Новочебоксарска Чувашской Республики, утвержденный постановлением администрации города Новочебоксарска от 11.01.2013 №12, следующие изменения:</w:t>
      </w:r>
    </w:p>
    <w:p w:rsidR="00740D08" w:rsidRPr="006B0F01" w:rsidRDefault="00740D08" w:rsidP="00AE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596FF4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596FF4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proofErr w:type="gramEnd"/>
      <w:r w:rsidR="00596FF4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3.3 раздела </w:t>
      </w:r>
      <w:r w:rsidR="00596FF4" w:rsidRPr="006B0F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596FF4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«в отношении малых предприятий" дополнить словами </w:t>
      </w:r>
      <w:r w:rsidR="00AE2811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96FF4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чем на пятьдесят часов»;</w:t>
      </w:r>
    </w:p>
    <w:p w:rsidR="00740D08" w:rsidRPr="006B0F01" w:rsidRDefault="00740D08" w:rsidP="00AE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596FF4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596FF4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</w:t>
      </w:r>
      <w:proofErr w:type="gramEnd"/>
      <w:r w:rsidR="00596FF4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пункта 2.4 раздела </w:t>
      </w:r>
      <w:r w:rsidR="00596FF4" w:rsidRPr="006B0F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596FF4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«или места жительства индивидуальных предпринимателей и места фактического осуществления ими своей деятельности» заменить словами «или места фактического осуществления деятельности индивидуальными предпринимателями»;</w:t>
      </w:r>
    </w:p>
    <w:p w:rsidR="00740D08" w:rsidRPr="006B0F01" w:rsidRDefault="00596FF4" w:rsidP="00AE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40D08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раздел </w:t>
      </w:r>
      <w:r w:rsidR="00740D08" w:rsidRPr="006B0F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740D08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пунктом 3.4.</w:t>
      </w:r>
      <w:r w:rsidR="00027FF9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40D08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740D08" w:rsidRPr="006B0F01" w:rsidRDefault="00027FF9" w:rsidP="00AE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«3.4.7</w:t>
      </w:r>
      <w:r w:rsidR="00740D08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предписания.»</w:t>
      </w:r>
      <w:proofErr w:type="gramEnd"/>
    </w:p>
    <w:p w:rsidR="005B3394" w:rsidRPr="006B0F01" w:rsidRDefault="005B3394" w:rsidP="00AE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Внести в Административный регламент проведения проверок при осуществлении муниципального жилищного контроля на территории города Новочебоксарска, утвержденного Постановлением администрации города Новочебоксарск от 16.08.2013  № 410, следующие изменения и дополнения:</w:t>
      </w:r>
    </w:p>
    <w:p w:rsidR="005B3394" w:rsidRPr="006B0F01" w:rsidRDefault="005B3394" w:rsidP="00AE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подпункте 1 пункта 3.3.2 слова «или места жительства индивидуальных предпринимателей и места фактического осуществления ими своей деятельности» </w:t>
      </w:r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заменить словами «или места фактического осуществления деятельности индивидуальными предпринимателями»;</w:t>
      </w:r>
      <w:proofErr w:type="gramEnd"/>
    </w:p>
    <w:p w:rsidR="005B3394" w:rsidRPr="006B0F01" w:rsidRDefault="005B3394" w:rsidP="00AE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</w:t>
      </w:r>
      <w:proofErr w:type="gramStart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proofErr w:type="gramEnd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3.4.11 после слов «в отношении малых предприятий</w:t>
      </w:r>
      <w:r w:rsidR="00AE2811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</w:t>
      </w:r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чем на пятьдесят часов»;</w:t>
      </w:r>
    </w:p>
    <w:p w:rsidR="005B3394" w:rsidRPr="006B0F01" w:rsidRDefault="005B3394" w:rsidP="00AE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 </w:t>
      </w:r>
      <w:proofErr w:type="gramStart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proofErr w:type="gramEnd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3.4.12.2 слова «или места жительства индивидуальных предпринимателей и места фактического осуществления ими деятельности» заменить словами «или места фактического осуществления деятельности индивидуальными предпринимателями»;</w:t>
      </w:r>
    </w:p>
    <w:p w:rsidR="00740D08" w:rsidRPr="006B0F01" w:rsidRDefault="00740D08" w:rsidP="00AE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раздел </w:t>
      </w:r>
      <w:r w:rsidRPr="006B0F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пунктом 3.4.8.1 следующего содержания:</w:t>
      </w:r>
    </w:p>
    <w:p w:rsidR="00740D08" w:rsidRPr="006B0F01" w:rsidRDefault="00740D08" w:rsidP="00AE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«3.4.8.1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предписания.»</w:t>
      </w:r>
      <w:proofErr w:type="gramEnd"/>
    </w:p>
    <w:p w:rsidR="005B3394" w:rsidRPr="006B0F01" w:rsidRDefault="00596FF4" w:rsidP="00AE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B3394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B3394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B3394"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96FF4" w:rsidRPr="006B0F01" w:rsidRDefault="00596FF4" w:rsidP="00AE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6B0F0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740D08" w:rsidRPr="005B3394" w:rsidRDefault="00740D08" w:rsidP="00AE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3284"/>
        <w:gridCol w:w="4054"/>
        <w:gridCol w:w="2268"/>
      </w:tblGrid>
      <w:tr w:rsidR="005B3394" w:rsidRPr="005B3394" w:rsidTr="007F4691">
        <w:tc>
          <w:tcPr>
            <w:tcW w:w="3284" w:type="dxa"/>
          </w:tcPr>
          <w:p w:rsidR="005B3394" w:rsidRPr="005B3394" w:rsidRDefault="005B3394" w:rsidP="005B3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</w:p>
          <w:p w:rsidR="005B3394" w:rsidRPr="005B3394" w:rsidRDefault="005B3394" w:rsidP="005B3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Новочебоксарска</w:t>
            </w:r>
          </w:p>
          <w:p w:rsidR="005B3394" w:rsidRPr="005B3394" w:rsidRDefault="005B3394" w:rsidP="005B3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</w:tc>
        <w:tc>
          <w:tcPr>
            <w:tcW w:w="4054" w:type="dxa"/>
          </w:tcPr>
          <w:p w:rsidR="005B3394" w:rsidRPr="005B3394" w:rsidRDefault="005B3394" w:rsidP="005B3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B3394" w:rsidRPr="005B3394" w:rsidRDefault="005B3394" w:rsidP="005B3394">
            <w:pPr>
              <w:keepNext/>
              <w:spacing w:after="0"/>
              <w:ind w:left="175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394" w:rsidRPr="005B3394" w:rsidRDefault="005B3394" w:rsidP="005B3394">
            <w:pPr>
              <w:keepNext/>
              <w:spacing w:after="0"/>
              <w:ind w:left="175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394" w:rsidRPr="005B3394" w:rsidRDefault="005B3394" w:rsidP="00740D0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740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О.Б. Бирюков</w:t>
            </w:r>
          </w:p>
        </w:tc>
      </w:tr>
    </w:tbl>
    <w:p w:rsidR="00027FF9" w:rsidRDefault="00027FF9" w:rsidP="00AE2811"/>
    <w:sectPr w:rsidR="00027FF9" w:rsidSect="006100AE">
      <w:headerReference w:type="default" r:id="rId8"/>
      <w:pgSz w:w="11906" w:h="16838"/>
      <w:pgMar w:top="1134" w:right="850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0B" w:rsidRDefault="0044530B" w:rsidP="00CA2519">
      <w:pPr>
        <w:spacing w:after="0" w:line="240" w:lineRule="auto"/>
      </w:pPr>
      <w:r>
        <w:separator/>
      </w:r>
    </w:p>
  </w:endnote>
  <w:endnote w:type="continuationSeparator" w:id="0">
    <w:p w:rsidR="0044530B" w:rsidRDefault="0044530B" w:rsidP="00CA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0B" w:rsidRDefault="0044530B" w:rsidP="00CA2519">
      <w:pPr>
        <w:spacing w:after="0" w:line="240" w:lineRule="auto"/>
      </w:pPr>
      <w:r>
        <w:separator/>
      </w:r>
    </w:p>
  </w:footnote>
  <w:footnote w:type="continuationSeparator" w:id="0">
    <w:p w:rsidR="0044530B" w:rsidRDefault="0044530B" w:rsidP="00CA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E6" w:rsidRPr="00B95175" w:rsidRDefault="006B0F01" w:rsidP="00B95175">
    <w:pPr>
      <w:pStyle w:val="a3"/>
      <w:jc w:val="right"/>
      <w:rPr>
        <w:color w:val="808080" w:themeColor="background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394"/>
    <w:rsid w:val="00027FF9"/>
    <w:rsid w:val="0009737A"/>
    <w:rsid w:val="0044530B"/>
    <w:rsid w:val="00543798"/>
    <w:rsid w:val="00596FF4"/>
    <w:rsid w:val="005B3394"/>
    <w:rsid w:val="006B0F01"/>
    <w:rsid w:val="00740D08"/>
    <w:rsid w:val="007E6A25"/>
    <w:rsid w:val="008466A1"/>
    <w:rsid w:val="00A23301"/>
    <w:rsid w:val="00AE2811"/>
    <w:rsid w:val="00C367D3"/>
    <w:rsid w:val="00CA2519"/>
    <w:rsid w:val="00F5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B3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96F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96F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nowch-tb10</dc:creator>
  <cp:lastModifiedBy>nowch-doc8</cp:lastModifiedBy>
  <cp:revision>3</cp:revision>
  <cp:lastPrinted>2014-11-28T11:42:00Z</cp:lastPrinted>
  <dcterms:created xsi:type="dcterms:W3CDTF">2014-12-09T06:21:00Z</dcterms:created>
  <dcterms:modified xsi:type="dcterms:W3CDTF">2014-12-09T07:15:00Z</dcterms:modified>
</cp:coreProperties>
</file>