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1BC" w:rsidRDefault="007A61BC">
      <w:pPr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5"/>
        <w:gridCol w:w="1896"/>
        <w:gridCol w:w="3832"/>
      </w:tblGrid>
      <w:tr w:rsidR="007A61BC">
        <w:trPr>
          <w:trHeight w:val="1"/>
        </w:trPr>
        <w:tc>
          <w:tcPr>
            <w:tcW w:w="3745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Чёваш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r>
              <w:rPr>
                <w:rFonts w:ascii="Times New Roman Chuv" w:eastAsia="Calibri" w:hAnsi="Times New Roman Chuv" w:cs="Calibri"/>
                <w:sz w:val="28"/>
              </w:rPr>
              <w:t>Республикин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Times New Roman Chuv" w:hAnsi="Times New Roman Chuv" w:cs="Times New Roman Chuv"/>
                <w:sz w:val="28"/>
              </w:rPr>
              <w:t>+.</w:t>
            </w:r>
            <w:r>
              <w:rPr>
                <w:rFonts w:ascii="Times New Roman Chuv" w:eastAsia="Calibri" w:hAnsi="Times New Roman Chuv" w:cs="Calibri"/>
                <w:sz w:val="28"/>
              </w:rPr>
              <w:t>н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. </w:t>
            </w:r>
            <w:r>
              <w:rPr>
                <w:rFonts w:ascii="Times New Roman Chuv" w:eastAsia="Calibri" w:hAnsi="Times New Roman Chuv" w:cs="Calibri"/>
                <w:sz w:val="28"/>
              </w:rPr>
              <w:t>Шупашкар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r>
              <w:rPr>
                <w:rFonts w:ascii="Times New Roman Chuv" w:eastAsia="Calibri" w:hAnsi="Times New Roman Chuv" w:cs="Calibri"/>
                <w:sz w:val="28"/>
              </w:rPr>
              <w:t>хула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администраций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>.</w:t>
            </w:r>
          </w:p>
          <w:p w:rsidR="007A61BC" w:rsidRDefault="007A61BC">
            <w:pPr>
              <w:spacing w:line="100" w:lineRule="atLeast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ЙЫШАНУ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7A61BC" w:rsidRDefault="007A61BC">
            <w:pPr>
              <w:spacing w:line="100" w:lineRule="atLeast"/>
              <w:rPr>
                <w:rFonts w:eastAsia="Times New Roman" w:cs="Times New Roman"/>
                <w:sz w:val="20"/>
              </w:rPr>
            </w:pPr>
          </w:p>
          <w:p w:rsidR="007A61BC" w:rsidRDefault="00A43B3C">
            <w:pPr>
              <w:spacing w:line="100" w:lineRule="atLeast"/>
              <w:rPr>
                <w:rFonts w:ascii="Arial Cyr Chuv" w:eastAsia="Arial Cyr Chuv" w:hAnsi="Arial Cyr Chuv" w:cs="Arial Cyr Chuv"/>
                <w:sz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066800" cy="1285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ascii="Arial Cyr Chuv" w:eastAsia="Arial Cyr Chuv" w:hAnsi="Arial Cyr Chuv" w:cs="Arial Cyr Chuv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Администрация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города Новочебоксарска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Чувашской Республики</w:t>
            </w:r>
          </w:p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ПОСТАНОВЛЕНИЕ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A61BC" w:rsidRDefault="00A43B3C" w:rsidP="00A43B3C">
      <w:pPr>
        <w:spacing w:line="100" w:lineRule="atLeast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03.12.2014 </w:t>
      </w:r>
      <w:r w:rsidR="007A61BC">
        <w:rPr>
          <w:rFonts w:eastAsia="Times New Roman" w:cs="Times New Roman"/>
          <w:sz w:val="28"/>
        </w:rPr>
        <w:t xml:space="preserve">№ </w:t>
      </w:r>
      <w:r>
        <w:rPr>
          <w:rFonts w:eastAsia="Times New Roman" w:cs="Times New Roman"/>
          <w:sz w:val="28"/>
        </w:rPr>
        <w:t>534</w:t>
      </w:r>
    </w:p>
    <w:p w:rsidR="007A61BC" w:rsidRDefault="007A61BC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7A61BC" w:rsidRPr="00A43B3C">
        <w:trPr>
          <w:trHeight w:val="518"/>
        </w:trPr>
        <w:tc>
          <w:tcPr>
            <w:tcW w:w="5070" w:type="dxa"/>
            <w:shd w:val="clear" w:color="auto" w:fill="auto"/>
          </w:tcPr>
          <w:p w:rsidR="007A61BC" w:rsidRPr="00A43B3C" w:rsidRDefault="007A61BC" w:rsidP="00A43B3C">
            <w:pPr>
              <w:spacing w:line="100" w:lineRule="atLeast"/>
              <w:jc w:val="both"/>
              <w:rPr>
                <w:rFonts w:cs="Times New Roman"/>
                <w:b/>
              </w:rPr>
            </w:pPr>
            <w:r w:rsidRPr="00A43B3C">
              <w:rPr>
                <w:rFonts w:cs="Times New Roman"/>
                <w:b/>
              </w:rPr>
              <w:t>О внесении и</w:t>
            </w:r>
            <w:r w:rsidR="00BD1F30" w:rsidRPr="00A43B3C">
              <w:rPr>
                <w:rFonts w:cs="Times New Roman"/>
                <w:b/>
              </w:rPr>
              <w:t xml:space="preserve">зменений в </w:t>
            </w:r>
            <w:r w:rsidR="001C08CB" w:rsidRPr="00A43B3C">
              <w:rPr>
                <w:rFonts w:cs="Times New Roman"/>
                <w:b/>
              </w:rPr>
              <w:t>постановление Администрации г. Новочебоксарска Чувашской Республики от 11 октября 2013 г. № 486</w:t>
            </w:r>
          </w:p>
        </w:tc>
      </w:tr>
    </w:tbl>
    <w:p w:rsidR="00A43B3C" w:rsidRDefault="00A43B3C">
      <w:pPr>
        <w:ind w:firstLine="709"/>
        <w:jc w:val="both"/>
        <w:rPr>
          <w:rFonts w:cs="Times New Roman"/>
        </w:rPr>
      </w:pPr>
    </w:p>
    <w:p w:rsidR="007A61BC" w:rsidRPr="00A43B3C" w:rsidRDefault="007A61BC">
      <w:pPr>
        <w:ind w:firstLine="709"/>
        <w:jc w:val="both"/>
        <w:rPr>
          <w:rFonts w:cs="Times New Roman"/>
        </w:rPr>
      </w:pPr>
      <w:r w:rsidRPr="00A43B3C">
        <w:rPr>
          <w:rFonts w:cs="Times New Roman"/>
        </w:rPr>
        <w:t>В соответствии с постановление</w:t>
      </w:r>
      <w:r w:rsidR="008944A0" w:rsidRPr="00A43B3C">
        <w:rPr>
          <w:rFonts w:cs="Times New Roman"/>
        </w:rPr>
        <w:t>м Кабинета Министров Чувашской Р</w:t>
      </w:r>
      <w:r w:rsidRPr="00A43B3C">
        <w:rPr>
          <w:rFonts w:cs="Times New Roman"/>
        </w:rPr>
        <w:t>еспублики от 2</w:t>
      </w:r>
      <w:r w:rsidR="008944A0" w:rsidRPr="00A43B3C">
        <w:rPr>
          <w:rFonts w:cs="Times New Roman"/>
        </w:rPr>
        <w:t xml:space="preserve">3 октября </w:t>
      </w:r>
      <w:r w:rsidRPr="00A43B3C">
        <w:rPr>
          <w:rFonts w:cs="Times New Roman"/>
        </w:rPr>
        <w:t>201</w:t>
      </w:r>
      <w:r w:rsidR="008944A0" w:rsidRPr="00A43B3C">
        <w:rPr>
          <w:rFonts w:cs="Times New Roman"/>
        </w:rPr>
        <w:t>4 года №3</w:t>
      </w:r>
      <w:r w:rsidRPr="00A43B3C">
        <w:rPr>
          <w:rFonts w:cs="Times New Roman"/>
        </w:rPr>
        <w:t>6</w:t>
      </w:r>
      <w:r w:rsidR="008944A0" w:rsidRPr="00A43B3C">
        <w:rPr>
          <w:rFonts w:cs="Times New Roman"/>
        </w:rPr>
        <w:t>0</w:t>
      </w:r>
      <w:r w:rsidRPr="00A43B3C">
        <w:rPr>
          <w:rFonts w:cs="Times New Roman"/>
        </w:rPr>
        <w:t xml:space="preserve"> «О</w:t>
      </w:r>
      <w:r w:rsidR="008944A0" w:rsidRPr="00A43B3C">
        <w:rPr>
          <w:rFonts w:cs="Times New Roman"/>
        </w:rPr>
        <w:t xml:space="preserve"> внесении изменений в постановление Кабинета Министров Чувашской Республики от 13 сентября 2013 г. №377»</w:t>
      </w:r>
      <w:r w:rsidRPr="00A43B3C">
        <w:rPr>
          <w:rFonts w:cs="Times New Roman"/>
        </w:rPr>
        <w:t>,</w:t>
      </w:r>
      <w:r w:rsidRPr="00A43B3C">
        <w:rPr>
          <w:rFonts w:cs="Times New Roman"/>
          <w:color w:val="FF0000"/>
        </w:rPr>
        <w:t xml:space="preserve"> </w:t>
      </w:r>
      <w:r w:rsidRPr="00A43B3C">
        <w:rPr>
          <w:rFonts w:cs="Times New Roman"/>
        </w:rPr>
        <w:t>руководствуясь статьей 43 Устава города Новочебоксарска Чувашской Республики, постановляю:</w:t>
      </w:r>
    </w:p>
    <w:p w:rsidR="007A61BC" w:rsidRPr="00A43B3C" w:rsidRDefault="007A61BC">
      <w:pPr>
        <w:ind w:firstLine="709"/>
        <w:jc w:val="both"/>
        <w:rPr>
          <w:rFonts w:cs="Times New Roman"/>
        </w:rPr>
      </w:pPr>
      <w:r w:rsidRPr="00A43B3C">
        <w:rPr>
          <w:rFonts w:cs="Times New Roman"/>
        </w:rPr>
        <w:t xml:space="preserve">1. Внести изменения в  </w:t>
      </w:r>
      <w:r w:rsidR="001C08CB" w:rsidRPr="00A43B3C">
        <w:rPr>
          <w:rFonts w:cs="Times New Roman"/>
        </w:rPr>
        <w:t>Примерное п</w:t>
      </w:r>
      <w:r w:rsidRPr="00A43B3C">
        <w:rPr>
          <w:rFonts w:cs="Times New Roman"/>
        </w:rPr>
        <w:t xml:space="preserve">оложение об оплате труда работников </w:t>
      </w:r>
      <w:r w:rsidR="00BD1F30" w:rsidRPr="00A43B3C">
        <w:rPr>
          <w:rFonts w:cs="Times New Roman"/>
        </w:rPr>
        <w:t>муницип</w:t>
      </w:r>
      <w:r w:rsidR="001C08CB" w:rsidRPr="00A43B3C">
        <w:rPr>
          <w:rFonts w:cs="Times New Roman"/>
        </w:rPr>
        <w:t>альных учреждений города Новочебоксарска Чувашской Республики, занятых в сфере образования</w:t>
      </w:r>
      <w:r w:rsidRPr="00A43B3C">
        <w:rPr>
          <w:rFonts w:cs="Times New Roman"/>
        </w:rPr>
        <w:t>, утвержденное постановление</w:t>
      </w:r>
      <w:r w:rsidR="00BD1F30" w:rsidRPr="00A43B3C">
        <w:rPr>
          <w:rFonts w:cs="Times New Roman"/>
        </w:rPr>
        <w:t>м</w:t>
      </w:r>
      <w:r w:rsidRPr="00A43B3C">
        <w:rPr>
          <w:rFonts w:cs="Times New Roman"/>
        </w:rPr>
        <w:t xml:space="preserve"> администрации города Новочебоксарска Чувашской Республики от </w:t>
      </w:r>
      <w:r w:rsidR="001C08CB" w:rsidRPr="00A43B3C">
        <w:rPr>
          <w:rFonts w:cs="Times New Roman"/>
        </w:rPr>
        <w:t>11</w:t>
      </w:r>
      <w:r w:rsidR="008944A0" w:rsidRPr="00A43B3C">
        <w:rPr>
          <w:rFonts w:cs="Times New Roman"/>
        </w:rPr>
        <w:t xml:space="preserve"> октября</w:t>
      </w:r>
      <w:r w:rsidRPr="00A43B3C">
        <w:rPr>
          <w:rFonts w:cs="Times New Roman"/>
        </w:rPr>
        <w:t xml:space="preserve"> 2013 года №</w:t>
      </w:r>
      <w:r w:rsidR="001C08CB" w:rsidRPr="00A43B3C">
        <w:rPr>
          <w:rFonts w:cs="Times New Roman"/>
        </w:rPr>
        <w:t xml:space="preserve"> 486</w:t>
      </w:r>
      <w:r w:rsidR="006B69B9" w:rsidRPr="00A43B3C">
        <w:rPr>
          <w:rFonts w:cs="Times New Roman"/>
        </w:rPr>
        <w:t>, согласно приложению</w:t>
      </w:r>
      <w:r w:rsidRPr="00A43B3C">
        <w:rPr>
          <w:rFonts w:cs="Times New Roman"/>
        </w:rPr>
        <w:t>.</w:t>
      </w:r>
    </w:p>
    <w:p w:rsidR="007A61BC" w:rsidRPr="00A43B3C" w:rsidRDefault="007A61BC">
      <w:pPr>
        <w:ind w:firstLine="709"/>
        <w:jc w:val="both"/>
        <w:rPr>
          <w:rFonts w:cs="Times New Roman"/>
        </w:rPr>
      </w:pPr>
      <w:r w:rsidRPr="00A43B3C">
        <w:rPr>
          <w:rFonts w:cs="Times New Roman"/>
        </w:rPr>
        <w:t xml:space="preserve">2. Контроль за исполнением настоящего постановления возложить на заместителя главы администрации города Новочебоксарска Чувашской республики по </w:t>
      </w:r>
      <w:r w:rsidR="001C08CB" w:rsidRPr="00A43B3C">
        <w:rPr>
          <w:rFonts w:cs="Times New Roman"/>
        </w:rPr>
        <w:t>социальным вопросам Захарову В.А</w:t>
      </w:r>
      <w:r w:rsidRPr="00A43B3C">
        <w:rPr>
          <w:rFonts w:cs="Times New Roman"/>
        </w:rPr>
        <w:t>.</w:t>
      </w:r>
    </w:p>
    <w:p w:rsidR="007A61BC" w:rsidRPr="00A43B3C" w:rsidRDefault="001760B4" w:rsidP="001760B4">
      <w:pPr>
        <w:ind w:firstLine="709"/>
        <w:jc w:val="both"/>
        <w:rPr>
          <w:rFonts w:cs="Times New Roman"/>
        </w:rPr>
      </w:pPr>
      <w:r w:rsidRPr="00A43B3C">
        <w:rPr>
          <w:rFonts w:cs="Times New Roman"/>
        </w:rPr>
        <w:t xml:space="preserve">3. </w:t>
      </w:r>
      <w:r w:rsidR="007A61BC" w:rsidRPr="00A43B3C">
        <w:rPr>
          <w:rFonts w:cs="Times New Roman"/>
        </w:rPr>
        <w:t>Настоящее  постановление  вступает в силу с</w:t>
      </w:r>
      <w:r w:rsidR="003421E0" w:rsidRPr="00A43B3C">
        <w:rPr>
          <w:rFonts w:cs="Times New Roman"/>
        </w:rPr>
        <w:t xml:space="preserve"> момента официального опубликования.</w:t>
      </w:r>
    </w:p>
    <w:p w:rsidR="007A61BC" w:rsidRPr="00A43B3C" w:rsidRDefault="007A61BC">
      <w:pPr>
        <w:ind w:firstLine="709"/>
        <w:jc w:val="both"/>
        <w:rPr>
          <w:rFonts w:cs="Times New Roman"/>
        </w:rPr>
      </w:pPr>
    </w:p>
    <w:p w:rsidR="008944A0" w:rsidRPr="00A43B3C" w:rsidRDefault="007A61BC">
      <w:pPr>
        <w:jc w:val="both"/>
        <w:rPr>
          <w:rFonts w:cs="Times New Roman"/>
        </w:rPr>
      </w:pPr>
      <w:r w:rsidRPr="00A43B3C">
        <w:rPr>
          <w:rFonts w:cs="Times New Roman"/>
        </w:rPr>
        <w:t>Глава администрации</w:t>
      </w:r>
    </w:p>
    <w:p w:rsidR="007A61BC" w:rsidRPr="00A43B3C" w:rsidRDefault="007A61BC">
      <w:pPr>
        <w:jc w:val="both"/>
        <w:rPr>
          <w:rFonts w:cs="Times New Roman"/>
        </w:rPr>
      </w:pPr>
      <w:r w:rsidRPr="00A43B3C">
        <w:rPr>
          <w:rFonts w:cs="Times New Roman"/>
        </w:rPr>
        <w:t>города Новочебоксарска</w:t>
      </w:r>
    </w:p>
    <w:p w:rsidR="007A61BC" w:rsidRPr="00A43B3C" w:rsidRDefault="007A61BC">
      <w:pPr>
        <w:jc w:val="both"/>
        <w:rPr>
          <w:rFonts w:cs="Times New Roman"/>
        </w:rPr>
      </w:pPr>
      <w:r w:rsidRPr="00A43B3C">
        <w:rPr>
          <w:rFonts w:cs="Times New Roman"/>
        </w:rPr>
        <w:t>Чувашской Республики</w:t>
      </w:r>
      <w:r w:rsidR="00A43B3C" w:rsidRPr="00A43B3C">
        <w:rPr>
          <w:rFonts w:cs="Times New Roman"/>
        </w:rPr>
        <w:t xml:space="preserve"> </w:t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>
        <w:rPr>
          <w:rFonts w:cs="Times New Roman"/>
        </w:rPr>
        <w:tab/>
      </w:r>
      <w:r w:rsidR="00A43B3C" w:rsidRPr="00A43B3C">
        <w:rPr>
          <w:rFonts w:cs="Times New Roman"/>
        </w:rPr>
        <w:t>О.Б. Бирюков</w:t>
      </w:r>
    </w:p>
    <w:p w:rsidR="009E2220" w:rsidRPr="00A43B3C" w:rsidRDefault="00A43B3C" w:rsidP="009E2220">
      <w:pPr>
        <w:ind w:left="4395"/>
        <w:jc w:val="both"/>
        <w:rPr>
          <w:rFonts w:cs="Times New Roman"/>
        </w:rPr>
      </w:pPr>
      <w:r>
        <w:rPr>
          <w:rFonts w:cs="Times New Roman"/>
        </w:rPr>
        <w:br w:type="page"/>
      </w:r>
      <w:r w:rsidR="00C84D2D" w:rsidRPr="00A43B3C">
        <w:rPr>
          <w:rFonts w:cs="Times New Roman"/>
        </w:rPr>
        <w:lastRenderedPageBreak/>
        <w:t>Приложение к постановлению А</w:t>
      </w:r>
      <w:r w:rsidR="009E2220" w:rsidRPr="00A43B3C">
        <w:rPr>
          <w:rFonts w:cs="Times New Roman"/>
        </w:rPr>
        <w:t xml:space="preserve">дминистрации города Новочебоксарска Чувашской Республики от </w:t>
      </w:r>
      <w:r>
        <w:rPr>
          <w:rFonts w:cs="Times New Roman"/>
        </w:rPr>
        <w:t>03.12.2014 года № 534</w:t>
      </w:r>
    </w:p>
    <w:p w:rsidR="009E2220" w:rsidRPr="00A43B3C" w:rsidRDefault="009E2220" w:rsidP="009E2220">
      <w:pPr>
        <w:ind w:left="4536"/>
        <w:jc w:val="both"/>
        <w:rPr>
          <w:rFonts w:cs="Times New Roman"/>
        </w:rPr>
      </w:pPr>
    </w:p>
    <w:p w:rsidR="009E2220" w:rsidRPr="00A43B3C" w:rsidRDefault="009E2220" w:rsidP="009E2220">
      <w:pPr>
        <w:jc w:val="center"/>
        <w:rPr>
          <w:rFonts w:cs="Times New Roman"/>
          <w:b/>
        </w:rPr>
      </w:pPr>
    </w:p>
    <w:p w:rsidR="009E2220" w:rsidRPr="00A43B3C" w:rsidRDefault="009E2220" w:rsidP="009E2220">
      <w:pPr>
        <w:jc w:val="center"/>
        <w:rPr>
          <w:rFonts w:cs="Times New Roman"/>
          <w:b/>
        </w:rPr>
      </w:pPr>
      <w:r w:rsidRPr="00A43B3C">
        <w:rPr>
          <w:rFonts w:cs="Times New Roman"/>
          <w:b/>
        </w:rPr>
        <w:t>Изменения положения об  оплате труда работников муниципальн</w:t>
      </w:r>
      <w:r w:rsidR="001C08CB" w:rsidRPr="00A43B3C">
        <w:rPr>
          <w:rFonts w:cs="Times New Roman"/>
          <w:b/>
        </w:rPr>
        <w:t>ых учреждений города Новочебоксарска Чувашской Республики, занятых в сфере образования</w:t>
      </w:r>
    </w:p>
    <w:p w:rsidR="009E2220" w:rsidRPr="00A43B3C" w:rsidRDefault="009E2220" w:rsidP="009E2220">
      <w:pPr>
        <w:ind w:firstLine="709"/>
        <w:jc w:val="both"/>
        <w:rPr>
          <w:rFonts w:cs="Times New Roman"/>
        </w:rPr>
      </w:pPr>
    </w:p>
    <w:p w:rsidR="009E2220" w:rsidRPr="00A43B3C" w:rsidRDefault="009E2220" w:rsidP="009E2220">
      <w:pPr>
        <w:ind w:firstLine="709"/>
        <w:jc w:val="both"/>
        <w:rPr>
          <w:rFonts w:cs="Times New Roman"/>
        </w:rPr>
      </w:pPr>
    </w:p>
    <w:p w:rsidR="00F54605" w:rsidRPr="00A43B3C" w:rsidRDefault="00F54605" w:rsidP="004368A8">
      <w:pPr>
        <w:jc w:val="both"/>
      </w:pPr>
      <w:r w:rsidRPr="00A43B3C">
        <w:rPr>
          <w:rFonts w:cs="Times New Roman"/>
        </w:rPr>
        <w:t xml:space="preserve"> </w:t>
      </w:r>
      <w:r w:rsidR="006C4692" w:rsidRPr="00A43B3C">
        <w:rPr>
          <w:rFonts w:cs="Times New Roman"/>
        </w:rPr>
        <w:t xml:space="preserve"> </w:t>
      </w:r>
      <w:bookmarkStart w:id="0" w:name="sub_1"/>
      <w:r w:rsidR="007B3867" w:rsidRPr="00A43B3C">
        <w:t xml:space="preserve">       </w:t>
      </w:r>
      <w:r w:rsidRPr="00A43B3C">
        <w:t xml:space="preserve"> Внести в </w:t>
      </w:r>
      <w:r w:rsidRPr="00A43B3C">
        <w:rPr>
          <w:rStyle w:val="ac"/>
          <w:color w:val="auto"/>
        </w:rPr>
        <w:t>Примерное положение</w:t>
      </w:r>
      <w:r w:rsidRPr="00A43B3C">
        <w:t xml:space="preserve"> об оплате труда работников муниципальных учреждений города Новочебоксарска Чувашской Республики, </w:t>
      </w:r>
      <w:r w:rsidR="00C84D2D" w:rsidRPr="00A43B3C">
        <w:t>занятых в сфере образования</w:t>
      </w:r>
      <w:r w:rsidRPr="00A43B3C">
        <w:t xml:space="preserve">, утвержденное </w:t>
      </w:r>
      <w:r w:rsidRPr="00A43B3C">
        <w:rPr>
          <w:rStyle w:val="ac"/>
          <w:color w:val="auto"/>
        </w:rPr>
        <w:t>постановлением</w:t>
      </w:r>
      <w:r w:rsidRPr="00A43B3C">
        <w:t xml:space="preserve"> </w:t>
      </w:r>
      <w:r w:rsidR="00353C00" w:rsidRPr="00A43B3C">
        <w:t>Администрации г. Новочебоксарска Чувашской Республики от 11 октября 2013 г. №486</w:t>
      </w:r>
      <w:r w:rsidRPr="00A43B3C">
        <w:t xml:space="preserve"> (далее - Положение), следующие изменения:</w:t>
      </w:r>
    </w:p>
    <w:p w:rsidR="004368A8" w:rsidRPr="00A43B3C" w:rsidRDefault="00411580" w:rsidP="004368A8">
      <w:pPr>
        <w:jc w:val="both"/>
      </w:pPr>
      <w:bookmarkStart w:id="1" w:name="sub_11"/>
      <w:bookmarkEnd w:id="0"/>
      <w:r w:rsidRPr="00A43B3C">
        <w:t xml:space="preserve">          </w:t>
      </w:r>
      <w:r w:rsidR="00F54605" w:rsidRPr="00A43B3C">
        <w:t xml:space="preserve">1) в </w:t>
      </w:r>
      <w:hyperlink r:id="rId6" w:history="1">
        <w:r w:rsidR="00F54605" w:rsidRPr="00A43B3C">
          <w:rPr>
            <w:rStyle w:val="ac"/>
            <w:color w:val="auto"/>
          </w:rPr>
          <w:t>разделе I</w:t>
        </w:r>
      </w:hyperlink>
      <w:r w:rsidR="00F54605" w:rsidRPr="00A43B3C">
        <w:t>:</w:t>
      </w:r>
      <w:r w:rsidR="004368A8" w:rsidRPr="00A43B3C">
        <w:t xml:space="preserve"> </w:t>
      </w:r>
      <w:bookmarkStart w:id="2" w:name="sub_6203"/>
      <w:bookmarkEnd w:id="1"/>
    </w:p>
    <w:p w:rsidR="00F54605" w:rsidRPr="00A43B3C" w:rsidRDefault="00411580" w:rsidP="004368A8">
      <w:pPr>
        <w:jc w:val="both"/>
      </w:pPr>
      <w:r w:rsidRPr="00A43B3C">
        <w:t xml:space="preserve">          </w:t>
      </w:r>
      <w:hyperlink r:id="rId7" w:history="1">
        <w:r w:rsidR="00F54605" w:rsidRPr="00A43B3C">
          <w:rPr>
            <w:rStyle w:val="ac"/>
            <w:color w:val="auto"/>
          </w:rPr>
          <w:t>пункт 1.1</w:t>
        </w:r>
      </w:hyperlink>
      <w:r w:rsidR="00F54605" w:rsidRPr="00A43B3C">
        <w:t xml:space="preserve"> дополнить </w:t>
      </w:r>
      <w:hyperlink r:id="rId8" w:history="1">
        <w:r w:rsidR="00F54605" w:rsidRPr="00A43B3C">
          <w:rPr>
            <w:rStyle w:val="ac"/>
            <w:color w:val="auto"/>
          </w:rPr>
          <w:t>абзацем</w:t>
        </w:r>
      </w:hyperlink>
      <w:r w:rsidR="00F54605" w:rsidRPr="00A43B3C">
        <w:t xml:space="preserve"> следующего содержания:</w:t>
      </w:r>
    </w:p>
    <w:bookmarkEnd w:id="2"/>
    <w:p w:rsidR="006C4692" w:rsidRPr="00A43B3C" w:rsidRDefault="00353C00" w:rsidP="004368A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43B3C">
        <w:t>«</w:t>
      </w:r>
      <w:r w:rsidR="00F54605" w:rsidRPr="00A43B3C">
        <w:t>Настоящее Положение для бюджетны</w:t>
      </w:r>
      <w:r w:rsidR="00C80AE8" w:rsidRPr="00A43B3C">
        <w:t xml:space="preserve">х </w:t>
      </w:r>
      <w:r w:rsidRPr="00A43B3C">
        <w:t>учреждений города Новочебоксарска</w:t>
      </w:r>
      <w:r w:rsidR="00F54605" w:rsidRPr="00A43B3C">
        <w:t xml:space="preserve"> носит рекомендательный характер</w:t>
      </w:r>
      <w:r w:rsidRPr="00A43B3C">
        <w:t>.»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" w:name="sub_6204"/>
      <w:r w:rsidRPr="00A43B3C">
        <w:rPr>
          <w:rFonts w:cs="Times New Roman"/>
        </w:rPr>
        <w:t xml:space="preserve">          </w:t>
      </w:r>
      <w:hyperlink r:id="rId9" w:history="1">
        <w:r w:rsidR="004368A8" w:rsidRPr="00A43B3C">
          <w:rPr>
            <w:rStyle w:val="ac"/>
            <w:rFonts w:cs="Times New Roman"/>
            <w:color w:val="auto"/>
          </w:rPr>
          <w:t>пункт 1.4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4" w:name="sub_14"/>
      <w:bookmarkEnd w:id="3"/>
      <w:r w:rsidRPr="00A43B3C">
        <w:rPr>
          <w:rFonts w:cs="Times New Roman"/>
        </w:rPr>
        <w:t xml:space="preserve">          </w:t>
      </w:r>
      <w:r w:rsidR="00353C00" w:rsidRPr="00A43B3C">
        <w:rPr>
          <w:rFonts w:cs="Times New Roman"/>
        </w:rPr>
        <w:t>«</w:t>
      </w:r>
      <w:r w:rsidR="004368A8" w:rsidRPr="00A43B3C">
        <w:rPr>
          <w:rFonts w:cs="Times New Roman"/>
        </w:rPr>
        <w:t xml:space="preserve">1.4. Фонд оплаты труда работников бюджетного учреждения </w:t>
      </w:r>
      <w:r w:rsidR="00353C00" w:rsidRPr="00A43B3C">
        <w:rPr>
          <w:rFonts w:cs="Times New Roman"/>
        </w:rPr>
        <w:t xml:space="preserve">города Новочебоксарска </w:t>
      </w:r>
      <w:r w:rsidR="004368A8" w:rsidRPr="00A43B3C">
        <w:rPr>
          <w:rFonts w:cs="Times New Roman"/>
        </w:rPr>
        <w:t xml:space="preserve">формируется исходя из объема субсидий, поступающих в установленном порядке бюджетному учреждению </w:t>
      </w:r>
      <w:r w:rsidR="00353C00" w:rsidRPr="00A43B3C">
        <w:rPr>
          <w:rFonts w:cs="Times New Roman"/>
        </w:rPr>
        <w:t xml:space="preserve">города Новочебоксарска </w:t>
      </w:r>
      <w:r w:rsidR="004368A8" w:rsidRPr="00A43B3C">
        <w:rPr>
          <w:rFonts w:cs="Times New Roman"/>
        </w:rPr>
        <w:t xml:space="preserve">из республиканского бюджета Чувашской Республики, </w:t>
      </w:r>
      <w:r w:rsidR="00353C00" w:rsidRPr="00A43B3C">
        <w:rPr>
          <w:rFonts w:cs="Times New Roman"/>
        </w:rPr>
        <w:t xml:space="preserve">бюджета города Новочебоксарска </w:t>
      </w:r>
      <w:r w:rsidR="004368A8" w:rsidRPr="00A43B3C">
        <w:rPr>
          <w:rFonts w:cs="Times New Roman"/>
        </w:rPr>
        <w:t>и средств, поступающих от приносящей доход деятельности.</w:t>
      </w:r>
    </w:p>
    <w:bookmarkEnd w:id="4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работников, отраженных в указах Президента Российской Федерации от 7 мая 2012 г. N 597 </w:t>
      </w:r>
      <w:r w:rsidRPr="00A43B3C">
        <w:rPr>
          <w:rFonts w:cs="Times New Roman"/>
        </w:rPr>
        <w:t>«</w:t>
      </w:r>
      <w:r w:rsidR="004368A8" w:rsidRPr="00A43B3C">
        <w:rPr>
          <w:rFonts w:cs="Times New Roman"/>
        </w:rPr>
        <w:t>О мероприятиях по реализации государственной социальной политики</w:t>
      </w:r>
      <w:r w:rsidR="00C80AE8" w:rsidRPr="00A43B3C">
        <w:rPr>
          <w:rFonts w:cs="Times New Roman"/>
        </w:rPr>
        <w:t>»</w:t>
      </w:r>
      <w:r w:rsidRPr="00A43B3C">
        <w:rPr>
          <w:rFonts w:cs="Times New Roman"/>
        </w:rPr>
        <w:t>.»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в </w:t>
      </w:r>
      <w:hyperlink r:id="rId10" w:history="1">
        <w:r w:rsidR="004368A8" w:rsidRPr="00A43B3C">
          <w:rPr>
            <w:rStyle w:val="ac"/>
            <w:rFonts w:cs="Times New Roman"/>
            <w:color w:val="auto"/>
          </w:rPr>
          <w:t>пункте 1.6</w:t>
        </w:r>
      </w:hyperlink>
      <w:r w:rsidR="004368A8" w:rsidRPr="00A43B3C">
        <w:rPr>
          <w:rFonts w:cs="Times New Roman"/>
        </w:rPr>
        <w:t>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5" w:name="sub_6205"/>
      <w:r w:rsidRPr="00A43B3C">
        <w:rPr>
          <w:rFonts w:cs="Times New Roman"/>
        </w:rPr>
        <w:t xml:space="preserve">           </w:t>
      </w:r>
      <w:hyperlink r:id="rId11" w:history="1">
        <w:r w:rsidRPr="00A43B3C">
          <w:rPr>
            <w:rStyle w:val="ac"/>
            <w:rFonts w:cs="Times New Roman"/>
            <w:color w:val="auto"/>
          </w:rPr>
          <w:t>подпункт «</w:t>
        </w:r>
        <w:r w:rsidR="004368A8" w:rsidRPr="00A43B3C">
          <w:rPr>
            <w:rStyle w:val="ac"/>
            <w:rFonts w:cs="Times New Roman"/>
            <w:color w:val="auto"/>
          </w:rPr>
          <w:t>а</w:t>
        </w:r>
      </w:hyperlink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6" w:name="sub_161"/>
      <w:bookmarkEnd w:id="5"/>
      <w:r w:rsidRPr="00A43B3C">
        <w:rPr>
          <w:rFonts w:cs="Times New Roman"/>
        </w:rPr>
        <w:t xml:space="preserve">          «</w:t>
      </w:r>
      <w:r w:rsidR="004368A8" w:rsidRPr="00A43B3C">
        <w:rPr>
          <w:rFonts w:cs="Times New Roman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7" w:name="sub_6206"/>
      <w:bookmarkEnd w:id="6"/>
      <w:r w:rsidRPr="00A43B3C">
        <w:rPr>
          <w:rFonts w:cs="Times New Roman"/>
        </w:rPr>
        <w:t xml:space="preserve">           </w:t>
      </w:r>
      <w:hyperlink r:id="rId12" w:history="1">
        <w:r w:rsidR="004368A8" w:rsidRPr="00A43B3C">
          <w:rPr>
            <w:rStyle w:val="ac"/>
            <w:rFonts w:cs="Times New Roman"/>
            <w:color w:val="auto"/>
          </w:rPr>
          <w:t xml:space="preserve">подпункт </w:t>
        </w:r>
        <w:r w:rsidRPr="00A43B3C">
          <w:rPr>
            <w:rStyle w:val="ac"/>
            <w:rFonts w:cs="Times New Roman"/>
            <w:color w:val="auto"/>
          </w:rPr>
          <w:t>«</w:t>
        </w:r>
        <w:r w:rsidR="004368A8" w:rsidRPr="00A43B3C">
          <w:rPr>
            <w:rStyle w:val="ac"/>
            <w:rFonts w:cs="Times New Roman"/>
            <w:color w:val="auto"/>
          </w:rPr>
          <w:t>б</w:t>
        </w:r>
      </w:hyperlink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 xml:space="preserve"> признать утратившим силу;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8" w:name="sub_6207"/>
      <w:bookmarkEnd w:id="7"/>
      <w:r w:rsidRPr="00A43B3C">
        <w:rPr>
          <w:rFonts w:cs="Times New Roman"/>
        </w:rPr>
        <w:t xml:space="preserve">           </w:t>
      </w:r>
      <w:hyperlink r:id="rId13" w:history="1">
        <w:r w:rsidR="004368A8" w:rsidRPr="00A43B3C">
          <w:rPr>
            <w:rStyle w:val="ac"/>
            <w:rFonts w:cs="Times New Roman"/>
            <w:color w:val="auto"/>
          </w:rPr>
          <w:t>пункты 1.10</w:t>
        </w:r>
      </w:hyperlink>
      <w:r w:rsidR="004368A8" w:rsidRPr="00A43B3C">
        <w:rPr>
          <w:rFonts w:cs="Times New Roman"/>
        </w:rPr>
        <w:t xml:space="preserve">, </w:t>
      </w:r>
      <w:hyperlink r:id="rId14" w:history="1">
        <w:r w:rsidR="004368A8" w:rsidRPr="00A43B3C">
          <w:rPr>
            <w:rStyle w:val="ac"/>
            <w:rFonts w:cs="Times New Roman"/>
            <w:color w:val="auto"/>
          </w:rPr>
          <w:t>1.11</w:t>
        </w:r>
      </w:hyperlink>
      <w:r w:rsidR="004368A8" w:rsidRPr="00A43B3C">
        <w:rPr>
          <w:rFonts w:cs="Times New Roman"/>
        </w:rPr>
        <w:t xml:space="preserve"> после слова </w:t>
      </w:r>
      <w:r w:rsidRPr="00A43B3C">
        <w:rPr>
          <w:rFonts w:cs="Times New Roman"/>
        </w:rPr>
        <w:t>«</w:t>
      </w:r>
      <w:r w:rsidR="004368A8" w:rsidRPr="00A43B3C">
        <w:rPr>
          <w:rFonts w:cs="Times New Roman"/>
        </w:rPr>
        <w:t>устанавливаются</w:t>
      </w:r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 xml:space="preserve"> дополнить словами </w:t>
      </w:r>
      <w:r w:rsidRPr="00A43B3C">
        <w:rPr>
          <w:rFonts w:cs="Times New Roman"/>
        </w:rPr>
        <w:t>«</w:t>
      </w:r>
      <w:r w:rsidR="004368A8" w:rsidRPr="00A43B3C">
        <w:rPr>
          <w:rFonts w:cs="Times New Roman"/>
        </w:rPr>
        <w:t xml:space="preserve">в соответствии с абзацем седьмым </w:t>
      </w:r>
      <w:r w:rsidRPr="00A43B3C">
        <w:rPr>
          <w:rFonts w:cs="Times New Roman"/>
        </w:rPr>
        <w:t>пункта 1.1 настоящего Положения»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9" w:name="sub_6208"/>
      <w:bookmarkEnd w:id="8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дополнить </w:t>
      </w:r>
      <w:hyperlink r:id="rId15" w:history="1">
        <w:r w:rsidR="004368A8" w:rsidRPr="00A43B3C">
          <w:rPr>
            <w:rStyle w:val="ac"/>
            <w:rFonts w:cs="Times New Roman"/>
            <w:color w:val="auto"/>
          </w:rPr>
          <w:t>пунктом 1.13</w:t>
        </w:r>
      </w:hyperlink>
      <w:r w:rsidR="004368A8" w:rsidRPr="00A43B3C">
        <w:rPr>
          <w:rFonts w:cs="Times New Roman"/>
        </w:rPr>
        <w:t xml:space="preserve"> следующего содержания: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0" w:name="sub_113"/>
      <w:bookmarkEnd w:id="9"/>
      <w:r w:rsidRPr="00A43B3C">
        <w:rPr>
          <w:rFonts w:cs="Times New Roman"/>
        </w:rPr>
        <w:t xml:space="preserve">           </w:t>
      </w:r>
      <w:r w:rsidR="00BB6647" w:rsidRPr="00A43B3C">
        <w:rPr>
          <w:rFonts w:cs="Times New Roman"/>
        </w:rPr>
        <w:t>«</w:t>
      </w:r>
      <w:r w:rsidR="004368A8" w:rsidRPr="00A43B3C">
        <w:rPr>
          <w:rFonts w:cs="Times New Roman"/>
        </w:rPr>
        <w:t>1.13.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bookmarkEnd w:id="10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 w:rsidR="00BB6647"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1" w:name="sub_12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2) в </w:t>
      </w:r>
      <w:hyperlink r:id="rId16" w:history="1">
        <w:r w:rsidR="004368A8" w:rsidRPr="00A43B3C">
          <w:rPr>
            <w:rStyle w:val="ac"/>
            <w:rFonts w:cs="Times New Roman"/>
            <w:color w:val="auto"/>
          </w:rPr>
          <w:t>пункте 2.</w:t>
        </w:r>
      </w:hyperlink>
      <w:r w:rsidR="001760B4" w:rsidRPr="00A43B3C">
        <w:rPr>
          <w:rFonts w:cs="Times New Roman"/>
        </w:rPr>
        <w:t>5</w:t>
      </w:r>
      <w:r w:rsidR="00BB6647" w:rsidRPr="00A43B3C">
        <w:rPr>
          <w:rFonts w:cs="Times New Roman"/>
        </w:rPr>
        <w:t>.</w:t>
      </w:r>
      <w:r w:rsidR="004368A8" w:rsidRPr="00A43B3C">
        <w:rPr>
          <w:rFonts w:cs="Times New Roman"/>
        </w:rPr>
        <w:t xml:space="preserve"> раздела II:</w:t>
      </w:r>
    </w:p>
    <w:bookmarkEnd w:id="11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 xml:space="preserve">дополнить новым </w:t>
      </w:r>
      <w:hyperlink r:id="rId17" w:history="1">
        <w:r w:rsidR="004368A8" w:rsidRPr="00A43B3C">
          <w:rPr>
            <w:rStyle w:val="ac"/>
            <w:rFonts w:cs="Times New Roman"/>
            <w:color w:val="auto"/>
          </w:rPr>
          <w:t>абзацем седьмым</w:t>
        </w:r>
      </w:hyperlink>
      <w:r w:rsidR="004368A8" w:rsidRPr="00A43B3C">
        <w:rPr>
          <w:rFonts w:cs="Times New Roman"/>
        </w:rPr>
        <w:t xml:space="preserve"> следующего содержания: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lastRenderedPageBreak/>
        <w:t xml:space="preserve">         «</w:t>
      </w:r>
      <w:r w:rsidR="004368A8" w:rsidRPr="00A43B3C">
        <w:rPr>
          <w:rFonts w:cs="Times New Roman"/>
        </w:rPr>
        <w:t>Рекомендуемый размер коэффициента за выслугу лет работникам учреждений образования, являющимся молодыми специалистами, до наступления стажа работы три года - 0,50.</w:t>
      </w:r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 xml:space="preserve">абзацы седьмой - </w:t>
      </w:r>
      <w:r w:rsidR="00BB6647" w:rsidRPr="00A43B3C">
        <w:rPr>
          <w:rFonts w:cs="Times New Roman"/>
        </w:rPr>
        <w:t>восьмой</w:t>
      </w:r>
      <w:r w:rsidR="004368A8" w:rsidRPr="00A43B3C">
        <w:rPr>
          <w:rFonts w:cs="Times New Roman"/>
        </w:rPr>
        <w:t xml:space="preserve"> считать </w:t>
      </w:r>
      <w:hyperlink r:id="rId18" w:history="1">
        <w:r w:rsidR="004368A8" w:rsidRPr="00A43B3C">
          <w:rPr>
            <w:rStyle w:val="ac"/>
            <w:rFonts w:cs="Times New Roman"/>
            <w:color w:val="auto"/>
          </w:rPr>
          <w:t xml:space="preserve">абзацами восьмым </w:t>
        </w:r>
        <w:r w:rsidR="00BB6647" w:rsidRPr="00A43B3C">
          <w:rPr>
            <w:rStyle w:val="ac"/>
            <w:rFonts w:cs="Times New Roman"/>
            <w:color w:val="auto"/>
          </w:rPr>
          <w:t>–</w:t>
        </w:r>
        <w:r w:rsidR="004368A8" w:rsidRPr="00A43B3C">
          <w:rPr>
            <w:rStyle w:val="ac"/>
            <w:rFonts w:cs="Times New Roman"/>
            <w:color w:val="auto"/>
          </w:rPr>
          <w:t xml:space="preserve"> </w:t>
        </w:r>
        <w:r w:rsidR="00BB6647" w:rsidRPr="00A43B3C">
          <w:rPr>
            <w:rStyle w:val="ac"/>
            <w:rFonts w:cs="Times New Roman"/>
            <w:color w:val="auto"/>
          </w:rPr>
          <w:t>девятым</w:t>
        </w:r>
      </w:hyperlink>
      <w:r w:rsidR="004368A8" w:rsidRPr="00A43B3C">
        <w:rPr>
          <w:rFonts w:cs="Times New Roman"/>
        </w:rPr>
        <w:t xml:space="preserve"> соответственно;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2" w:name="sub_6209"/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 xml:space="preserve">абзац </w:t>
      </w:r>
      <w:r w:rsidR="00663A89" w:rsidRPr="00A43B3C">
        <w:rPr>
          <w:rFonts w:cs="Times New Roman"/>
        </w:rPr>
        <w:t>девятый</w:t>
      </w:r>
      <w:r w:rsidR="004368A8" w:rsidRPr="00A43B3C">
        <w:rPr>
          <w:rFonts w:cs="Times New Roman"/>
        </w:rPr>
        <w:t xml:space="preserve"> считать </w:t>
      </w:r>
      <w:hyperlink r:id="rId19" w:history="1">
        <w:r w:rsidR="004368A8" w:rsidRPr="00A43B3C">
          <w:rPr>
            <w:rStyle w:val="ac"/>
            <w:rFonts w:cs="Times New Roman"/>
            <w:color w:val="auto"/>
          </w:rPr>
          <w:t xml:space="preserve">абзацем </w:t>
        </w:r>
        <w:r w:rsidR="00663A89" w:rsidRPr="00A43B3C">
          <w:rPr>
            <w:rStyle w:val="ac"/>
            <w:rFonts w:cs="Times New Roman"/>
            <w:color w:val="auto"/>
          </w:rPr>
          <w:t>десятым</w:t>
        </w:r>
      </w:hyperlink>
      <w:r w:rsidR="00663A89" w:rsidRPr="00A43B3C">
        <w:rPr>
          <w:rFonts w:cs="Times New Roman"/>
        </w:rPr>
        <w:t xml:space="preserve"> </w:t>
      </w:r>
      <w:r w:rsidR="004368A8" w:rsidRPr="00A43B3C">
        <w:rPr>
          <w:rFonts w:cs="Times New Roman"/>
        </w:rPr>
        <w:t>и признать его утратившим силу;</w:t>
      </w:r>
    </w:p>
    <w:bookmarkEnd w:id="12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</w:t>
      </w:r>
      <w:r w:rsidR="00663A89" w:rsidRPr="00A43B3C">
        <w:rPr>
          <w:rFonts w:cs="Times New Roman"/>
        </w:rPr>
        <w:t>абзацы десятый - четырнадцатый</w:t>
      </w:r>
      <w:r w:rsidR="004368A8" w:rsidRPr="00A43B3C">
        <w:rPr>
          <w:rFonts w:cs="Times New Roman"/>
        </w:rPr>
        <w:t xml:space="preserve"> считать </w:t>
      </w:r>
      <w:hyperlink r:id="rId20" w:history="1">
        <w:r w:rsidR="004368A8" w:rsidRPr="00A43B3C">
          <w:rPr>
            <w:rStyle w:val="ac"/>
            <w:rFonts w:cs="Times New Roman"/>
            <w:color w:val="auto"/>
          </w:rPr>
          <w:t xml:space="preserve">абзацами </w:t>
        </w:r>
        <w:r w:rsidR="00663A89" w:rsidRPr="00A43B3C">
          <w:rPr>
            <w:rStyle w:val="ac"/>
            <w:rFonts w:cs="Times New Roman"/>
            <w:color w:val="auto"/>
          </w:rPr>
          <w:t xml:space="preserve">одиннадцатым </w:t>
        </w:r>
        <w:r w:rsidR="007560CC" w:rsidRPr="00A43B3C">
          <w:rPr>
            <w:rStyle w:val="ac"/>
            <w:rFonts w:cs="Times New Roman"/>
            <w:color w:val="auto"/>
          </w:rPr>
          <w:t xml:space="preserve">- </w:t>
        </w:r>
      </w:hyperlink>
      <w:r w:rsidR="00663A89" w:rsidRPr="00A43B3C">
        <w:rPr>
          <w:rFonts w:cs="Times New Roman"/>
        </w:rPr>
        <w:t xml:space="preserve">пятнадцатым </w:t>
      </w:r>
      <w:r w:rsidR="004368A8" w:rsidRPr="00A43B3C">
        <w:rPr>
          <w:rFonts w:cs="Times New Roman"/>
        </w:rPr>
        <w:t>соответственно;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3" w:name="sub_13"/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 xml:space="preserve">3) </w:t>
      </w:r>
      <w:hyperlink r:id="rId21" w:history="1">
        <w:r w:rsidR="004368A8" w:rsidRPr="00A43B3C">
          <w:rPr>
            <w:rStyle w:val="ac"/>
            <w:rFonts w:cs="Times New Roman"/>
            <w:color w:val="auto"/>
          </w:rPr>
          <w:t>раздел V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bookmarkEnd w:id="13"/>
    <w:p w:rsidR="004368A8" w:rsidRPr="00A43B3C" w:rsidRDefault="004368A8" w:rsidP="004368A8">
      <w:pPr>
        <w:jc w:val="both"/>
        <w:rPr>
          <w:rFonts w:cs="Times New Roman"/>
        </w:rPr>
      </w:pPr>
    </w:p>
    <w:p w:rsidR="004368A8" w:rsidRPr="00A43B3C" w:rsidRDefault="00411580" w:rsidP="003B0D8C">
      <w:pPr>
        <w:pStyle w:val="1"/>
        <w:rPr>
          <w:rFonts w:ascii="Times New Roman" w:hAnsi="Times New Roman" w:cs="Times New Roman"/>
          <w:color w:val="auto"/>
        </w:rPr>
      </w:pPr>
      <w:bookmarkStart w:id="14" w:name="sub_500"/>
      <w:r w:rsidRPr="00A43B3C">
        <w:rPr>
          <w:rFonts w:ascii="Times New Roman" w:hAnsi="Times New Roman" w:cs="Times New Roman"/>
          <w:color w:val="auto"/>
        </w:rPr>
        <w:t>«</w:t>
      </w:r>
      <w:r w:rsidR="004368A8" w:rsidRPr="00A43B3C">
        <w:rPr>
          <w:rFonts w:ascii="Times New Roman" w:hAnsi="Times New Roman" w:cs="Times New Roman"/>
          <w:color w:val="auto"/>
        </w:rPr>
        <w:t>V. Условия оплаты труда руководителей учреждений и их заместителей, главных бухгалтеров</w:t>
      </w:r>
    </w:p>
    <w:bookmarkEnd w:id="14"/>
    <w:p w:rsidR="004368A8" w:rsidRPr="00A43B3C" w:rsidRDefault="004368A8" w:rsidP="004368A8">
      <w:pPr>
        <w:jc w:val="both"/>
        <w:rPr>
          <w:rFonts w:cs="Times New Roman"/>
        </w:rPr>
      </w:pPr>
    </w:p>
    <w:p w:rsidR="004368A8" w:rsidRPr="00A43B3C" w:rsidRDefault="00411580" w:rsidP="004368A8">
      <w:pPr>
        <w:jc w:val="both"/>
        <w:rPr>
          <w:rFonts w:cs="Times New Roman"/>
        </w:rPr>
      </w:pPr>
      <w:bookmarkStart w:id="15" w:name="sub_51"/>
      <w:r w:rsidRPr="00A43B3C">
        <w:rPr>
          <w:rFonts w:cs="Times New Roman"/>
        </w:rPr>
        <w:t xml:space="preserve">            </w:t>
      </w:r>
      <w:r w:rsidR="004368A8" w:rsidRPr="00A43B3C">
        <w:rPr>
          <w:rFonts w:cs="Times New Roman"/>
        </w:rPr>
        <w:t>5.1.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bookmarkEnd w:id="15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 </w:t>
      </w:r>
      <w:r w:rsidR="004368A8" w:rsidRPr="00A43B3C">
        <w:rPr>
          <w:rFonts w:cs="Times New Roman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 </w:t>
      </w:r>
      <w:r w:rsidR="004368A8" w:rsidRPr="00A43B3C">
        <w:rPr>
          <w:rFonts w:cs="Times New Roman"/>
        </w:rPr>
        <w:t>Должностные оклады заместителей руководителей и главных бухгалтеров учреждений устанавливаются на 10-30 процентов ниже должностных окладов руководителей этих учреждений.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Установление размеров должностных окладов руководителей учреждений на календарный год осуществляется ежегодно </w:t>
      </w:r>
      <w:r w:rsidR="007F10FF" w:rsidRPr="00A43B3C">
        <w:rPr>
          <w:rFonts w:cs="Times New Roman"/>
        </w:rPr>
        <w:t xml:space="preserve">распоряжением </w:t>
      </w:r>
      <w:r w:rsidR="00BB6647" w:rsidRPr="00A43B3C">
        <w:rPr>
          <w:rFonts w:cs="Times New Roman"/>
        </w:rPr>
        <w:t xml:space="preserve">Администрации города Новочебоксарска, </w:t>
      </w:r>
      <w:r w:rsidR="004368A8" w:rsidRPr="00A43B3C">
        <w:rPr>
          <w:rFonts w:cs="Times New Roman"/>
        </w:rPr>
        <w:t>заместителей руководителей, главных бухгалтеров - приказами руководителей учреждений.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6" w:name="sub_52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5.2. </w:t>
      </w:r>
      <w:r w:rsidR="00BB6647" w:rsidRPr="00A43B3C">
        <w:rPr>
          <w:rFonts w:cs="Times New Roman"/>
        </w:rPr>
        <w:t xml:space="preserve">Администрация города Новочебоксарска </w:t>
      </w:r>
      <w:r w:rsidR="004368A8" w:rsidRPr="00A43B3C">
        <w:rPr>
          <w:rFonts w:cs="Times New Roman"/>
        </w:rPr>
        <w:t>устанавлива</w:t>
      </w:r>
      <w:r w:rsidR="00BB6647" w:rsidRPr="00A43B3C">
        <w:rPr>
          <w:rFonts w:cs="Times New Roman"/>
        </w:rPr>
        <w:t>е</w:t>
      </w:r>
      <w:r w:rsidR="004368A8" w:rsidRPr="00A43B3C">
        <w:rPr>
          <w:rFonts w:cs="Times New Roman"/>
        </w:rPr>
        <w:t>т руководителям учреждений, находящихся в их ведении, выплаты стимулирующего характера.</w:t>
      </w:r>
    </w:p>
    <w:bookmarkEnd w:id="16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Руководителю учреждения выплаты стимулирующего характера выплачиваются по решению </w:t>
      </w:r>
      <w:r w:rsidR="00BD2E41" w:rsidRPr="00A43B3C">
        <w:rPr>
          <w:rFonts w:cs="Times New Roman"/>
        </w:rPr>
        <w:t xml:space="preserve">Администрации города Новочебоксарска </w:t>
      </w:r>
      <w:r w:rsidR="004368A8" w:rsidRPr="00A43B3C">
        <w:rPr>
          <w:rFonts w:cs="Times New Roman"/>
        </w:rPr>
        <w:t xml:space="preserve">с учетом достижения показателей </w:t>
      </w:r>
      <w:r w:rsidR="00BD2E41" w:rsidRPr="00A43B3C">
        <w:rPr>
          <w:rFonts w:cs="Times New Roman"/>
        </w:rPr>
        <w:t xml:space="preserve">муниципального </w:t>
      </w:r>
      <w:r w:rsidR="004368A8" w:rsidRPr="00A43B3C">
        <w:rPr>
          <w:rFonts w:cs="Times New Roman"/>
        </w:rPr>
        <w:t xml:space="preserve">задания на оказание </w:t>
      </w:r>
      <w:r w:rsidR="00BD2E41" w:rsidRPr="00A43B3C">
        <w:rPr>
          <w:rFonts w:cs="Times New Roman"/>
        </w:rPr>
        <w:t xml:space="preserve">муниципальных </w:t>
      </w:r>
      <w:r w:rsidR="004368A8" w:rsidRPr="00A43B3C">
        <w:rPr>
          <w:rFonts w:cs="Times New Roman"/>
        </w:rPr>
        <w:t>услуг (выполнение работ), а также иных показателей эффективности деятельности учреждения и его руководителя.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Заместителям руководителя, главному бухгалтеру учреждения выплачиваются премии, стимулирующие выплаты, предусмотренные разделом VII настоящего Положения, с учетом абзаца пятого настоящего пункта настоящего Положения.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Руководителям учреждений,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устанавливаются.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7" w:name="sub_525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учреждения, установленные подпунктом </w:t>
      </w:r>
      <w:r w:rsidRPr="00A43B3C">
        <w:rPr>
          <w:rFonts w:cs="Times New Roman"/>
        </w:rPr>
        <w:t>«</w:t>
      </w:r>
      <w:r w:rsidR="004368A8" w:rsidRPr="00A43B3C">
        <w:rPr>
          <w:rFonts w:cs="Times New Roman"/>
        </w:rPr>
        <w:t>а</w:t>
      </w:r>
      <w:r w:rsidRPr="00A43B3C">
        <w:rPr>
          <w:rFonts w:cs="Times New Roman"/>
        </w:rPr>
        <w:t>»</w:t>
      </w:r>
      <w:r w:rsidR="004368A8" w:rsidRPr="00A43B3C">
        <w:rPr>
          <w:rFonts w:cs="Times New Roman"/>
        </w:rPr>
        <w:t xml:space="preserve"> пункта 7.3 настоящего Положения, руководителям учреждений, заместителям руководителя, главному бухгалтеру не устанавливаются.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8" w:name="sub_53"/>
      <w:bookmarkEnd w:id="17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5.3. С учетом условий труда руководителю учреждения, его заместителям, главному бухгалтеру устанавливаются выплаты компенсационного характера, предусмотренные разделом VI настоящего Положения.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19" w:name="sub_54"/>
      <w:bookmarkEnd w:id="18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5.4. Соотношение средней заработной платы руководителей и средней заработной платы работников бюджетных учреждений </w:t>
      </w:r>
      <w:r w:rsidR="00836320" w:rsidRPr="00A43B3C">
        <w:rPr>
          <w:rFonts w:cs="Times New Roman"/>
        </w:rPr>
        <w:t>города Новочебоксарска</w:t>
      </w:r>
      <w:r w:rsidR="004368A8" w:rsidRPr="00A43B3C">
        <w:rPr>
          <w:rFonts w:cs="Times New Roman"/>
        </w:rPr>
        <w:t>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bookmarkEnd w:id="19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lastRenderedPageBreak/>
        <w:t xml:space="preserve">          </w:t>
      </w:r>
      <w:r w:rsidR="004368A8" w:rsidRPr="00A43B3C">
        <w:rPr>
          <w:rFonts w:cs="Times New Roman"/>
        </w:rPr>
        <w:t xml:space="preserve">Предельный уровень соотношения средней заработной платы руководителей бюджетных учреждений </w:t>
      </w:r>
      <w:r w:rsidR="00836320" w:rsidRPr="00A43B3C">
        <w:rPr>
          <w:rFonts w:cs="Times New Roman"/>
        </w:rPr>
        <w:t xml:space="preserve">города Новочебоксарска </w:t>
      </w:r>
      <w:r w:rsidR="004368A8" w:rsidRPr="00A43B3C">
        <w:rPr>
          <w:rFonts w:cs="Times New Roman"/>
        </w:rPr>
        <w:t xml:space="preserve">и средней заработной платы работников этих учреждений устанавливается </w:t>
      </w:r>
      <w:r w:rsidR="00836320" w:rsidRPr="00A43B3C">
        <w:rPr>
          <w:rFonts w:cs="Times New Roman"/>
        </w:rPr>
        <w:t>Администрацией города Новочебоксарска в</w:t>
      </w:r>
      <w:r w:rsidR="004368A8" w:rsidRPr="00A43B3C">
        <w:rPr>
          <w:rFonts w:cs="Times New Roman"/>
        </w:rPr>
        <w:t xml:space="preserve"> кратности от 1 до 7.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0" w:name="sub_55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5.5. Условия оплаты труда руководителей учреждений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 г. N 329 </w:t>
      </w:r>
      <w:r w:rsidR="007807CC" w:rsidRPr="00A43B3C">
        <w:rPr>
          <w:rFonts w:cs="Times New Roman"/>
        </w:rPr>
        <w:t>«</w:t>
      </w:r>
      <w:r w:rsidR="004368A8" w:rsidRPr="00A43B3C">
        <w:rPr>
          <w:rFonts w:cs="Times New Roman"/>
        </w:rPr>
        <w:t>О типовой форме трудового договора с руководителем государственного (муниципального) учреждения</w:t>
      </w:r>
      <w:r w:rsidR="007807CC" w:rsidRPr="00A43B3C">
        <w:rPr>
          <w:rFonts w:cs="Times New Roman"/>
        </w:rPr>
        <w:t>»</w:t>
      </w:r>
      <w:r w:rsidR="004368A8" w:rsidRPr="00A43B3C">
        <w:rPr>
          <w:rFonts w:cs="Times New Roman"/>
        </w:rPr>
        <w:t>.</w:t>
      </w:r>
      <w:r w:rsidR="007807CC"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1" w:name="sub_104"/>
      <w:bookmarkEnd w:id="20"/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 xml:space="preserve">4) в </w:t>
      </w:r>
      <w:hyperlink r:id="rId22" w:history="1">
        <w:r w:rsidR="004368A8" w:rsidRPr="00A43B3C">
          <w:rPr>
            <w:rStyle w:val="ac"/>
            <w:rFonts w:cs="Times New Roman"/>
            <w:color w:val="auto"/>
          </w:rPr>
          <w:t>разделе VI</w:t>
        </w:r>
      </w:hyperlink>
      <w:r w:rsidR="004368A8" w:rsidRPr="00A43B3C">
        <w:rPr>
          <w:rFonts w:cs="Times New Roman"/>
        </w:rPr>
        <w:t>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2" w:name="sub_6210"/>
      <w:bookmarkEnd w:id="21"/>
      <w:r w:rsidRPr="00A43B3C">
        <w:rPr>
          <w:rFonts w:cs="Times New Roman"/>
        </w:rPr>
        <w:t xml:space="preserve">          </w:t>
      </w:r>
      <w:hyperlink r:id="rId23" w:history="1">
        <w:r w:rsidR="004368A8" w:rsidRPr="00A43B3C">
          <w:rPr>
            <w:rStyle w:val="ac"/>
            <w:rFonts w:cs="Times New Roman"/>
            <w:color w:val="auto"/>
          </w:rPr>
          <w:t>пункт 6.1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3" w:name="sub_61"/>
      <w:bookmarkEnd w:id="22"/>
      <w:r w:rsidRPr="00A43B3C">
        <w:rPr>
          <w:rFonts w:cs="Times New Roman"/>
        </w:rPr>
        <w:t xml:space="preserve">          «</w:t>
      </w:r>
      <w:r w:rsidR="004368A8" w:rsidRPr="00A43B3C">
        <w:rPr>
          <w:rFonts w:cs="Times New Roman"/>
        </w:rPr>
        <w:t>6.1. Работникам учреждения устанавливаются следующие виды выплат компенсационного характера: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4" w:name="sub_611"/>
      <w:bookmarkEnd w:id="23"/>
      <w:r w:rsidRPr="00A43B3C">
        <w:rPr>
          <w:rFonts w:cs="Times New Roman"/>
        </w:rPr>
        <w:t xml:space="preserve">          </w:t>
      </w:r>
      <w:r w:rsidR="004368A8" w:rsidRPr="00A43B3C">
        <w:rPr>
          <w:rFonts w:cs="Times New Roman"/>
        </w:rPr>
        <w:t>а)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Федерации. При этом установленные работнику учреждения в соответствии с трудовым законодательством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 на рабочих местах;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5" w:name="sub_612"/>
      <w:bookmarkEnd w:id="24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б)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выходные, нерабочие праздничные дни и при выполнении работ в других условиях, отклоняющихся от нормальных), осуществляются в соответствии со статьями 149-154 Трудового кодекса Российской Федерации;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6" w:name="sub_6211"/>
      <w:bookmarkEnd w:id="25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в </w:t>
      </w:r>
      <w:hyperlink r:id="rId24" w:history="1">
        <w:r w:rsidR="004368A8" w:rsidRPr="00A43B3C">
          <w:rPr>
            <w:rStyle w:val="ac"/>
            <w:rFonts w:cs="Times New Roman"/>
            <w:color w:val="auto"/>
          </w:rPr>
          <w:t>пункте 6.2</w:t>
        </w:r>
      </w:hyperlink>
      <w:r w:rsidR="004368A8" w:rsidRPr="00A43B3C">
        <w:rPr>
          <w:rFonts w:cs="Times New Roman"/>
        </w:rPr>
        <w:t>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7" w:name="sub_6212"/>
      <w:bookmarkEnd w:id="26"/>
      <w:r w:rsidRPr="00A43B3C">
        <w:rPr>
          <w:rFonts w:cs="Times New Roman"/>
        </w:rPr>
        <w:t xml:space="preserve">           </w:t>
      </w:r>
      <w:hyperlink r:id="rId25" w:history="1">
        <w:r w:rsidR="004368A8" w:rsidRPr="00A43B3C">
          <w:rPr>
            <w:rStyle w:val="ac"/>
            <w:rFonts w:cs="Times New Roman"/>
            <w:color w:val="auto"/>
          </w:rPr>
          <w:t xml:space="preserve">абзац </w:t>
        </w:r>
      </w:hyperlink>
      <w:hyperlink r:id="rId26" w:history="1">
        <w:r w:rsidR="004368A8" w:rsidRPr="00A43B3C">
          <w:rPr>
            <w:rStyle w:val="ac"/>
            <w:rFonts w:cs="Times New Roman"/>
            <w:color w:val="auto"/>
          </w:rPr>
          <w:t>первый</w:t>
        </w:r>
      </w:hyperlink>
      <w:r w:rsidR="004368A8" w:rsidRPr="00A43B3C">
        <w:rPr>
          <w:rFonts w:cs="Times New Roman"/>
        </w:rPr>
        <w:t xml:space="preserve"> признать утратившим силу;</w:t>
      </w:r>
    </w:p>
    <w:bookmarkEnd w:id="27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hyperlink r:id="rId27" w:history="1">
        <w:r w:rsidR="004368A8" w:rsidRPr="00A43B3C">
          <w:rPr>
            <w:rStyle w:val="ac"/>
            <w:rFonts w:cs="Times New Roman"/>
            <w:color w:val="auto"/>
          </w:rPr>
          <w:t>абзац второй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8" w:name="sub_6202"/>
      <w:r w:rsidRPr="00A43B3C">
        <w:rPr>
          <w:rFonts w:cs="Times New Roman"/>
        </w:rPr>
        <w:t xml:space="preserve">           «</w:t>
      </w:r>
      <w:r w:rsidR="004368A8" w:rsidRPr="00A43B3C">
        <w:rPr>
          <w:rFonts w:cs="Times New Roman"/>
        </w:rPr>
        <w:t>Рекомендуемые размеры выплат работникам, занятым на работах с вредными и (или) опасными условиями труда и иными особыми условиями труда:</w:t>
      </w:r>
      <w:r w:rsidR="007807CC"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29" w:name="sub_6213"/>
      <w:bookmarkEnd w:id="28"/>
      <w:r w:rsidRPr="00A43B3C">
        <w:rPr>
          <w:rFonts w:cs="Times New Roman"/>
        </w:rPr>
        <w:t xml:space="preserve">           </w:t>
      </w:r>
      <w:hyperlink r:id="rId28" w:history="1">
        <w:r w:rsidR="004368A8" w:rsidRPr="00A43B3C">
          <w:rPr>
            <w:rStyle w:val="ac"/>
            <w:rFonts w:cs="Times New Roman"/>
            <w:color w:val="auto"/>
          </w:rPr>
          <w:t>пункт 6.4</w:t>
        </w:r>
      </w:hyperlink>
      <w:r w:rsidR="004368A8" w:rsidRPr="00A43B3C">
        <w:rPr>
          <w:rFonts w:cs="Times New Roman"/>
        </w:rPr>
        <w:t xml:space="preserve"> признать утратившим силу;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0" w:name="sub_15"/>
      <w:bookmarkEnd w:id="29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5) в </w:t>
      </w:r>
      <w:hyperlink r:id="rId29" w:history="1">
        <w:r w:rsidR="004368A8" w:rsidRPr="00A43B3C">
          <w:rPr>
            <w:rStyle w:val="ac"/>
            <w:rFonts w:cs="Times New Roman"/>
            <w:color w:val="auto"/>
          </w:rPr>
          <w:t>разделе VII</w:t>
        </w:r>
      </w:hyperlink>
      <w:r w:rsidR="004368A8" w:rsidRPr="00A43B3C">
        <w:rPr>
          <w:rFonts w:cs="Times New Roman"/>
        </w:rPr>
        <w:t>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1" w:name="sub_6214"/>
      <w:bookmarkEnd w:id="30"/>
      <w:r w:rsidRPr="00A43B3C">
        <w:rPr>
          <w:rFonts w:cs="Times New Roman"/>
        </w:rPr>
        <w:t xml:space="preserve">           </w:t>
      </w:r>
      <w:hyperlink r:id="rId30" w:history="1">
        <w:r w:rsidR="004368A8" w:rsidRPr="00A43B3C">
          <w:rPr>
            <w:rStyle w:val="ac"/>
            <w:rFonts w:cs="Times New Roman"/>
            <w:color w:val="auto"/>
          </w:rPr>
          <w:t>пункт 7.1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2" w:name="sub_71"/>
      <w:bookmarkEnd w:id="31"/>
      <w:r w:rsidRPr="00A43B3C">
        <w:rPr>
          <w:rFonts w:cs="Times New Roman"/>
        </w:rPr>
        <w:t xml:space="preserve">           «</w:t>
      </w:r>
      <w:r w:rsidR="004368A8" w:rsidRPr="00A43B3C">
        <w:rPr>
          <w:rFonts w:cs="Times New Roman"/>
        </w:rPr>
        <w:t>7.1.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учреждений.</w:t>
      </w:r>
    </w:p>
    <w:bookmarkEnd w:id="32"/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В учреждениях устанавливаются следующие виды выплат стимулирующего характера: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выплаты за интенсивность и высокие результаты работы;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выплаты за качество выполняемых работ;</w:t>
      </w:r>
    </w:p>
    <w:p w:rsidR="004368A8" w:rsidRPr="00A43B3C" w:rsidRDefault="00411580" w:rsidP="004368A8">
      <w:pPr>
        <w:jc w:val="both"/>
        <w:rPr>
          <w:rFonts w:cs="Times New Roman"/>
        </w:rPr>
      </w:pPr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>премиальные выплаты по итогам работы.</w:t>
      </w:r>
      <w:r w:rsidR="007807CC" w:rsidRPr="00A43B3C">
        <w:rPr>
          <w:rFonts w:cs="Times New Roman"/>
        </w:rPr>
        <w:t>»</w:t>
      </w:r>
      <w:r w:rsidR="004368A8" w:rsidRPr="00A43B3C">
        <w:rPr>
          <w:rFonts w:cs="Times New Roman"/>
        </w:rPr>
        <w:t>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3" w:name="sub_6215"/>
      <w:r w:rsidRPr="00A43B3C">
        <w:rPr>
          <w:rFonts w:cs="Times New Roman"/>
        </w:rPr>
        <w:t xml:space="preserve">           </w:t>
      </w:r>
      <w:hyperlink r:id="rId31" w:history="1">
        <w:r w:rsidR="004368A8" w:rsidRPr="00A43B3C">
          <w:rPr>
            <w:rStyle w:val="ac"/>
            <w:rFonts w:cs="Times New Roman"/>
            <w:color w:val="auto"/>
          </w:rPr>
          <w:t xml:space="preserve">подпункт </w:t>
        </w:r>
        <w:r w:rsidR="007807CC" w:rsidRPr="00A43B3C">
          <w:rPr>
            <w:rStyle w:val="ac"/>
            <w:rFonts w:cs="Times New Roman"/>
            <w:color w:val="auto"/>
          </w:rPr>
          <w:t>«</w:t>
        </w:r>
        <w:r w:rsidR="004368A8" w:rsidRPr="00A43B3C">
          <w:rPr>
            <w:rStyle w:val="ac"/>
            <w:rFonts w:cs="Times New Roman"/>
            <w:color w:val="auto"/>
          </w:rPr>
          <w:t>а</w:t>
        </w:r>
        <w:r w:rsidR="007807CC" w:rsidRPr="00A43B3C">
          <w:rPr>
            <w:rStyle w:val="ac"/>
            <w:rFonts w:cs="Times New Roman"/>
            <w:color w:val="auto"/>
          </w:rPr>
          <w:t>»</w:t>
        </w:r>
        <w:r w:rsidR="004368A8" w:rsidRPr="00A43B3C">
          <w:rPr>
            <w:rStyle w:val="ac"/>
            <w:rFonts w:cs="Times New Roman"/>
            <w:color w:val="auto"/>
          </w:rPr>
          <w:t xml:space="preserve"> пункта 7.3</w:t>
        </w:r>
      </w:hyperlink>
      <w:r w:rsidR="004368A8" w:rsidRPr="00A43B3C">
        <w:rPr>
          <w:rFonts w:cs="Times New Roman"/>
        </w:rPr>
        <w:t xml:space="preserve"> изложить в следующей редакции: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4" w:name="sub_731"/>
      <w:bookmarkEnd w:id="33"/>
      <w:r w:rsidRPr="00A43B3C">
        <w:rPr>
          <w:rFonts w:cs="Times New Roman"/>
        </w:rPr>
        <w:t xml:space="preserve">           «</w:t>
      </w:r>
      <w:r w:rsidR="004368A8" w:rsidRPr="00A43B3C">
        <w:rPr>
          <w:rFonts w:cs="Times New Roman"/>
        </w:rPr>
        <w:t>а) по результатам оценки выполнения утвержденных показателей и критериев оценки эффективности труда работников учреждения.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(или иным органом, представляющим интересы всех или большинства работников учреждения);</w:t>
      </w:r>
      <w:r w:rsidRPr="00A43B3C">
        <w:rPr>
          <w:rFonts w:cs="Times New Roman"/>
        </w:rPr>
        <w:t>»;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5" w:name="sub_6216"/>
      <w:bookmarkEnd w:id="34"/>
      <w:r w:rsidRPr="00A43B3C">
        <w:rPr>
          <w:rFonts w:cs="Times New Roman"/>
        </w:rPr>
        <w:t xml:space="preserve">           </w:t>
      </w:r>
      <w:hyperlink r:id="rId32" w:history="1">
        <w:r w:rsidR="004368A8" w:rsidRPr="00A43B3C">
          <w:rPr>
            <w:rStyle w:val="ac"/>
            <w:rFonts w:cs="Times New Roman"/>
            <w:color w:val="auto"/>
          </w:rPr>
          <w:t>абзац второй пункта 7.5</w:t>
        </w:r>
      </w:hyperlink>
      <w:r w:rsidR="004368A8" w:rsidRPr="00A43B3C">
        <w:rPr>
          <w:rFonts w:cs="Times New Roman"/>
        </w:rPr>
        <w:t xml:space="preserve"> признать утратившим силу;</w:t>
      </w:r>
    </w:p>
    <w:p w:rsidR="004368A8" w:rsidRPr="00A43B3C" w:rsidRDefault="00411580" w:rsidP="004368A8">
      <w:pPr>
        <w:jc w:val="both"/>
        <w:rPr>
          <w:rFonts w:cs="Times New Roman"/>
        </w:rPr>
      </w:pPr>
      <w:bookmarkStart w:id="36" w:name="sub_16"/>
      <w:bookmarkEnd w:id="35"/>
      <w:r w:rsidRPr="00A43B3C">
        <w:rPr>
          <w:rFonts w:cs="Times New Roman"/>
        </w:rPr>
        <w:t xml:space="preserve">           </w:t>
      </w:r>
      <w:r w:rsidR="004368A8" w:rsidRPr="00A43B3C">
        <w:rPr>
          <w:rFonts w:cs="Times New Roman"/>
        </w:rPr>
        <w:t xml:space="preserve">6) </w:t>
      </w:r>
      <w:hyperlink r:id="rId33" w:history="1">
        <w:r w:rsidR="004368A8" w:rsidRPr="00A43B3C">
          <w:rPr>
            <w:rStyle w:val="ac"/>
            <w:rFonts w:cs="Times New Roman"/>
            <w:color w:val="auto"/>
          </w:rPr>
          <w:t>приложение</w:t>
        </w:r>
      </w:hyperlink>
      <w:r w:rsidR="004368A8" w:rsidRPr="00A43B3C">
        <w:rPr>
          <w:rFonts w:cs="Times New Roman"/>
        </w:rPr>
        <w:t xml:space="preserve"> к Положению признать утратившим силу.</w:t>
      </w:r>
    </w:p>
    <w:bookmarkEnd w:id="36"/>
    <w:p w:rsidR="009E2220" w:rsidRPr="00A43B3C" w:rsidRDefault="009E2220">
      <w:pPr>
        <w:ind w:firstLine="709"/>
        <w:jc w:val="both"/>
        <w:rPr>
          <w:rFonts w:cs="Times New Roman"/>
        </w:rPr>
      </w:pPr>
    </w:p>
    <w:sectPr w:rsidR="009E2220" w:rsidRPr="00A43B3C">
      <w:pgSz w:w="11906" w:h="16838"/>
      <w:pgMar w:top="567" w:right="850" w:bottom="568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50096"/>
    <w:multiLevelType w:val="hybridMultilevel"/>
    <w:tmpl w:val="699E743C"/>
    <w:lvl w:ilvl="0" w:tplc="C0B471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824D2"/>
    <w:multiLevelType w:val="hybridMultilevel"/>
    <w:tmpl w:val="22DCA7CA"/>
    <w:lvl w:ilvl="0" w:tplc="001E00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1F30"/>
    <w:rsid w:val="001760B4"/>
    <w:rsid w:val="00177D81"/>
    <w:rsid w:val="001C08CB"/>
    <w:rsid w:val="00325DB5"/>
    <w:rsid w:val="003421E0"/>
    <w:rsid w:val="00353C00"/>
    <w:rsid w:val="003B0D8C"/>
    <w:rsid w:val="00411580"/>
    <w:rsid w:val="004368A8"/>
    <w:rsid w:val="00663A89"/>
    <w:rsid w:val="006B69B9"/>
    <w:rsid w:val="006C4692"/>
    <w:rsid w:val="007560CC"/>
    <w:rsid w:val="007807CC"/>
    <w:rsid w:val="007A61BC"/>
    <w:rsid w:val="007B3867"/>
    <w:rsid w:val="007F10FF"/>
    <w:rsid w:val="00836320"/>
    <w:rsid w:val="008944A0"/>
    <w:rsid w:val="00904A1C"/>
    <w:rsid w:val="009B2936"/>
    <w:rsid w:val="009E2220"/>
    <w:rsid w:val="00A43B3C"/>
    <w:rsid w:val="00B82E1C"/>
    <w:rsid w:val="00BB6647"/>
    <w:rsid w:val="00BD1F30"/>
    <w:rsid w:val="00BD2E41"/>
    <w:rsid w:val="00C80AE8"/>
    <w:rsid w:val="00C84D2D"/>
    <w:rsid w:val="00CB2230"/>
    <w:rsid w:val="00D20C99"/>
    <w:rsid w:val="00F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368A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character" w:customStyle="1" w:styleId="ab">
    <w:name w:val="Сравнение редакций. Добавленный фрагмент"/>
    <w:uiPriority w:val="99"/>
    <w:rsid w:val="006C4692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325D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68A8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d">
    <w:name w:val="Table Grid"/>
    <w:basedOn w:val="a1"/>
    <w:rsid w:val="00C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587980.117" TargetMode="External"/><Relationship Id="rId13" Type="http://schemas.openxmlformats.org/officeDocument/2006/relationships/hyperlink" Target="garantF1://26587980.110" TargetMode="External"/><Relationship Id="rId18" Type="http://schemas.openxmlformats.org/officeDocument/2006/relationships/hyperlink" Target="garantF1://26587980.278" TargetMode="External"/><Relationship Id="rId26" Type="http://schemas.openxmlformats.org/officeDocument/2006/relationships/hyperlink" Target="garantF1://26587980.6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6587980.5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26587980.11" TargetMode="External"/><Relationship Id="rId12" Type="http://schemas.openxmlformats.org/officeDocument/2006/relationships/hyperlink" Target="garantF1://26587980.162" TargetMode="External"/><Relationship Id="rId17" Type="http://schemas.openxmlformats.org/officeDocument/2006/relationships/hyperlink" Target="garantF1://26587980.277" TargetMode="External"/><Relationship Id="rId25" Type="http://schemas.openxmlformats.org/officeDocument/2006/relationships/hyperlink" Target="garantF1://26587980.62" TargetMode="External"/><Relationship Id="rId33" Type="http://schemas.openxmlformats.org/officeDocument/2006/relationships/hyperlink" Target="garantF1://26587980.1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587980.27" TargetMode="External"/><Relationship Id="rId20" Type="http://schemas.openxmlformats.org/officeDocument/2006/relationships/hyperlink" Target="garantF1://26587980.2715" TargetMode="External"/><Relationship Id="rId29" Type="http://schemas.openxmlformats.org/officeDocument/2006/relationships/hyperlink" Target="garantF1://26587980.7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6587980.100" TargetMode="External"/><Relationship Id="rId11" Type="http://schemas.openxmlformats.org/officeDocument/2006/relationships/hyperlink" Target="garantF1://26587980.161" TargetMode="External"/><Relationship Id="rId24" Type="http://schemas.openxmlformats.org/officeDocument/2006/relationships/hyperlink" Target="garantF1://26587980.62" TargetMode="External"/><Relationship Id="rId32" Type="http://schemas.openxmlformats.org/officeDocument/2006/relationships/hyperlink" Target="garantF1://26587980.752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6587980.113" TargetMode="External"/><Relationship Id="rId23" Type="http://schemas.openxmlformats.org/officeDocument/2006/relationships/hyperlink" Target="garantF1://26587980.61" TargetMode="External"/><Relationship Id="rId28" Type="http://schemas.openxmlformats.org/officeDocument/2006/relationships/hyperlink" Target="garantF1://26587980.64" TargetMode="External"/><Relationship Id="rId10" Type="http://schemas.openxmlformats.org/officeDocument/2006/relationships/hyperlink" Target="garantF1://26587980.16" TargetMode="External"/><Relationship Id="rId19" Type="http://schemas.openxmlformats.org/officeDocument/2006/relationships/hyperlink" Target="garantF1://26587980.2714" TargetMode="External"/><Relationship Id="rId31" Type="http://schemas.openxmlformats.org/officeDocument/2006/relationships/hyperlink" Target="garantF1://26587980.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587980.14" TargetMode="External"/><Relationship Id="rId14" Type="http://schemas.openxmlformats.org/officeDocument/2006/relationships/hyperlink" Target="garantF1://26587980.111" TargetMode="External"/><Relationship Id="rId22" Type="http://schemas.openxmlformats.org/officeDocument/2006/relationships/hyperlink" Target="garantF1://26587980.600" TargetMode="External"/><Relationship Id="rId27" Type="http://schemas.openxmlformats.org/officeDocument/2006/relationships/hyperlink" Target="garantF1://26587980.6202" TargetMode="External"/><Relationship Id="rId30" Type="http://schemas.openxmlformats.org/officeDocument/2006/relationships/hyperlink" Target="garantF1://26587980.7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Links>
    <vt:vector size="180" baseType="variant"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garantf1://26587980.1100/</vt:lpwstr>
      </vt:variant>
      <vt:variant>
        <vt:lpwstr/>
      </vt:variant>
      <vt:variant>
        <vt:i4>5636106</vt:i4>
      </vt:variant>
      <vt:variant>
        <vt:i4>84</vt:i4>
      </vt:variant>
      <vt:variant>
        <vt:i4>0</vt:i4>
      </vt:variant>
      <vt:variant>
        <vt:i4>5</vt:i4>
      </vt:variant>
      <vt:variant>
        <vt:lpwstr>garantf1://26587980.752/</vt:lpwstr>
      </vt:variant>
      <vt:variant>
        <vt:lpwstr/>
      </vt:variant>
      <vt:variant>
        <vt:i4>5242889</vt:i4>
      </vt:variant>
      <vt:variant>
        <vt:i4>81</vt:i4>
      </vt:variant>
      <vt:variant>
        <vt:i4>0</vt:i4>
      </vt:variant>
      <vt:variant>
        <vt:i4>5</vt:i4>
      </vt:variant>
      <vt:variant>
        <vt:lpwstr>garantf1://26587980.731/</vt:lpwstr>
      </vt:variant>
      <vt:variant>
        <vt:lpwstr/>
      </vt:variant>
      <vt:variant>
        <vt:i4>8192056</vt:i4>
      </vt:variant>
      <vt:variant>
        <vt:i4>78</vt:i4>
      </vt:variant>
      <vt:variant>
        <vt:i4>0</vt:i4>
      </vt:variant>
      <vt:variant>
        <vt:i4>5</vt:i4>
      </vt:variant>
      <vt:variant>
        <vt:lpwstr>garantf1://26587980.71/</vt:lpwstr>
      </vt:variant>
      <vt:variant>
        <vt:lpwstr/>
      </vt:variant>
      <vt:variant>
        <vt:i4>5439496</vt:i4>
      </vt:variant>
      <vt:variant>
        <vt:i4>75</vt:i4>
      </vt:variant>
      <vt:variant>
        <vt:i4>0</vt:i4>
      </vt:variant>
      <vt:variant>
        <vt:i4>5</vt:i4>
      </vt:variant>
      <vt:variant>
        <vt:lpwstr>garantf1://26587980.700/</vt:lpwstr>
      </vt:variant>
      <vt:variant>
        <vt:lpwstr/>
      </vt:variant>
      <vt:variant>
        <vt:i4>7864377</vt:i4>
      </vt:variant>
      <vt:variant>
        <vt:i4>72</vt:i4>
      </vt:variant>
      <vt:variant>
        <vt:i4>0</vt:i4>
      </vt:variant>
      <vt:variant>
        <vt:i4>5</vt:i4>
      </vt:variant>
      <vt:variant>
        <vt:lpwstr>garantf1://26587980.64/</vt:lpwstr>
      </vt:variant>
      <vt:variant>
        <vt:lpwstr/>
      </vt:variant>
      <vt:variant>
        <vt:i4>4980745</vt:i4>
      </vt:variant>
      <vt:variant>
        <vt:i4>69</vt:i4>
      </vt:variant>
      <vt:variant>
        <vt:i4>0</vt:i4>
      </vt:variant>
      <vt:variant>
        <vt:i4>5</vt:i4>
      </vt:variant>
      <vt:variant>
        <vt:lpwstr>garantf1://26587980.6202/</vt:lpwstr>
      </vt:variant>
      <vt:variant>
        <vt:lpwstr/>
      </vt:variant>
      <vt:variant>
        <vt:i4>8257593</vt:i4>
      </vt:variant>
      <vt:variant>
        <vt:i4>66</vt:i4>
      </vt:variant>
      <vt:variant>
        <vt:i4>0</vt:i4>
      </vt:variant>
      <vt:variant>
        <vt:i4>5</vt:i4>
      </vt:variant>
      <vt:variant>
        <vt:lpwstr>garantf1://26587980.62/</vt:lpwstr>
      </vt:variant>
      <vt:variant>
        <vt:lpwstr/>
      </vt:variant>
      <vt:variant>
        <vt:i4>8257593</vt:i4>
      </vt:variant>
      <vt:variant>
        <vt:i4>63</vt:i4>
      </vt:variant>
      <vt:variant>
        <vt:i4>0</vt:i4>
      </vt:variant>
      <vt:variant>
        <vt:i4>5</vt:i4>
      </vt:variant>
      <vt:variant>
        <vt:lpwstr>garantf1://26587980.62/</vt:lpwstr>
      </vt:variant>
      <vt:variant>
        <vt:lpwstr/>
      </vt:variant>
      <vt:variant>
        <vt:i4>8257593</vt:i4>
      </vt:variant>
      <vt:variant>
        <vt:i4>60</vt:i4>
      </vt:variant>
      <vt:variant>
        <vt:i4>0</vt:i4>
      </vt:variant>
      <vt:variant>
        <vt:i4>5</vt:i4>
      </vt:variant>
      <vt:variant>
        <vt:lpwstr>garantf1://26587980.62/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garantf1://26587980.61/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garantf1://26587980.600/</vt:lpwstr>
      </vt:variant>
      <vt:variant>
        <vt:lpwstr/>
      </vt:variant>
      <vt:variant>
        <vt:i4>5439498</vt:i4>
      </vt:variant>
      <vt:variant>
        <vt:i4>51</vt:i4>
      </vt:variant>
      <vt:variant>
        <vt:i4>0</vt:i4>
      </vt:variant>
      <vt:variant>
        <vt:i4>5</vt:i4>
      </vt:variant>
      <vt:variant>
        <vt:lpwstr>garantf1://26587980.500/</vt:lpwstr>
      </vt:variant>
      <vt:variant>
        <vt:lpwstr/>
      </vt:variant>
      <vt:variant>
        <vt:i4>5111820</vt:i4>
      </vt:variant>
      <vt:variant>
        <vt:i4>48</vt:i4>
      </vt:variant>
      <vt:variant>
        <vt:i4>0</vt:i4>
      </vt:variant>
      <vt:variant>
        <vt:i4>5</vt:i4>
      </vt:variant>
      <vt:variant>
        <vt:lpwstr>garantf1://26587980.2715/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garantf1://26587980.2714/</vt:lpwstr>
      </vt:variant>
      <vt:variant>
        <vt:lpwstr/>
      </vt:variant>
      <vt:variant>
        <vt:i4>5505029</vt:i4>
      </vt:variant>
      <vt:variant>
        <vt:i4>42</vt:i4>
      </vt:variant>
      <vt:variant>
        <vt:i4>0</vt:i4>
      </vt:variant>
      <vt:variant>
        <vt:i4>5</vt:i4>
      </vt:variant>
      <vt:variant>
        <vt:lpwstr>garantf1://26587980.278/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garantf1://26587980.277/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garantf1://26587980.27/</vt:lpwstr>
      </vt:variant>
      <vt:variant>
        <vt:lpwstr/>
      </vt:variant>
      <vt:variant>
        <vt:i4>5373965</vt:i4>
      </vt:variant>
      <vt:variant>
        <vt:i4>33</vt:i4>
      </vt:variant>
      <vt:variant>
        <vt:i4>0</vt:i4>
      </vt:variant>
      <vt:variant>
        <vt:i4>5</vt:i4>
      </vt:variant>
      <vt:variant>
        <vt:lpwstr>garantf1://26587980.113/</vt:lpwstr>
      </vt:variant>
      <vt:variant>
        <vt:lpwstr/>
      </vt:variant>
      <vt:variant>
        <vt:i4>5373967</vt:i4>
      </vt:variant>
      <vt:variant>
        <vt:i4>30</vt:i4>
      </vt:variant>
      <vt:variant>
        <vt:i4>0</vt:i4>
      </vt:variant>
      <vt:variant>
        <vt:i4>5</vt:i4>
      </vt:variant>
      <vt:variant>
        <vt:lpwstr>garantf1://26587980.111/</vt:lpwstr>
      </vt:variant>
      <vt:variant>
        <vt:lpwstr/>
      </vt:variant>
      <vt:variant>
        <vt:i4>5373966</vt:i4>
      </vt:variant>
      <vt:variant>
        <vt:i4>27</vt:i4>
      </vt:variant>
      <vt:variant>
        <vt:i4>0</vt:i4>
      </vt:variant>
      <vt:variant>
        <vt:i4>5</vt:i4>
      </vt:variant>
      <vt:variant>
        <vt:lpwstr>garantf1://26587980.110/</vt:lpwstr>
      </vt:variant>
      <vt:variant>
        <vt:lpwstr/>
      </vt:variant>
      <vt:variant>
        <vt:i4>5570572</vt:i4>
      </vt:variant>
      <vt:variant>
        <vt:i4>24</vt:i4>
      </vt:variant>
      <vt:variant>
        <vt:i4>0</vt:i4>
      </vt:variant>
      <vt:variant>
        <vt:i4>5</vt:i4>
      </vt:variant>
      <vt:variant>
        <vt:lpwstr>garantf1://26587980.162/</vt:lpwstr>
      </vt:variant>
      <vt:variant>
        <vt:lpwstr/>
      </vt:variant>
      <vt:variant>
        <vt:i4>5570575</vt:i4>
      </vt:variant>
      <vt:variant>
        <vt:i4>21</vt:i4>
      </vt:variant>
      <vt:variant>
        <vt:i4>0</vt:i4>
      </vt:variant>
      <vt:variant>
        <vt:i4>5</vt:i4>
      </vt:variant>
      <vt:variant>
        <vt:lpwstr>garantf1://26587980.161/</vt:lpwstr>
      </vt:variant>
      <vt:variant>
        <vt:lpwstr/>
      </vt:variant>
      <vt:variant>
        <vt:i4>7995454</vt:i4>
      </vt:variant>
      <vt:variant>
        <vt:i4>18</vt:i4>
      </vt:variant>
      <vt:variant>
        <vt:i4>0</vt:i4>
      </vt:variant>
      <vt:variant>
        <vt:i4>5</vt:i4>
      </vt:variant>
      <vt:variant>
        <vt:lpwstr>garantf1://26587980.16/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garantf1://26587980.14/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garantf1://26587980.117/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garantf1://26587980.11/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garantf1://26587980.100/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garantf1://26587980.0/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garantf1://26587980.1000/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nowch-doc8</cp:lastModifiedBy>
  <cp:revision>2</cp:revision>
  <cp:lastPrinted>2014-11-27T08:33:00Z</cp:lastPrinted>
  <dcterms:created xsi:type="dcterms:W3CDTF">2014-12-09T06:25:00Z</dcterms:created>
  <dcterms:modified xsi:type="dcterms:W3CDTF">2014-12-09T06:25:00Z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