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Pr="002732B9" w:rsidRDefault="003320C4" w:rsidP="002732B9">
      <w:pPr>
        <w:keepNext/>
        <w:framePr w:w="4105" w:h="1875" w:hSpace="180" w:wrap="around" w:vAnchor="text" w:hAnchor="page" w:x="1551" w:y="6"/>
        <w:widowControl/>
        <w:adjustRightInd/>
        <w:jc w:val="center"/>
        <w:outlineLvl w:val="0"/>
        <w:rPr>
          <w:rFonts w:ascii="TimesEC" w:hAnsi="TimesEC"/>
          <w:b/>
          <w:sz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ERB-CH" style="position:absolute;left:0;text-align:left;margin-left:211.25pt;margin-top:16.35pt;width:73pt;height:69pt;z-index:251657728;visibility:visible" o:allowincell="f">
            <v:imagedata r:id="rId6" o:title=""/>
          </v:shape>
        </w:pict>
      </w:r>
      <w:proofErr w:type="spellStart"/>
      <w:r w:rsidR="006007D0" w:rsidRPr="002732B9">
        <w:rPr>
          <w:b/>
          <w:sz w:val="27"/>
        </w:rPr>
        <w:t>Ч</w:t>
      </w:r>
      <w:proofErr w:type="gramStart"/>
      <w:r w:rsidR="006007D0" w:rsidRPr="002732B9">
        <w:rPr>
          <w:rFonts w:ascii="TimesEC" w:hAnsi="TimesEC" w:cs="TimesEC"/>
          <w:b/>
          <w:sz w:val="27"/>
        </w:rPr>
        <w:t>`</w:t>
      </w:r>
      <w:r w:rsidR="006007D0" w:rsidRPr="002732B9">
        <w:rPr>
          <w:b/>
          <w:sz w:val="27"/>
        </w:rPr>
        <w:t>в</w:t>
      </w:r>
      <w:proofErr w:type="gramEnd"/>
      <w:r w:rsidR="006007D0" w:rsidRPr="002732B9">
        <w:rPr>
          <w:b/>
          <w:sz w:val="27"/>
        </w:rPr>
        <w:t>аш</w:t>
      </w:r>
      <w:proofErr w:type="spellEnd"/>
      <w:r w:rsidR="006007D0" w:rsidRPr="002732B9">
        <w:rPr>
          <w:rFonts w:ascii="TimesEC" w:hAnsi="TimesEC" w:cs="TimesEC"/>
          <w:b/>
          <w:sz w:val="27"/>
        </w:rPr>
        <w:t xml:space="preserve"> </w:t>
      </w:r>
      <w:proofErr w:type="spellStart"/>
      <w:r w:rsidR="006007D0" w:rsidRPr="002732B9">
        <w:rPr>
          <w:b/>
          <w:sz w:val="27"/>
        </w:rPr>
        <w:t>Республикин</w:t>
      </w:r>
      <w:proofErr w:type="spellEnd"/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ind w:firstLine="567"/>
        <w:rPr>
          <w:rFonts w:ascii="TimesEC" w:hAnsi="TimesEC"/>
          <w:b/>
          <w:sz w:val="27"/>
        </w:rPr>
      </w:pPr>
      <w:r w:rsidRPr="002732B9">
        <w:rPr>
          <w:b/>
          <w:sz w:val="27"/>
        </w:rPr>
        <w:t xml:space="preserve">      </w:t>
      </w:r>
      <w:proofErr w:type="spellStart"/>
      <w:r w:rsidRPr="002732B9">
        <w:rPr>
          <w:b/>
          <w:sz w:val="27"/>
        </w:rPr>
        <w:t>Улат</w:t>
      </w:r>
      <w:proofErr w:type="gramStart"/>
      <w:r w:rsidRPr="002732B9">
        <w:rPr>
          <w:rFonts w:ascii="TimesEC" w:hAnsi="TimesEC" w:cs="TimesEC"/>
          <w:b/>
          <w:sz w:val="27"/>
        </w:rPr>
        <w:t>`</w:t>
      </w:r>
      <w:r w:rsidRPr="002732B9">
        <w:rPr>
          <w:b/>
          <w:sz w:val="27"/>
        </w:rPr>
        <w:t>р</w:t>
      </w:r>
      <w:proofErr w:type="spellEnd"/>
      <w:proofErr w:type="gramEnd"/>
      <w:r w:rsidRPr="002732B9">
        <w:rPr>
          <w:rFonts w:ascii="TimesEC" w:hAnsi="TimesEC" w:cs="TimesEC"/>
          <w:b/>
          <w:sz w:val="27"/>
        </w:rPr>
        <w:t xml:space="preserve"> </w:t>
      </w:r>
      <w:r w:rsidRPr="002732B9">
        <w:rPr>
          <w:b/>
          <w:sz w:val="27"/>
        </w:rPr>
        <w:t>район</w:t>
      </w:r>
      <w:r w:rsidRPr="002732B9">
        <w:rPr>
          <w:rFonts w:ascii="TimesEC" w:hAnsi="TimesEC" w:cs="TimesEC"/>
          <w:b/>
          <w:sz w:val="27"/>
        </w:rPr>
        <w:t>=</w:t>
      </w:r>
      <w:r w:rsidRPr="002732B9">
        <w:rPr>
          <w:b/>
          <w:sz w:val="27"/>
        </w:rPr>
        <w:t>н</w:t>
      </w:r>
      <w:r w:rsidRPr="002732B9">
        <w:rPr>
          <w:rFonts w:ascii="TimesEC" w:hAnsi="TimesEC" w:cs="TimesEC"/>
          <w:b/>
          <w:sz w:val="27"/>
        </w:rPr>
        <w:t xml:space="preserve"> </w:t>
      </w: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ind w:firstLine="567"/>
        <w:rPr>
          <w:rFonts w:ascii="TimesEC" w:hAnsi="TimesEC"/>
          <w:b/>
          <w:sz w:val="27"/>
        </w:rPr>
      </w:pPr>
      <w:r w:rsidRPr="002732B9">
        <w:rPr>
          <w:b/>
          <w:sz w:val="27"/>
        </w:rPr>
        <w:t xml:space="preserve">      Администраций</w:t>
      </w:r>
      <w:r w:rsidRPr="002732B9">
        <w:rPr>
          <w:rFonts w:ascii="TimesEC" w:hAnsi="TimesEC" w:cs="TimesEC"/>
          <w:b/>
          <w:sz w:val="27"/>
        </w:rPr>
        <w:t xml:space="preserve">= </w:t>
      </w: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ind w:firstLine="567"/>
        <w:jc w:val="center"/>
        <w:rPr>
          <w:rFonts w:ascii="TimesEC" w:hAnsi="TimesEC"/>
          <w:bCs/>
          <w:sz w:val="16"/>
        </w:rPr>
      </w:pP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jc w:val="center"/>
        <w:rPr>
          <w:rFonts w:ascii="TimesEC" w:hAnsi="TimesEC"/>
          <w:b/>
          <w:sz w:val="27"/>
        </w:rPr>
      </w:pPr>
      <w:r w:rsidRPr="002732B9">
        <w:rPr>
          <w:b/>
          <w:sz w:val="27"/>
        </w:rPr>
        <w:t>ЙЫШ</w:t>
      </w:r>
      <w:proofErr w:type="gramStart"/>
      <w:r w:rsidRPr="002732B9">
        <w:rPr>
          <w:rFonts w:ascii="TimesEC" w:hAnsi="TimesEC" w:cs="TimesEC"/>
          <w:b/>
          <w:sz w:val="27"/>
        </w:rPr>
        <w:t>~</w:t>
      </w:r>
      <w:r w:rsidRPr="002732B9">
        <w:rPr>
          <w:b/>
          <w:sz w:val="27"/>
        </w:rPr>
        <w:t>Н</w:t>
      </w:r>
      <w:proofErr w:type="gramEnd"/>
      <w:r w:rsidRPr="002732B9">
        <w:rPr>
          <w:b/>
          <w:sz w:val="27"/>
        </w:rPr>
        <w:t>У</w:t>
      </w: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ind w:firstLine="567"/>
        <w:jc w:val="center"/>
        <w:rPr>
          <w:rFonts w:ascii="TimesEC" w:hAnsi="TimesEC"/>
          <w:sz w:val="24"/>
        </w:rPr>
      </w:pPr>
    </w:p>
    <w:p w:rsidR="006007D0" w:rsidRPr="002732B9" w:rsidRDefault="00FA305F" w:rsidP="002732B9">
      <w:pPr>
        <w:framePr w:w="4105" w:h="1875" w:hSpace="180" w:wrap="around" w:vAnchor="text" w:hAnchor="page" w:x="1551" w:y="6"/>
        <w:widowControl/>
        <w:adjustRightInd/>
        <w:ind w:firstLine="567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     </w:t>
      </w:r>
      <w:r w:rsidR="0078029A">
        <w:rPr>
          <w:rFonts w:ascii="TimesET" w:hAnsi="TimesET"/>
          <w:sz w:val="24"/>
        </w:rPr>
        <w:t>14</w:t>
      </w:r>
      <w:r>
        <w:rPr>
          <w:rFonts w:ascii="TimesET" w:hAnsi="TimesET"/>
          <w:sz w:val="24"/>
        </w:rPr>
        <w:t>.12</w:t>
      </w:r>
      <w:r w:rsidR="006007D0" w:rsidRPr="002732B9">
        <w:rPr>
          <w:rFonts w:ascii="TimesET" w:hAnsi="TimesET"/>
          <w:sz w:val="24"/>
        </w:rPr>
        <w:t xml:space="preserve">.2016  № </w:t>
      </w:r>
      <w:r w:rsidR="0078029A">
        <w:rPr>
          <w:rFonts w:ascii="TimesET" w:hAnsi="TimesET"/>
          <w:sz w:val="24"/>
        </w:rPr>
        <w:t>350</w:t>
      </w: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ind w:firstLine="567"/>
        <w:rPr>
          <w:rFonts w:ascii="TimesEC" w:hAnsi="TimesEC"/>
          <w:sz w:val="16"/>
        </w:rPr>
      </w:pPr>
    </w:p>
    <w:p w:rsidR="006007D0" w:rsidRPr="002732B9" w:rsidRDefault="006007D0" w:rsidP="002732B9">
      <w:pPr>
        <w:framePr w:w="4105" w:h="1875" w:hSpace="180" w:wrap="around" w:vAnchor="text" w:hAnchor="page" w:x="1551" w:y="6"/>
        <w:widowControl/>
        <w:adjustRightInd/>
        <w:rPr>
          <w:rFonts w:ascii="TimesEC" w:hAnsi="TimesEC"/>
          <w:sz w:val="24"/>
        </w:rPr>
      </w:pPr>
      <w:r w:rsidRPr="002732B9">
        <w:rPr>
          <w:sz w:val="24"/>
        </w:rPr>
        <w:t xml:space="preserve">                     </w:t>
      </w:r>
      <w:proofErr w:type="spellStart"/>
      <w:r w:rsidRPr="002732B9">
        <w:rPr>
          <w:sz w:val="24"/>
        </w:rPr>
        <w:t>Улат</w:t>
      </w:r>
      <w:proofErr w:type="gramStart"/>
      <w:r w:rsidRPr="002732B9">
        <w:rPr>
          <w:rFonts w:ascii="TimesEC" w:hAnsi="TimesEC" w:cs="TimesEC"/>
          <w:sz w:val="24"/>
        </w:rPr>
        <w:t>`</w:t>
      </w:r>
      <w:r w:rsidRPr="002732B9">
        <w:rPr>
          <w:sz w:val="24"/>
        </w:rPr>
        <w:t>р</w:t>
      </w:r>
      <w:proofErr w:type="spellEnd"/>
      <w:proofErr w:type="gramEnd"/>
      <w:r w:rsidRPr="002732B9">
        <w:rPr>
          <w:rFonts w:ascii="TimesEC" w:hAnsi="TimesEC" w:cs="TimesEC"/>
          <w:sz w:val="24"/>
        </w:rPr>
        <w:t xml:space="preserve"> </w:t>
      </w:r>
      <w:r w:rsidRPr="002732B9">
        <w:rPr>
          <w:sz w:val="24"/>
        </w:rPr>
        <w:t>хули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b/>
          <w:sz w:val="28"/>
        </w:rPr>
      </w:pPr>
      <w:r w:rsidRPr="002732B9">
        <w:rPr>
          <w:b/>
          <w:sz w:val="28"/>
        </w:rPr>
        <w:t>Чувашская Республика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b/>
          <w:sz w:val="28"/>
        </w:rPr>
      </w:pPr>
      <w:r w:rsidRPr="002732B9">
        <w:rPr>
          <w:b/>
          <w:sz w:val="28"/>
        </w:rPr>
        <w:t xml:space="preserve">Администрация 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rFonts w:ascii="TimesET" w:hAnsi="TimesET"/>
          <w:sz w:val="24"/>
        </w:rPr>
      </w:pPr>
      <w:r w:rsidRPr="002732B9">
        <w:rPr>
          <w:b/>
          <w:sz w:val="28"/>
        </w:rPr>
        <w:t>Алатырского района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rFonts w:ascii="TimesET" w:hAnsi="TimesET"/>
          <w:sz w:val="24"/>
        </w:rPr>
      </w:pP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b/>
          <w:sz w:val="28"/>
        </w:rPr>
      </w:pPr>
      <w:r w:rsidRPr="002732B9">
        <w:rPr>
          <w:b/>
          <w:sz w:val="28"/>
        </w:rPr>
        <w:t>ПОСТАНОВЛЕНИЕ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rFonts w:ascii="Journal Chv" w:hAnsi="Journal Chv"/>
          <w:b/>
          <w:sz w:val="24"/>
        </w:rPr>
      </w:pPr>
    </w:p>
    <w:p w:rsidR="006007D0" w:rsidRPr="002732B9" w:rsidRDefault="00FA305F" w:rsidP="002732B9">
      <w:pPr>
        <w:framePr w:w="3976" w:hSpace="180" w:wrap="around" w:vAnchor="text" w:hAnchor="page" w:x="7282" w:y="7"/>
        <w:widowControl/>
        <w:adjustRightInd/>
        <w:ind w:firstLine="567"/>
        <w:jc w:val="left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           </w:t>
      </w:r>
      <w:r w:rsidR="0078029A">
        <w:rPr>
          <w:rFonts w:ascii="TimesET" w:hAnsi="TimesET"/>
          <w:sz w:val="24"/>
        </w:rPr>
        <w:t>14</w:t>
      </w:r>
      <w:r>
        <w:rPr>
          <w:rFonts w:ascii="TimesET" w:hAnsi="TimesET"/>
          <w:sz w:val="24"/>
        </w:rPr>
        <w:t>.12</w:t>
      </w:r>
      <w:r w:rsidR="006007D0" w:rsidRPr="002732B9">
        <w:rPr>
          <w:rFonts w:ascii="TimesET" w:hAnsi="TimesET"/>
          <w:sz w:val="24"/>
        </w:rPr>
        <w:t xml:space="preserve">.2016  № </w:t>
      </w:r>
      <w:r w:rsidR="0078029A">
        <w:rPr>
          <w:rFonts w:ascii="TimesET" w:hAnsi="TimesET"/>
          <w:sz w:val="24"/>
        </w:rPr>
        <w:t>350</w:t>
      </w: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rPr>
          <w:rFonts w:ascii="TimesEC" w:hAnsi="TimesEC"/>
          <w:sz w:val="16"/>
        </w:rPr>
      </w:pPr>
    </w:p>
    <w:p w:rsidR="006007D0" w:rsidRPr="002732B9" w:rsidRDefault="006007D0" w:rsidP="002732B9">
      <w:pPr>
        <w:framePr w:w="3976" w:hSpace="180" w:wrap="around" w:vAnchor="text" w:hAnchor="page" w:x="7282" w:y="7"/>
        <w:widowControl/>
        <w:adjustRightInd/>
        <w:ind w:firstLine="567"/>
        <w:jc w:val="center"/>
        <w:rPr>
          <w:sz w:val="24"/>
        </w:rPr>
      </w:pPr>
      <w:r w:rsidRPr="002732B9">
        <w:rPr>
          <w:sz w:val="24"/>
        </w:rPr>
        <w:t>г. Алатырь</w:t>
      </w:r>
    </w:p>
    <w:p w:rsidR="006007D0" w:rsidRPr="002732B9" w:rsidRDefault="006007D0" w:rsidP="002732B9">
      <w:pPr>
        <w:widowControl/>
        <w:tabs>
          <w:tab w:val="left" w:pos="1980"/>
        </w:tabs>
        <w:adjustRightInd/>
        <w:ind w:firstLine="567"/>
        <w:rPr>
          <w:sz w:val="24"/>
        </w:rPr>
      </w:pPr>
    </w:p>
    <w:p w:rsidR="006007D0" w:rsidRPr="002732B9" w:rsidRDefault="006007D0" w:rsidP="002732B9">
      <w:pPr>
        <w:widowControl/>
        <w:adjustRightInd/>
        <w:ind w:firstLine="567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6007D0" w:rsidRPr="002732B9" w:rsidTr="00500547">
        <w:tc>
          <w:tcPr>
            <w:tcW w:w="4788" w:type="dxa"/>
          </w:tcPr>
          <w:p w:rsidR="006007D0" w:rsidRPr="002732B9" w:rsidRDefault="006007D0" w:rsidP="003320C4">
            <w:pPr>
              <w:widowControl/>
              <w:adjustRightInd/>
              <w:rPr>
                <w:b/>
                <w:szCs w:val="26"/>
              </w:rPr>
            </w:pPr>
            <w:r w:rsidRPr="002732B9">
              <w:rPr>
                <w:b/>
                <w:szCs w:val="26"/>
              </w:rPr>
              <w:t>О внесении изменений в постановление администрации Алатырского района от 30.12.2013 г. № 762</w:t>
            </w:r>
          </w:p>
          <w:p w:rsidR="006007D0" w:rsidRPr="002732B9" w:rsidRDefault="006007D0" w:rsidP="002732B9">
            <w:pPr>
              <w:widowControl/>
              <w:adjustRightInd/>
              <w:ind w:firstLine="567"/>
              <w:rPr>
                <w:b/>
                <w:szCs w:val="26"/>
              </w:rPr>
            </w:pPr>
          </w:p>
        </w:tc>
      </w:tr>
    </w:tbl>
    <w:p w:rsidR="006007D0" w:rsidRPr="002732B9" w:rsidRDefault="006007D0" w:rsidP="00DC2443">
      <w:pPr>
        <w:widowControl/>
        <w:adjustRightInd/>
        <w:rPr>
          <w:sz w:val="24"/>
        </w:rPr>
      </w:pPr>
    </w:p>
    <w:p w:rsidR="006007D0" w:rsidRPr="002732B9" w:rsidRDefault="006007D0" w:rsidP="002732B9">
      <w:pPr>
        <w:widowControl/>
        <w:adjustRightInd/>
      </w:pPr>
      <w:r>
        <w:t xml:space="preserve">     Руководствуясь постановлением Кабинета Министров Чувашской Республики от 25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493 «О внесении изменений в государственную программу Чувашской Республики «Развитие ку</w:t>
      </w:r>
      <w:bookmarkStart w:id="0" w:name="_GoBack"/>
      <w:bookmarkEnd w:id="0"/>
      <w:r>
        <w:t>льтуры и туризма» на 2014 – 2020 годы, а</w:t>
      </w:r>
      <w:r w:rsidRPr="002732B9">
        <w:t xml:space="preserve">дминистрация Алатырского района </w:t>
      </w:r>
    </w:p>
    <w:p w:rsidR="006007D0" w:rsidRPr="002732B9" w:rsidRDefault="006007D0" w:rsidP="002732B9">
      <w:pPr>
        <w:widowControl/>
        <w:adjustRightInd/>
        <w:rPr>
          <w:b/>
        </w:rPr>
      </w:pPr>
      <w:r>
        <w:rPr>
          <w:b/>
        </w:rPr>
        <w:t xml:space="preserve">      </w:t>
      </w:r>
      <w:r w:rsidRPr="002732B9">
        <w:rPr>
          <w:b/>
        </w:rPr>
        <w:t>п о с т а н о в л я е т:</w:t>
      </w:r>
    </w:p>
    <w:p w:rsidR="006007D0" w:rsidRPr="00E94A2A" w:rsidRDefault="006007D0" w:rsidP="002732B9">
      <w:pPr>
        <w:widowControl/>
        <w:adjustRightInd/>
        <w:rPr>
          <w:szCs w:val="26"/>
        </w:rPr>
      </w:pPr>
      <w:r>
        <w:t xml:space="preserve">       1. Утвердить прилагаемые изменения, которые вносятся</w:t>
      </w:r>
      <w:r w:rsidRPr="002732B9">
        <w:t xml:space="preserve"> в </w:t>
      </w:r>
      <w:r>
        <w:t xml:space="preserve">муниципальную программу </w:t>
      </w:r>
      <w:r w:rsidRPr="002732B9">
        <w:t xml:space="preserve"> Алатырского района «Развитие культуры и туризма» на 2014-2020 годы</w:t>
      </w:r>
      <w:r>
        <w:t>, утверждённую</w:t>
      </w:r>
      <w:r w:rsidRPr="002732B9">
        <w:t xml:space="preserve"> постановление</w:t>
      </w:r>
      <w:r>
        <w:t>м</w:t>
      </w:r>
      <w:r w:rsidRPr="002732B9">
        <w:t xml:space="preserve"> администрации Алатырского района от 20.1</w:t>
      </w:r>
      <w:r>
        <w:t xml:space="preserve">2.2013 г. № 762 </w:t>
      </w:r>
      <w:r w:rsidRPr="00E94A2A">
        <w:rPr>
          <w:szCs w:val="26"/>
        </w:rPr>
        <w:t>(с изменениями, внесенными постановлениями</w:t>
      </w:r>
      <w:r>
        <w:rPr>
          <w:szCs w:val="26"/>
        </w:rPr>
        <w:t xml:space="preserve"> администрации Алатырского района от 10.02.2015 № 51, от 16.04.2015 № 207, от 25.01.2016 № 13, от30.08.2016 № 251, от 24.10.2016 № 294).</w:t>
      </w:r>
    </w:p>
    <w:p w:rsidR="006007D0" w:rsidRPr="002732B9" w:rsidRDefault="006007D0" w:rsidP="002732B9">
      <w:pPr>
        <w:widowControl/>
        <w:adjustRightInd/>
        <w:rPr>
          <w:szCs w:val="26"/>
        </w:rPr>
      </w:pPr>
      <w:r>
        <w:t xml:space="preserve">       </w:t>
      </w:r>
      <w:r w:rsidRPr="002732B9">
        <w:rPr>
          <w:szCs w:val="26"/>
        </w:rPr>
        <w:t xml:space="preserve">2. Контроль за ходом выполнения данного постановления возложить на  первого заместителя главы </w:t>
      </w:r>
      <w:r>
        <w:rPr>
          <w:szCs w:val="26"/>
        </w:rPr>
        <w:t>–</w:t>
      </w:r>
      <w:r w:rsidRPr="002732B9">
        <w:rPr>
          <w:szCs w:val="26"/>
        </w:rPr>
        <w:t xml:space="preserve"> начальника организационного отдела  Н.И. Шпилевую. </w:t>
      </w:r>
    </w:p>
    <w:p w:rsidR="006007D0" w:rsidRPr="002732B9" w:rsidRDefault="006007D0" w:rsidP="002732B9">
      <w:pPr>
        <w:widowControl/>
        <w:adjustRightInd/>
        <w:rPr>
          <w:szCs w:val="26"/>
        </w:rPr>
      </w:pPr>
    </w:p>
    <w:p w:rsidR="006007D0" w:rsidRPr="002732B9" w:rsidRDefault="006007D0" w:rsidP="002732B9">
      <w:pPr>
        <w:widowControl/>
        <w:adjustRightInd/>
        <w:rPr>
          <w:szCs w:val="26"/>
        </w:rPr>
      </w:pPr>
    </w:p>
    <w:p w:rsidR="006007D0" w:rsidRPr="002732B9" w:rsidRDefault="006007D0" w:rsidP="002732B9">
      <w:pPr>
        <w:widowControl/>
        <w:adjustRightInd/>
        <w:rPr>
          <w:szCs w:val="26"/>
        </w:rPr>
      </w:pPr>
    </w:p>
    <w:p w:rsidR="006007D0" w:rsidRPr="002732B9" w:rsidRDefault="006007D0" w:rsidP="002732B9">
      <w:pPr>
        <w:widowControl/>
        <w:adjustRightInd/>
        <w:rPr>
          <w:sz w:val="22"/>
          <w:szCs w:val="26"/>
        </w:rPr>
      </w:pPr>
      <w:r w:rsidRPr="002732B9">
        <w:rPr>
          <w:szCs w:val="26"/>
        </w:rPr>
        <w:t xml:space="preserve">Глава администрации                                                                                 </w:t>
      </w:r>
      <w:r>
        <w:rPr>
          <w:szCs w:val="26"/>
        </w:rPr>
        <w:t xml:space="preserve">  </w:t>
      </w:r>
      <w:r w:rsidRPr="002732B9">
        <w:rPr>
          <w:szCs w:val="26"/>
        </w:rPr>
        <w:t>Н.Г. Романов</w:t>
      </w:r>
    </w:p>
    <w:p w:rsidR="006007D0" w:rsidRPr="002732B9" w:rsidRDefault="006007D0" w:rsidP="002732B9">
      <w:pPr>
        <w:widowControl/>
        <w:adjustRightInd/>
        <w:spacing w:after="200" w:line="276" w:lineRule="auto"/>
        <w:jc w:val="left"/>
        <w:rPr>
          <w:rFonts w:ascii="Calibri" w:hAnsi="Calibri"/>
          <w:sz w:val="22"/>
          <w:szCs w:val="22"/>
          <w:lang w:eastAsia="en-US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450B92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6007D0" w:rsidRDefault="006007D0" w:rsidP="00450B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007D0" w:rsidRDefault="006007D0" w:rsidP="00450B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Алатырского района</w:t>
      </w:r>
    </w:p>
    <w:p w:rsidR="006007D0" w:rsidRDefault="00DD50C5" w:rsidP="00450B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от14.12.2016 N 350</w:t>
      </w: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</w:p>
    <w:p w:rsidR="006007D0" w:rsidRDefault="006007D0" w:rsidP="00450B92">
      <w:pPr>
        <w:pStyle w:val="ConsPlusTitle"/>
        <w:rPr>
          <w:sz w:val="24"/>
          <w:szCs w:val="24"/>
        </w:rPr>
      </w:pPr>
    </w:p>
    <w:p w:rsidR="006007D0" w:rsidRDefault="006007D0" w:rsidP="00450B92">
      <w:pPr>
        <w:pStyle w:val="ConsPlusTitle"/>
        <w:jc w:val="center"/>
        <w:rPr>
          <w:sz w:val="24"/>
          <w:szCs w:val="24"/>
        </w:rPr>
      </w:pPr>
      <w:bookmarkStart w:id="1" w:name="P27"/>
      <w:bookmarkEnd w:id="1"/>
    </w:p>
    <w:p w:rsidR="006007D0" w:rsidRDefault="006007D0" w:rsidP="00450B9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КОТОРЫЕ ВНОСЯТСЯ В МУНИЦИПАЛЬНУЮ ПРОГРАММУ</w:t>
      </w: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АЛАТЫРСКОГО РАЙОНА «РАЗВИТИЕ КУЛЬТУРЫ И ТУРИЗМА»</w:t>
      </w:r>
    </w:p>
    <w:p w:rsidR="006007D0" w:rsidRDefault="006007D0" w:rsidP="002732B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НА 2014 – 2020 ГОДЫ</w:t>
      </w:r>
    </w:p>
    <w:p w:rsidR="006007D0" w:rsidRDefault="006007D0" w:rsidP="002732B9">
      <w:pPr>
        <w:pStyle w:val="ConsPlusNormal"/>
        <w:jc w:val="both"/>
        <w:rPr>
          <w:sz w:val="24"/>
          <w:szCs w:val="24"/>
        </w:rPr>
      </w:pPr>
    </w:p>
    <w:p w:rsidR="006007D0" w:rsidRPr="003E63F3" w:rsidRDefault="006007D0" w:rsidP="002732B9">
      <w:pPr>
        <w:pStyle w:val="ConsPlusNormal"/>
        <w:ind w:firstLine="540"/>
        <w:jc w:val="both"/>
        <w:rPr>
          <w:sz w:val="24"/>
          <w:szCs w:val="24"/>
        </w:rPr>
      </w:pPr>
      <w:r w:rsidRPr="003E63F3">
        <w:rPr>
          <w:sz w:val="24"/>
          <w:szCs w:val="24"/>
        </w:rPr>
        <w:t xml:space="preserve">1. В </w:t>
      </w:r>
      <w:hyperlink r:id="rId7" w:history="1">
        <w:r w:rsidRPr="003E63F3">
          <w:rPr>
            <w:rStyle w:val="a3"/>
            <w:sz w:val="24"/>
            <w:szCs w:val="24"/>
            <w:u w:val="none"/>
          </w:rPr>
          <w:t>паспорте</w:t>
        </w:r>
      </w:hyperlink>
      <w:r w:rsidRPr="003E63F3">
        <w:rPr>
          <w:sz w:val="24"/>
          <w:szCs w:val="24"/>
        </w:rPr>
        <w:t xml:space="preserve"> муниципальной программы Алатырского района </w:t>
      </w:r>
      <w:r>
        <w:rPr>
          <w:sz w:val="24"/>
          <w:szCs w:val="24"/>
        </w:rPr>
        <w:t>«</w:t>
      </w:r>
      <w:r w:rsidRPr="003E63F3">
        <w:rPr>
          <w:sz w:val="24"/>
          <w:szCs w:val="24"/>
        </w:rPr>
        <w:t>Развитие культуры и туризма</w:t>
      </w:r>
      <w:r>
        <w:rPr>
          <w:sz w:val="24"/>
          <w:szCs w:val="24"/>
        </w:rPr>
        <w:t>»</w:t>
      </w:r>
      <w:r w:rsidRPr="003E63F3">
        <w:rPr>
          <w:sz w:val="24"/>
          <w:szCs w:val="24"/>
        </w:rPr>
        <w:t xml:space="preserve"> на 2014-2020 годы (далее </w:t>
      </w:r>
      <w:r>
        <w:rPr>
          <w:sz w:val="24"/>
          <w:szCs w:val="24"/>
        </w:rPr>
        <w:t>–</w:t>
      </w:r>
      <w:r w:rsidRPr="003E63F3">
        <w:rPr>
          <w:sz w:val="24"/>
          <w:szCs w:val="24"/>
        </w:rPr>
        <w:t xml:space="preserve"> муниципальная программа):</w:t>
      </w:r>
    </w:p>
    <w:p w:rsidR="006007D0" w:rsidRPr="003E63F3" w:rsidRDefault="006007D0" w:rsidP="00450B92">
      <w:pPr>
        <w:pStyle w:val="ConsPlusNormal"/>
        <w:ind w:firstLine="540"/>
        <w:jc w:val="both"/>
        <w:rPr>
          <w:sz w:val="24"/>
          <w:szCs w:val="24"/>
        </w:rPr>
      </w:pPr>
      <w:r w:rsidRPr="003E63F3">
        <w:rPr>
          <w:sz w:val="24"/>
          <w:szCs w:val="24"/>
        </w:rPr>
        <w:t xml:space="preserve">в позиции </w:t>
      </w:r>
      <w:hyperlink r:id="rId8" w:history="1">
        <w:r>
          <w:rPr>
            <w:rStyle w:val="a3"/>
            <w:sz w:val="24"/>
            <w:szCs w:val="24"/>
            <w:u w:val="none"/>
          </w:rPr>
          <w:t>«</w:t>
        </w:r>
        <w:r w:rsidRPr="003E63F3">
          <w:rPr>
            <w:rStyle w:val="a3"/>
            <w:sz w:val="24"/>
            <w:szCs w:val="24"/>
            <w:u w:val="none"/>
          </w:rPr>
          <w:t>Цели муниципальной программы</w:t>
        </w:r>
        <w:r>
          <w:rPr>
            <w:rStyle w:val="a3"/>
            <w:sz w:val="24"/>
            <w:szCs w:val="24"/>
            <w:u w:val="none"/>
          </w:rPr>
          <w:t>»</w:t>
        </w:r>
      </w:hyperlink>
      <w:r w:rsidRPr="003E63F3">
        <w:rPr>
          <w:sz w:val="24"/>
          <w:szCs w:val="24"/>
        </w:rPr>
        <w:t xml:space="preserve">, </w:t>
      </w:r>
      <w:hyperlink r:id="rId9" w:history="1">
        <w:r>
          <w:rPr>
            <w:rStyle w:val="a3"/>
            <w:sz w:val="24"/>
            <w:szCs w:val="24"/>
            <w:u w:val="none"/>
          </w:rPr>
          <w:t>«</w:t>
        </w:r>
        <w:r w:rsidRPr="003E63F3">
          <w:rPr>
            <w:rStyle w:val="a3"/>
            <w:sz w:val="24"/>
            <w:szCs w:val="24"/>
            <w:u w:val="none"/>
          </w:rPr>
          <w:t>Задачи муниципальной программы</w:t>
        </w:r>
        <w:r>
          <w:rPr>
            <w:rStyle w:val="a3"/>
            <w:sz w:val="24"/>
            <w:szCs w:val="24"/>
            <w:u w:val="none"/>
          </w:rPr>
          <w:t>»</w:t>
        </w:r>
      </w:hyperlink>
      <w:r w:rsidRPr="003E63F3">
        <w:rPr>
          <w:sz w:val="24"/>
          <w:szCs w:val="24"/>
        </w:rPr>
        <w:t xml:space="preserve"> изложить в следующей редакции:</w:t>
      </w:r>
    </w:p>
    <w:p w:rsidR="006007D0" w:rsidRPr="003E63F3" w:rsidRDefault="006007D0" w:rsidP="002732B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08"/>
        <w:gridCol w:w="6576"/>
      </w:tblGrid>
      <w:tr w:rsidR="006007D0" w:rsidRPr="003E63F3" w:rsidTr="002732B9">
        <w:tc>
          <w:tcPr>
            <w:tcW w:w="2268" w:type="dxa"/>
          </w:tcPr>
          <w:p w:rsidR="006007D0" w:rsidRPr="003E63F3" w:rsidRDefault="006007D0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3E63F3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208" w:type="dxa"/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76" w:type="dxa"/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активизация культурного потенциала Алатырского района;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повышение роли институтов гражданского общества как субъектов культурной политики;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сохранение культурного наследия и создание условий для развития культуры</w:t>
            </w:r>
          </w:p>
        </w:tc>
      </w:tr>
      <w:tr w:rsidR="006007D0" w:rsidRPr="003E63F3" w:rsidTr="002732B9">
        <w:tc>
          <w:tcPr>
            <w:tcW w:w="2268" w:type="dxa"/>
          </w:tcPr>
          <w:p w:rsidR="006007D0" w:rsidRPr="003E63F3" w:rsidRDefault="006007D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208" w:type="dxa"/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76" w:type="dxa"/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использование культурного и туристского потенциалов территорий, обладающих этнокультурным многообразием и спецификой;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гастрольная деятельность, направленная на выравнивание возможностей доступа жителей Алатырского района к культурным благам;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предоставление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поддержка социально ориентированных некоммерческих организаций в сфере культуры путем предоставления на конкурсной основе субсидий из федерального бюджета и республиканского бюджета Чувашской Республики;</w:t>
            </w:r>
          </w:p>
          <w:p w:rsidR="006007D0" w:rsidRPr="00FA305F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FA305F">
              <w:rPr>
                <w:sz w:val="24"/>
                <w:szCs w:val="24"/>
                <w:lang w:eastAsia="en-US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обеспечение постоянного мониторинга состояния объектов культурного наследия;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lastRenderedPageBreak/>
              <w:t>популяризация культурного наследия России, в том числе среди молодежи;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ремесел.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007D0" w:rsidRPr="003E63F3" w:rsidRDefault="006007D0" w:rsidP="003E63F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3E63F3">
        <w:rPr>
          <w:sz w:val="24"/>
          <w:szCs w:val="24"/>
        </w:rPr>
        <w:t xml:space="preserve">2. В </w:t>
      </w:r>
      <w:hyperlink r:id="rId10" w:history="1">
        <w:r w:rsidRPr="003E63F3">
          <w:rPr>
            <w:rStyle w:val="a3"/>
            <w:sz w:val="24"/>
            <w:szCs w:val="24"/>
            <w:u w:val="none"/>
          </w:rPr>
          <w:t>разделе II</w:t>
        </w:r>
      </w:hyperlink>
      <w:r w:rsidRPr="003E63F3">
        <w:rPr>
          <w:sz w:val="24"/>
          <w:szCs w:val="24"/>
        </w:rPr>
        <w:t>:</w:t>
      </w:r>
    </w:p>
    <w:p w:rsidR="006007D0" w:rsidRPr="003E63F3" w:rsidRDefault="003320C4" w:rsidP="002732B9">
      <w:pPr>
        <w:pStyle w:val="ConsPlusNormal"/>
        <w:ind w:firstLine="540"/>
        <w:jc w:val="both"/>
        <w:rPr>
          <w:sz w:val="24"/>
          <w:szCs w:val="24"/>
        </w:rPr>
      </w:pPr>
      <w:hyperlink r:id="rId11" w:history="1">
        <w:r w:rsidR="006007D0" w:rsidRPr="003E63F3">
          <w:rPr>
            <w:rStyle w:val="a3"/>
            <w:sz w:val="24"/>
            <w:szCs w:val="24"/>
            <w:u w:val="none"/>
          </w:rPr>
          <w:t>абзац первый</w:t>
        </w:r>
      </w:hyperlink>
      <w:r w:rsidR="006007D0" w:rsidRPr="003E63F3">
        <w:rPr>
          <w:sz w:val="24"/>
          <w:szCs w:val="24"/>
        </w:rPr>
        <w:t xml:space="preserve"> после слова </w:t>
      </w:r>
      <w:r w:rsidR="006007D0">
        <w:rPr>
          <w:sz w:val="24"/>
          <w:szCs w:val="24"/>
        </w:rPr>
        <w:t>«</w:t>
      </w:r>
      <w:r w:rsidR="006007D0" w:rsidRPr="003E63F3">
        <w:rPr>
          <w:sz w:val="24"/>
          <w:szCs w:val="24"/>
        </w:rPr>
        <w:t>определены</w:t>
      </w:r>
      <w:r w:rsidR="006007D0">
        <w:rPr>
          <w:sz w:val="24"/>
          <w:szCs w:val="24"/>
        </w:rPr>
        <w:t>»</w:t>
      </w:r>
      <w:r w:rsidR="006007D0" w:rsidRPr="003E63F3">
        <w:rPr>
          <w:sz w:val="24"/>
          <w:szCs w:val="24"/>
        </w:rPr>
        <w:t xml:space="preserve"> дополнить словами </w:t>
      </w:r>
      <w:r w:rsidR="006007D0">
        <w:rPr>
          <w:sz w:val="24"/>
          <w:szCs w:val="24"/>
        </w:rPr>
        <w:t>«</w:t>
      </w:r>
      <w:r w:rsidR="006007D0" w:rsidRPr="003E63F3">
        <w:rPr>
          <w:sz w:val="24"/>
          <w:szCs w:val="24"/>
        </w:rPr>
        <w:t>Стратегией государственной культурной политики на период до 2030 года,</w:t>
      </w:r>
      <w:r w:rsidR="006007D0">
        <w:rPr>
          <w:sz w:val="24"/>
          <w:szCs w:val="24"/>
        </w:rPr>
        <w:t>»</w:t>
      </w:r>
      <w:r w:rsidR="006007D0" w:rsidRPr="003E63F3">
        <w:rPr>
          <w:sz w:val="24"/>
          <w:szCs w:val="24"/>
        </w:rPr>
        <w:t>;</w:t>
      </w:r>
    </w:p>
    <w:p w:rsidR="006007D0" w:rsidRPr="003E63F3" w:rsidRDefault="003320C4" w:rsidP="002732B9">
      <w:pPr>
        <w:pStyle w:val="ConsPlusNormal"/>
        <w:ind w:firstLine="540"/>
        <w:jc w:val="both"/>
        <w:rPr>
          <w:sz w:val="24"/>
          <w:szCs w:val="24"/>
        </w:rPr>
      </w:pPr>
      <w:hyperlink r:id="rId12" w:history="1">
        <w:r w:rsidR="006007D0" w:rsidRPr="003E63F3">
          <w:rPr>
            <w:rStyle w:val="a3"/>
            <w:sz w:val="24"/>
            <w:szCs w:val="24"/>
            <w:u w:val="none"/>
          </w:rPr>
          <w:t>абзацы третий</w:t>
        </w:r>
      </w:hyperlink>
      <w:r w:rsidR="006007D0" w:rsidRPr="003E63F3">
        <w:rPr>
          <w:sz w:val="24"/>
          <w:szCs w:val="24"/>
        </w:rPr>
        <w:t xml:space="preserve">, </w:t>
      </w:r>
      <w:hyperlink r:id="rId13" w:history="1">
        <w:r w:rsidR="006007D0" w:rsidRPr="003E63F3">
          <w:rPr>
            <w:rStyle w:val="a3"/>
            <w:sz w:val="24"/>
            <w:szCs w:val="24"/>
            <w:u w:val="none"/>
          </w:rPr>
          <w:t>четвертый</w:t>
        </w:r>
      </w:hyperlink>
      <w:r w:rsidR="006007D0" w:rsidRPr="003E63F3">
        <w:rPr>
          <w:sz w:val="24"/>
          <w:szCs w:val="24"/>
        </w:rPr>
        <w:t xml:space="preserve"> изложить в следующей редакции:</w:t>
      </w:r>
    </w:p>
    <w:p w:rsidR="006007D0" w:rsidRPr="003E63F3" w:rsidRDefault="006007D0" w:rsidP="002732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E63F3">
        <w:rPr>
          <w:sz w:val="24"/>
          <w:szCs w:val="24"/>
        </w:rPr>
        <w:t>активизация культурного потенциала Алатырского района;</w:t>
      </w:r>
    </w:p>
    <w:p w:rsidR="006007D0" w:rsidRPr="003E63F3" w:rsidRDefault="006007D0" w:rsidP="002732B9">
      <w:pPr>
        <w:pStyle w:val="ConsPlusNormal"/>
        <w:ind w:firstLine="540"/>
        <w:jc w:val="both"/>
        <w:rPr>
          <w:sz w:val="24"/>
          <w:szCs w:val="24"/>
        </w:rPr>
      </w:pPr>
      <w:r w:rsidRPr="003E63F3">
        <w:rPr>
          <w:sz w:val="24"/>
          <w:szCs w:val="24"/>
        </w:rPr>
        <w:t>повышение роли институтов гражданского общества как субъектов культурной политики;</w:t>
      </w:r>
      <w:r>
        <w:rPr>
          <w:sz w:val="24"/>
          <w:szCs w:val="24"/>
        </w:rPr>
        <w:t>»</w:t>
      </w:r>
      <w:r w:rsidRPr="003E63F3">
        <w:rPr>
          <w:sz w:val="24"/>
          <w:szCs w:val="24"/>
        </w:rPr>
        <w:t>;</w:t>
      </w:r>
    </w:p>
    <w:p w:rsidR="006007D0" w:rsidRPr="003E63F3" w:rsidRDefault="003320C4" w:rsidP="002732B9">
      <w:pPr>
        <w:pStyle w:val="ConsPlusNormal"/>
        <w:ind w:firstLine="540"/>
        <w:jc w:val="both"/>
        <w:rPr>
          <w:sz w:val="24"/>
          <w:szCs w:val="24"/>
        </w:rPr>
      </w:pPr>
      <w:hyperlink r:id="rId14" w:history="1">
        <w:r w:rsidR="006007D0" w:rsidRPr="003E63F3">
          <w:rPr>
            <w:rStyle w:val="a3"/>
            <w:sz w:val="24"/>
            <w:szCs w:val="24"/>
            <w:u w:val="none"/>
          </w:rPr>
          <w:t>дополнить</w:t>
        </w:r>
      </w:hyperlink>
      <w:r w:rsidR="006007D0" w:rsidRPr="003E63F3">
        <w:rPr>
          <w:sz w:val="24"/>
          <w:szCs w:val="24"/>
        </w:rPr>
        <w:t xml:space="preserve"> новыми абзацами восьмым, девятым следующего содержания:</w:t>
      </w:r>
    </w:p>
    <w:p w:rsidR="006007D0" w:rsidRPr="003E63F3" w:rsidRDefault="006007D0" w:rsidP="002732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E63F3">
        <w:rPr>
          <w:sz w:val="24"/>
          <w:szCs w:val="24"/>
        </w:rPr>
        <w:t>содействие формированию гармонично развитой личности, способной к активному участию в реализации государственной культурной политики;</w:t>
      </w:r>
    </w:p>
    <w:p w:rsidR="006007D0" w:rsidRPr="003E63F3" w:rsidRDefault="006007D0" w:rsidP="002732B9">
      <w:pPr>
        <w:pStyle w:val="ConsPlusNormal"/>
        <w:ind w:firstLine="540"/>
        <w:jc w:val="both"/>
        <w:rPr>
          <w:sz w:val="24"/>
          <w:szCs w:val="24"/>
        </w:rPr>
      </w:pPr>
      <w:r w:rsidRPr="003E63F3">
        <w:rPr>
          <w:sz w:val="24"/>
          <w:szCs w:val="24"/>
        </w:rPr>
        <w:t>сохранение культурного наследия и создание условий для развития культуры;</w:t>
      </w:r>
      <w:r>
        <w:rPr>
          <w:sz w:val="24"/>
          <w:szCs w:val="24"/>
        </w:rPr>
        <w:t>»</w:t>
      </w:r>
      <w:r w:rsidRPr="003E63F3">
        <w:rPr>
          <w:sz w:val="24"/>
          <w:szCs w:val="24"/>
        </w:rPr>
        <w:t>;</w:t>
      </w:r>
    </w:p>
    <w:p w:rsidR="006007D0" w:rsidRPr="003E63F3" w:rsidRDefault="003320C4" w:rsidP="002732B9">
      <w:pPr>
        <w:pStyle w:val="ConsPlusNormal"/>
        <w:ind w:firstLine="540"/>
        <w:jc w:val="both"/>
        <w:rPr>
          <w:sz w:val="24"/>
          <w:szCs w:val="24"/>
        </w:rPr>
      </w:pPr>
      <w:hyperlink r:id="rId15" w:history="1">
        <w:r w:rsidR="006007D0" w:rsidRPr="003E63F3">
          <w:rPr>
            <w:rStyle w:val="a3"/>
            <w:sz w:val="24"/>
            <w:szCs w:val="24"/>
            <w:u w:val="none"/>
          </w:rPr>
          <w:t>абзац восьмой</w:t>
        </w:r>
      </w:hyperlink>
      <w:r w:rsidR="006007D0" w:rsidRPr="003E63F3">
        <w:rPr>
          <w:sz w:val="24"/>
          <w:szCs w:val="24"/>
        </w:rPr>
        <w:t xml:space="preserve"> считать абзацем десятым и в нем слова </w:t>
      </w:r>
      <w:r w:rsidR="006007D0">
        <w:rPr>
          <w:sz w:val="24"/>
          <w:szCs w:val="24"/>
        </w:rPr>
        <w:t>«</w:t>
      </w:r>
      <w:r w:rsidR="006007D0" w:rsidRPr="003E63F3">
        <w:rPr>
          <w:sz w:val="24"/>
          <w:szCs w:val="24"/>
        </w:rPr>
        <w:t>Целевые показатели (индикаторы)</w:t>
      </w:r>
      <w:r w:rsidR="006007D0">
        <w:rPr>
          <w:sz w:val="24"/>
          <w:szCs w:val="24"/>
        </w:rPr>
        <w:t>»</w:t>
      </w:r>
      <w:r w:rsidR="006007D0" w:rsidRPr="003E63F3">
        <w:rPr>
          <w:sz w:val="24"/>
          <w:szCs w:val="24"/>
        </w:rPr>
        <w:t xml:space="preserve"> заменить словами </w:t>
      </w:r>
      <w:r w:rsidR="006007D0">
        <w:rPr>
          <w:sz w:val="24"/>
          <w:szCs w:val="24"/>
        </w:rPr>
        <w:t>«</w:t>
      </w:r>
      <w:r w:rsidR="006007D0" w:rsidRPr="003E63F3">
        <w:rPr>
          <w:sz w:val="24"/>
          <w:szCs w:val="24"/>
        </w:rPr>
        <w:t>Целевые индикаторы и показатели</w:t>
      </w:r>
      <w:r w:rsidR="006007D0">
        <w:rPr>
          <w:sz w:val="24"/>
          <w:szCs w:val="24"/>
        </w:rPr>
        <w:t>»</w:t>
      </w:r>
      <w:r w:rsidR="006007D0" w:rsidRPr="003E63F3">
        <w:rPr>
          <w:sz w:val="24"/>
          <w:szCs w:val="24"/>
        </w:rPr>
        <w:t>;</w:t>
      </w:r>
    </w:p>
    <w:p w:rsidR="006007D0" w:rsidRPr="003E63F3" w:rsidRDefault="003320C4" w:rsidP="002732B9">
      <w:pPr>
        <w:pStyle w:val="ConsPlusNormal"/>
        <w:ind w:firstLine="540"/>
        <w:jc w:val="both"/>
        <w:rPr>
          <w:sz w:val="24"/>
          <w:szCs w:val="24"/>
        </w:rPr>
      </w:pPr>
      <w:hyperlink r:id="rId16" w:history="1">
        <w:r w:rsidR="006007D0" w:rsidRPr="003E63F3">
          <w:rPr>
            <w:rStyle w:val="a3"/>
            <w:sz w:val="24"/>
            <w:szCs w:val="24"/>
            <w:u w:val="none"/>
          </w:rPr>
          <w:t>таблицу 1</w:t>
        </w:r>
      </w:hyperlink>
      <w:r w:rsidR="006007D0" w:rsidRPr="003E63F3">
        <w:rPr>
          <w:sz w:val="24"/>
          <w:szCs w:val="24"/>
        </w:rPr>
        <w:t xml:space="preserve"> изложить в следующей редакции:</w:t>
      </w:r>
    </w:p>
    <w:p w:rsidR="006007D0" w:rsidRPr="003E63F3" w:rsidRDefault="006007D0" w:rsidP="002732B9">
      <w:pPr>
        <w:pStyle w:val="ConsPlusNormal"/>
        <w:jc w:val="both"/>
        <w:rPr>
          <w:sz w:val="24"/>
          <w:szCs w:val="24"/>
        </w:rPr>
      </w:pPr>
    </w:p>
    <w:p w:rsidR="006007D0" w:rsidRPr="003E63F3" w:rsidRDefault="006007D0" w:rsidP="002732B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E63F3">
        <w:rPr>
          <w:sz w:val="24"/>
          <w:szCs w:val="24"/>
        </w:rPr>
        <w:t>Таблица 1</w:t>
      </w:r>
    </w:p>
    <w:p w:rsidR="006007D0" w:rsidRPr="003E63F3" w:rsidRDefault="006007D0" w:rsidP="002732B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1"/>
        <w:gridCol w:w="4359"/>
        <w:gridCol w:w="2801"/>
      </w:tblGrid>
      <w:tr w:rsidR="006007D0" w:rsidRPr="003E63F3" w:rsidTr="002732B9">
        <w:tc>
          <w:tcPr>
            <w:tcW w:w="1871" w:type="dxa"/>
            <w:tcBorders>
              <w:left w:val="nil"/>
            </w:tcBorders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4359" w:type="dxa"/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2801" w:type="dxa"/>
            <w:tcBorders>
              <w:right w:val="nil"/>
            </w:tcBorders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Целевые индикаторы и показатели муниципальной программы</w:t>
            </w:r>
          </w:p>
        </w:tc>
      </w:tr>
      <w:tr w:rsidR="006007D0" w:rsidRPr="003E63F3" w:rsidTr="002732B9">
        <w:tc>
          <w:tcPr>
            <w:tcW w:w="1871" w:type="dxa"/>
            <w:tcBorders>
              <w:left w:val="nil"/>
            </w:tcBorders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9" w:type="dxa"/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1" w:type="dxa"/>
            <w:tcBorders>
              <w:right w:val="nil"/>
            </w:tcBorders>
          </w:tcPr>
          <w:p w:rsidR="006007D0" w:rsidRPr="003E63F3" w:rsidRDefault="006007D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007D0" w:rsidRPr="003E63F3" w:rsidTr="002732B9"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 xml:space="preserve">Активизация культурного потенциала 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Алатырского района</w:t>
            </w:r>
          </w:p>
        </w:tc>
        <w:tc>
          <w:tcPr>
            <w:tcW w:w="4359" w:type="dxa"/>
            <w:tcBorders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использование культурного и туристского потенциалов территорий, обладающих этнокультурным многообразием и спецификой;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гастрольная деятельность, направленная на выравнивание возможностей доступа жителей Алатырского района к культурным благам</w:t>
            </w: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и средней заработной платы по Чувашской Республике</w:t>
            </w:r>
          </w:p>
        </w:tc>
      </w:tr>
      <w:tr w:rsidR="006007D0" w:rsidRPr="003E63F3" w:rsidTr="002732B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Повышение роли институтов гражданского общества как субъектов культурной политики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предоставление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 в сфере </w:t>
            </w:r>
            <w:r w:rsidRPr="003E63F3">
              <w:rPr>
                <w:sz w:val="24"/>
                <w:szCs w:val="24"/>
                <w:lang w:eastAsia="en-US"/>
              </w:rPr>
              <w:lastRenderedPageBreak/>
              <w:t>культуры путем предоставления на конкурсной основе субсидий из федерального бюджета и республиканского бюджета Чувашской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lastRenderedPageBreak/>
              <w:t xml:space="preserve">доля средств республиканского бюджета Чувашской Республики, распределяемых на конкурсной основе, выделяемых на финансирование деятельности </w:t>
            </w:r>
            <w:r w:rsidRPr="003E63F3">
              <w:rPr>
                <w:sz w:val="24"/>
                <w:szCs w:val="24"/>
                <w:lang w:eastAsia="en-US"/>
              </w:rPr>
              <w:lastRenderedPageBreak/>
              <w:t>организаций всех форм собственности в сфере культуры</w:t>
            </w:r>
          </w:p>
        </w:tc>
      </w:tr>
      <w:tr w:rsidR="006007D0" w:rsidRPr="003E63F3" w:rsidTr="002732B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lastRenderedPageBreak/>
              <w:t>Содействие формированию гармонично развитой личности, способной к активному участию в реализации государственной культурной политики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6007D0" w:rsidRPr="003E63F3" w:rsidTr="002732B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Сохранение культурного наследия и создание условий для развития культуры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принятие мер законодательного и стимулирующего характера для привлечения частного капитала в культуру, в том числе в строительство и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обеспечение постоянного мониторинга состояния объектов культурного наследия;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популяризация культурного наследия России, в том числе среди молодежи;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ремесел.</w:t>
            </w:r>
          </w:p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007D0" w:rsidRPr="003E63F3" w:rsidRDefault="006007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E63F3">
              <w:rPr>
                <w:sz w:val="24"/>
                <w:szCs w:val="24"/>
                <w:lang w:eastAsia="en-US"/>
              </w:rPr>
              <w:t>Уровень удовлетворенности населения качеством предоставления государственных и муниципальных услуг в сфере культуры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3E63F3">
              <w:rPr>
                <w:sz w:val="24"/>
                <w:szCs w:val="24"/>
                <w:lang w:eastAsia="en-US"/>
              </w:rPr>
              <w:t>;</w:t>
            </w:r>
          </w:p>
        </w:tc>
      </w:tr>
    </w:tbl>
    <w:p w:rsidR="006007D0" w:rsidRPr="003E63F3" w:rsidRDefault="006007D0" w:rsidP="003E63F3">
      <w:pPr>
        <w:autoSpaceDE w:val="0"/>
        <w:autoSpaceDN w:val="0"/>
        <w:adjustRightInd/>
        <w:rPr>
          <w:sz w:val="24"/>
        </w:rPr>
      </w:pPr>
      <w:r>
        <w:rPr>
          <w:szCs w:val="26"/>
        </w:rPr>
        <w:t xml:space="preserve">       </w:t>
      </w:r>
      <w:r w:rsidRPr="003E63F3">
        <w:rPr>
          <w:sz w:val="24"/>
        </w:rPr>
        <w:t xml:space="preserve">3. </w:t>
      </w:r>
      <w:r>
        <w:rPr>
          <w:sz w:val="24"/>
        </w:rPr>
        <w:t xml:space="preserve">В </w:t>
      </w:r>
      <w:hyperlink r:id="rId17" w:history="1">
        <w:r>
          <w:rPr>
            <w:color w:val="0000FF"/>
            <w:sz w:val="24"/>
          </w:rPr>
          <w:t>3</w:t>
        </w:r>
      </w:hyperlink>
      <w:hyperlink r:id="rId18" w:history="1">
        <w:r w:rsidR="00FA305F">
          <w:rPr>
            <w:color w:val="0000FF"/>
            <w:sz w:val="24"/>
          </w:rPr>
          <w:t xml:space="preserve"> разделе</w:t>
        </w:r>
        <w:r w:rsidRPr="003E63F3">
          <w:rPr>
            <w:color w:val="0000FF"/>
            <w:sz w:val="24"/>
          </w:rPr>
          <w:t xml:space="preserve"> III</w:t>
        </w:r>
      </w:hyperlink>
      <w:r w:rsidRPr="003E63F3">
        <w:rPr>
          <w:sz w:val="24"/>
        </w:rPr>
        <w:t>: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 xml:space="preserve"> дополнить абзацами следующего содержания: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>
        <w:rPr>
          <w:sz w:val="24"/>
        </w:rPr>
        <w:t>«</w:t>
      </w:r>
      <w:r w:rsidRPr="003E63F3">
        <w:rPr>
          <w:sz w:val="24"/>
        </w:rPr>
        <w:t>Основное мероприятие 5. Развитие сети туристских м</w:t>
      </w:r>
      <w:r w:rsidR="00FA305F">
        <w:rPr>
          <w:sz w:val="24"/>
        </w:rPr>
        <w:t>аршрутов по Алатырскому району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 xml:space="preserve">Мероприятие направлено </w:t>
      </w:r>
      <w:proofErr w:type="gramStart"/>
      <w:r w:rsidRPr="003E63F3">
        <w:rPr>
          <w:sz w:val="24"/>
        </w:rPr>
        <w:t>на</w:t>
      </w:r>
      <w:proofErr w:type="gramEnd"/>
      <w:r w:rsidRPr="003E63F3">
        <w:rPr>
          <w:sz w:val="24"/>
        </w:rPr>
        <w:t>: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>создание базы данны</w:t>
      </w:r>
      <w:r>
        <w:rPr>
          <w:sz w:val="24"/>
        </w:rPr>
        <w:t>х туристских маршрутов по Алатырскому району</w:t>
      </w:r>
      <w:r w:rsidRPr="003E63F3">
        <w:rPr>
          <w:sz w:val="24"/>
        </w:rPr>
        <w:t xml:space="preserve"> с ежегодным обновлением, ведением реестра туристских маршрутов по Чувашской Республике;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 xml:space="preserve">модернизацию и усовершенствование имеющихся туристских маршрутов и </w:t>
      </w:r>
      <w:r w:rsidRPr="003E63F3">
        <w:rPr>
          <w:sz w:val="24"/>
        </w:rPr>
        <w:lastRenderedPageBreak/>
        <w:t>разработку на их основе новых;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>установку дорожных знаков индивидуального проектирования на автомобильных дорогах регионального, межмуниципального и местного значения в местах расположения туристических объектов туристских м</w:t>
      </w:r>
      <w:r>
        <w:rPr>
          <w:sz w:val="24"/>
        </w:rPr>
        <w:t>аршрутов по Алатырскому району</w:t>
      </w:r>
      <w:r w:rsidRPr="003E63F3">
        <w:rPr>
          <w:sz w:val="24"/>
        </w:rPr>
        <w:t>;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>информационное продвижение туристских м</w:t>
      </w:r>
      <w:r>
        <w:rPr>
          <w:sz w:val="24"/>
        </w:rPr>
        <w:t>аршрутов по Алатырскому району</w:t>
      </w:r>
      <w:r w:rsidRPr="003E63F3">
        <w:rPr>
          <w:sz w:val="24"/>
        </w:rPr>
        <w:t xml:space="preserve"> в электронных и печатных средствах массовой информации;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>благоустройство туристских м</w:t>
      </w:r>
      <w:r>
        <w:rPr>
          <w:sz w:val="24"/>
        </w:rPr>
        <w:t>аршрутов по Алатырскому району</w:t>
      </w:r>
      <w:r w:rsidRPr="003E63F3">
        <w:rPr>
          <w:sz w:val="24"/>
        </w:rPr>
        <w:t>;</w:t>
      </w:r>
    </w:p>
    <w:p w:rsidR="006007D0" w:rsidRPr="003E63F3" w:rsidRDefault="006007D0" w:rsidP="003E63F3">
      <w:pPr>
        <w:autoSpaceDE w:val="0"/>
        <w:autoSpaceDN w:val="0"/>
        <w:adjustRightInd/>
        <w:ind w:firstLine="540"/>
        <w:rPr>
          <w:sz w:val="24"/>
        </w:rPr>
      </w:pPr>
      <w:r w:rsidRPr="003E63F3">
        <w:rPr>
          <w:sz w:val="24"/>
        </w:rPr>
        <w:t>широкое использование культурно-исторических и природно-географических ресурсов при разработке и создании новых туристских ма</w:t>
      </w:r>
      <w:r>
        <w:rPr>
          <w:sz w:val="24"/>
        </w:rPr>
        <w:t>ршрутов по Алатырскому району»</w:t>
      </w:r>
      <w:r w:rsidRPr="003E63F3">
        <w:rPr>
          <w:sz w:val="24"/>
        </w:rPr>
        <w:t>.</w:t>
      </w:r>
    </w:p>
    <w:p w:rsidR="006007D0" w:rsidRPr="00AD777E" w:rsidRDefault="006007D0" w:rsidP="00F0239B">
      <w:pPr>
        <w:jc w:val="center"/>
        <w:rPr>
          <w:szCs w:val="26"/>
        </w:rPr>
      </w:pPr>
      <w:r>
        <w:rPr>
          <w:szCs w:val="26"/>
        </w:rPr>
        <w:t>___________________________</w:t>
      </w:r>
    </w:p>
    <w:sectPr w:rsidR="006007D0" w:rsidRPr="00AD777E" w:rsidSect="00450B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7E3"/>
    <w:rsid w:val="0009619F"/>
    <w:rsid w:val="001D7422"/>
    <w:rsid w:val="002518B4"/>
    <w:rsid w:val="002732B9"/>
    <w:rsid w:val="003320C4"/>
    <w:rsid w:val="00364C76"/>
    <w:rsid w:val="003C2764"/>
    <w:rsid w:val="003E63F3"/>
    <w:rsid w:val="00450B92"/>
    <w:rsid w:val="004E242D"/>
    <w:rsid w:val="00500547"/>
    <w:rsid w:val="00517616"/>
    <w:rsid w:val="005F6259"/>
    <w:rsid w:val="006007D0"/>
    <w:rsid w:val="007016BF"/>
    <w:rsid w:val="0078029A"/>
    <w:rsid w:val="008508DA"/>
    <w:rsid w:val="0085367E"/>
    <w:rsid w:val="008B0C5B"/>
    <w:rsid w:val="008C77E3"/>
    <w:rsid w:val="00935894"/>
    <w:rsid w:val="00AD777E"/>
    <w:rsid w:val="00B16B40"/>
    <w:rsid w:val="00B47825"/>
    <w:rsid w:val="00CA2D28"/>
    <w:rsid w:val="00D13429"/>
    <w:rsid w:val="00D346A1"/>
    <w:rsid w:val="00DC2443"/>
    <w:rsid w:val="00DD50C5"/>
    <w:rsid w:val="00E94A2A"/>
    <w:rsid w:val="00EF2C5A"/>
    <w:rsid w:val="00F0239B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B9"/>
    <w:pPr>
      <w:widowControl w:val="0"/>
      <w:adjustRightInd w:val="0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32B9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Title">
    <w:name w:val="ConsPlusTitle"/>
    <w:uiPriority w:val="99"/>
    <w:rsid w:val="002732B9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character" w:styleId="a3">
    <w:name w:val="Hyperlink"/>
    <w:uiPriority w:val="99"/>
    <w:semiHidden/>
    <w:rsid w:val="002732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A3AD0EB71783C15D54658A4EB3B76066D519BB49283682E2EACB806679B42F7B795328562EE047395D1s9V8F" TargetMode="External"/><Relationship Id="rId13" Type="http://schemas.openxmlformats.org/officeDocument/2006/relationships/hyperlink" Target="consultantplus://offline/ref=C91A3AD0EB71783C15D54658A4EB3B76066D519BB49283682E2EACB806679B42F7B795328562EE067491D1s9VCF" TargetMode="External"/><Relationship Id="rId18" Type="http://schemas.openxmlformats.org/officeDocument/2006/relationships/hyperlink" Target="consultantplus://offline/ref=C91A3AD0EB71783C15D54658A4EB3B76066D519BB49283682E2EACB806679B42F7B795328562EE047396DEs9V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1A3AD0EB71783C15D54658A4EB3B76066D519BB49283682E2EACB806679B42F7B795328562EE057293DEs9VCF" TargetMode="External"/><Relationship Id="rId12" Type="http://schemas.openxmlformats.org/officeDocument/2006/relationships/hyperlink" Target="consultantplus://offline/ref=C91A3AD0EB71783C15D54658A4EB3B76066D519BB49283682E2EACB806679B42F7B795328562EE067491D1s9VDF" TargetMode="External"/><Relationship Id="rId17" Type="http://schemas.openxmlformats.org/officeDocument/2006/relationships/hyperlink" Target="consultantplus://offline/ref=C91A3AD0EB71783C15D54658A4EB3B76066D519BB49283682E2EACB806679B42F7B795328562EE047397D9s9V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1A3AD0EB71783C15D54658A4EB3B76066D519BB49283682E2EACB806679B42F7B795328562EE047396DCs9V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91A3AD0EB71783C15D54658A4EB3B76066D519BB49283682E2EACB806679B42F7B795328562EE067491D1s9V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1A3AD0EB71783C15D54658A4EB3B76066D519BB49283682E2EACB806679B42F7B795328562EE067492D8s9VAF" TargetMode="External"/><Relationship Id="rId10" Type="http://schemas.openxmlformats.org/officeDocument/2006/relationships/hyperlink" Target="consultantplus://offline/ref=C91A3AD0EB71783C15D54658A4EB3B76066D519BB49283682E2EACB806679B42F7B795328562EE067491D1s9V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A3AD0EB71783C15D54658A4EB3B76066D519BB49283682E2EACB806679B42F7B795328562EE047395D1s9VDF" TargetMode="External"/><Relationship Id="rId14" Type="http://schemas.openxmlformats.org/officeDocument/2006/relationships/hyperlink" Target="consultantplus://offline/ref=C91A3AD0EB71783C15D54658A4EB3B76066D519BB49283682E2EACB806679B42F7B795328562EE067491D1s9V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6416-214B-4359-A8C7-342F1B4E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1481</Words>
  <Characters>8445</Characters>
  <Application>Microsoft Office Word</Application>
  <DocSecurity>0</DocSecurity>
  <Lines>70</Lines>
  <Paragraphs>19</Paragraphs>
  <ScaleCrop>false</ScaleCrop>
  <Company>Отдел Культуры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Республикин</dc:title>
  <dc:subject/>
  <dc:creator>Никонова Л.В.</dc:creator>
  <cp:keywords/>
  <dc:description/>
  <cp:lastModifiedBy>info55</cp:lastModifiedBy>
  <cp:revision>7</cp:revision>
  <dcterms:created xsi:type="dcterms:W3CDTF">2016-12-13T12:37:00Z</dcterms:created>
  <dcterms:modified xsi:type="dcterms:W3CDTF">2016-12-20T11:00:00Z</dcterms:modified>
</cp:coreProperties>
</file>