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Layout w:type="fixed"/>
        <w:tblLook w:val="0000"/>
      </w:tblPr>
      <w:tblGrid>
        <w:gridCol w:w="4140"/>
        <w:gridCol w:w="1440"/>
        <w:gridCol w:w="3960"/>
      </w:tblGrid>
      <w:tr w:rsidR="00355C1D" w:rsidTr="007A1193">
        <w:trPr>
          <w:cantSplit/>
          <w:trHeight w:val="992"/>
        </w:trPr>
        <w:tc>
          <w:tcPr>
            <w:tcW w:w="4140" w:type="dxa"/>
            <w:vAlign w:val="center"/>
          </w:tcPr>
          <w:p w:rsidR="00355C1D" w:rsidRPr="00306670" w:rsidRDefault="00355C1D" w:rsidP="007A1193">
            <w:pPr>
              <w:pStyle w:val="a3"/>
              <w:tabs>
                <w:tab w:val="left" w:pos="819"/>
              </w:tabs>
              <w:spacing w:after="0"/>
              <w:jc w:val="center"/>
              <w:rPr>
                <w:b/>
              </w:rPr>
            </w:pPr>
            <w:r w:rsidRPr="00EE0308">
              <w:rPr>
                <w:b/>
              </w:rPr>
              <w:t>Ч</w:t>
            </w:r>
            <w:r w:rsidRPr="00EE0308">
              <w:rPr>
                <w:rFonts w:ascii="Baltica Chv" w:hAnsi="Baltica Chv"/>
                <w:b/>
              </w:rPr>
              <w:t>+</w:t>
            </w:r>
            <w:r w:rsidRPr="00EE0308">
              <w:rPr>
                <w:b/>
              </w:rPr>
              <w:t>ВАШ  РЕСПУБЛИКИ</w:t>
            </w:r>
            <w:r w:rsidRPr="00F02AED">
              <w:rPr>
                <w:b/>
              </w:rPr>
              <w:t>Н</w:t>
            </w:r>
          </w:p>
          <w:p w:rsidR="00355C1D" w:rsidRDefault="00355C1D" w:rsidP="007A1193">
            <w:pPr>
              <w:pStyle w:val="a3"/>
              <w:spacing w:after="0"/>
              <w:jc w:val="center"/>
              <w:rPr>
                <w:b/>
              </w:rPr>
            </w:pPr>
            <w:r>
              <w:rPr>
                <w:b/>
              </w:rPr>
              <w:t xml:space="preserve">КОНКУРЕНЦИ ПОЛИТИКИ </w:t>
            </w:r>
          </w:p>
          <w:p w:rsidR="00355C1D" w:rsidRDefault="00355C1D" w:rsidP="007A1193">
            <w:pPr>
              <w:pStyle w:val="a3"/>
              <w:spacing w:after="0"/>
              <w:jc w:val="center"/>
              <w:rPr>
                <w:b/>
              </w:rPr>
            </w:pPr>
            <w:r>
              <w:rPr>
                <w:b/>
              </w:rPr>
              <w:t xml:space="preserve">ТАТА ТАРИФСЕМ </w:t>
            </w:r>
            <w:r w:rsidRPr="00EE0308">
              <w:rPr>
                <w:b/>
              </w:rPr>
              <w:t>ЕН</w:t>
            </w:r>
            <w:r w:rsidRPr="00EE0308">
              <w:rPr>
                <w:rFonts w:ascii="Baltica Chv" w:hAnsi="Baltica Chv"/>
                <w:b/>
              </w:rPr>
              <w:t>/</w:t>
            </w:r>
            <w:r w:rsidRPr="00EE0308">
              <w:rPr>
                <w:b/>
              </w:rPr>
              <w:t xml:space="preserve">ПЕ </w:t>
            </w:r>
          </w:p>
          <w:p w:rsidR="00355C1D" w:rsidRDefault="00355C1D" w:rsidP="007A1193">
            <w:pPr>
              <w:jc w:val="center"/>
              <w:rPr>
                <w:b/>
              </w:rPr>
            </w:pPr>
            <w:r w:rsidRPr="00EE0308">
              <w:rPr>
                <w:rFonts w:ascii="Baltica Chv" w:hAnsi="Baltica Chv"/>
                <w:b/>
              </w:rPr>
              <w:t>/</w:t>
            </w:r>
            <w:r>
              <w:rPr>
                <w:b/>
              </w:rPr>
              <w:t>Ç</w:t>
            </w:r>
            <w:r w:rsidRPr="00EE0308">
              <w:rPr>
                <w:b/>
              </w:rPr>
              <w:t xml:space="preserve">ЛЕКЕН </w:t>
            </w:r>
            <w:r>
              <w:rPr>
                <w:b/>
              </w:rPr>
              <w:t>ПАТШАЛ</w:t>
            </w:r>
            <w:r w:rsidRPr="00EE0308">
              <w:rPr>
                <w:rFonts w:ascii="Baltica Chv" w:hAnsi="Baltica Chv"/>
                <w:b/>
              </w:rPr>
              <w:t>+</w:t>
            </w:r>
            <w:r>
              <w:rPr>
                <w:b/>
              </w:rPr>
              <w:t xml:space="preserve">Х </w:t>
            </w:r>
            <w:r w:rsidRPr="00EE0308">
              <w:rPr>
                <w:b/>
              </w:rPr>
              <w:t>СЛУЖБ</w:t>
            </w:r>
            <w:r>
              <w:rPr>
                <w:b/>
              </w:rPr>
              <w:t>И</w:t>
            </w:r>
          </w:p>
          <w:p w:rsidR="00355C1D" w:rsidRDefault="00355C1D" w:rsidP="007A1193">
            <w:pPr>
              <w:jc w:val="center"/>
              <w:rPr>
                <w:rFonts w:ascii="Baltica Chv" w:hAnsi="Baltica Chv"/>
                <w:b/>
              </w:rPr>
            </w:pPr>
          </w:p>
        </w:tc>
        <w:tc>
          <w:tcPr>
            <w:tcW w:w="1440" w:type="dxa"/>
            <w:vMerge w:val="restart"/>
          </w:tcPr>
          <w:p w:rsidR="00355C1D" w:rsidRDefault="00355C1D" w:rsidP="007A1193">
            <w:pPr>
              <w:jc w:val="center"/>
              <w:rPr>
                <w:rFonts w:ascii="Monotype Sorts" w:hAnsi="Monotype Sorts"/>
                <w:b/>
              </w:rPr>
            </w:pPr>
            <w:r w:rsidRPr="004961E0">
              <w:rPr>
                <w:rFonts w:ascii="Monotype Sorts" w:hAnsi="Monotype Sorts"/>
                <w:b/>
              </w:rPr>
              <w:object w:dxaOrig="1321"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0.6pt" o:ole="" fillcolor="window">
                  <v:imagedata r:id="rId6" o:title=""/>
                </v:shape>
                <o:OLEObject Type="Embed" ProgID="Word.Picture.8" ShapeID="_x0000_i1025" DrawAspect="Content" ObjectID="_1449567033" r:id="rId7"/>
              </w:object>
            </w:r>
          </w:p>
          <w:p w:rsidR="00355C1D" w:rsidRDefault="00355C1D" w:rsidP="007A1193"/>
        </w:tc>
        <w:tc>
          <w:tcPr>
            <w:tcW w:w="3960" w:type="dxa"/>
            <w:vAlign w:val="center"/>
          </w:tcPr>
          <w:p w:rsidR="00355C1D" w:rsidRPr="00994668" w:rsidRDefault="00355C1D" w:rsidP="007A1193">
            <w:pPr>
              <w:pStyle w:val="2"/>
              <w:spacing w:after="0" w:line="240" w:lineRule="auto"/>
              <w:jc w:val="center"/>
              <w:rPr>
                <w:b/>
              </w:rPr>
            </w:pPr>
            <w:r w:rsidRPr="00994668">
              <w:rPr>
                <w:b/>
              </w:rPr>
              <w:t>ГОСУДАРСТВЕННАЯ СЛУЖБА</w:t>
            </w:r>
          </w:p>
          <w:p w:rsidR="00355C1D" w:rsidRPr="00994668" w:rsidRDefault="00355C1D" w:rsidP="007A1193">
            <w:pPr>
              <w:pStyle w:val="2"/>
              <w:spacing w:after="0" w:line="240" w:lineRule="auto"/>
              <w:jc w:val="center"/>
              <w:rPr>
                <w:b/>
              </w:rPr>
            </w:pPr>
            <w:r w:rsidRPr="00994668">
              <w:rPr>
                <w:b/>
              </w:rPr>
              <w:t>ЧУВАШСКОЙ РЕСПУБЛИКИ</w:t>
            </w:r>
          </w:p>
          <w:p w:rsidR="00355C1D" w:rsidRPr="00994668" w:rsidRDefault="00355C1D" w:rsidP="007A1193">
            <w:pPr>
              <w:pStyle w:val="2"/>
              <w:spacing w:after="0" w:line="240" w:lineRule="auto"/>
              <w:jc w:val="center"/>
              <w:rPr>
                <w:b/>
              </w:rPr>
            </w:pPr>
            <w:r w:rsidRPr="00994668">
              <w:rPr>
                <w:b/>
              </w:rPr>
              <w:t>ПО КОНКУРЕНТНОЙ</w:t>
            </w:r>
          </w:p>
          <w:p w:rsidR="00355C1D" w:rsidRPr="00994668" w:rsidRDefault="00355C1D" w:rsidP="007A1193">
            <w:pPr>
              <w:pStyle w:val="2"/>
              <w:spacing w:after="0" w:line="240" w:lineRule="auto"/>
              <w:jc w:val="center"/>
              <w:rPr>
                <w:b/>
              </w:rPr>
            </w:pPr>
            <w:r w:rsidRPr="00994668">
              <w:rPr>
                <w:b/>
              </w:rPr>
              <w:t>ПОЛИТИКЕ И ТАРИФАМ</w:t>
            </w:r>
          </w:p>
          <w:p w:rsidR="00355C1D" w:rsidRDefault="00355C1D" w:rsidP="007A1193">
            <w:pPr>
              <w:jc w:val="center"/>
            </w:pPr>
          </w:p>
        </w:tc>
      </w:tr>
      <w:tr w:rsidR="00355C1D" w:rsidRPr="00EE0308" w:rsidTr="007A1193">
        <w:trPr>
          <w:cantSplit/>
        </w:trPr>
        <w:tc>
          <w:tcPr>
            <w:tcW w:w="4140" w:type="dxa"/>
          </w:tcPr>
          <w:p w:rsidR="00355C1D" w:rsidRPr="00EC0CE8" w:rsidRDefault="00355C1D" w:rsidP="007A1193">
            <w:pPr>
              <w:pStyle w:val="4"/>
              <w:spacing w:before="0" w:after="120"/>
              <w:jc w:val="center"/>
              <w:rPr>
                <w:sz w:val="24"/>
              </w:rPr>
            </w:pPr>
            <w:r w:rsidRPr="00EC0CE8">
              <w:rPr>
                <w:rFonts w:ascii="Baltica Chv" w:hAnsi="Baltica Chv"/>
                <w:sz w:val="24"/>
              </w:rPr>
              <w:t>Й</w:t>
            </w:r>
            <w:r w:rsidRPr="00EC0CE8">
              <w:rPr>
                <w:sz w:val="24"/>
              </w:rPr>
              <w:t>ЫШ</w:t>
            </w:r>
            <w:r w:rsidRPr="00EC0CE8">
              <w:rPr>
                <w:rFonts w:ascii="Baltica Chv" w:hAnsi="Baltica Chv"/>
                <w:sz w:val="24"/>
              </w:rPr>
              <w:t>+</w:t>
            </w:r>
            <w:r w:rsidRPr="00EC0CE8">
              <w:rPr>
                <w:sz w:val="24"/>
              </w:rPr>
              <w:t>НУ</w:t>
            </w:r>
          </w:p>
        </w:tc>
        <w:tc>
          <w:tcPr>
            <w:tcW w:w="1440" w:type="dxa"/>
            <w:vMerge/>
          </w:tcPr>
          <w:p w:rsidR="00355C1D" w:rsidRDefault="00355C1D" w:rsidP="007A1193"/>
        </w:tc>
        <w:tc>
          <w:tcPr>
            <w:tcW w:w="3960" w:type="dxa"/>
          </w:tcPr>
          <w:p w:rsidR="00355C1D" w:rsidRPr="00EE0308" w:rsidRDefault="00355C1D" w:rsidP="007A1193">
            <w:pPr>
              <w:pStyle w:val="a3"/>
              <w:jc w:val="center"/>
              <w:rPr>
                <w:b/>
              </w:rPr>
            </w:pPr>
            <w:r w:rsidRPr="00EE0308">
              <w:rPr>
                <w:b/>
              </w:rPr>
              <w:t>ПОСТАНОВЛЕНИЕ</w:t>
            </w:r>
          </w:p>
        </w:tc>
      </w:tr>
      <w:tr w:rsidR="00355C1D" w:rsidRPr="00B22544" w:rsidTr="007A1193">
        <w:trPr>
          <w:cantSplit/>
        </w:trPr>
        <w:tc>
          <w:tcPr>
            <w:tcW w:w="4140" w:type="dxa"/>
          </w:tcPr>
          <w:p w:rsidR="00355C1D" w:rsidRDefault="00355C1D" w:rsidP="007A1193">
            <w:pPr>
              <w:pStyle w:val="a3"/>
              <w:spacing w:after="0"/>
              <w:rPr>
                <w:sz w:val="20"/>
              </w:rPr>
            </w:pPr>
          </w:p>
          <w:p w:rsidR="00355C1D" w:rsidRDefault="004768D8" w:rsidP="00A72979">
            <w:pPr>
              <w:pStyle w:val="a3"/>
              <w:spacing w:after="0"/>
              <w:jc w:val="center"/>
              <w:rPr>
                <w:rFonts w:ascii="Baltica Chv" w:hAnsi="Baltica Chv"/>
                <w:sz w:val="20"/>
              </w:rPr>
            </w:pPr>
            <w:r>
              <w:rPr>
                <w:sz w:val="20"/>
                <w:u w:val="single"/>
              </w:rPr>
              <w:t>26</w:t>
            </w:r>
            <w:r w:rsidR="00355C1D">
              <w:rPr>
                <w:sz w:val="20"/>
                <w:u w:val="single"/>
              </w:rPr>
              <w:t>.1</w:t>
            </w:r>
            <w:r w:rsidR="00481D40">
              <w:rPr>
                <w:sz w:val="20"/>
                <w:u w:val="single"/>
              </w:rPr>
              <w:t>2</w:t>
            </w:r>
            <w:r w:rsidR="00355C1D" w:rsidRPr="00B22544">
              <w:rPr>
                <w:sz w:val="20"/>
                <w:u w:val="single"/>
              </w:rPr>
              <w:t>.20</w:t>
            </w:r>
            <w:r w:rsidR="00355C1D">
              <w:rPr>
                <w:sz w:val="20"/>
                <w:u w:val="single"/>
              </w:rPr>
              <w:t>1</w:t>
            </w:r>
            <w:r w:rsidR="00481D40">
              <w:rPr>
                <w:sz w:val="20"/>
                <w:u w:val="single"/>
              </w:rPr>
              <w:t>3</w:t>
            </w:r>
            <w:r w:rsidR="00355C1D" w:rsidRPr="00B22544">
              <w:rPr>
                <w:sz w:val="20"/>
                <w:u w:val="single"/>
              </w:rPr>
              <w:t xml:space="preserve"> г.</w:t>
            </w:r>
            <w:r w:rsidR="00A72979">
              <w:rPr>
                <w:sz w:val="20"/>
                <w:u w:val="single"/>
              </w:rPr>
              <w:t xml:space="preserve"> № </w:t>
            </w:r>
            <w:r w:rsidR="003D6D7F">
              <w:rPr>
                <w:sz w:val="20"/>
                <w:u w:val="single"/>
              </w:rPr>
              <w:t>70</w:t>
            </w:r>
            <w:r w:rsidR="00355C1D">
              <w:rPr>
                <w:sz w:val="20"/>
                <w:u w:val="single"/>
              </w:rPr>
              <w:t>-</w:t>
            </w:r>
            <w:r w:rsidR="003D6D7F">
              <w:rPr>
                <w:sz w:val="20"/>
                <w:u w:val="single"/>
              </w:rPr>
              <w:t>25</w:t>
            </w:r>
            <w:r w:rsidR="00355C1D">
              <w:rPr>
                <w:sz w:val="20"/>
                <w:u w:val="single"/>
              </w:rPr>
              <w:t xml:space="preserve">/э </w:t>
            </w:r>
          </w:p>
        </w:tc>
        <w:tc>
          <w:tcPr>
            <w:tcW w:w="1440" w:type="dxa"/>
          </w:tcPr>
          <w:p w:rsidR="00355C1D" w:rsidRDefault="00355C1D" w:rsidP="007A1193"/>
        </w:tc>
        <w:tc>
          <w:tcPr>
            <w:tcW w:w="3960" w:type="dxa"/>
          </w:tcPr>
          <w:p w:rsidR="00355C1D" w:rsidRDefault="00355C1D" w:rsidP="007A1193">
            <w:pPr>
              <w:pStyle w:val="a3"/>
              <w:spacing w:after="0"/>
              <w:jc w:val="center"/>
              <w:rPr>
                <w:sz w:val="20"/>
              </w:rPr>
            </w:pPr>
          </w:p>
          <w:p w:rsidR="00355C1D" w:rsidRPr="00A72979" w:rsidRDefault="004768D8" w:rsidP="00A72979">
            <w:pPr>
              <w:pStyle w:val="a3"/>
              <w:spacing w:after="0"/>
              <w:jc w:val="center"/>
              <w:rPr>
                <w:sz w:val="20"/>
                <w:u w:val="single"/>
              </w:rPr>
            </w:pPr>
            <w:r w:rsidRPr="00A72979">
              <w:rPr>
                <w:sz w:val="20"/>
                <w:u w:val="single"/>
              </w:rPr>
              <w:t>26</w:t>
            </w:r>
            <w:r w:rsidR="00355C1D" w:rsidRPr="00A72979">
              <w:rPr>
                <w:sz w:val="20"/>
                <w:u w:val="single"/>
              </w:rPr>
              <w:t>.1</w:t>
            </w:r>
            <w:r w:rsidR="00481D40" w:rsidRPr="00A72979">
              <w:rPr>
                <w:sz w:val="20"/>
                <w:u w:val="single"/>
              </w:rPr>
              <w:t>2</w:t>
            </w:r>
            <w:r w:rsidR="00355C1D" w:rsidRPr="00A72979">
              <w:rPr>
                <w:sz w:val="20"/>
                <w:u w:val="single"/>
              </w:rPr>
              <w:t>.201</w:t>
            </w:r>
            <w:r w:rsidR="00481D40" w:rsidRPr="00A72979">
              <w:rPr>
                <w:sz w:val="20"/>
                <w:u w:val="single"/>
              </w:rPr>
              <w:t>3</w:t>
            </w:r>
            <w:r w:rsidR="00355C1D" w:rsidRPr="00A72979">
              <w:rPr>
                <w:sz w:val="20"/>
                <w:u w:val="single"/>
              </w:rPr>
              <w:t xml:space="preserve"> г.</w:t>
            </w:r>
            <w:r w:rsidR="003D6D7F" w:rsidRPr="00A72979">
              <w:rPr>
                <w:sz w:val="20"/>
                <w:u w:val="single"/>
              </w:rPr>
              <w:t>70</w:t>
            </w:r>
            <w:r w:rsidR="00355C1D" w:rsidRPr="00A72979">
              <w:rPr>
                <w:sz w:val="20"/>
                <w:u w:val="single"/>
              </w:rPr>
              <w:t xml:space="preserve"> -</w:t>
            </w:r>
            <w:r w:rsidR="003D6D7F" w:rsidRPr="00A72979">
              <w:rPr>
                <w:sz w:val="20"/>
                <w:u w:val="single"/>
              </w:rPr>
              <w:t>25</w:t>
            </w:r>
            <w:r w:rsidR="00355C1D" w:rsidRPr="00A72979">
              <w:rPr>
                <w:sz w:val="20"/>
                <w:u w:val="single"/>
              </w:rPr>
              <w:t>/э №</w:t>
            </w:r>
          </w:p>
        </w:tc>
      </w:tr>
      <w:tr w:rsidR="00355C1D" w:rsidTr="007A1193">
        <w:trPr>
          <w:cantSplit/>
        </w:trPr>
        <w:tc>
          <w:tcPr>
            <w:tcW w:w="4140" w:type="dxa"/>
          </w:tcPr>
          <w:p w:rsidR="00355C1D" w:rsidRDefault="00355C1D" w:rsidP="007A1193">
            <w:pPr>
              <w:jc w:val="center"/>
            </w:pPr>
          </w:p>
          <w:p w:rsidR="00355C1D" w:rsidRPr="00A67687" w:rsidRDefault="00355C1D" w:rsidP="007A1193">
            <w:pPr>
              <w:jc w:val="center"/>
            </w:pPr>
            <w:r w:rsidRPr="00A67687">
              <w:t>Шупашкар хули</w:t>
            </w:r>
          </w:p>
        </w:tc>
        <w:tc>
          <w:tcPr>
            <w:tcW w:w="1440" w:type="dxa"/>
          </w:tcPr>
          <w:p w:rsidR="00355C1D" w:rsidRDefault="00355C1D" w:rsidP="007A1193"/>
        </w:tc>
        <w:tc>
          <w:tcPr>
            <w:tcW w:w="3960" w:type="dxa"/>
          </w:tcPr>
          <w:p w:rsidR="00355C1D" w:rsidRDefault="00355C1D" w:rsidP="007A1193">
            <w:pPr>
              <w:pStyle w:val="a3"/>
              <w:spacing w:after="0"/>
              <w:jc w:val="center"/>
            </w:pPr>
          </w:p>
          <w:p w:rsidR="00355C1D" w:rsidRDefault="00355C1D" w:rsidP="007A1193">
            <w:pPr>
              <w:pStyle w:val="a3"/>
              <w:spacing w:after="0"/>
              <w:jc w:val="center"/>
            </w:pPr>
            <w:r>
              <w:t>г.Чебоксары</w:t>
            </w:r>
          </w:p>
        </w:tc>
      </w:tr>
    </w:tbl>
    <w:p w:rsidR="00355C1D" w:rsidRDefault="00355C1D" w:rsidP="00355C1D">
      <w:pPr>
        <w:pStyle w:val="ConsNormal"/>
        <w:ind w:right="0" w:firstLine="0"/>
        <w:jc w:val="both"/>
        <w:rPr>
          <w:rFonts w:ascii="Times New Roman" w:hAnsi="Times New Roman"/>
          <w:b/>
          <w:sz w:val="24"/>
          <w:szCs w:val="24"/>
        </w:rPr>
      </w:pPr>
    </w:p>
    <w:p w:rsidR="00355C1D" w:rsidRDefault="00355C1D" w:rsidP="00355C1D">
      <w:pPr>
        <w:pStyle w:val="ConsNormal"/>
        <w:ind w:right="0" w:firstLine="0"/>
        <w:jc w:val="both"/>
        <w:rPr>
          <w:rFonts w:ascii="Times New Roman" w:hAnsi="Times New Roman"/>
          <w:b/>
          <w:sz w:val="24"/>
          <w:szCs w:val="24"/>
        </w:rPr>
      </w:pPr>
    </w:p>
    <w:p w:rsidR="00355C1D" w:rsidRPr="00A72979" w:rsidRDefault="00355C1D" w:rsidP="00355C1D">
      <w:pPr>
        <w:pStyle w:val="ConsNormal"/>
        <w:ind w:right="0" w:firstLine="0"/>
        <w:jc w:val="both"/>
        <w:rPr>
          <w:rFonts w:ascii="Times New Roman" w:hAnsi="Times New Roman"/>
          <w:b/>
          <w:sz w:val="24"/>
          <w:szCs w:val="24"/>
        </w:rPr>
      </w:pPr>
      <w:r w:rsidRPr="00A72979">
        <w:rPr>
          <w:rFonts w:ascii="Times New Roman" w:hAnsi="Times New Roman"/>
          <w:b/>
          <w:sz w:val="24"/>
          <w:szCs w:val="24"/>
        </w:rPr>
        <w:t>Об установлении сбытовой надбавки</w:t>
      </w:r>
    </w:p>
    <w:p w:rsidR="00355C1D" w:rsidRPr="00A72979" w:rsidRDefault="00355C1D" w:rsidP="00355C1D">
      <w:pPr>
        <w:pStyle w:val="ConsNormal"/>
        <w:ind w:right="0" w:firstLine="0"/>
        <w:jc w:val="both"/>
        <w:rPr>
          <w:rFonts w:ascii="Times New Roman" w:hAnsi="Times New Roman"/>
          <w:b/>
          <w:sz w:val="24"/>
          <w:szCs w:val="24"/>
        </w:rPr>
      </w:pPr>
      <w:r w:rsidRPr="00A72979">
        <w:rPr>
          <w:rFonts w:ascii="Times New Roman" w:hAnsi="Times New Roman"/>
          <w:b/>
          <w:sz w:val="24"/>
          <w:szCs w:val="24"/>
        </w:rPr>
        <w:t>гарантирующ</w:t>
      </w:r>
      <w:r w:rsidR="00316DBE" w:rsidRPr="00A72979">
        <w:rPr>
          <w:rFonts w:ascii="Times New Roman" w:hAnsi="Times New Roman"/>
          <w:b/>
          <w:sz w:val="24"/>
          <w:szCs w:val="24"/>
        </w:rPr>
        <w:t>их</w:t>
      </w:r>
      <w:r w:rsidRPr="00A72979">
        <w:rPr>
          <w:rFonts w:ascii="Times New Roman" w:hAnsi="Times New Roman"/>
          <w:b/>
          <w:sz w:val="24"/>
          <w:szCs w:val="24"/>
        </w:rPr>
        <w:t xml:space="preserve"> поставщик</w:t>
      </w:r>
      <w:r w:rsidR="00316DBE" w:rsidRPr="00A72979">
        <w:rPr>
          <w:rFonts w:ascii="Times New Roman" w:hAnsi="Times New Roman"/>
          <w:b/>
          <w:sz w:val="24"/>
          <w:szCs w:val="24"/>
        </w:rPr>
        <w:t>ов</w:t>
      </w:r>
      <w:r w:rsidRPr="00A72979">
        <w:rPr>
          <w:rFonts w:ascii="Times New Roman" w:hAnsi="Times New Roman"/>
          <w:b/>
          <w:sz w:val="24"/>
          <w:szCs w:val="24"/>
        </w:rPr>
        <w:t>электрической</w:t>
      </w:r>
    </w:p>
    <w:p w:rsidR="00316DBE" w:rsidRPr="00A72979" w:rsidRDefault="00355C1D" w:rsidP="00355C1D">
      <w:pPr>
        <w:pStyle w:val="ConsNormal"/>
        <w:ind w:right="0" w:firstLine="0"/>
        <w:jc w:val="both"/>
        <w:rPr>
          <w:rFonts w:ascii="Times New Roman" w:hAnsi="Times New Roman"/>
          <w:b/>
          <w:sz w:val="24"/>
          <w:szCs w:val="24"/>
        </w:rPr>
      </w:pPr>
      <w:r w:rsidRPr="00A72979">
        <w:rPr>
          <w:rFonts w:ascii="Times New Roman" w:hAnsi="Times New Roman"/>
          <w:b/>
          <w:sz w:val="24"/>
          <w:szCs w:val="24"/>
        </w:rPr>
        <w:t>энергии</w:t>
      </w:r>
      <w:r w:rsidR="00316DBE" w:rsidRPr="00A72979">
        <w:rPr>
          <w:rFonts w:ascii="Times New Roman" w:hAnsi="Times New Roman"/>
          <w:b/>
          <w:sz w:val="24"/>
          <w:szCs w:val="24"/>
        </w:rPr>
        <w:t xml:space="preserve">, поставляющих электрическую </w:t>
      </w:r>
    </w:p>
    <w:p w:rsidR="00355C1D" w:rsidRPr="00A72979" w:rsidRDefault="00316DBE" w:rsidP="00355C1D">
      <w:pPr>
        <w:pStyle w:val="ConsNormal"/>
        <w:ind w:right="0" w:firstLine="0"/>
        <w:jc w:val="both"/>
        <w:rPr>
          <w:rFonts w:ascii="Times New Roman" w:hAnsi="Times New Roman"/>
          <w:b/>
          <w:sz w:val="24"/>
          <w:szCs w:val="24"/>
        </w:rPr>
      </w:pPr>
      <w:r w:rsidRPr="00A72979">
        <w:rPr>
          <w:rFonts w:ascii="Times New Roman" w:hAnsi="Times New Roman"/>
          <w:b/>
          <w:sz w:val="24"/>
          <w:szCs w:val="24"/>
        </w:rPr>
        <w:t>энергию (мощность)на розничном рынке</w:t>
      </w:r>
    </w:p>
    <w:p w:rsidR="00355C1D" w:rsidRPr="00A72979" w:rsidRDefault="00355C1D" w:rsidP="00355C1D">
      <w:pPr>
        <w:pStyle w:val="ConsNormal"/>
        <w:ind w:right="0" w:firstLine="0"/>
        <w:jc w:val="both"/>
        <w:rPr>
          <w:rFonts w:ascii="Times New Roman" w:hAnsi="Times New Roman"/>
          <w:b/>
          <w:sz w:val="24"/>
          <w:szCs w:val="24"/>
        </w:rPr>
      </w:pPr>
      <w:r w:rsidRPr="00A72979">
        <w:rPr>
          <w:rFonts w:ascii="Times New Roman" w:hAnsi="Times New Roman"/>
          <w:b/>
          <w:sz w:val="24"/>
          <w:szCs w:val="24"/>
        </w:rPr>
        <w:t>на территории Чувашской Республики</w:t>
      </w:r>
    </w:p>
    <w:p w:rsidR="00355C1D" w:rsidRPr="00A72979" w:rsidRDefault="00355C1D" w:rsidP="00355C1D">
      <w:pPr>
        <w:pStyle w:val="ConsNormal"/>
        <w:tabs>
          <w:tab w:val="left" w:pos="1961"/>
        </w:tabs>
        <w:ind w:right="0" w:firstLine="708"/>
        <w:jc w:val="both"/>
        <w:rPr>
          <w:rFonts w:ascii="Times New Roman" w:hAnsi="Times New Roman" w:cs="Times New Roman"/>
          <w:sz w:val="24"/>
          <w:szCs w:val="24"/>
        </w:rPr>
      </w:pPr>
      <w:r w:rsidRPr="00A72979">
        <w:rPr>
          <w:rFonts w:ascii="Times New Roman" w:hAnsi="Times New Roman" w:cs="Times New Roman"/>
          <w:sz w:val="24"/>
          <w:szCs w:val="24"/>
        </w:rPr>
        <w:tab/>
      </w:r>
    </w:p>
    <w:p w:rsidR="00355C1D" w:rsidRPr="00A72979" w:rsidRDefault="00355C1D" w:rsidP="00DD4F31">
      <w:pPr>
        <w:pStyle w:val="ConsNormal"/>
        <w:ind w:right="0" w:firstLine="567"/>
        <w:jc w:val="both"/>
        <w:rPr>
          <w:rFonts w:ascii="Times New Roman" w:hAnsi="Times New Roman"/>
          <w:bCs/>
          <w:sz w:val="24"/>
          <w:szCs w:val="24"/>
        </w:rPr>
      </w:pPr>
      <w:r w:rsidRPr="00A72979">
        <w:rPr>
          <w:rFonts w:ascii="Times New Roman" w:hAnsi="Times New Roman"/>
          <w:bCs/>
          <w:sz w:val="24"/>
          <w:szCs w:val="24"/>
        </w:rPr>
        <w:t>В соответствии с Федеральным законом от 26 марта 2003 г. № 35-ФЗ «Об электроэнергетике», постановлением Правительства Российской Федерации от 29 декабря 2011 г. № 1178 «О ценообразовании в области регулируемых цен (тарифов) в электроэнергетике», постановлением Правительства Российской Федерации от 4 мая2012 г. № 442 «О функционировании розничных рынков электрической энергии, полном и (или) частичном ограничении режима потребления электрической энергии», приказом Федеральной службы по тарифам от 30 октября 2012 года № 703-э «Об утверждении Методических указаний по расчету сбытовых надбавок гарантирующих поставщиков и размера доходности продаж гарантирующих поставщиков»</w:t>
      </w:r>
      <w:r w:rsidR="00481D40" w:rsidRPr="00A72979">
        <w:rPr>
          <w:rFonts w:ascii="Times New Roman" w:hAnsi="Times New Roman"/>
          <w:bCs/>
          <w:sz w:val="24"/>
          <w:szCs w:val="24"/>
        </w:rPr>
        <w:t xml:space="preserve"> (</w:t>
      </w:r>
      <w:r w:rsidR="00481D40" w:rsidRPr="00A72979">
        <w:rPr>
          <w:rFonts w:ascii="Times New Roman" w:hAnsi="Times New Roman" w:cs="Times New Roman"/>
          <w:bCs/>
          <w:sz w:val="24"/>
          <w:szCs w:val="24"/>
        </w:rPr>
        <w:t xml:space="preserve">зарегистрированным в </w:t>
      </w:r>
      <w:r w:rsidR="00481D40" w:rsidRPr="00A72979">
        <w:rPr>
          <w:rFonts w:ascii="Times New Roman" w:hAnsi="Times New Roman" w:cs="Times New Roman"/>
          <w:sz w:val="24"/>
          <w:szCs w:val="24"/>
        </w:rPr>
        <w:t xml:space="preserve">Министерстве юстиции </w:t>
      </w:r>
      <w:r w:rsidR="00C951EB" w:rsidRPr="00A72979">
        <w:rPr>
          <w:rFonts w:ascii="Times New Roman" w:hAnsi="Times New Roman" w:cs="Times New Roman"/>
          <w:sz w:val="24"/>
          <w:szCs w:val="24"/>
        </w:rPr>
        <w:t>Российской Федерации</w:t>
      </w:r>
      <w:r w:rsidR="00A72979" w:rsidRPr="00A72979">
        <w:rPr>
          <w:rFonts w:ascii="Times New Roman" w:hAnsi="Times New Roman" w:cs="Times New Roman"/>
          <w:sz w:val="24"/>
          <w:szCs w:val="24"/>
        </w:rPr>
        <w:t xml:space="preserve"> </w:t>
      </w:r>
      <w:r w:rsidR="00481D40" w:rsidRPr="00A72979">
        <w:rPr>
          <w:rFonts w:ascii="Times New Roman" w:hAnsi="Times New Roman" w:cs="Times New Roman"/>
          <w:sz w:val="24"/>
          <w:szCs w:val="24"/>
        </w:rPr>
        <w:t>29 ноября 2012 г., регистрационный № 25975)</w:t>
      </w:r>
      <w:r w:rsidRPr="00A72979">
        <w:rPr>
          <w:rFonts w:ascii="Times New Roman" w:hAnsi="Times New Roman" w:cs="Times New Roman"/>
          <w:bCs/>
          <w:sz w:val="24"/>
          <w:szCs w:val="24"/>
        </w:rPr>
        <w:t>,</w:t>
      </w:r>
      <w:r w:rsidRPr="00A72979">
        <w:rPr>
          <w:rFonts w:ascii="Times New Roman" w:hAnsi="Times New Roman"/>
          <w:bCs/>
          <w:sz w:val="24"/>
          <w:szCs w:val="24"/>
        </w:rPr>
        <w:t xml:space="preserve"> постановлением Кабинета Министров Чувашской Республики от 13 августа </w:t>
      </w:r>
      <w:smartTag w:uri="urn:schemas-microsoft-com:office:smarttags" w:element="metricconverter">
        <w:smartTagPr>
          <w:attr w:name="ProductID" w:val="2009 г"/>
        </w:smartTagPr>
        <w:r w:rsidRPr="00A72979">
          <w:rPr>
            <w:rFonts w:ascii="Times New Roman" w:hAnsi="Times New Roman"/>
            <w:bCs/>
            <w:sz w:val="24"/>
            <w:szCs w:val="24"/>
          </w:rPr>
          <w:t>2009 г</w:t>
        </w:r>
      </w:smartTag>
      <w:r w:rsidRPr="00A72979">
        <w:rPr>
          <w:rFonts w:ascii="Times New Roman" w:hAnsi="Times New Roman"/>
          <w:bCs/>
          <w:sz w:val="24"/>
          <w:szCs w:val="24"/>
        </w:rPr>
        <w:t xml:space="preserve">. № 265 «Вопросы Государственной службы Чувашской Республики по конкурентной политике и тарифам» и решением коллегии Государственной службы Чувашской Республики по конкурентной политике и тарифам от 25 </w:t>
      </w:r>
      <w:r w:rsidR="00481D40" w:rsidRPr="00A72979">
        <w:rPr>
          <w:rFonts w:ascii="Times New Roman" w:hAnsi="Times New Roman"/>
          <w:bCs/>
          <w:sz w:val="24"/>
          <w:szCs w:val="24"/>
        </w:rPr>
        <w:t>декабря</w:t>
      </w:r>
      <w:r w:rsidRPr="00A72979">
        <w:rPr>
          <w:rFonts w:ascii="Times New Roman" w:hAnsi="Times New Roman"/>
          <w:bCs/>
          <w:sz w:val="24"/>
          <w:szCs w:val="24"/>
        </w:rPr>
        <w:t xml:space="preserve"> 2013 г. № </w:t>
      </w:r>
      <w:r w:rsidR="002C57DF" w:rsidRPr="00A72979">
        <w:rPr>
          <w:rFonts w:ascii="Times New Roman" w:hAnsi="Times New Roman"/>
          <w:bCs/>
          <w:sz w:val="24"/>
          <w:szCs w:val="24"/>
        </w:rPr>
        <w:t>25</w:t>
      </w:r>
      <w:r w:rsidRPr="00A72979">
        <w:rPr>
          <w:rFonts w:ascii="Times New Roman" w:hAnsi="Times New Roman"/>
          <w:bCs/>
          <w:sz w:val="24"/>
          <w:szCs w:val="24"/>
        </w:rPr>
        <w:t xml:space="preserve"> Государственная служба Чувашской Республики по конкурентной политике и тарифам   п о с т а н о в л я е т: </w:t>
      </w:r>
    </w:p>
    <w:p w:rsidR="005E0421" w:rsidRPr="00A72979" w:rsidRDefault="00355C1D" w:rsidP="005E0421">
      <w:pPr>
        <w:ind w:firstLine="567"/>
        <w:jc w:val="both"/>
      </w:pPr>
      <w:r w:rsidRPr="00A72979">
        <w:t xml:space="preserve">1. Установить </w:t>
      </w:r>
      <w:r w:rsidR="00C94AA1" w:rsidRPr="00A72979">
        <w:t>на 2014 год</w:t>
      </w:r>
      <w:r w:rsidR="005E0421" w:rsidRPr="00A72979">
        <w:t>:</w:t>
      </w:r>
    </w:p>
    <w:p w:rsidR="00355C1D" w:rsidRPr="00A72979" w:rsidRDefault="00355C1D" w:rsidP="005E0421">
      <w:pPr>
        <w:ind w:firstLine="567"/>
        <w:jc w:val="both"/>
      </w:pPr>
      <w:r w:rsidRPr="00A72979">
        <w:t>сбытовую надбавку гарантирующ</w:t>
      </w:r>
      <w:r w:rsidR="005E0421" w:rsidRPr="00A72979">
        <w:t>его поставщика ОАО «Чувашская энергосбытовая компания»</w:t>
      </w:r>
      <w:r w:rsidR="00C94AA1" w:rsidRPr="00A72979">
        <w:t xml:space="preserve">, </w:t>
      </w:r>
      <w:r w:rsidR="005E0421" w:rsidRPr="00A72979">
        <w:t>поставляющего электрическую энергию (мощность) на розничном рынке на территории Чувашской Республики для тарифной группы потребителей «население» и приравненных к ней категорий потребителей</w:t>
      </w:r>
      <w:r w:rsidR="00DB3641" w:rsidRPr="00A72979">
        <w:t>,</w:t>
      </w:r>
      <w:r w:rsidR="00A72979" w:rsidRPr="00A72979">
        <w:t xml:space="preserve"> </w:t>
      </w:r>
      <w:r w:rsidRPr="00A72979">
        <w:t>согласно приложени</w:t>
      </w:r>
      <w:r w:rsidR="005E0421" w:rsidRPr="00A72979">
        <w:t xml:space="preserve">ю  </w:t>
      </w:r>
      <w:r w:rsidRPr="00A72979">
        <w:t>№ 1</w:t>
      </w:r>
      <w:r w:rsidR="005E0421" w:rsidRPr="00A72979">
        <w:t xml:space="preserve"> к настоящему постановлению;</w:t>
      </w:r>
    </w:p>
    <w:p w:rsidR="006F6120" w:rsidRPr="00A72979" w:rsidRDefault="006F6120" w:rsidP="006F6120">
      <w:pPr>
        <w:ind w:firstLine="567"/>
        <w:jc w:val="both"/>
      </w:pPr>
      <w:r w:rsidRPr="00A72979">
        <w:t>сбытовую надбавку гарантирующего поставщика ОАО «Чувашская энергосбытовая компания», поставляющего электрическую энергию (мощность) на розничном рынке на территории Чувашской Республики для тарифной группы потребителей «сетевые организации, покупающие электрическую энергию для компенсации потерь электрической энергии»</w:t>
      </w:r>
      <w:r w:rsidR="00DB3641" w:rsidRPr="00A72979">
        <w:t>,</w:t>
      </w:r>
      <w:r w:rsidRPr="00A72979">
        <w:t xml:space="preserve"> согласно приложению  № 2 к настоящему постановлению;</w:t>
      </w:r>
    </w:p>
    <w:p w:rsidR="006F6120" w:rsidRPr="00A72979" w:rsidRDefault="006F6120" w:rsidP="006F6120">
      <w:pPr>
        <w:widowControl w:val="0"/>
        <w:autoSpaceDE w:val="0"/>
        <w:autoSpaceDN w:val="0"/>
        <w:adjustRightInd w:val="0"/>
        <w:ind w:firstLine="567"/>
        <w:jc w:val="both"/>
      </w:pPr>
      <w:r w:rsidRPr="00A72979">
        <w:t>сбытовую надбавку гарантирующих поставщиков электрической энергии, поставляющих электрическую энергию (мощность) на розничном рынке на территории Чувашской Республики для тарифной группы потребителей «прочие потребители»</w:t>
      </w:r>
      <w:r w:rsidR="00DB3641" w:rsidRPr="00A72979">
        <w:t>,</w:t>
      </w:r>
      <w:bookmarkStart w:id="0" w:name="_GoBack"/>
      <w:bookmarkEnd w:id="0"/>
      <w:r w:rsidR="00A72979" w:rsidRPr="00A72979">
        <w:t xml:space="preserve"> </w:t>
      </w:r>
      <w:r w:rsidRPr="00A72979">
        <w:t>согласно приложению  № 3 к настоящему постановлению.</w:t>
      </w:r>
    </w:p>
    <w:p w:rsidR="00C94AA1" w:rsidRPr="00A72979" w:rsidRDefault="00355C1D" w:rsidP="006F6120">
      <w:pPr>
        <w:pStyle w:val="a5"/>
        <w:tabs>
          <w:tab w:val="left" w:pos="709"/>
          <w:tab w:val="left" w:pos="7371"/>
        </w:tabs>
        <w:ind w:firstLine="567"/>
        <w:jc w:val="both"/>
        <w:rPr>
          <w:sz w:val="24"/>
          <w:szCs w:val="24"/>
        </w:rPr>
      </w:pPr>
      <w:r w:rsidRPr="00A72979">
        <w:rPr>
          <w:sz w:val="24"/>
          <w:szCs w:val="24"/>
        </w:rPr>
        <w:t>2. Признать утратившим</w:t>
      </w:r>
      <w:r w:rsidR="00C951EB" w:rsidRPr="00A72979">
        <w:rPr>
          <w:sz w:val="24"/>
          <w:szCs w:val="24"/>
        </w:rPr>
        <w:t>и</w:t>
      </w:r>
      <w:r w:rsidRPr="00A72979">
        <w:rPr>
          <w:sz w:val="24"/>
          <w:szCs w:val="24"/>
        </w:rPr>
        <w:t xml:space="preserve"> силу постановлени</w:t>
      </w:r>
      <w:r w:rsidR="00C951EB" w:rsidRPr="00A72979">
        <w:rPr>
          <w:sz w:val="24"/>
          <w:szCs w:val="24"/>
        </w:rPr>
        <w:t>я</w:t>
      </w:r>
      <w:r w:rsidRPr="00A72979">
        <w:rPr>
          <w:sz w:val="24"/>
          <w:szCs w:val="24"/>
        </w:rPr>
        <w:t xml:space="preserve"> Государственной службы Чувашской Республики по конкурентной политике и тарифам</w:t>
      </w:r>
      <w:r w:rsidR="00C94AA1" w:rsidRPr="00A72979">
        <w:rPr>
          <w:sz w:val="24"/>
          <w:szCs w:val="24"/>
        </w:rPr>
        <w:t>:</w:t>
      </w:r>
    </w:p>
    <w:p w:rsidR="003E65A6" w:rsidRPr="00A72979" w:rsidRDefault="00355C1D" w:rsidP="00C94AA1">
      <w:pPr>
        <w:pStyle w:val="a5"/>
        <w:tabs>
          <w:tab w:val="left" w:pos="709"/>
          <w:tab w:val="left" w:pos="7371"/>
        </w:tabs>
        <w:ind w:firstLine="567"/>
        <w:jc w:val="both"/>
        <w:rPr>
          <w:sz w:val="24"/>
          <w:szCs w:val="24"/>
        </w:rPr>
      </w:pPr>
      <w:r w:rsidRPr="00A72979">
        <w:rPr>
          <w:sz w:val="24"/>
          <w:szCs w:val="24"/>
        </w:rPr>
        <w:t xml:space="preserve">от </w:t>
      </w:r>
      <w:r w:rsidR="00C94AA1" w:rsidRPr="00A72979">
        <w:rPr>
          <w:sz w:val="24"/>
          <w:szCs w:val="24"/>
        </w:rPr>
        <w:t>25</w:t>
      </w:r>
      <w:r w:rsidR="00A72979" w:rsidRPr="00A72979">
        <w:rPr>
          <w:sz w:val="24"/>
          <w:szCs w:val="24"/>
        </w:rPr>
        <w:t xml:space="preserve"> </w:t>
      </w:r>
      <w:r w:rsidR="00C94AA1" w:rsidRPr="00A72979">
        <w:rPr>
          <w:sz w:val="24"/>
          <w:szCs w:val="24"/>
        </w:rPr>
        <w:t>декабря</w:t>
      </w:r>
      <w:r w:rsidRPr="00A72979">
        <w:rPr>
          <w:sz w:val="24"/>
          <w:szCs w:val="24"/>
        </w:rPr>
        <w:t xml:space="preserve"> 201</w:t>
      </w:r>
      <w:r w:rsidR="00C94AA1" w:rsidRPr="00A72979">
        <w:rPr>
          <w:sz w:val="24"/>
          <w:szCs w:val="24"/>
        </w:rPr>
        <w:t>2</w:t>
      </w:r>
      <w:r w:rsidRPr="00A72979">
        <w:rPr>
          <w:sz w:val="24"/>
          <w:szCs w:val="24"/>
        </w:rPr>
        <w:t xml:space="preserve"> г. № </w:t>
      </w:r>
      <w:r w:rsidR="00C94AA1" w:rsidRPr="00A72979">
        <w:rPr>
          <w:sz w:val="24"/>
          <w:szCs w:val="24"/>
        </w:rPr>
        <w:t>55</w:t>
      </w:r>
      <w:r w:rsidRPr="00A72979">
        <w:rPr>
          <w:sz w:val="24"/>
          <w:szCs w:val="24"/>
        </w:rPr>
        <w:t>-</w:t>
      </w:r>
      <w:r w:rsidR="00C94AA1" w:rsidRPr="00A72979">
        <w:rPr>
          <w:sz w:val="24"/>
          <w:szCs w:val="24"/>
        </w:rPr>
        <w:t>20</w:t>
      </w:r>
      <w:r w:rsidRPr="00A72979">
        <w:rPr>
          <w:sz w:val="24"/>
          <w:szCs w:val="24"/>
        </w:rPr>
        <w:t xml:space="preserve">/э «Об установлении сбытовой надбавки гарантирующего поставщика </w:t>
      </w:r>
      <w:r w:rsidR="00C951EB" w:rsidRPr="00A72979">
        <w:rPr>
          <w:sz w:val="24"/>
          <w:szCs w:val="24"/>
        </w:rPr>
        <w:t>электрической энергии</w:t>
      </w:r>
      <w:r w:rsidR="00A72979" w:rsidRPr="00A72979">
        <w:rPr>
          <w:sz w:val="24"/>
          <w:szCs w:val="24"/>
        </w:rPr>
        <w:t xml:space="preserve"> </w:t>
      </w:r>
      <w:r w:rsidRPr="00A72979">
        <w:rPr>
          <w:sz w:val="24"/>
          <w:szCs w:val="24"/>
        </w:rPr>
        <w:t>ОАО «</w:t>
      </w:r>
      <w:r w:rsidR="003E65A6" w:rsidRPr="00A72979">
        <w:rPr>
          <w:sz w:val="24"/>
          <w:szCs w:val="24"/>
        </w:rPr>
        <w:t>Чувашская энергосбытовая компания»</w:t>
      </w:r>
      <w:r w:rsidR="002D7217" w:rsidRPr="00A72979">
        <w:rPr>
          <w:sz w:val="24"/>
          <w:szCs w:val="24"/>
        </w:rPr>
        <w:t>, зарегистрированное в Министерстве юстиции Чувашской Республики 28 декабря 2012 г., регистрационный № 1405</w:t>
      </w:r>
      <w:r w:rsidR="003E65A6" w:rsidRPr="00A72979">
        <w:rPr>
          <w:sz w:val="24"/>
          <w:szCs w:val="24"/>
        </w:rPr>
        <w:t>;</w:t>
      </w:r>
    </w:p>
    <w:p w:rsidR="002D7217" w:rsidRPr="00A72979" w:rsidRDefault="002D7217" w:rsidP="002D7217">
      <w:pPr>
        <w:pStyle w:val="a5"/>
        <w:tabs>
          <w:tab w:val="left" w:pos="709"/>
          <w:tab w:val="left" w:pos="7371"/>
        </w:tabs>
        <w:ind w:firstLine="567"/>
        <w:jc w:val="both"/>
        <w:rPr>
          <w:sz w:val="24"/>
          <w:szCs w:val="24"/>
        </w:rPr>
      </w:pPr>
      <w:r w:rsidRPr="00A72979">
        <w:rPr>
          <w:sz w:val="24"/>
          <w:szCs w:val="24"/>
        </w:rPr>
        <w:lastRenderedPageBreak/>
        <w:t>от 22 марта 2013 г. № 8-2/э «О внесении изменений в постановление Государственной службы Чувашской Республики по конкурентной политике и тарифам от 25 декабря 2012 г. № 55-20/э», зарегистрированное в Министерстве юстиции Чувашской Республики 27 марта 2013 г., регистрационный № 1477.</w:t>
      </w:r>
    </w:p>
    <w:p w:rsidR="00355C1D" w:rsidRPr="00A72979" w:rsidRDefault="002D7217" w:rsidP="00355C1D">
      <w:pPr>
        <w:pStyle w:val="ConsNormal"/>
        <w:ind w:right="0" w:firstLine="567"/>
        <w:jc w:val="both"/>
        <w:rPr>
          <w:rFonts w:ascii="Times New Roman" w:hAnsi="Times New Roman" w:cs="Times New Roman"/>
          <w:sz w:val="24"/>
          <w:szCs w:val="24"/>
        </w:rPr>
      </w:pPr>
      <w:r w:rsidRPr="00A72979">
        <w:rPr>
          <w:rFonts w:ascii="Times New Roman" w:hAnsi="Times New Roman" w:cs="Times New Roman"/>
          <w:sz w:val="24"/>
          <w:szCs w:val="24"/>
        </w:rPr>
        <w:t>3.</w:t>
      </w:r>
      <w:r w:rsidR="00355C1D" w:rsidRPr="00A72979">
        <w:rPr>
          <w:rFonts w:ascii="Times New Roman" w:hAnsi="Times New Roman" w:cs="Times New Roman"/>
          <w:sz w:val="24"/>
          <w:szCs w:val="24"/>
        </w:rPr>
        <w:t xml:space="preserve"> Настоящее постановление вступает в силу через десять дней после дня его официального опубликования</w:t>
      </w:r>
      <w:r w:rsidR="002C57DF" w:rsidRPr="00A72979">
        <w:rPr>
          <w:rFonts w:ascii="Times New Roman" w:hAnsi="Times New Roman" w:cs="Times New Roman"/>
          <w:sz w:val="24"/>
          <w:szCs w:val="24"/>
        </w:rPr>
        <w:t xml:space="preserve"> и распространяется на правоотношения, возникшие с 1 января 2014 года</w:t>
      </w:r>
      <w:r w:rsidR="00355C1D" w:rsidRPr="00A72979">
        <w:rPr>
          <w:rFonts w:ascii="Times New Roman" w:hAnsi="Times New Roman" w:cs="Times New Roman"/>
          <w:sz w:val="24"/>
          <w:szCs w:val="24"/>
        </w:rPr>
        <w:t>.</w:t>
      </w:r>
    </w:p>
    <w:p w:rsidR="00355C1D" w:rsidRPr="00A72979" w:rsidRDefault="00355C1D" w:rsidP="00355C1D">
      <w:pPr>
        <w:pStyle w:val="ConsNormal"/>
        <w:ind w:right="0" w:firstLine="567"/>
        <w:jc w:val="both"/>
        <w:rPr>
          <w:rFonts w:ascii="Times New Roman" w:hAnsi="Times New Roman" w:cs="Times New Roman"/>
          <w:sz w:val="24"/>
          <w:szCs w:val="24"/>
        </w:rPr>
      </w:pPr>
    </w:p>
    <w:p w:rsidR="00355C1D" w:rsidRPr="00A72979" w:rsidRDefault="00355C1D" w:rsidP="00355C1D">
      <w:pPr>
        <w:pStyle w:val="ConsNormal"/>
        <w:ind w:right="0" w:firstLine="567"/>
        <w:jc w:val="both"/>
        <w:rPr>
          <w:rFonts w:ascii="Times New Roman" w:hAnsi="Times New Roman" w:cs="Times New Roman"/>
          <w:sz w:val="24"/>
          <w:szCs w:val="24"/>
        </w:rPr>
      </w:pPr>
    </w:p>
    <w:p w:rsidR="00355C1D" w:rsidRPr="00A72979" w:rsidRDefault="00355C1D" w:rsidP="00355C1D">
      <w:pPr>
        <w:pStyle w:val="ConsNormal"/>
        <w:ind w:left="708" w:right="0" w:firstLine="0"/>
        <w:jc w:val="both"/>
        <w:rPr>
          <w:rFonts w:ascii="Times New Roman" w:hAnsi="Times New Roman" w:cs="Times New Roman"/>
          <w:sz w:val="24"/>
          <w:szCs w:val="24"/>
        </w:rPr>
      </w:pPr>
    </w:p>
    <w:p w:rsidR="00355C1D" w:rsidRDefault="00355C1D" w:rsidP="00355C1D">
      <w:pPr>
        <w:pStyle w:val="ConsNormal"/>
        <w:ind w:right="0" w:firstLine="0"/>
        <w:jc w:val="both"/>
        <w:rPr>
          <w:rFonts w:ascii="Times New Roman" w:hAnsi="Times New Roman" w:cs="Times New Roman"/>
          <w:sz w:val="24"/>
          <w:szCs w:val="24"/>
        </w:rPr>
      </w:pPr>
      <w:r w:rsidRPr="00A72979">
        <w:rPr>
          <w:rFonts w:ascii="Times New Roman" w:hAnsi="Times New Roman" w:cs="Times New Roman"/>
          <w:sz w:val="24"/>
          <w:szCs w:val="24"/>
        </w:rPr>
        <w:t xml:space="preserve">Руководитель </w:t>
      </w:r>
      <w:r w:rsidRPr="00A72979">
        <w:rPr>
          <w:rFonts w:ascii="Times New Roman" w:hAnsi="Times New Roman" w:cs="Times New Roman"/>
          <w:sz w:val="24"/>
          <w:szCs w:val="24"/>
        </w:rPr>
        <w:tab/>
      </w:r>
      <w:r w:rsidRPr="00A72979">
        <w:rPr>
          <w:rFonts w:ascii="Times New Roman" w:hAnsi="Times New Roman" w:cs="Times New Roman"/>
          <w:sz w:val="24"/>
          <w:szCs w:val="24"/>
        </w:rPr>
        <w:tab/>
      </w:r>
      <w:r w:rsidRPr="00A72979">
        <w:rPr>
          <w:rFonts w:ascii="Times New Roman" w:hAnsi="Times New Roman" w:cs="Times New Roman"/>
          <w:sz w:val="24"/>
          <w:szCs w:val="24"/>
        </w:rPr>
        <w:tab/>
      </w:r>
      <w:r w:rsidRPr="00A72979">
        <w:rPr>
          <w:rFonts w:ascii="Times New Roman" w:hAnsi="Times New Roman" w:cs="Times New Roman"/>
          <w:sz w:val="24"/>
          <w:szCs w:val="24"/>
        </w:rPr>
        <w:tab/>
      </w:r>
      <w:r w:rsidRPr="00A72979">
        <w:rPr>
          <w:rFonts w:ascii="Times New Roman" w:hAnsi="Times New Roman" w:cs="Times New Roman"/>
          <w:sz w:val="24"/>
          <w:szCs w:val="24"/>
        </w:rPr>
        <w:tab/>
      </w:r>
      <w:r w:rsidRPr="00A72979">
        <w:rPr>
          <w:rFonts w:ascii="Times New Roman" w:hAnsi="Times New Roman" w:cs="Times New Roman"/>
          <w:sz w:val="24"/>
          <w:szCs w:val="24"/>
        </w:rPr>
        <w:tab/>
      </w:r>
      <w:r w:rsidRPr="00A72979">
        <w:rPr>
          <w:rFonts w:ascii="Times New Roman" w:hAnsi="Times New Roman" w:cs="Times New Roman"/>
          <w:sz w:val="24"/>
          <w:szCs w:val="24"/>
        </w:rPr>
        <w:tab/>
      </w:r>
      <w:r w:rsidRPr="00A72979">
        <w:rPr>
          <w:rFonts w:ascii="Times New Roman" w:hAnsi="Times New Roman" w:cs="Times New Roman"/>
          <w:sz w:val="24"/>
          <w:szCs w:val="24"/>
        </w:rPr>
        <w:tab/>
      </w:r>
      <w:r w:rsidR="00A72979" w:rsidRPr="00A72979">
        <w:rPr>
          <w:rFonts w:ascii="Times New Roman" w:hAnsi="Times New Roman" w:cs="Times New Roman"/>
          <w:sz w:val="24"/>
          <w:szCs w:val="24"/>
        </w:rPr>
        <w:t xml:space="preserve">                         </w:t>
      </w:r>
      <w:r w:rsidRPr="00A72979">
        <w:rPr>
          <w:rFonts w:ascii="Times New Roman" w:hAnsi="Times New Roman" w:cs="Times New Roman"/>
          <w:sz w:val="24"/>
          <w:szCs w:val="24"/>
        </w:rPr>
        <w:t>А.Е. Егорова</w:t>
      </w:r>
    </w:p>
    <w:p w:rsidR="00355C1D" w:rsidRDefault="00355C1D" w:rsidP="00355C1D">
      <w:pPr>
        <w:pStyle w:val="ConsNormal"/>
        <w:ind w:right="0" w:firstLine="0"/>
        <w:jc w:val="both"/>
        <w:rPr>
          <w:rFonts w:ascii="Times New Roman" w:hAnsi="Times New Roman" w:cs="Times New Roman"/>
          <w:sz w:val="24"/>
          <w:szCs w:val="24"/>
        </w:rPr>
      </w:pPr>
    </w:p>
    <w:p w:rsidR="001270C6" w:rsidRDefault="001270C6"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p w:rsidR="00C951EB" w:rsidRDefault="00C951EB" w:rsidP="00355C1D">
      <w:pPr>
        <w:pStyle w:val="ConsNormal"/>
        <w:ind w:right="0" w:firstLine="0"/>
        <w:jc w:val="both"/>
        <w:rPr>
          <w:rFonts w:ascii="Times New Roman" w:hAnsi="Times New Roman" w:cs="Times New Roman"/>
          <w:sz w:val="24"/>
          <w:szCs w:val="24"/>
        </w:rPr>
      </w:pPr>
    </w:p>
    <w:tbl>
      <w:tblPr>
        <w:tblStyle w:val="a8"/>
        <w:tblW w:w="382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355C1D" w:rsidTr="00355C1D">
        <w:tc>
          <w:tcPr>
            <w:tcW w:w="3828" w:type="dxa"/>
          </w:tcPr>
          <w:p w:rsidR="00355C1D" w:rsidRPr="00ED598F" w:rsidRDefault="00355C1D" w:rsidP="00355C1D">
            <w:pPr>
              <w:widowControl w:val="0"/>
              <w:autoSpaceDE w:val="0"/>
              <w:autoSpaceDN w:val="0"/>
              <w:adjustRightInd w:val="0"/>
            </w:pPr>
            <w:r w:rsidRPr="00ED598F">
              <w:lastRenderedPageBreak/>
              <w:t xml:space="preserve">Приложение № 1 к постановлению </w:t>
            </w:r>
          </w:p>
          <w:p w:rsidR="00355C1D" w:rsidRPr="00ED598F" w:rsidRDefault="00355C1D" w:rsidP="00355C1D">
            <w:pPr>
              <w:widowControl w:val="0"/>
              <w:autoSpaceDE w:val="0"/>
              <w:autoSpaceDN w:val="0"/>
              <w:adjustRightInd w:val="0"/>
            </w:pPr>
            <w:r w:rsidRPr="00ED598F">
              <w:t xml:space="preserve">Государственной службы </w:t>
            </w:r>
          </w:p>
          <w:p w:rsidR="00355C1D" w:rsidRPr="00ED598F" w:rsidRDefault="00355C1D" w:rsidP="00355C1D">
            <w:pPr>
              <w:widowControl w:val="0"/>
              <w:autoSpaceDE w:val="0"/>
              <w:autoSpaceDN w:val="0"/>
              <w:adjustRightInd w:val="0"/>
            </w:pPr>
            <w:r w:rsidRPr="00ED598F">
              <w:t xml:space="preserve">Чувашской Республики по конкурентной политике и тарифам </w:t>
            </w:r>
          </w:p>
          <w:p w:rsidR="00355C1D" w:rsidRDefault="00355C1D" w:rsidP="003D6D7F">
            <w:pPr>
              <w:widowControl w:val="0"/>
              <w:autoSpaceDE w:val="0"/>
              <w:autoSpaceDN w:val="0"/>
              <w:adjustRightInd w:val="0"/>
            </w:pPr>
            <w:r w:rsidRPr="00ED598F">
              <w:t xml:space="preserve">от </w:t>
            </w:r>
            <w:r w:rsidR="004768D8">
              <w:rPr>
                <w:u w:val="single"/>
              </w:rPr>
              <w:t>26</w:t>
            </w:r>
            <w:r w:rsidR="00496129">
              <w:rPr>
                <w:u w:val="single"/>
              </w:rPr>
              <w:t>.1</w:t>
            </w:r>
            <w:r w:rsidR="00481D40">
              <w:rPr>
                <w:u w:val="single"/>
              </w:rPr>
              <w:t>2</w:t>
            </w:r>
            <w:r w:rsidRPr="00ED598F">
              <w:rPr>
                <w:u w:val="single"/>
              </w:rPr>
              <w:t>.2013 г. №</w:t>
            </w:r>
            <w:r w:rsidR="003D6D7F">
              <w:rPr>
                <w:u w:val="single"/>
              </w:rPr>
              <w:t>70</w:t>
            </w:r>
            <w:r w:rsidRPr="00ED598F">
              <w:rPr>
                <w:u w:val="single"/>
              </w:rPr>
              <w:t>-</w:t>
            </w:r>
            <w:r w:rsidR="003D6D7F">
              <w:rPr>
                <w:u w:val="single"/>
              </w:rPr>
              <w:t xml:space="preserve"> 25</w:t>
            </w:r>
            <w:r w:rsidRPr="00ED598F">
              <w:rPr>
                <w:u w:val="single"/>
              </w:rPr>
              <w:t>/э</w:t>
            </w:r>
          </w:p>
        </w:tc>
      </w:tr>
    </w:tbl>
    <w:p w:rsidR="00355C1D" w:rsidRDefault="00355C1D" w:rsidP="00355C1D">
      <w:pPr>
        <w:widowControl w:val="0"/>
        <w:autoSpaceDE w:val="0"/>
        <w:autoSpaceDN w:val="0"/>
        <w:adjustRightInd w:val="0"/>
        <w:jc w:val="right"/>
      </w:pPr>
    </w:p>
    <w:p w:rsidR="005E0421" w:rsidRPr="00A72979" w:rsidRDefault="00355C1D" w:rsidP="005E0421">
      <w:pPr>
        <w:widowControl w:val="0"/>
        <w:autoSpaceDE w:val="0"/>
        <w:autoSpaceDN w:val="0"/>
        <w:adjustRightInd w:val="0"/>
        <w:jc w:val="center"/>
      </w:pPr>
      <w:r w:rsidRPr="00A72979">
        <w:t xml:space="preserve">Сбытовая надбавка </w:t>
      </w:r>
      <w:r w:rsidR="005E0421" w:rsidRPr="00A72979">
        <w:t xml:space="preserve">гарантирующего поставщика </w:t>
      </w:r>
    </w:p>
    <w:p w:rsidR="00355C1D" w:rsidRPr="00A72979" w:rsidRDefault="005E0421" w:rsidP="005E0421">
      <w:pPr>
        <w:widowControl w:val="0"/>
        <w:autoSpaceDE w:val="0"/>
        <w:autoSpaceDN w:val="0"/>
        <w:adjustRightInd w:val="0"/>
        <w:jc w:val="center"/>
      </w:pPr>
      <w:r w:rsidRPr="00A72979">
        <w:t>ОАО «Чувашская энергосбытовая компания», поставляющего электрическую энергию (мощность) на розничном рынке на территории Чувашской Республики для тарифной группы потребителей «население» и приравненных к ней категорий потребителей</w:t>
      </w:r>
    </w:p>
    <w:p w:rsidR="000D6F07" w:rsidRPr="00A72979" w:rsidRDefault="000D6F07" w:rsidP="000D6F07">
      <w:pPr>
        <w:widowControl w:val="0"/>
        <w:autoSpaceDE w:val="0"/>
        <w:autoSpaceDN w:val="0"/>
        <w:adjustRightInd w:val="0"/>
        <w:ind w:firstLine="8647"/>
      </w:pPr>
      <w:r w:rsidRPr="00A72979">
        <w:t>(без НДС)</w:t>
      </w:r>
    </w:p>
    <w:tbl>
      <w:tblPr>
        <w:tblW w:w="9535" w:type="dxa"/>
        <w:jc w:val="center"/>
        <w:tblInd w:w="354" w:type="dxa"/>
        <w:tblLayout w:type="fixed"/>
        <w:tblCellMar>
          <w:left w:w="70" w:type="dxa"/>
          <w:right w:w="70" w:type="dxa"/>
        </w:tblCellMar>
        <w:tblLook w:val="0000"/>
      </w:tblPr>
      <w:tblGrid>
        <w:gridCol w:w="497"/>
        <w:gridCol w:w="2410"/>
        <w:gridCol w:w="3402"/>
        <w:gridCol w:w="3226"/>
      </w:tblGrid>
      <w:tr w:rsidR="00E5030A" w:rsidRPr="00A72979" w:rsidTr="00E5030A">
        <w:trPr>
          <w:cantSplit/>
          <w:trHeight w:val="240"/>
          <w:jc w:val="center"/>
        </w:trPr>
        <w:tc>
          <w:tcPr>
            <w:tcW w:w="497" w:type="dxa"/>
            <w:vMerge w:val="restart"/>
            <w:tcBorders>
              <w:top w:val="single" w:sz="6" w:space="0" w:color="auto"/>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 xml:space="preserve">№ </w:t>
            </w:r>
            <w:r w:rsidRPr="00A72979">
              <w:br/>
              <w:t>п/п</w:t>
            </w:r>
          </w:p>
        </w:tc>
        <w:tc>
          <w:tcPr>
            <w:tcW w:w="2410" w:type="dxa"/>
            <w:vMerge w:val="restart"/>
            <w:tcBorders>
              <w:top w:val="single" w:sz="6" w:space="0" w:color="auto"/>
              <w:left w:val="single" w:sz="6" w:space="0" w:color="auto"/>
              <w:right w:val="single" w:sz="6" w:space="0" w:color="auto"/>
            </w:tcBorders>
            <w:vAlign w:val="center"/>
          </w:tcPr>
          <w:p w:rsidR="00E5030A" w:rsidRPr="00A72979" w:rsidRDefault="00E5030A" w:rsidP="007A1193">
            <w:pPr>
              <w:widowControl w:val="0"/>
              <w:autoSpaceDE w:val="0"/>
              <w:autoSpaceDN w:val="0"/>
              <w:adjustRightInd w:val="0"/>
              <w:ind w:right="72"/>
              <w:jc w:val="center"/>
            </w:pPr>
            <w:r w:rsidRPr="00A72979">
              <w:t xml:space="preserve">Наименование гарантирующего поставщика </w:t>
            </w:r>
          </w:p>
        </w:tc>
        <w:tc>
          <w:tcPr>
            <w:tcW w:w="6628" w:type="dxa"/>
            <w:gridSpan w:val="2"/>
            <w:tcBorders>
              <w:top w:val="single" w:sz="6" w:space="0" w:color="auto"/>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rPr>
                <w:b/>
                <w:bCs/>
                <w:color w:val="365F91"/>
              </w:rPr>
            </w:pPr>
            <w:r w:rsidRPr="00A72979">
              <w:t>Сбытовая надбавка</w:t>
            </w:r>
          </w:p>
        </w:tc>
      </w:tr>
      <w:tr w:rsidR="00E5030A" w:rsidRPr="00A72979" w:rsidTr="00E5030A">
        <w:trPr>
          <w:cantSplit/>
          <w:trHeight w:val="527"/>
          <w:jc w:val="center"/>
        </w:trPr>
        <w:tc>
          <w:tcPr>
            <w:tcW w:w="497"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6628" w:type="dxa"/>
            <w:gridSpan w:val="2"/>
            <w:tcBorders>
              <w:top w:val="single" w:sz="6" w:space="0" w:color="auto"/>
              <w:left w:val="single" w:sz="6" w:space="0" w:color="auto"/>
              <w:bottom w:val="single" w:sz="6" w:space="0" w:color="auto"/>
              <w:right w:val="single" w:sz="6" w:space="0" w:color="auto"/>
            </w:tcBorders>
            <w:vAlign w:val="center"/>
          </w:tcPr>
          <w:p w:rsidR="00E5030A" w:rsidRPr="00A72979" w:rsidRDefault="00E5030A" w:rsidP="005E0421">
            <w:pPr>
              <w:widowControl w:val="0"/>
              <w:autoSpaceDE w:val="0"/>
              <w:autoSpaceDN w:val="0"/>
              <w:adjustRightInd w:val="0"/>
              <w:jc w:val="center"/>
              <w:rPr>
                <w:b/>
                <w:bCs/>
                <w:color w:val="365F91"/>
              </w:rPr>
            </w:pPr>
            <w:r w:rsidRPr="00A72979">
              <w:t>тарифная группа потребителей «население» и приравненные к не</w:t>
            </w:r>
            <w:r w:rsidR="005E0421" w:rsidRPr="00A72979">
              <w:t>й</w:t>
            </w:r>
            <w:r w:rsidRPr="00A72979">
              <w:t xml:space="preserve"> категории потребителей</w:t>
            </w:r>
          </w:p>
        </w:tc>
      </w:tr>
      <w:tr w:rsidR="00E5030A" w:rsidRPr="00A72979" w:rsidTr="00E5030A">
        <w:trPr>
          <w:cantSplit/>
          <w:trHeight w:val="240"/>
          <w:jc w:val="center"/>
        </w:trPr>
        <w:tc>
          <w:tcPr>
            <w:tcW w:w="497"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6628" w:type="dxa"/>
            <w:gridSpan w:val="2"/>
            <w:tcBorders>
              <w:top w:val="single" w:sz="6" w:space="0" w:color="auto"/>
              <w:left w:val="single" w:sz="6" w:space="0" w:color="auto"/>
              <w:bottom w:val="single" w:sz="6" w:space="0" w:color="auto"/>
              <w:right w:val="single" w:sz="6" w:space="0" w:color="auto"/>
            </w:tcBorders>
            <w:vAlign w:val="center"/>
          </w:tcPr>
          <w:p w:rsidR="00E5030A" w:rsidRPr="00A72979" w:rsidRDefault="00E5030A" w:rsidP="00A15933">
            <w:pPr>
              <w:widowControl w:val="0"/>
              <w:autoSpaceDE w:val="0"/>
              <w:autoSpaceDN w:val="0"/>
              <w:adjustRightInd w:val="0"/>
              <w:jc w:val="center"/>
            </w:pPr>
            <w:r w:rsidRPr="00A72979">
              <w:t>руб./</w:t>
            </w:r>
            <w:r w:rsidR="00A15933" w:rsidRPr="00A72979">
              <w:t>к</w:t>
            </w:r>
            <w:r w:rsidRPr="00A72979">
              <w:t>Вт·ч</w:t>
            </w:r>
          </w:p>
        </w:tc>
      </w:tr>
      <w:tr w:rsidR="00E5030A" w:rsidRPr="00A72979" w:rsidTr="00E5030A">
        <w:trPr>
          <w:cantSplit/>
          <w:trHeight w:val="240"/>
          <w:jc w:val="center"/>
        </w:trPr>
        <w:tc>
          <w:tcPr>
            <w:tcW w:w="497" w:type="dxa"/>
            <w:vMerge/>
            <w:tcBorders>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3402" w:type="dxa"/>
            <w:tcBorders>
              <w:top w:val="single" w:sz="6" w:space="0" w:color="auto"/>
              <w:left w:val="single" w:sz="6" w:space="0" w:color="auto"/>
              <w:bottom w:val="single" w:sz="6" w:space="0" w:color="auto"/>
              <w:right w:val="single" w:sz="4" w:space="0" w:color="auto"/>
            </w:tcBorders>
            <w:vAlign w:val="center"/>
          </w:tcPr>
          <w:p w:rsidR="00E5030A" w:rsidRPr="00A72979" w:rsidRDefault="00463014" w:rsidP="007A1193">
            <w:pPr>
              <w:widowControl w:val="0"/>
              <w:autoSpaceDE w:val="0"/>
              <w:autoSpaceDN w:val="0"/>
              <w:adjustRightInd w:val="0"/>
              <w:jc w:val="center"/>
            </w:pPr>
            <w:r w:rsidRPr="00A72979">
              <w:t>с</w:t>
            </w:r>
            <w:r w:rsidR="005E0421" w:rsidRPr="00A72979">
              <w:t xml:space="preserve"> 01.01.2014 по 30.06.2014</w:t>
            </w:r>
          </w:p>
        </w:tc>
        <w:tc>
          <w:tcPr>
            <w:tcW w:w="3226" w:type="dxa"/>
            <w:tcBorders>
              <w:top w:val="single" w:sz="6" w:space="0" w:color="auto"/>
              <w:left w:val="single" w:sz="4" w:space="0" w:color="auto"/>
              <w:bottom w:val="single" w:sz="6" w:space="0" w:color="auto"/>
              <w:right w:val="single" w:sz="6" w:space="0" w:color="auto"/>
            </w:tcBorders>
            <w:vAlign w:val="center"/>
          </w:tcPr>
          <w:p w:rsidR="00E5030A" w:rsidRPr="00A72979" w:rsidRDefault="00463014" w:rsidP="007A1193">
            <w:pPr>
              <w:widowControl w:val="0"/>
              <w:autoSpaceDE w:val="0"/>
              <w:autoSpaceDN w:val="0"/>
              <w:adjustRightInd w:val="0"/>
              <w:jc w:val="center"/>
            </w:pPr>
            <w:r w:rsidRPr="00A72979">
              <w:t>с</w:t>
            </w:r>
            <w:r w:rsidR="005E0421" w:rsidRPr="00A72979">
              <w:t xml:space="preserve"> 01.07.2014 по 31.12.2014</w:t>
            </w:r>
          </w:p>
        </w:tc>
      </w:tr>
      <w:tr w:rsidR="00E5030A" w:rsidRPr="00A72979" w:rsidTr="00E5030A">
        <w:trPr>
          <w:cantSplit/>
          <w:trHeight w:val="240"/>
          <w:jc w:val="center"/>
        </w:trPr>
        <w:tc>
          <w:tcPr>
            <w:tcW w:w="497" w:type="dxa"/>
            <w:tcBorders>
              <w:top w:val="single" w:sz="6" w:space="0" w:color="auto"/>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1</w:t>
            </w:r>
          </w:p>
        </w:tc>
        <w:tc>
          <w:tcPr>
            <w:tcW w:w="2410" w:type="dxa"/>
            <w:tcBorders>
              <w:top w:val="single" w:sz="6" w:space="0" w:color="auto"/>
              <w:left w:val="single" w:sz="6" w:space="0" w:color="auto"/>
              <w:bottom w:val="single" w:sz="6" w:space="0" w:color="auto"/>
              <w:right w:val="single" w:sz="6" w:space="0" w:color="auto"/>
            </w:tcBorders>
            <w:vAlign w:val="center"/>
          </w:tcPr>
          <w:p w:rsidR="00E5030A" w:rsidRPr="00A72979" w:rsidRDefault="00E5030A" w:rsidP="00E5030A">
            <w:pPr>
              <w:widowControl w:val="0"/>
              <w:autoSpaceDE w:val="0"/>
              <w:autoSpaceDN w:val="0"/>
              <w:adjustRightInd w:val="0"/>
              <w:ind w:right="72"/>
              <w:jc w:val="center"/>
            </w:pPr>
            <w:r w:rsidRPr="00A72979">
              <w:t>ОАО «Чувашская энергосбытовая компания»</w:t>
            </w:r>
          </w:p>
        </w:tc>
        <w:tc>
          <w:tcPr>
            <w:tcW w:w="3402" w:type="dxa"/>
            <w:tcBorders>
              <w:top w:val="single" w:sz="6" w:space="0" w:color="auto"/>
              <w:left w:val="single" w:sz="6" w:space="0" w:color="auto"/>
              <w:bottom w:val="single" w:sz="6" w:space="0" w:color="auto"/>
              <w:right w:val="single" w:sz="4" w:space="0" w:color="auto"/>
            </w:tcBorders>
            <w:vAlign w:val="center"/>
          </w:tcPr>
          <w:p w:rsidR="00E5030A" w:rsidRPr="00A72979" w:rsidRDefault="00CD012C" w:rsidP="007A1193">
            <w:pPr>
              <w:jc w:val="center"/>
            </w:pPr>
            <w:r w:rsidRPr="00A72979">
              <w:t>0,17340</w:t>
            </w:r>
          </w:p>
        </w:tc>
        <w:tc>
          <w:tcPr>
            <w:tcW w:w="3226" w:type="dxa"/>
            <w:tcBorders>
              <w:top w:val="single" w:sz="6" w:space="0" w:color="auto"/>
              <w:left w:val="single" w:sz="4" w:space="0" w:color="auto"/>
              <w:bottom w:val="single" w:sz="6" w:space="0" w:color="auto"/>
              <w:right w:val="single" w:sz="6" w:space="0" w:color="auto"/>
            </w:tcBorders>
            <w:vAlign w:val="center"/>
          </w:tcPr>
          <w:p w:rsidR="00E5030A" w:rsidRPr="00A72979" w:rsidRDefault="00A15933" w:rsidP="004768D8">
            <w:pPr>
              <w:jc w:val="center"/>
            </w:pPr>
            <w:r w:rsidRPr="00A72979">
              <w:t>0,</w:t>
            </w:r>
            <w:r w:rsidR="004768D8" w:rsidRPr="00A72979">
              <w:t>29248</w:t>
            </w:r>
          </w:p>
        </w:tc>
      </w:tr>
    </w:tbl>
    <w:p w:rsidR="001270C6" w:rsidRPr="00A72979" w:rsidRDefault="001270C6" w:rsidP="00E5030A">
      <w:pPr>
        <w:autoSpaceDE w:val="0"/>
        <w:autoSpaceDN w:val="0"/>
        <w:adjustRightInd w:val="0"/>
        <w:jc w:val="center"/>
        <w:rPr>
          <w:b/>
          <w:caps/>
        </w:rPr>
      </w:pPr>
    </w:p>
    <w:p w:rsidR="001270C6" w:rsidRPr="00A72979" w:rsidRDefault="001270C6">
      <w:pPr>
        <w:spacing w:after="200" w:line="276" w:lineRule="auto"/>
        <w:rPr>
          <w:b/>
          <w:caps/>
        </w:rPr>
      </w:pPr>
      <w:r w:rsidRPr="00A72979">
        <w:rPr>
          <w:b/>
          <w:caps/>
        </w:rPr>
        <w:br w:type="page"/>
      </w:r>
    </w:p>
    <w:p w:rsidR="000D6F07" w:rsidRPr="00A72979" w:rsidRDefault="000D6F07" w:rsidP="000D6F07">
      <w:pPr>
        <w:widowControl w:val="0"/>
        <w:autoSpaceDE w:val="0"/>
        <w:autoSpaceDN w:val="0"/>
        <w:adjustRightInd w:val="0"/>
        <w:ind w:firstLine="5954"/>
      </w:pPr>
      <w:r w:rsidRPr="00A72979">
        <w:lastRenderedPageBreak/>
        <w:t xml:space="preserve">Приложение № 2 к постановлению </w:t>
      </w:r>
    </w:p>
    <w:p w:rsidR="000D6F07" w:rsidRPr="00A72979" w:rsidRDefault="000D6F07" w:rsidP="000D6F07">
      <w:pPr>
        <w:widowControl w:val="0"/>
        <w:autoSpaceDE w:val="0"/>
        <w:autoSpaceDN w:val="0"/>
        <w:adjustRightInd w:val="0"/>
        <w:ind w:firstLine="5954"/>
      </w:pPr>
      <w:r w:rsidRPr="00A72979">
        <w:t xml:space="preserve">Государственной службы </w:t>
      </w:r>
    </w:p>
    <w:p w:rsidR="000D6F07" w:rsidRPr="00A72979" w:rsidRDefault="000D6F07" w:rsidP="000D6F07">
      <w:pPr>
        <w:widowControl w:val="0"/>
        <w:autoSpaceDE w:val="0"/>
        <w:autoSpaceDN w:val="0"/>
        <w:adjustRightInd w:val="0"/>
        <w:ind w:firstLine="5954"/>
      </w:pPr>
      <w:r w:rsidRPr="00A72979">
        <w:t>Чувашской Республики по</w:t>
      </w:r>
    </w:p>
    <w:p w:rsidR="000D6F07" w:rsidRPr="00A72979" w:rsidRDefault="000D6F07" w:rsidP="000D6F07">
      <w:pPr>
        <w:widowControl w:val="0"/>
        <w:autoSpaceDE w:val="0"/>
        <w:autoSpaceDN w:val="0"/>
        <w:adjustRightInd w:val="0"/>
        <w:ind w:firstLine="5954"/>
      </w:pPr>
      <w:r w:rsidRPr="00A72979">
        <w:t xml:space="preserve">конкурентной политике и тарифам </w:t>
      </w:r>
    </w:p>
    <w:p w:rsidR="000D6F07" w:rsidRPr="00A72979" w:rsidRDefault="000D6F07" w:rsidP="000D6F07">
      <w:pPr>
        <w:autoSpaceDE w:val="0"/>
        <w:autoSpaceDN w:val="0"/>
        <w:adjustRightInd w:val="0"/>
        <w:ind w:firstLine="5954"/>
      </w:pPr>
      <w:r w:rsidRPr="00A72979">
        <w:t>от</w:t>
      </w:r>
      <w:r w:rsidR="003D6D7F" w:rsidRPr="00A72979">
        <w:rPr>
          <w:u w:val="single"/>
        </w:rPr>
        <w:t>26.1</w:t>
      </w:r>
      <w:r w:rsidR="00481D40" w:rsidRPr="00A72979">
        <w:rPr>
          <w:u w:val="single"/>
        </w:rPr>
        <w:t>2</w:t>
      </w:r>
      <w:r w:rsidRPr="00A72979">
        <w:rPr>
          <w:u w:val="single"/>
        </w:rPr>
        <w:t xml:space="preserve">.2013 г. №  </w:t>
      </w:r>
      <w:r w:rsidR="003D6D7F" w:rsidRPr="00A72979">
        <w:rPr>
          <w:u w:val="single"/>
        </w:rPr>
        <w:t>70</w:t>
      </w:r>
      <w:r w:rsidRPr="00A72979">
        <w:rPr>
          <w:u w:val="single"/>
        </w:rPr>
        <w:t xml:space="preserve"> -</w:t>
      </w:r>
      <w:r w:rsidR="003D6D7F" w:rsidRPr="00A72979">
        <w:rPr>
          <w:u w:val="single"/>
        </w:rPr>
        <w:t xml:space="preserve"> 25</w:t>
      </w:r>
      <w:r w:rsidRPr="00A72979">
        <w:rPr>
          <w:u w:val="single"/>
        </w:rPr>
        <w:t>/э</w:t>
      </w:r>
    </w:p>
    <w:p w:rsidR="000D6F07" w:rsidRPr="00A72979" w:rsidRDefault="000D6F07" w:rsidP="000D6F07">
      <w:pPr>
        <w:widowControl w:val="0"/>
        <w:autoSpaceDE w:val="0"/>
        <w:autoSpaceDN w:val="0"/>
        <w:adjustRightInd w:val="0"/>
        <w:jc w:val="center"/>
      </w:pPr>
    </w:p>
    <w:p w:rsidR="00463014" w:rsidRPr="00A72979" w:rsidRDefault="000D6F07" w:rsidP="00463014">
      <w:pPr>
        <w:widowControl w:val="0"/>
        <w:autoSpaceDE w:val="0"/>
        <w:autoSpaceDN w:val="0"/>
        <w:adjustRightInd w:val="0"/>
        <w:jc w:val="center"/>
      </w:pPr>
      <w:r w:rsidRPr="00A72979">
        <w:t xml:space="preserve">Сбытовая надбавка </w:t>
      </w:r>
      <w:r w:rsidR="00463014" w:rsidRPr="00A72979">
        <w:t xml:space="preserve">гарантирующего поставщика </w:t>
      </w:r>
    </w:p>
    <w:p w:rsidR="000D6F07" w:rsidRPr="00A72979" w:rsidRDefault="00463014" w:rsidP="00463014">
      <w:pPr>
        <w:widowControl w:val="0"/>
        <w:autoSpaceDE w:val="0"/>
        <w:autoSpaceDN w:val="0"/>
        <w:adjustRightInd w:val="0"/>
        <w:jc w:val="center"/>
      </w:pPr>
      <w:r w:rsidRPr="00A72979">
        <w:t>ОАО «Чувашская энергосбытовая компания», поставляющего</w:t>
      </w:r>
      <w:r w:rsidR="000D6F07" w:rsidRPr="00A72979">
        <w:t xml:space="preserve"> электрическую энергию (мощность) на розничном рынке на территории Чувашской Республики для тарифной группы потребителей «сетевые организации, покупающие электрическую энергию для компенсации </w:t>
      </w:r>
    </w:p>
    <w:p w:rsidR="000D6F07" w:rsidRPr="00A72979" w:rsidRDefault="000D6F07" w:rsidP="000D6F07">
      <w:pPr>
        <w:jc w:val="center"/>
      </w:pPr>
      <w:r w:rsidRPr="00A72979">
        <w:t>потерь электрической энергии»</w:t>
      </w:r>
    </w:p>
    <w:p w:rsidR="000D6F07" w:rsidRPr="00A72979" w:rsidRDefault="000D6F07" w:rsidP="000D6F07">
      <w:pPr>
        <w:ind w:firstLine="8647"/>
      </w:pPr>
      <w:r w:rsidRPr="00A72979">
        <w:t>(без НДС)</w:t>
      </w:r>
    </w:p>
    <w:tbl>
      <w:tblPr>
        <w:tblW w:w="9535" w:type="dxa"/>
        <w:jc w:val="center"/>
        <w:tblInd w:w="354" w:type="dxa"/>
        <w:tblLayout w:type="fixed"/>
        <w:tblCellMar>
          <w:left w:w="70" w:type="dxa"/>
          <w:right w:w="70" w:type="dxa"/>
        </w:tblCellMar>
        <w:tblLook w:val="0000"/>
      </w:tblPr>
      <w:tblGrid>
        <w:gridCol w:w="498"/>
        <w:gridCol w:w="2410"/>
        <w:gridCol w:w="3402"/>
        <w:gridCol w:w="3225"/>
      </w:tblGrid>
      <w:tr w:rsidR="00E5030A" w:rsidRPr="00A72979" w:rsidTr="00E5030A">
        <w:trPr>
          <w:cantSplit/>
          <w:trHeight w:val="240"/>
          <w:jc w:val="center"/>
        </w:trPr>
        <w:tc>
          <w:tcPr>
            <w:tcW w:w="498" w:type="dxa"/>
            <w:vMerge w:val="restart"/>
            <w:tcBorders>
              <w:top w:val="single" w:sz="6" w:space="0" w:color="auto"/>
              <w:left w:val="single" w:sz="6" w:space="0" w:color="auto"/>
              <w:right w:val="single" w:sz="6" w:space="0" w:color="auto"/>
            </w:tcBorders>
            <w:vAlign w:val="center"/>
          </w:tcPr>
          <w:p w:rsidR="00E5030A" w:rsidRPr="00A72979" w:rsidRDefault="00E5030A" w:rsidP="007A1193">
            <w:pPr>
              <w:widowControl w:val="0"/>
              <w:tabs>
                <w:tab w:val="left" w:pos="633"/>
              </w:tabs>
              <w:autoSpaceDE w:val="0"/>
              <w:autoSpaceDN w:val="0"/>
              <w:adjustRightInd w:val="0"/>
              <w:jc w:val="center"/>
            </w:pPr>
            <w:r w:rsidRPr="00A72979">
              <w:t xml:space="preserve">№ </w:t>
            </w:r>
            <w:r w:rsidRPr="00A72979">
              <w:br/>
              <w:t>п/п</w:t>
            </w:r>
          </w:p>
        </w:tc>
        <w:tc>
          <w:tcPr>
            <w:tcW w:w="2410" w:type="dxa"/>
            <w:vMerge w:val="restart"/>
            <w:tcBorders>
              <w:top w:val="single" w:sz="6" w:space="0" w:color="auto"/>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 xml:space="preserve">Наименование гарантирующего поставщика </w:t>
            </w:r>
          </w:p>
        </w:tc>
        <w:tc>
          <w:tcPr>
            <w:tcW w:w="6627" w:type="dxa"/>
            <w:gridSpan w:val="2"/>
            <w:tcBorders>
              <w:top w:val="single" w:sz="6" w:space="0" w:color="auto"/>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Сбытовая надбавка</w:t>
            </w:r>
          </w:p>
        </w:tc>
      </w:tr>
      <w:tr w:rsidR="00E5030A" w:rsidRPr="00A72979" w:rsidTr="00E5030A">
        <w:trPr>
          <w:cantSplit/>
          <w:trHeight w:val="644"/>
          <w:jc w:val="center"/>
        </w:trPr>
        <w:tc>
          <w:tcPr>
            <w:tcW w:w="498"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6627" w:type="dxa"/>
            <w:gridSpan w:val="2"/>
            <w:tcBorders>
              <w:top w:val="single" w:sz="6" w:space="0" w:color="auto"/>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 xml:space="preserve">тарифная группа потребителей  </w:t>
            </w:r>
            <w:r w:rsidRPr="00A72979">
              <w:br/>
              <w:t>«сетевые организации, покупающие электрическую энергию для компенсации потерь электрической энергии»</w:t>
            </w:r>
          </w:p>
        </w:tc>
      </w:tr>
      <w:tr w:rsidR="00E5030A" w:rsidRPr="00A72979" w:rsidTr="00E5030A">
        <w:trPr>
          <w:cantSplit/>
          <w:trHeight w:val="240"/>
          <w:jc w:val="center"/>
        </w:trPr>
        <w:tc>
          <w:tcPr>
            <w:tcW w:w="498"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6627" w:type="dxa"/>
            <w:gridSpan w:val="2"/>
            <w:tcBorders>
              <w:top w:val="single" w:sz="6" w:space="0" w:color="auto"/>
              <w:left w:val="single" w:sz="6" w:space="0" w:color="auto"/>
              <w:bottom w:val="single" w:sz="6" w:space="0" w:color="auto"/>
              <w:right w:val="single" w:sz="6" w:space="0" w:color="auto"/>
            </w:tcBorders>
            <w:vAlign w:val="center"/>
          </w:tcPr>
          <w:p w:rsidR="00E5030A" w:rsidRPr="00A72979" w:rsidRDefault="00E5030A" w:rsidP="00A15933">
            <w:pPr>
              <w:widowControl w:val="0"/>
              <w:autoSpaceDE w:val="0"/>
              <w:autoSpaceDN w:val="0"/>
              <w:adjustRightInd w:val="0"/>
              <w:jc w:val="center"/>
            </w:pPr>
            <w:r w:rsidRPr="00A72979">
              <w:t>руб./</w:t>
            </w:r>
            <w:r w:rsidR="00A15933" w:rsidRPr="00A72979">
              <w:t>к</w:t>
            </w:r>
            <w:r w:rsidRPr="00A72979">
              <w:t>Вт·ч</w:t>
            </w:r>
          </w:p>
        </w:tc>
      </w:tr>
      <w:tr w:rsidR="00E5030A" w:rsidRPr="00A72979" w:rsidTr="00E5030A">
        <w:trPr>
          <w:cantSplit/>
          <w:trHeight w:val="240"/>
          <w:jc w:val="center"/>
        </w:trPr>
        <w:tc>
          <w:tcPr>
            <w:tcW w:w="498" w:type="dxa"/>
            <w:vMerge/>
            <w:tcBorders>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3402" w:type="dxa"/>
            <w:tcBorders>
              <w:top w:val="single" w:sz="6" w:space="0" w:color="auto"/>
              <w:left w:val="single" w:sz="6" w:space="0" w:color="auto"/>
              <w:bottom w:val="single" w:sz="6" w:space="0" w:color="auto"/>
              <w:right w:val="single" w:sz="4" w:space="0" w:color="auto"/>
            </w:tcBorders>
            <w:vAlign w:val="center"/>
          </w:tcPr>
          <w:p w:rsidR="00E5030A" w:rsidRPr="00A72979" w:rsidRDefault="00463014" w:rsidP="007A1193">
            <w:pPr>
              <w:widowControl w:val="0"/>
              <w:autoSpaceDE w:val="0"/>
              <w:autoSpaceDN w:val="0"/>
              <w:adjustRightInd w:val="0"/>
              <w:jc w:val="center"/>
            </w:pPr>
            <w:r w:rsidRPr="00A72979">
              <w:t>с 01.01.2014 по 30.06.2014</w:t>
            </w:r>
          </w:p>
        </w:tc>
        <w:tc>
          <w:tcPr>
            <w:tcW w:w="3225" w:type="dxa"/>
            <w:tcBorders>
              <w:top w:val="single" w:sz="6" w:space="0" w:color="auto"/>
              <w:left w:val="single" w:sz="4" w:space="0" w:color="auto"/>
              <w:bottom w:val="single" w:sz="6" w:space="0" w:color="auto"/>
              <w:right w:val="single" w:sz="6" w:space="0" w:color="auto"/>
            </w:tcBorders>
            <w:vAlign w:val="center"/>
          </w:tcPr>
          <w:p w:rsidR="00E5030A" w:rsidRPr="00A72979" w:rsidRDefault="00463014" w:rsidP="007A1193">
            <w:pPr>
              <w:widowControl w:val="0"/>
              <w:autoSpaceDE w:val="0"/>
              <w:autoSpaceDN w:val="0"/>
              <w:adjustRightInd w:val="0"/>
              <w:jc w:val="center"/>
            </w:pPr>
            <w:r w:rsidRPr="00A72979">
              <w:t>с 01.07.2014 по 31.12.2014</w:t>
            </w:r>
          </w:p>
        </w:tc>
      </w:tr>
      <w:tr w:rsidR="00E5030A" w:rsidRPr="00A72979" w:rsidTr="00E5030A">
        <w:trPr>
          <w:cantSplit/>
          <w:trHeight w:val="240"/>
          <w:jc w:val="center"/>
        </w:trPr>
        <w:tc>
          <w:tcPr>
            <w:tcW w:w="498" w:type="dxa"/>
            <w:tcBorders>
              <w:top w:val="single" w:sz="6" w:space="0" w:color="auto"/>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1</w:t>
            </w:r>
          </w:p>
        </w:tc>
        <w:tc>
          <w:tcPr>
            <w:tcW w:w="2410" w:type="dxa"/>
            <w:tcBorders>
              <w:top w:val="single" w:sz="6" w:space="0" w:color="auto"/>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ОАО «Чувашская энергосбытовая компания»</w:t>
            </w:r>
          </w:p>
        </w:tc>
        <w:tc>
          <w:tcPr>
            <w:tcW w:w="3402" w:type="dxa"/>
            <w:tcBorders>
              <w:top w:val="single" w:sz="6" w:space="0" w:color="auto"/>
              <w:left w:val="single" w:sz="6" w:space="0" w:color="auto"/>
              <w:bottom w:val="single" w:sz="6" w:space="0" w:color="auto"/>
              <w:right w:val="single" w:sz="4" w:space="0" w:color="auto"/>
            </w:tcBorders>
            <w:vAlign w:val="center"/>
          </w:tcPr>
          <w:p w:rsidR="00E5030A" w:rsidRPr="00A72979" w:rsidRDefault="00CD012C" w:rsidP="007A1193">
            <w:pPr>
              <w:ind w:left="72" w:hanging="72"/>
              <w:jc w:val="center"/>
              <w:rPr>
                <w:color w:val="000000"/>
              </w:rPr>
            </w:pPr>
            <w:r w:rsidRPr="00A72979">
              <w:rPr>
                <w:color w:val="000000"/>
              </w:rPr>
              <w:t>0,15494</w:t>
            </w:r>
          </w:p>
        </w:tc>
        <w:tc>
          <w:tcPr>
            <w:tcW w:w="3225" w:type="dxa"/>
            <w:tcBorders>
              <w:top w:val="single" w:sz="6" w:space="0" w:color="auto"/>
              <w:left w:val="single" w:sz="4" w:space="0" w:color="auto"/>
              <w:bottom w:val="single" w:sz="6" w:space="0" w:color="auto"/>
              <w:right w:val="single" w:sz="6" w:space="0" w:color="auto"/>
            </w:tcBorders>
            <w:vAlign w:val="center"/>
          </w:tcPr>
          <w:p w:rsidR="00E5030A" w:rsidRPr="00A72979" w:rsidRDefault="00A15933" w:rsidP="004768D8">
            <w:pPr>
              <w:jc w:val="center"/>
              <w:rPr>
                <w:color w:val="000000"/>
              </w:rPr>
            </w:pPr>
            <w:r w:rsidRPr="00A72979">
              <w:rPr>
                <w:color w:val="000000"/>
              </w:rPr>
              <w:t>0,</w:t>
            </w:r>
            <w:r w:rsidR="004768D8" w:rsidRPr="00A72979">
              <w:rPr>
                <w:color w:val="000000"/>
              </w:rPr>
              <w:t>18222</w:t>
            </w:r>
          </w:p>
        </w:tc>
      </w:tr>
    </w:tbl>
    <w:p w:rsidR="000D6F07" w:rsidRPr="00A72979" w:rsidRDefault="000D6F07">
      <w:pPr>
        <w:spacing w:after="200" w:line="276" w:lineRule="auto"/>
        <w:rPr>
          <w:sz w:val="28"/>
          <w:szCs w:val="28"/>
        </w:rPr>
      </w:pPr>
      <w:r w:rsidRPr="00A72979">
        <w:rPr>
          <w:sz w:val="28"/>
          <w:szCs w:val="28"/>
        </w:rPr>
        <w:br w:type="page"/>
      </w:r>
    </w:p>
    <w:p w:rsidR="000D6F07" w:rsidRPr="00A72979" w:rsidRDefault="000D6F07" w:rsidP="000D6F07">
      <w:pPr>
        <w:widowControl w:val="0"/>
        <w:autoSpaceDE w:val="0"/>
        <w:autoSpaceDN w:val="0"/>
        <w:adjustRightInd w:val="0"/>
        <w:ind w:firstLine="5954"/>
      </w:pPr>
      <w:r w:rsidRPr="00A72979">
        <w:lastRenderedPageBreak/>
        <w:t xml:space="preserve">Приложение № 3 к постановлению </w:t>
      </w:r>
    </w:p>
    <w:p w:rsidR="000D6F07" w:rsidRPr="00A72979" w:rsidRDefault="000D6F07" w:rsidP="000D6F07">
      <w:pPr>
        <w:widowControl w:val="0"/>
        <w:autoSpaceDE w:val="0"/>
        <w:autoSpaceDN w:val="0"/>
        <w:adjustRightInd w:val="0"/>
        <w:ind w:firstLine="5954"/>
      </w:pPr>
      <w:r w:rsidRPr="00A72979">
        <w:t xml:space="preserve">Государственной службы </w:t>
      </w:r>
    </w:p>
    <w:p w:rsidR="000D6F07" w:rsidRPr="00A72979" w:rsidRDefault="000D6F07" w:rsidP="000D6F07">
      <w:pPr>
        <w:widowControl w:val="0"/>
        <w:autoSpaceDE w:val="0"/>
        <w:autoSpaceDN w:val="0"/>
        <w:adjustRightInd w:val="0"/>
        <w:ind w:firstLine="5954"/>
      </w:pPr>
      <w:r w:rsidRPr="00A72979">
        <w:t>Чувашской Республики по</w:t>
      </w:r>
    </w:p>
    <w:p w:rsidR="000D6F07" w:rsidRPr="00A72979" w:rsidRDefault="000D6F07" w:rsidP="000D6F07">
      <w:pPr>
        <w:widowControl w:val="0"/>
        <w:autoSpaceDE w:val="0"/>
        <w:autoSpaceDN w:val="0"/>
        <w:adjustRightInd w:val="0"/>
        <w:ind w:firstLine="5954"/>
      </w:pPr>
      <w:r w:rsidRPr="00A72979">
        <w:t xml:space="preserve">конкурентной политике и тарифам </w:t>
      </w:r>
    </w:p>
    <w:p w:rsidR="000D6F07" w:rsidRPr="00A72979" w:rsidRDefault="000D6F07" w:rsidP="000D6F07">
      <w:pPr>
        <w:autoSpaceDE w:val="0"/>
        <w:autoSpaceDN w:val="0"/>
        <w:adjustRightInd w:val="0"/>
        <w:ind w:firstLine="5954"/>
        <w:rPr>
          <w:u w:val="single"/>
        </w:rPr>
      </w:pPr>
      <w:r w:rsidRPr="00A72979">
        <w:t xml:space="preserve">от </w:t>
      </w:r>
      <w:r w:rsidR="003D6D7F" w:rsidRPr="00A72979">
        <w:rPr>
          <w:u w:val="single"/>
        </w:rPr>
        <w:t>26.1</w:t>
      </w:r>
      <w:r w:rsidR="00481D40" w:rsidRPr="00A72979">
        <w:rPr>
          <w:u w:val="single"/>
        </w:rPr>
        <w:t>2</w:t>
      </w:r>
      <w:r w:rsidRPr="00A72979">
        <w:rPr>
          <w:u w:val="single"/>
        </w:rPr>
        <w:t xml:space="preserve">.2013 г. № </w:t>
      </w:r>
      <w:r w:rsidR="003D6D7F" w:rsidRPr="00A72979">
        <w:rPr>
          <w:u w:val="single"/>
        </w:rPr>
        <w:t xml:space="preserve">70 </w:t>
      </w:r>
      <w:r w:rsidRPr="00A72979">
        <w:rPr>
          <w:u w:val="single"/>
        </w:rPr>
        <w:t>-</w:t>
      </w:r>
      <w:r w:rsidR="003D6D7F" w:rsidRPr="00A72979">
        <w:rPr>
          <w:u w:val="single"/>
        </w:rPr>
        <w:t xml:space="preserve"> 25</w:t>
      </w:r>
      <w:r w:rsidRPr="00A72979">
        <w:rPr>
          <w:u w:val="single"/>
        </w:rPr>
        <w:t xml:space="preserve">/э   </w:t>
      </w:r>
    </w:p>
    <w:p w:rsidR="000D6F07" w:rsidRPr="00A72979" w:rsidRDefault="000D6F07" w:rsidP="000D6F07">
      <w:pPr>
        <w:widowControl w:val="0"/>
        <w:autoSpaceDE w:val="0"/>
        <w:autoSpaceDN w:val="0"/>
        <w:adjustRightInd w:val="0"/>
        <w:jc w:val="center"/>
      </w:pPr>
    </w:p>
    <w:p w:rsidR="000D6F07" w:rsidRPr="00A72979" w:rsidRDefault="000D6F07" w:rsidP="000D6F07">
      <w:pPr>
        <w:widowControl w:val="0"/>
        <w:autoSpaceDE w:val="0"/>
        <w:autoSpaceDN w:val="0"/>
        <w:adjustRightInd w:val="0"/>
        <w:jc w:val="center"/>
      </w:pPr>
      <w:r w:rsidRPr="00A72979">
        <w:t xml:space="preserve">Сбытовая надбавка гарантирующих поставщиковэлектрической энергии, </w:t>
      </w:r>
    </w:p>
    <w:p w:rsidR="000D6F07" w:rsidRPr="00A72979" w:rsidRDefault="000D6F07" w:rsidP="000D6F07">
      <w:pPr>
        <w:widowControl w:val="0"/>
        <w:autoSpaceDE w:val="0"/>
        <w:autoSpaceDN w:val="0"/>
        <w:adjustRightInd w:val="0"/>
        <w:jc w:val="center"/>
      </w:pPr>
      <w:r w:rsidRPr="00A72979">
        <w:t xml:space="preserve">поставляющих электрическую энергию(мощность) на розничном рынке </w:t>
      </w:r>
    </w:p>
    <w:p w:rsidR="000D6F07" w:rsidRPr="00A72979" w:rsidRDefault="000D6F07" w:rsidP="000D6F07">
      <w:pPr>
        <w:jc w:val="center"/>
      </w:pPr>
      <w:r w:rsidRPr="00A72979">
        <w:t>на территории Чувашской Республики для тарифной группы потребителей</w:t>
      </w:r>
    </w:p>
    <w:p w:rsidR="000D6F07" w:rsidRPr="00A72979" w:rsidRDefault="000D6F07" w:rsidP="000D6F07">
      <w:pPr>
        <w:jc w:val="center"/>
      </w:pPr>
      <w:r w:rsidRPr="00A72979">
        <w:t xml:space="preserve">«прочие потребители» </w:t>
      </w:r>
    </w:p>
    <w:p w:rsidR="00E5030A" w:rsidRPr="00A72979" w:rsidRDefault="00E5030A" w:rsidP="000D6F07">
      <w:pPr>
        <w:autoSpaceDE w:val="0"/>
        <w:autoSpaceDN w:val="0"/>
        <w:adjustRightInd w:val="0"/>
        <w:jc w:val="center"/>
        <w:rPr>
          <w:sz w:val="28"/>
          <w:szCs w:val="28"/>
        </w:rPr>
      </w:pPr>
    </w:p>
    <w:p w:rsidR="00103923" w:rsidRPr="00A72979" w:rsidRDefault="00103923" w:rsidP="00103923">
      <w:pPr>
        <w:autoSpaceDE w:val="0"/>
        <w:autoSpaceDN w:val="0"/>
        <w:adjustRightInd w:val="0"/>
        <w:ind w:firstLine="8647"/>
      </w:pPr>
      <w:r w:rsidRPr="00A72979">
        <w:t>(без НДС)</w:t>
      </w:r>
    </w:p>
    <w:tbl>
      <w:tblPr>
        <w:tblW w:w="9846" w:type="dxa"/>
        <w:jc w:val="center"/>
        <w:tblInd w:w="-72" w:type="dxa"/>
        <w:tblLayout w:type="fixed"/>
        <w:tblCellMar>
          <w:left w:w="70" w:type="dxa"/>
          <w:right w:w="70" w:type="dxa"/>
        </w:tblCellMar>
        <w:tblLook w:val="0000"/>
      </w:tblPr>
      <w:tblGrid>
        <w:gridCol w:w="534"/>
        <w:gridCol w:w="2410"/>
        <w:gridCol w:w="3278"/>
        <w:gridCol w:w="3624"/>
      </w:tblGrid>
      <w:tr w:rsidR="00E5030A" w:rsidRPr="00A72979" w:rsidTr="005644AC">
        <w:trPr>
          <w:cantSplit/>
          <w:trHeight w:val="240"/>
          <w:jc w:val="center"/>
        </w:trPr>
        <w:tc>
          <w:tcPr>
            <w:tcW w:w="534" w:type="dxa"/>
            <w:vMerge w:val="restart"/>
            <w:tcBorders>
              <w:top w:val="single" w:sz="6" w:space="0" w:color="auto"/>
              <w:left w:val="single" w:sz="6" w:space="0" w:color="auto"/>
              <w:right w:val="single" w:sz="6" w:space="0" w:color="auto"/>
            </w:tcBorders>
            <w:vAlign w:val="center"/>
          </w:tcPr>
          <w:p w:rsidR="00E5030A" w:rsidRPr="00A72979" w:rsidRDefault="00E5030A" w:rsidP="007A1193">
            <w:pPr>
              <w:widowControl w:val="0"/>
              <w:autoSpaceDE w:val="0"/>
              <w:autoSpaceDN w:val="0"/>
              <w:adjustRightInd w:val="0"/>
              <w:ind w:left="-212" w:firstLine="102"/>
              <w:jc w:val="center"/>
            </w:pPr>
            <w:r w:rsidRPr="00A72979">
              <w:t>№</w:t>
            </w:r>
          </w:p>
          <w:p w:rsidR="00E5030A" w:rsidRPr="00A72979" w:rsidRDefault="00E5030A" w:rsidP="007A1193">
            <w:pPr>
              <w:widowControl w:val="0"/>
              <w:autoSpaceDE w:val="0"/>
              <w:autoSpaceDN w:val="0"/>
              <w:adjustRightInd w:val="0"/>
              <w:ind w:left="-212" w:firstLine="102"/>
              <w:jc w:val="center"/>
            </w:pPr>
            <w:r w:rsidRPr="00A72979">
              <w:t>п/п</w:t>
            </w:r>
          </w:p>
        </w:tc>
        <w:tc>
          <w:tcPr>
            <w:tcW w:w="2410" w:type="dxa"/>
            <w:vMerge w:val="restart"/>
            <w:tcBorders>
              <w:top w:val="single" w:sz="6" w:space="0" w:color="auto"/>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 xml:space="preserve">Наименование гарантирующего поставщика </w:t>
            </w:r>
          </w:p>
        </w:tc>
        <w:tc>
          <w:tcPr>
            <w:tcW w:w="6902" w:type="dxa"/>
            <w:gridSpan w:val="2"/>
            <w:tcBorders>
              <w:top w:val="single" w:sz="6" w:space="0" w:color="auto"/>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rPr>
                <w:b/>
                <w:bCs/>
                <w:color w:val="365F91"/>
              </w:rPr>
            </w:pPr>
            <w:r w:rsidRPr="00A72979">
              <w:t>Сбытовая надбавка</w:t>
            </w:r>
          </w:p>
        </w:tc>
      </w:tr>
      <w:tr w:rsidR="00E5030A" w:rsidRPr="00A72979" w:rsidTr="005644AC">
        <w:trPr>
          <w:cantSplit/>
          <w:trHeight w:val="60"/>
          <w:jc w:val="center"/>
        </w:trPr>
        <w:tc>
          <w:tcPr>
            <w:tcW w:w="534"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6902" w:type="dxa"/>
            <w:gridSpan w:val="2"/>
            <w:tcBorders>
              <w:top w:val="single" w:sz="6" w:space="0" w:color="auto"/>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rPr>
                <w:b/>
                <w:bCs/>
                <w:color w:val="365F91"/>
              </w:rPr>
            </w:pPr>
            <w:r w:rsidRPr="00A72979">
              <w:t>тарифная группа «прочие потребители»</w:t>
            </w:r>
          </w:p>
        </w:tc>
      </w:tr>
      <w:tr w:rsidR="00E5030A" w:rsidRPr="00A72979" w:rsidTr="005644AC">
        <w:trPr>
          <w:cantSplit/>
          <w:trHeight w:val="240"/>
          <w:jc w:val="center"/>
        </w:trPr>
        <w:tc>
          <w:tcPr>
            <w:tcW w:w="534"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6902" w:type="dxa"/>
            <w:gridSpan w:val="2"/>
            <w:tcBorders>
              <w:top w:val="single" w:sz="6" w:space="0" w:color="auto"/>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в виде формулы</w:t>
            </w:r>
          </w:p>
        </w:tc>
      </w:tr>
      <w:tr w:rsidR="00E5030A" w:rsidRPr="00A72979" w:rsidTr="005644AC">
        <w:trPr>
          <w:cantSplit/>
          <w:trHeight w:val="240"/>
          <w:jc w:val="center"/>
        </w:trPr>
        <w:tc>
          <w:tcPr>
            <w:tcW w:w="534" w:type="dxa"/>
            <w:vMerge/>
            <w:tcBorders>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6"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3278" w:type="dxa"/>
            <w:tcBorders>
              <w:top w:val="single" w:sz="6" w:space="0" w:color="auto"/>
              <w:left w:val="single" w:sz="6" w:space="0" w:color="auto"/>
              <w:bottom w:val="single" w:sz="6" w:space="0" w:color="auto"/>
              <w:right w:val="single" w:sz="4" w:space="0" w:color="auto"/>
            </w:tcBorders>
            <w:vAlign w:val="center"/>
          </w:tcPr>
          <w:p w:rsidR="00E5030A" w:rsidRPr="00A72979" w:rsidRDefault="001C4CD1" w:rsidP="007A1193">
            <w:pPr>
              <w:widowControl w:val="0"/>
              <w:autoSpaceDE w:val="0"/>
              <w:autoSpaceDN w:val="0"/>
              <w:adjustRightInd w:val="0"/>
              <w:jc w:val="center"/>
            </w:pPr>
            <w:r w:rsidRPr="00A72979">
              <w:t>с 01.01.2014 по 30.06.2014</w:t>
            </w:r>
          </w:p>
        </w:tc>
        <w:tc>
          <w:tcPr>
            <w:tcW w:w="3624" w:type="dxa"/>
            <w:tcBorders>
              <w:top w:val="single" w:sz="6" w:space="0" w:color="auto"/>
              <w:left w:val="single" w:sz="4" w:space="0" w:color="auto"/>
              <w:bottom w:val="single" w:sz="6" w:space="0" w:color="auto"/>
              <w:right w:val="single" w:sz="6" w:space="0" w:color="auto"/>
            </w:tcBorders>
            <w:vAlign w:val="center"/>
          </w:tcPr>
          <w:p w:rsidR="00E5030A" w:rsidRPr="00A72979" w:rsidRDefault="001C4CD1" w:rsidP="007A1193">
            <w:pPr>
              <w:widowControl w:val="0"/>
              <w:autoSpaceDE w:val="0"/>
              <w:autoSpaceDN w:val="0"/>
              <w:adjustRightInd w:val="0"/>
              <w:jc w:val="center"/>
            </w:pPr>
            <w:r w:rsidRPr="00A72979">
              <w:t>с 01.07.2014 по 31.12.2014</w:t>
            </w:r>
          </w:p>
        </w:tc>
      </w:tr>
      <w:tr w:rsidR="00E5030A" w:rsidRPr="00A72979" w:rsidTr="005644AC">
        <w:trPr>
          <w:cantSplit/>
          <w:trHeight w:val="498"/>
          <w:jc w:val="center"/>
        </w:trPr>
        <w:tc>
          <w:tcPr>
            <w:tcW w:w="534" w:type="dxa"/>
            <w:vMerge w:val="restart"/>
            <w:tcBorders>
              <w:top w:val="single" w:sz="6" w:space="0" w:color="auto"/>
              <w:left w:val="single" w:sz="6" w:space="0" w:color="auto"/>
              <w:right w:val="single" w:sz="4" w:space="0" w:color="auto"/>
            </w:tcBorders>
            <w:vAlign w:val="center"/>
          </w:tcPr>
          <w:p w:rsidR="00E5030A" w:rsidRPr="00A72979" w:rsidRDefault="00E5030A" w:rsidP="007A1193">
            <w:pPr>
              <w:widowControl w:val="0"/>
              <w:autoSpaceDE w:val="0"/>
              <w:autoSpaceDN w:val="0"/>
              <w:adjustRightInd w:val="0"/>
              <w:jc w:val="center"/>
            </w:pPr>
            <w:r w:rsidRPr="00A72979">
              <w:t>1</w:t>
            </w:r>
          </w:p>
        </w:tc>
        <w:tc>
          <w:tcPr>
            <w:tcW w:w="2410" w:type="dxa"/>
            <w:vMerge w:val="restart"/>
            <w:tcBorders>
              <w:top w:val="single" w:sz="6" w:space="0" w:color="auto"/>
              <w:left w:val="single" w:sz="4" w:space="0" w:color="auto"/>
              <w:right w:val="single" w:sz="6" w:space="0" w:color="auto"/>
            </w:tcBorders>
            <w:vAlign w:val="center"/>
          </w:tcPr>
          <w:p w:rsidR="00E5030A" w:rsidRPr="00A72979" w:rsidRDefault="00E5030A" w:rsidP="007A1193">
            <w:pPr>
              <w:widowControl w:val="0"/>
              <w:autoSpaceDE w:val="0"/>
              <w:autoSpaceDN w:val="0"/>
              <w:adjustRightInd w:val="0"/>
              <w:jc w:val="center"/>
            </w:pPr>
            <w:r w:rsidRPr="00A72979">
              <w:t>ОАО «Чувашская энергосбытовая компания»</w:t>
            </w:r>
          </w:p>
          <w:p w:rsidR="00E5030A" w:rsidRPr="00A72979" w:rsidRDefault="00E5030A" w:rsidP="00E5030A">
            <w:pPr>
              <w:widowControl w:val="0"/>
              <w:autoSpaceDE w:val="0"/>
              <w:autoSpaceDN w:val="0"/>
              <w:adjustRightInd w:val="0"/>
            </w:pPr>
          </w:p>
        </w:tc>
        <w:tc>
          <w:tcPr>
            <w:tcW w:w="3278" w:type="dxa"/>
            <w:tcBorders>
              <w:top w:val="single" w:sz="6" w:space="0" w:color="auto"/>
              <w:left w:val="single" w:sz="6" w:space="0" w:color="auto"/>
              <w:bottom w:val="single" w:sz="6" w:space="0" w:color="auto"/>
              <w:right w:val="single" w:sz="4" w:space="0" w:color="auto"/>
            </w:tcBorders>
            <w:vAlign w:val="center"/>
          </w:tcPr>
          <w:p w:rsidR="00E5030A" w:rsidRPr="00A72979" w:rsidRDefault="00E5030A" w:rsidP="007A1193">
            <w:pPr>
              <w:widowControl w:val="0"/>
              <w:autoSpaceDE w:val="0"/>
              <w:autoSpaceDN w:val="0"/>
              <w:adjustRightInd w:val="0"/>
              <w:rPr>
                <w:vertAlign w:val="superscript"/>
              </w:rPr>
            </w:pPr>
            <w:r w:rsidRPr="00A72979">
              <w:rPr>
                <w:sz w:val="22"/>
                <w:szCs w:val="22"/>
              </w:rPr>
              <w:t>СН</w:t>
            </w:r>
            <w:r w:rsidRPr="00A72979">
              <w:rPr>
                <w:sz w:val="22"/>
                <w:szCs w:val="22"/>
                <w:vertAlign w:val="subscript"/>
              </w:rPr>
              <w:t xml:space="preserve">до 150 кВт  </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c>
          <w:tcPr>
            <w:tcW w:w="3624" w:type="dxa"/>
            <w:tcBorders>
              <w:top w:val="single" w:sz="6" w:space="0" w:color="auto"/>
              <w:left w:val="single" w:sz="4"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rPr>
                <w:vertAlign w:val="subscript"/>
              </w:rPr>
            </w:pPr>
            <w:r w:rsidRPr="00A72979">
              <w:rPr>
                <w:sz w:val="22"/>
                <w:szCs w:val="22"/>
              </w:rPr>
              <w:t>СН</w:t>
            </w:r>
            <w:r w:rsidRPr="00A72979">
              <w:rPr>
                <w:sz w:val="22"/>
                <w:szCs w:val="22"/>
                <w:vertAlign w:val="subscript"/>
              </w:rPr>
              <w:t>до 150 кВт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r>
      <w:tr w:rsidR="00E5030A" w:rsidRPr="00A72979" w:rsidTr="005644AC">
        <w:trPr>
          <w:cantSplit/>
          <w:trHeight w:val="240"/>
          <w:jc w:val="center"/>
        </w:trPr>
        <w:tc>
          <w:tcPr>
            <w:tcW w:w="534" w:type="dxa"/>
            <w:vMerge/>
            <w:tcBorders>
              <w:left w:val="single" w:sz="6" w:space="0" w:color="auto"/>
              <w:right w:val="single" w:sz="4"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4"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3278" w:type="dxa"/>
            <w:tcBorders>
              <w:top w:val="single" w:sz="6" w:space="0" w:color="auto"/>
              <w:left w:val="single" w:sz="6" w:space="0" w:color="auto"/>
              <w:bottom w:val="single" w:sz="6" w:space="0" w:color="auto"/>
              <w:right w:val="single" w:sz="4" w:space="0" w:color="auto"/>
            </w:tcBorders>
            <w:vAlign w:val="center"/>
          </w:tcPr>
          <w:p w:rsidR="00E5030A" w:rsidRPr="00A72979" w:rsidRDefault="00E5030A" w:rsidP="007A1193">
            <w:pPr>
              <w:widowControl w:val="0"/>
              <w:autoSpaceDE w:val="0"/>
              <w:autoSpaceDN w:val="0"/>
              <w:adjustRightInd w:val="0"/>
              <w:rPr>
                <w:vertAlign w:val="subscript"/>
              </w:rPr>
            </w:pPr>
            <w:r w:rsidRPr="00A72979">
              <w:rPr>
                <w:sz w:val="22"/>
                <w:szCs w:val="22"/>
              </w:rPr>
              <w:t>СН</w:t>
            </w:r>
            <w:r w:rsidRPr="00A72979">
              <w:rPr>
                <w:sz w:val="22"/>
                <w:szCs w:val="22"/>
                <w:vertAlign w:val="subscript"/>
              </w:rPr>
              <w:t>от 150 до 670  кВт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c>
          <w:tcPr>
            <w:tcW w:w="3624" w:type="dxa"/>
            <w:tcBorders>
              <w:top w:val="single" w:sz="6" w:space="0" w:color="auto"/>
              <w:left w:val="single" w:sz="4"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rPr>
                <w:vertAlign w:val="subscript"/>
              </w:rPr>
            </w:pPr>
            <w:r w:rsidRPr="00A72979">
              <w:rPr>
                <w:sz w:val="22"/>
                <w:szCs w:val="22"/>
              </w:rPr>
              <w:t>СН</w:t>
            </w:r>
            <w:r w:rsidRPr="00A72979">
              <w:rPr>
                <w:sz w:val="22"/>
                <w:szCs w:val="22"/>
                <w:vertAlign w:val="subscript"/>
              </w:rPr>
              <w:t>от 150 до 670  кВт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r>
      <w:tr w:rsidR="00E5030A" w:rsidRPr="00A72979" w:rsidTr="005644AC">
        <w:trPr>
          <w:cantSplit/>
          <w:trHeight w:val="240"/>
          <w:jc w:val="center"/>
        </w:trPr>
        <w:tc>
          <w:tcPr>
            <w:tcW w:w="534" w:type="dxa"/>
            <w:vMerge/>
            <w:tcBorders>
              <w:left w:val="single" w:sz="6" w:space="0" w:color="auto"/>
              <w:right w:val="single" w:sz="4"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4"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3278" w:type="dxa"/>
            <w:tcBorders>
              <w:top w:val="single" w:sz="6" w:space="0" w:color="auto"/>
              <w:left w:val="single" w:sz="6" w:space="0" w:color="auto"/>
              <w:bottom w:val="single" w:sz="6" w:space="0" w:color="auto"/>
              <w:right w:val="single" w:sz="4" w:space="0" w:color="auto"/>
            </w:tcBorders>
            <w:vAlign w:val="center"/>
          </w:tcPr>
          <w:p w:rsidR="00E5030A" w:rsidRPr="00A72979" w:rsidRDefault="00E5030A" w:rsidP="007A1193">
            <w:pPr>
              <w:widowControl w:val="0"/>
              <w:autoSpaceDE w:val="0"/>
              <w:autoSpaceDN w:val="0"/>
              <w:adjustRightInd w:val="0"/>
              <w:rPr>
                <w:vertAlign w:val="subscript"/>
              </w:rPr>
            </w:pPr>
            <w:r w:rsidRPr="00A72979">
              <w:rPr>
                <w:sz w:val="22"/>
                <w:szCs w:val="22"/>
              </w:rPr>
              <w:t>СН</w:t>
            </w:r>
            <w:r w:rsidRPr="00A72979">
              <w:rPr>
                <w:sz w:val="22"/>
                <w:szCs w:val="22"/>
                <w:vertAlign w:val="subscript"/>
              </w:rPr>
              <w:t xml:space="preserve">от 670 кВт до 10 МВт </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c>
          <w:tcPr>
            <w:tcW w:w="3624" w:type="dxa"/>
            <w:tcBorders>
              <w:top w:val="single" w:sz="6" w:space="0" w:color="auto"/>
              <w:left w:val="single" w:sz="4"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rPr>
                <w:vertAlign w:val="subscript"/>
              </w:rPr>
            </w:pPr>
            <w:r w:rsidRPr="00A72979">
              <w:rPr>
                <w:sz w:val="22"/>
                <w:szCs w:val="22"/>
              </w:rPr>
              <w:t xml:space="preserve">СН </w:t>
            </w:r>
            <w:r w:rsidRPr="00A72979">
              <w:rPr>
                <w:sz w:val="22"/>
                <w:szCs w:val="22"/>
                <w:vertAlign w:val="subscript"/>
              </w:rPr>
              <w:t xml:space="preserve">от 670 кВт до 10 МВт </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r>
      <w:tr w:rsidR="00E5030A" w:rsidRPr="00A72979" w:rsidTr="005644AC">
        <w:trPr>
          <w:cantSplit/>
          <w:trHeight w:val="240"/>
          <w:jc w:val="center"/>
        </w:trPr>
        <w:tc>
          <w:tcPr>
            <w:tcW w:w="534" w:type="dxa"/>
            <w:vMerge/>
            <w:tcBorders>
              <w:left w:val="single" w:sz="6" w:space="0" w:color="auto"/>
              <w:bottom w:val="single" w:sz="4" w:space="0" w:color="auto"/>
              <w:right w:val="single" w:sz="4" w:space="0" w:color="auto"/>
            </w:tcBorders>
            <w:vAlign w:val="center"/>
          </w:tcPr>
          <w:p w:rsidR="00E5030A" w:rsidRPr="00A72979" w:rsidRDefault="00E5030A" w:rsidP="007A1193">
            <w:pPr>
              <w:widowControl w:val="0"/>
              <w:autoSpaceDE w:val="0"/>
              <w:autoSpaceDN w:val="0"/>
              <w:adjustRightInd w:val="0"/>
              <w:jc w:val="center"/>
            </w:pPr>
          </w:p>
        </w:tc>
        <w:tc>
          <w:tcPr>
            <w:tcW w:w="2410" w:type="dxa"/>
            <w:vMerge/>
            <w:tcBorders>
              <w:left w:val="single" w:sz="4" w:space="0" w:color="auto"/>
              <w:bottom w:val="single" w:sz="4" w:space="0" w:color="auto"/>
              <w:right w:val="single" w:sz="6" w:space="0" w:color="auto"/>
            </w:tcBorders>
            <w:vAlign w:val="center"/>
          </w:tcPr>
          <w:p w:rsidR="00E5030A" w:rsidRPr="00A72979" w:rsidRDefault="00E5030A" w:rsidP="007A1193">
            <w:pPr>
              <w:widowControl w:val="0"/>
              <w:autoSpaceDE w:val="0"/>
              <w:autoSpaceDN w:val="0"/>
              <w:adjustRightInd w:val="0"/>
              <w:jc w:val="center"/>
            </w:pPr>
          </w:p>
        </w:tc>
        <w:tc>
          <w:tcPr>
            <w:tcW w:w="3278" w:type="dxa"/>
            <w:tcBorders>
              <w:top w:val="single" w:sz="6" w:space="0" w:color="auto"/>
              <w:left w:val="single" w:sz="6" w:space="0" w:color="auto"/>
              <w:bottom w:val="single" w:sz="6" w:space="0" w:color="auto"/>
              <w:right w:val="single" w:sz="4" w:space="0" w:color="auto"/>
            </w:tcBorders>
            <w:vAlign w:val="center"/>
          </w:tcPr>
          <w:p w:rsidR="00E5030A" w:rsidRPr="00A72979" w:rsidRDefault="00E5030A" w:rsidP="007A1193">
            <w:pPr>
              <w:widowControl w:val="0"/>
              <w:autoSpaceDE w:val="0"/>
              <w:autoSpaceDN w:val="0"/>
              <w:adjustRightInd w:val="0"/>
            </w:pPr>
            <w:r w:rsidRPr="00A72979">
              <w:rPr>
                <w:sz w:val="22"/>
                <w:szCs w:val="22"/>
              </w:rPr>
              <w:t xml:space="preserve">СН </w:t>
            </w:r>
            <w:r w:rsidRPr="00A72979">
              <w:rPr>
                <w:sz w:val="22"/>
                <w:szCs w:val="22"/>
                <w:vertAlign w:val="subscript"/>
              </w:rPr>
              <w:t>не менее 10 МВт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c>
          <w:tcPr>
            <w:tcW w:w="3624" w:type="dxa"/>
            <w:tcBorders>
              <w:top w:val="single" w:sz="6" w:space="0" w:color="auto"/>
              <w:left w:val="single" w:sz="4" w:space="0" w:color="auto"/>
              <w:bottom w:val="single" w:sz="6" w:space="0" w:color="auto"/>
              <w:right w:val="single" w:sz="6" w:space="0" w:color="auto"/>
            </w:tcBorders>
            <w:vAlign w:val="center"/>
          </w:tcPr>
          <w:p w:rsidR="00E5030A" w:rsidRPr="00A72979" w:rsidRDefault="00E5030A" w:rsidP="007A1193">
            <w:pPr>
              <w:widowControl w:val="0"/>
              <w:autoSpaceDE w:val="0"/>
              <w:autoSpaceDN w:val="0"/>
              <w:adjustRightInd w:val="0"/>
            </w:pPr>
            <w:r w:rsidRPr="00A72979">
              <w:rPr>
                <w:sz w:val="22"/>
                <w:szCs w:val="22"/>
              </w:rPr>
              <w:t xml:space="preserve">СН </w:t>
            </w:r>
            <w:r w:rsidRPr="00A72979">
              <w:rPr>
                <w:sz w:val="22"/>
                <w:szCs w:val="22"/>
                <w:vertAlign w:val="subscript"/>
              </w:rPr>
              <w:t>не менее 10 МВт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r>
      <w:tr w:rsidR="00103923" w:rsidRPr="00A72979" w:rsidTr="005644AC">
        <w:trPr>
          <w:cantSplit/>
          <w:trHeight w:val="240"/>
          <w:jc w:val="center"/>
        </w:trPr>
        <w:tc>
          <w:tcPr>
            <w:tcW w:w="534" w:type="dxa"/>
            <w:vMerge w:val="restart"/>
            <w:tcBorders>
              <w:top w:val="single" w:sz="4" w:space="0" w:color="auto"/>
              <w:left w:val="single" w:sz="4" w:space="0" w:color="auto"/>
              <w:right w:val="single" w:sz="4" w:space="0" w:color="auto"/>
            </w:tcBorders>
            <w:vAlign w:val="center"/>
          </w:tcPr>
          <w:p w:rsidR="00103923" w:rsidRPr="00A72979" w:rsidRDefault="00103923" w:rsidP="007A1193">
            <w:pPr>
              <w:widowControl w:val="0"/>
              <w:autoSpaceDE w:val="0"/>
              <w:autoSpaceDN w:val="0"/>
              <w:adjustRightInd w:val="0"/>
              <w:jc w:val="center"/>
            </w:pPr>
            <w:r w:rsidRPr="00A72979">
              <w:t>2</w:t>
            </w:r>
          </w:p>
        </w:tc>
        <w:tc>
          <w:tcPr>
            <w:tcW w:w="2410" w:type="dxa"/>
            <w:vMerge w:val="restart"/>
            <w:tcBorders>
              <w:top w:val="single" w:sz="4" w:space="0" w:color="auto"/>
              <w:left w:val="single" w:sz="4" w:space="0" w:color="auto"/>
              <w:right w:val="single" w:sz="4" w:space="0" w:color="auto"/>
            </w:tcBorders>
            <w:vAlign w:val="center"/>
          </w:tcPr>
          <w:p w:rsidR="00103923" w:rsidRPr="00A72979" w:rsidRDefault="00103923" w:rsidP="007A1193">
            <w:pPr>
              <w:widowControl w:val="0"/>
              <w:autoSpaceDE w:val="0"/>
              <w:autoSpaceDN w:val="0"/>
              <w:adjustRightInd w:val="0"/>
              <w:jc w:val="center"/>
            </w:pPr>
            <w:r w:rsidRPr="00A72979">
              <w:t>ОАО «Оборонэнергосбыт»</w:t>
            </w:r>
          </w:p>
        </w:tc>
        <w:tc>
          <w:tcPr>
            <w:tcW w:w="3278" w:type="dxa"/>
            <w:tcBorders>
              <w:top w:val="single" w:sz="6" w:space="0" w:color="auto"/>
              <w:left w:val="single" w:sz="4" w:space="0" w:color="auto"/>
              <w:bottom w:val="single" w:sz="6" w:space="0" w:color="auto"/>
              <w:right w:val="single" w:sz="4" w:space="0" w:color="auto"/>
            </w:tcBorders>
            <w:vAlign w:val="center"/>
          </w:tcPr>
          <w:p w:rsidR="00103923" w:rsidRPr="00A72979" w:rsidRDefault="00103923" w:rsidP="007A1193">
            <w:pPr>
              <w:widowControl w:val="0"/>
              <w:autoSpaceDE w:val="0"/>
              <w:autoSpaceDN w:val="0"/>
              <w:adjustRightInd w:val="0"/>
              <w:rPr>
                <w:vertAlign w:val="superscript"/>
              </w:rPr>
            </w:pPr>
            <w:r w:rsidRPr="00A72979">
              <w:rPr>
                <w:sz w:val="22"/>
                <w:szCs w:val="22"/>
              </w:rPr>
              <w:t>СН</w:t>
            </w:r>
            <w:r w:rsidRPr="00A72979">
              <w:rPr>
                <w:sz w:val="22"/>
                <w:szCs w:val="22"/>
                <w:vertAlign w:val="subscript"/>
              </w:rPr>
              <w:t xml:space="preserve">до 150 кВт  </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c>
          <w:tcPr>
            <w:tcW w:w="3624" w:type="dxa"/>
            <w:tcBorders>
              <w:top w:val="single" w:sz="6" w:space="0" w:color="auto"/>
              <w:left w:val="single" w:sz="4" w:space="0" w:color="auto"/>
              <w:bottom w:val="single" w:sz="6" w:space="0" w:color="auto"/>
              <w:right w:val="single" w:sz="6" w:space="0" w:color="auto"/>
            </w:tcBorders>
            <w:vAlign w:val="center"/>
          </w:tcPr>
          <w:p w:rsidR="00103923" w:rsidRPr="00A72979" w:rsidRDefault="00103923" w:rsidP="007A1193">
            <w:pPr>
              <w:widowControl w:val="0"/>
              <w:autoSpaceDE w:val="0"/>
              <w:autoSpaceDN w:val="0"/>
              <w:adjustRightInd w:val="0"/>
              <w:rPr>
                <w:vertAlign w:val="subscript"/>
              </w:rPr>
            </w:pPr>
            <w:r w:rsidRPr="00A72979">
              <w:rPr>
                <w:sz w:val="22"/>
                <w:szCs w:val="22"/>
              </w:rPr>
              <w:t>СН</w:t>
            </w:r>
            <w:r w:rsidRPr="00A72979">
              <w:rPr>
                <w:sz w:val="22"/>
                <w:szCs w:val="22"/>
                <w:vertAlign w:val="subscript"/>
              </w:rPr>
              <w:t>до 150 кВт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r>
      <w:tr w:rsidR="00103923" w:rsidRPr="00A72979" w:rsidTr="005644AC">
        <w:trPr>
          <w:cantSplit/>
          <w:trHeight w:val="240"/>
          <w:jc w:val="center"/>
        </w:trPr>
        <w:tc>
          <w:tcPr>
            <w:tcW w:w="534" w:type="dxa"/>
            <w:vMerge/>
            <w:tcBorders>
              <w:left w:val="single" w:sz="4" w:space="0" w:color="auto"/>
              <w:right w:val="single" w:sz="4" w:space="0" w:color="auto"/>
            </w:tcBorders>
            <w:vAlign w:val="center"/>
          </w:tcPr>
          <w:p w:rsidR="00103923" w:rsidRPr="00A72979" w:rsidRDefault="00103923" w:rsidP="007A1193">
            <w:pPr>
              <w:widowControl w:val="0"/>
              <w:autoSpaceDE w:val="0"/>
              <w:autoSpaceDN w:val="0"/>
              <w:adjustRightInd w:val="0"/>
              <w:jc w:val="center"/>
            </w:pPr>
          </w:p>
        </w:tc>
        <w:tc>
          <w:tcPr>
            <w:tcW w:w="2410" w:type="dxa"/>
            <w:vMerge/>
            <w:tcBorders>
              <w:left w:val="single" w:sz="4" w:space="0" w:color="auto"/>
              <w:right w:val="single" w:sz="4" w:space="0" w:color="auto"/>
            </w:tcBorders>
            <w:vAlign w:val="center"/>
          </w:tcPr>
          <w:p w:rsidR="00103923" w:rsidRPr="00A72979" w:rsidRDefault="00103923" w:rsidP="007A1193">
            <w:pPr>
              <w:widowControl w:val="0"/>
              <w:autoSpaceDE w:val="0"/>
              <w:autoSpaceDN w:val="0"/>
              <w:adjustRightInd w:val="0"/>
              <w:jc w:val="center"/>
            </w:pPr>
          </w:p>
        </w:tc>
        <w:tc>
          <w:tcPr>
            <w:tcW w:w="3278" w:type="dxa"/>
            <w:tcBorders>
              <w:top w:val="single" w:sz="6" w:space="0" w:color="auto"/>
              <w:left w:val="single" w:sz="4" w:space="0" w:color="auto"/>
              <w:bottom w:val="single" w:sz="6" w:space="0" w:color="auto"/>
              <w:right w:val="single" w:sz="4" w:space="0" w:color="auto"/>
            </w:tcBorders>
            <w:vAlign w:val="center"/>
          </w:tcPr>
          <w:p w:rsidR="00103923" w:rsidRPr="00A72979" w:rsidRDefault="00103923" w:rsidP="007A1193">
            <w:pPr>
              <w:widowControl w:val="0"/>
              <w:autoSpaceDE w:val="0"/>
              <w:autoSpaceDN w:val="0"/>
              <w:adjustRightInd w:val="0"/>
              <w:rPr>
                <w:vertAlign w:val="subscript"/>
              </w:rPr>
            </w:pPr>
            <w:r w:rsidRPr="00A72979">
              <w:rPr>
                <w:sz w:val="22"/>
                <w:szCs w:val="22"/>
              </w:rPr>
              <w:t>СН</w:t>
            </w:r>
            <w:r w:rsidRPr="00A72979">
              <w:rPr>
                <w:sz w:val="22"/>
                <w:szCs w:val="22"/>
                <w:vertAlign w:val="subscript"/>
              </w:rPr>
              <w:t>от 150 до 670  кВт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c>
          <w:tcPr>
            <w:tcW w:w="3624" w:type="dxa"/>
            <w:tcBorders>
              <w:top w:val="single" w:sz="6" w:space="0" w:color="auto"/>
              <w:left w:val="single" w:sz="4" w:space="0" w:color="auto"/>
              <w:bottom w:val="single" w:sz="6" w:space="0" w:color="auto"/>
              <w:right w:val="single" w:sz="6" w:space="0" w:color="auto"/>
            </w:tcBorders>
            <w:vAlign w:val="center"/>
          </w:tcPr>
          <w:p w:rsidR="00103923" w:rsidRPr="00A72979" w:rsidRDefault="00103923" w:rsidP="007A1193">
            <w:pPr>
              <w:widowControl w:val="0"/>
              <w:autoSpaceDE w:val="0"/>
              <w:autoSpaceDN w:val="0"/>
              <w:adjustRightInd w:val="0"/>
              <w:rPr>
                <w:vertAlign w:val="subscript"/>
              </w:rPr>
            </w:pPr>
            <w:r w:rsidRPr="00A72979">
              <w:rPr>
                <w:sz w:val="22"/>
                <w:szCs w:val="22"/>
              </w:rPr>
              <w:t>СН</w:t>
            </w:r>
            <w:r w:rsidRPr="00A72979">
              <w:rPr>
                <w:sz w:val="22"/>
                <w:szCs w:val="22"/>
                <w:vertAlign w:val="subscript"/>
              </w:rPr>
              <w:t>от 150 до 670  кВт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r>
      <w:tr w:rsidR="00103923" w:rsidRPr="00A72979" w:rsidTr="005644AC">
        <w:trPr>
          <w:cantSplit/>
          <w:trHeight w:val="240"/>
          <w:jc w:val="center"/>
        </w:trPr>
        <w:tc>
          <w:tcPr>
            <w:tcW w:w="534" w:type="dxa"/>
            <w:vMerge/>
            <w:tcBorders>
              <w:left w:val="single" w:sz="4" w:space="0" w:color="auto"/>
              <w:right w:val="single" w:sz="4" w:space="0" w:color="auto"/>
            </w:tcBorders>
            <w:vAlign w:val="center"/>
          </w:tcPr>
          <w:p w:rsidR="00103923" w:rsidRPr="00A72979" w:rsidRDefault="00103923" w:rsidP="007A1193">
            <w:pPr>
              <w:widowControl w:val="0"/>
              <w:autoSpaceDE w:val="0"/>
              <w:autoSpaceDN w:val="0"/>
              <w:adjustRightInd w:val="0"/>
              <w:jc w:val="center"/>
            </w:pPr>
          </w:p>
        </w:tc>
        <w:tc>
          <w:tcPr>
            <w:tcW w:w="2410" w:type="dxa"/>
            <w:vMerge/>
            <w:tcBorders>
              <w:left w:val="single" w:sz="4" w:space="0" w:color="auto"/>
              <w:right w:val="single" w:sz="4" w:space="0" w:color="auto"/>
            </w:tcBorders>
            <w:vAlign w:val="center"/>
          </w:tcPr>
          <w:p w:rsidR="00103923" w:rsidRPr="00A72979" w:rsidRDefault="00103923" w:rsidP="007A1193">
            <w:pPr>
              <w:widowControl w:val="0"/>
              <w:autoSpaceDE w:val="0"/>
              <w:autoSpaceDN w:val="0"/>
              <w:adjustRightInd w:val="0"/>
              <w:jc w:val="center"/>
            </w:pPr>
          </w:p>
        </w:tc>
        <w:tc>
          <w:tcPr>
            <w:tcW w:w="3278" w:type="dxa"/>
            <w:tcBorders>
              <w:top w:val="single" w:sz="6" w:space="0" w:color="auto"/>
              <w:left w:val="single" w:sz="4" w:space="0" w:color="auto"/>
              <w:bottom w:val="single" w:sz="6" w:space="0" w:color="auto"/>
              <w:right w:val="single" w:sz="4" w:space="0" w:color="auto"/>
            </w:tcBorders>
            <w:vAlign w:val="center"/>
          </w:tcPr>
          <w:p w:rsidR="00103923" w:rsidRPr="00A72979" w:rsidRDefault="00103923" w:rsidP="007A1193">
            <w:pPr>
              <w:widowControl w:val="0"/>
              <w:autoSpaceDE w:val="0"/>
              <w:autoSpaceDN w:val="0"/>
              <w:adjustRightInd w:val="0"/>
              <w:rPr>
                <w:vertAlign w:val="subscript"/>
              </w:rPr>
            </w:pPr>
            <w:r w:rsidRPr="00A72979">
              <w:rPr>
                <w:sz w:val="22"/>
                <w:szCs w:val="22"/>
              </w:rPr>
              <w:t>СН</w:t>
            </w:r>
            <w:r w:rsidRPr="00A72979">
              <w:rPr>
                <w:sz w:val="22"/>
                <w:szCs w:val="22"/>
                <w:vertAlign w:val="subscript"/>
              </w:rPr>
              <w:t xml:space="preserve">от 670 кВт до 10 МВт </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c>
          <w:tcPr>
            <w:tcW w:w="3624" w:type="dxa"/>
            <w:tcBorders>
              <w:top w:val="single" w:sz="6" w:space="0" w:color="auto"/>
              <w:left w:val="single" w:sz="4" w:space="0" w:color="auto"/>
              <w:bottom w:val="single" w:sz="6" w:space="0" w:color="auto"/>
              <w:right w:val="single" w:sz="6" w:space="0" w:color="auto"/>
            </w:tcBorders>
            <w:vAlign w:val="center"/>
          </w:tcPr>
          <w:p w:rsidR="00103923" w:rsidRPr="00A72979" w:rsidRDefault="00103923" w:rsidP="007A1193">
            <w:pPr>
              <w:widowControl w:val="0"/>
              <w:autoSpaceDE w:val="0"/>
              <w:autoSpaceDN w:val="0"/>
              <w:adjustRightInd w:val="0"/>
              <w:rPr>
                <w:vertAlign w:val="subscript"/>
              </w:rPr>
            </w:pPr>
            <w:r w:rsidRPr="00A72979">
              <w:rPr>
                <w:sz w:val="22"/>
                <w:szCs w:val="22"/>
              </w:rPr>
              <w:t xml:space="preserve">СН </w:t>
            </w:r>
            <w:r w:rsidRPr="00A72979">
              <w:rPr>
                <w:sz w:val="22"/>
                <w:szCs w:val="22"/>
                <w:vertAlign w:val="subscript"/>
              </w:rPr>
              <w:t xml:space="preserve">от 670 кВт до 10 МВт </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r>
      <w:tr w:rsidR="00103923" w:rsidRPr="00A72979" w:rsidTr="005644AC">
        <w:trPr>
          <w:cantSplit/>
          <w:trHeight w:val="240"/>
          <w:jc w:val="center"/>
        </w:trPr>
        <w:tc>
          <w:tcPr>
            <w:tcW w:w="534" w:type="dxa"/>
            <w:vMerge/>
            <w:tcBorders>
              <w:left w:val="single" w:sz="4" w:space="0" w:color="auto"/>
              <w:bottom w:val="single" w:sz="4" w:space="0" w:color="auto"/>
              <w:right w:val="single" w:sz="4" w:space="0" w:color="auto"/>
            </w:tcBorders>
            <w:vAlign w:val="center"/>
          </w:tcPr>
          <w:p w:rsidR="00103923" w:rsidRPr="00A72979" w:rsidRDefault="00103923" w:rsidP="007A1193">
            <w:pPr>
              <w:widowControl w:val="0"/>
              <w:autoSpaceDE w:val="0"/>
              <w:autoSpaceDN w:val="0"/>
              <w:adjustRightInd w:val="0"/>
              <w:jc w:val="center"/>
            </w:pPr>
          </w:p>
        </w:tc>
        <w:tc>
          <w:tcPr>
            <w:tcW w:w="2410" w:type="dxa"/>
            <w:vMerge/>
            <w:tcBorders>
              <w:left w:val="single" w:sz="4" w:space="0" w:color="auto"/>
              <w:bottom w:val="single" w:sz="4" w:space="0" w:color="auto"/>
              <w:right w:val="single" w:sz="4" w:space="0" w:color="auto"/>
            </w:tcBorders>
            <w:vAlign w:val="center"/>
          </w:tcPr>
          <w:p w:rsidR="00103923" w:rsidRPr="00A72979" w:rsidRDefault="00103923" w:rsidP="007A1193">
            <w:pPr>
              <w:widowControl w:val="0"/>
              <w:autoSpaceDE w:val="0"/>
              <w:autoSpaceDN w:val="0"/>
              <w:adjustRightInd w:val="0"/>
              <w:jc w:val="center"/>
            </w:pPr>
          </w:p>
        </w:tc>
        <w:tc>
          <w:tcPr>
            <w:tcW w:w="3278" w:type="dxa"/>
            <w:tcBorders>
              <w:top w:val="single" w:sz="6" w:space="0" w:color="auto"/>
              <w:left w:val="single" w:sz="4" w:space="0" w:color="auto"/>
              <w:bottom w:val="single" w:sz="6" w:space="0" w:color="auto"/>
              <w:right w:val="single" w:sz="4" w:space="0" w:color="auto"/>
            </w:tcBorders>
            <w:vAlign w:val="center"/>
          </w:tcPr>
          <w:p w:rsidR="00103923" w:rsidRPr="00A72979" w:rsidRDefault="00103923" w:rsidP="007A1193">
            <w:pPr>
              <w:widowControl w:val="0"/>
              <w:autoSpaceDE w:val="0"/>
              <w:autoSpaceDN w:val="0"/>
              <w:adjustRightInd w:val="0"/>
            </w:pPr>
            <w:r w:rsidRPr="00A72979">
              <w:rPr>
                <w:sz w:val="22"/>
                <w:szCs w:val="22"/>
              </w:rPr>
              <w:t xml:space="preserve">СН </w:t>
            </w:r>
            <w:r w:rsidRPr="00A72979">
              <w:rPr>
                <w:sz w:val="22"/>
                <w:szCs w:val="22"/>
                <w:vertAlign w:val="subscript"/>
              </w:rPr>
              <w:t>не менее 10 МВт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c>
          <w:tcPr>
            <w:tcW w:w="3624" w:type="dxa"/>
            <w:tcBorders>
              <w:top w:val="single" w:sz="6" w:space="0" w:color="auto"/>
              <w:left w:val="single" w:sz="4" w:space="0" w:color="auto"/>
              <w:bottom w:val="single" w:sz="6" w:space="0" w:color="auto"/>
              <w:right w:val="single" w:sz="6" w:space="0" w:color="auto"/>
            </w:tcBorders>
            <w:vAlign w:val="center"/>
          </w:tcPr>
          <w:p w:rsidR="00103923" w:rsidRPr="00A72979" w:rsidRDefault="00103923" w:rsidP="007A1193">
            <w:pPr>
              <w:widowControl w:val="0"/>
              <w:autoSpaceDE w:val="0"/>
              <w:autoSpaceDN w:val="0"/>
              <w:adjustRightInd w:val="0"/>
            </w:pPr>
            <w:r w:rsidRPr="00A72979">
              <w:rPr>
                <w:sz w:val="22"/>
                <w:szCs w:val="22"/>
              </w:rPr>
              <w:t xml:space="preserve">СН </w:t>
            </w:r>
            <w:r w:rsidRPr="00A72979">
              <w:rPr>
                <w:sz w:val="22"/>
                <w:szCs w:val="22"/>
                <w:vertAlign w:val="subscript"/>
              </w:rPr>
              <w:t>не менее 10 МВт</w:t>
            </w:r>
            <w:r w:rsidRPr="00A72979">
              <w:rPr>
                <w:sz w:val="22"/>
                <w:szCs w:val="22"/>
              </w:rPr>
              <w:t>= ДПхК</w:t>
            </w:r>
            <w:r w:rsidRPr="00A72979">
              <w:rPr>
                <w:sz w:val="22"/>
                <w:szCs w:val="22"/>
                <w:vertAlign w:val="superscript"/>
              </w:rPr>
              <w:t>рег</w:t>
            </w:r>
            <w:r w:rsidRPr="00A72979">
              <w:rPr>
                <w:sz w:val="22"/>
                <w:szCs w:val="22"/>
              </w:rPr>
              <w:t>хЦ</w:t>
            </w:r>
            <w:r w:rsidRPr="00A72979">
              <w:rPr>
                <w:sz w:val="22"/>
                <w:szCs w:val="22"/>
                <w:vertAlign w:val="superscript"/>
              </w:rPr>
              <w:t>э(м)</w:t>
            </w:r>
          </w:p>
        </w:tc>
      </w:tr>
    </w:tbl>
    <w:p w:rsidR="00E5030A" w:rsidRPr="00A72979" w:rsidRDefault="00E5030A" w:rsidP="00E5030A">
      <w:pPr>
        <w:jc w:val="center"/>
        <w:rPr>
          <w:sz w:val="16"/>
          <w:szCs w:val="16"/>
        </w:rPr>
      </w:pPr>
    </w:p>
    <w:p w:rsidR="00E5030A" w:rsidRPr="00A72979" w:rsidRDefault="005F4507" w:rsidP="00DD4F31">
      <w:pPr>
        <w:ind w:firstLine="567"/>
        <w:jc w:val="both"/>
      </w:pPr>
      <m:oMath>
        <m:sSubSup>
          <m:sSubSupPr>
            <m:ctrlPr>
              <w:rPr>
                <w:rFonts w:ascii="Cambria Math" w:hAnsi="Cambria Math"/>
                <w:i/>
              </w:rPr>
            </m:ctrlPr>
          </m:sSubSupPr>
          <m:e>
            <m:r>
              <w:rPr>
                <w:rFonts w:ascii="Cambria Math" w:hAnsi="Cambria Math"/>
              </w:rPr>
              <m:t>Ц</m:t>
            </m:r>
          </m:e>
          <m:sub>
            <m:r>
              <w:rPr>
                <w:rFonts w:ascii="Cambria Math" w:hAnsi="Cambria Math"/>
                <w:lang w:val="en-US"/>
              </w:rPr>
              <m:t>j</m:t>
            </m:r>
            <m:r>
              <w:rPr>
                <w:rFonts w:ascii="Cambria Math"/>
              </w:rPr>
              <m:t>,</m:t>
            </m:r>
            <m:r>
              <w:rPr>
                <w:rFonts w:ascii="Cambria Math" w:hAnsi="Cambria Math"/>
                <w:lang w:val="en-US"/>
              </w:rPr>
              <m:t>k</m:t>
            </m:r>
          </m:sub>
          <m:sup>
            <m:r>
              <w:rPr>
                <w:rFonts w:ascii="Cambria Math" w:hAnsi="Cambria Math"/>
              </w:rPr>
              <m:t>э</m:t>
            </m:r>
            <m:r>
              <w:rPr>
                <w:rFonts w:ascii="Cambria Math"/>
              </w:rPr>
              <m:t>(</m:t>
            </m:r>
            <m:r>
              <w:rPr>
                <w:rFonts w:ascii="Cambria Math" w:hAnsi="Cambria Math"/>
              </w:rPr>
              <m:t>м</m:t>
            </m:r>
            <m:r>
              <w:rPr>
                <w:rFonts w:ascii="Cambria Math"/>
              </w:rPr>
              <m:t>)</m:t>
            </m:r>
          </m:sup>
        </m:sSubSup>
      </m:oMath>
      <w:r w:rsidR="00E5030A" w:rsidRPr="00A72979">
        <w:t xml:space="preserve"> - </w:t>
      </w:r>
      <w:r w:rsidR="00E5030A" w:rsidRPr="00A72979">
        <w:rPr>
          <w:lang w:val="en-US"/>
        </w:rPr>
        <w:t>j</w:t>
      </w:r>
      <w:r w:rsidR="00E5030A" w:rsidRPr="00A72979">
        <w:t xml:space="preserve">-ый вид цены на электрическую энергию и (или) мощность </w:t>
      </w:r>
      <w:r w:rsidR="00E5030A" w:rsidRPr="00A72979">
        <w:rPr>
          <w:lang w:val="en-US"/>
        </w:rPr>
        <w:t>k</w:t>
      </w:r>
      <w:r w:rsidR="00E5030A" w:rsidRPr="00A72979">
        <w:t xml:space="preserve">-го гарантирующего поставщика, руб./ кВтч или руб./ кВт. </w:t>
      </w:r>
    </w:p>
    <w:p w:rsidR="00792B83" w:rsidRPr="00A72979" w:rsidRDefault="00792B83" w:rsidP="00DD4F31">
      <w:pPr>
        <w:widowControl w:val="0"/>
        <w:autoSpaceDE w:val="0"/>
        <w:autoSpaceDN w:val="0"/>
        <w:adjustRightInd w:val="0"/>
        <w:ind w:firstLine="567"/>
        <w:jc w:val="both"/>
      </w:pPr>
      <w:r w:rsidRPr="00A72979">
        <w:rPr>
          <w:rFonts w:ascii="Calibri" w:hAnsi="Calibri" w:cs="Calibri"/>
          <w:noProof/>
          <w:position w:val="-12"/>
        </w:rPr>
        <w:drawing>
          <wp:inline distT="0" distB="0" distL="0" distR="0">
            <wp:extent cx="3714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A72979">
        <w:rPr>
          <w:rFonts w:ascii="Calibri" w:hAnsi="Calibri" w:cs="Calibri"/>
        </w:rPr>
        <w:t xml:space="preserve"> - </w:t>
      </w:r>
      <w:r w:rsidRPr="00A72979">
        <w:t>доходность продаж</w:t>
      </w:r>
      <w:r w:rsidR="006E6C4F" w:rsidRPr="00A72979">
        <w:t>,</w:t>
      </w:r>
      <w:r w:rsidRPr="00A72979">
        <w:t xml:space="preserve"> указанная в отношении i-ых подгрупп группы «прочие потребители»</w:t>
      </w:r>
      <w:r w:rsidR="006E6C4F" w:rsidRPr="00A72979">
        <w:t xml:space="preserve"> k-го гарантирующего поставщика, %.</w:t>
      </w:r>
    </w:p>
    <w:tbl>
      <w:tblPr>
        <w:tblpPr w:leftFromText="180" w:rightFromText="180" w:vertAnchor="text" w:horzAnchor="margin" w:tblpXSpec="center" w:tblpY="322"/>
        <w:tblW w:w="9941" w:type="dxa"/>
        <w:tblLayout w:type="fixed"/>
        <w:tblCellMar>
          <w:left w:w="70" w:type="dxa"/>
          <w:right w:w="70" w:type="dxa"/>
        </w:tblCellMar>
        <w:tblLook w:val="0000"/>
      </w:tblPr>
      <w:tblGrid>
        <w:gridCol w:w="496"/>
        <w:gridCol w:w="2357"/>
        <w:gridCol w:w="851"/>
        <w:gridCol w:w="850"/>
        <w:gridCol w:w="974"/>
        <w:gridCol w:w="869"/>
        <w:gridCol w:w="992"/>
        <w:gridCol w:w="851"/>
        <w:gridCol w:w="850"/>
        <w:gridCol w:w="851"/>
      </w:tblGrid>
      <w:tr w:rsidR="00792B83" w:rsidRPr="00A72979" w:rsidTr="005644AC">
        <w:trPr>
          <w:cantSplit/>
          <w:trHeight w:val="553"/>
          <w:tblHeader/>
        </w:trPr>
        <w:tc>
          <w:tcPr>
            <w:tcW w:w="496" w:type="dxa"/>
            <w:tcBorders>
              <w:top w:val="single" w:sz="6" w:space="0" w:color="auto"/>
              <w:left w:val="single" w:sz="6" w:space="0" w:color="auto"/>
              <w:right w:val="single" w:sz="6" w:space="0" w:color="auto"/>
            </w:tcBorders>
          </w:tcPr>
          <w:p w:rsidR="00792B83" w:rsidRPr="00A72979" w:rsidRDefault="00792B83" w:rsidP="005644AC">
            <w:pPr>
              <w:autoSpaceDE w:val="0"/>
              <w:autoSpaceDN w:val="0"/>
              <w:adjustRightInd w:val="0"/>
              <w:ind w:left="-70"/>
              <w:jc w:val="center"/>
              <w:rPr>
                <w:sz w:val="20"/>
                <w:szCs w:val="20"/>
              </w:rPr>
            </w:pPr>
            <w:r w:rsidRPr="00A72979">
              <w:rPr>
                <w:sz w:val="20"/>
                <w:szCs w:val="20"/>
              </w:rPr>
              <w:t>№ п/п</w:t>
            </w:r>
          </w:p>
        </w:tc>
        <w:tc>
          <w:tcPr>
            <w:tcW w:w="2357" w:type="dxa"/>
            <w:vMerge w:val="restart"/>
            <w:tcBorders>
              <w:top w:val="single" w:sz="6" w:space="0" w:color="auto"/>
              <w:left w:val="single" w:sz="6" w:space="0" w:color="auto"/>
              <w:right w:val="single" w:sz="6" w:space="0" w:color="auto"/>
            </w:tcBorders>
            <w:vAlign w:val="center"/>
          </w:tcPr>
          <w:p w:rsidR="00792B83" w:rsidRPr="00A72979" w:rsidRDefault="00792B83" w:rsidP="00792B83">
            <w:pPr>
              <w:autoSpaceDE w:val="0"/>
              <w:autoSpaceDN w:val="0"/>
              <w:adjustRightInd w:val="0"/>
              <w:ind w:left="-70" w:firstLine="70"/>
              <w:jc w:val="center"/>
              <w:rPr>
                <w:sz w:val="20"/>
                <w:szCs w:val="20"/>
              </w:rPr>
            </w:pPr>
            <w:r w:rsidRPr="00A72979">
              <w:rPr>
                <w:sz w:val="20"/>
                <w:szCs w:val="20"/>
              </w:rPr>
              <w:t>Наименование гарантирующего поставщика</w:t>
            </w:r>
          </w:p>
        </w:tc>
        <w:tc>
          <w:tcPr>
            <w:tcW w:w="7088" w:type="dxa"/>
            <w:gridSpan w:val="8"/>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b/>
                <w:bCs/>
                <w:color w:val="365F91"/>
                <w:sz w:val="20"/>
                <w:szCs w:val="20"/>
              </w:rPr>
            </w:pPr>
            <w:r w:rsidRPr="00A72979">
              <w:rPr>
                <w:sz w:val="20"/>
                <w:szCs w:val="20"/>
              </w:rPr>
              <w:t>Доходность продаж для группы «прочие потребители», (ДП)</w:t>
            </w:r>
          </w:p>
        </w:tc>
      </w:tr>
      <w:tr w:rsidR="00792B83" w:rsidRPr="00A72979" w:rsidTr="005644AC">
        <w:trPr>
          <w:cantSplit/>
          <w:trHeight w:val="523"/>
          <w:tblHeader/>
        </w:trPr>
        <w:tc>
          <w:tcPr>
            <w:tcW w:w="496" w:type="dxa"/>
            <w:tcBorders>
              <w:left w:val="single" w:sz="6" w:space="0" w:color="auto"/>
              <w:right w:val="single" w:sz="6" w:space="0" w:color="auto"/>
            </w:tcBorders>
          </w:tcPr>
          <w:p w:rsidR="00792B83" w:rsidRPr="00A72979" w:rsidRDefault="00792B83" w:rsidP="00792B83">
            <w:pPr>
              <w:autoSpaceDE w:val="0"/>
              <w:autoSpaceDN w:val="0"/>
              <w:adjustRightInd w:val="0"/>
              <w:jc w:val="center"/>
              <w:rPr>
                <w:sz w:val="20"/>
                <w:szCs w:val="20"/>
              </w:rPr>
            </w:pPr>
          </w:p>
        </w:tc>
        <w:tc>
          <w:tcPr>
            <w:tcW w:w="2357" w:type="dxa"/>
            <w:vMerge/>
            <w:tcBorders>
              <w:left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p>
        </w:tc>
        <w:tc>
          <w:tcPr>
            <w:tcW w:w="7088" w:type="dxa"/>
            <w:gridSpan w:val="8"/>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widowControl w:val="0"/>
              <w:autoSpaceDE w:val="0"/>
              <w:autoSpaceDN w:val="0"/>
              <w:adjustRightInd w:val="0"/>
              <w:jc w:val="center"/>
              <w:rPr>
                <w:sz w:val="20"/>
                <w:szCs w:val="20"/>
              </w:rPr>
            </w:pPr>
            <w:r w:rsidRPr="00A72979">
              <w:rPr>
                <w:sz w:val="20"/>
                <w:szCs w:val="20"/>
              </w:rPr>
              <w:t>подгруппы потребителей с максимальной мощностью энергопринимающих устройств</w:t>
            </w:r>
          </w:p>
        </w:tc>
      </w:tr>
      <w:tr w:rsidR="005644AC" w:rsidRPr="00A72979" w:rsidTr="005644AC">
        <w:trPr>
          <w:cantSplit/>
          <w:trHeight w:val="462"/>
          <w:tblHeader/>
        </w:trPr>
        <w:tc>
          <w:tcPr>
            <w:tcW w:w="496" w:type="dxa"/>
            <w:tcBorders>
              <w:left w:val="single" w:sz="6" w:space="0" w:color="auto"/>
              <w:right w:val="single" w:sz="6" w:space="0" w:color="auto"/>
            </w:tcBorders>
          </w:tcPr>
          <w:p w:rsidR="00792B83" w:rsidRPr="00A72979" w:rsidRDefault="00792B83" w:rsidP="00792B83">
            <w:pPr>
              <w:autoSpaceDE w:val="0"/>
              <w:autoSpaceDN w:val="0"/>
              <w:adjustRightInd w:val="0"/>
              <w:jc w:val="center"/>
              <w:rPr>
                <w:sz w:val="20"/>
                <w:szCs w:val="20"/>
              </w:rPr>
            </w:pPr>
          </w:p>
        </w:tc>
        <w:tc>
          <w:tcPr>
            <w:tcW w:w="2357" w:type="dxa"/>
            <w:vMerge/>
            <w:tcBorders>
              <w:left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менее 150 кВт</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от 150 до 670 кВт</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от 670 кВт до 10 МВт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b/>
                <w:sz w:val="20"/>
                <w:szCs w:val="20"/>
              </w:rPr>
            </w:pPr>
            <w:r w:rsidRPr="00A72979">
              <w:rPr>
                <w:sz w:val="20"/>
                <w:szCs w:val="20"/>
              </w:rPr>
              <w:t>не менее 10 МВт</w:t>
            </w:r>
          </w:p>
        </w:tc>
      </w:tr>
      <w:tr w:rsidR="005644AC" w:rsidRPr="00A72979" w:rsidTr="005644AC">
        <w:trPr>
          <w:cantSplit/>
          <w:trHeight w:val="240"/>
          <w:tblHeader/>
        </w:trPr>
        <w:tc>
          <w:tcPr>
            <w:tcW w:w="496" w:type="dxa"/>
            <w:tcBorders>
              <w:left w:val="single" w:sz="6" w:space="0" w:color="auto"/>
              <w:right w:val="single" w:sz="6" w:space="0" w:color="auto"/>
            </w:tcBorders>
          </w:tcPr>
          <w:p w:rsidR="00792B83" w:rsidRPr="00A72979" w:rsidRDefault="00792B83" w:rsidP="00792B83">
            <w:pPr>
              <w:autoSpaceDE w:val="0"/>
              <w:autoSpaceDN w:val="0"/>
              <w:adjustRightInd w:val="0"/>
              <w:jc w:val="center"/>
              <w:rPr>
                <w:sz w:val="20"/>
                <w:szCs w:val="20"/>
              </w:rPr>
            </w:pPr>
          </w:p>
        </w:tc>
        <w:tc>
          <w:tcPr>
            <w:tcW w:w="2357" w:type="dxa"/>
            <w:vMerge/>
            <w:tcBorders>
              <w:left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проценты</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проценты</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проценты</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проценты</w:t>
            </w:r>
          </w:p>
        </w:tc>
      </w:tr>
      <w:tr w:rsidR="005644AC" w:rsidRPr="00A72979" w:rsidTr="005644AC">
        <w:trPr>
          <w:cantSplit/>
          <w:trHeight w:val="240"/>
          <w:tblHeader/>
        </w:trPr>
        <w:tc>
          <w:tcPr>
            <w:tcW w:w="496" w:type="dxa"/>
            <w:tcBorders>
              <w:left w:val="single" w:sz="6" w:space="0" w:color="auto"/>
              <w:bottom w:val="single" w:sz="6" w:space="0" w:color="auto"/>
              <w:right w:val="single" w:sz="6" w:space="0" w:color="auto"/>
            </w:tcBorders>
          </w:tcPr>
          <w:p w:rsidR="00792B83" w:rsidRPr="00A72979" w:rsidRDefault="00792B83" w:rsidP="00792B83">
            <w:pPr>
              <w:autoSpaceDE w:val="0"/>
              <w:autoSpaceDN w:val="0"/>
              <w:adjustRightInd w:val="0"/>
              <w:jc w:val="center"/>
              <w:rPr>
                <w:sz w:val="20"/>
                <w:szCs w:val="20"/>
              </w:rPr>
            </w:pPr>
          </w:p>
        </w:tc>
        <w:tc>
          <w:tcPr>
            <w:tcW w:w="2357" w:type="dxa"/>
            <w:vMerge/>
            <w:tcBorders>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1 полу-годие</w:t>
            </w:r>
          </w:p>
        </w:tc>
        <w:tc>
          <w:tcPr>
            <w:tcW w:w="850" w:type="dxa"/>
            <w:tcBorders>
              <w:top w:val="single" w:sz="6" w:space="0" w:color="auto"/>
              <w:left w:val="single" w:sz="4"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2 полу-годие</w:t>
            </w:r>
          </w:p>
        </w:tc>
        <w:tc>
          <w:tcPr>
            <w:tcW w:w="974" w:type="dxa"/>
            <w:tcBorders>
              <w:top w:val="single" w:sz="6" w:space="0" w:color="auto"/>
              <w:left w:val="single" w:sz="6" w:space="0" w:color="auto"/>
              <w:bottom w:val="single" w:sz="6" w:space="0" w:color="auto"/>
              <w:right w:val="single" w:sz="4"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1 полу-годие</w:t>
            </w:r>
          </w:p>
        </w:tc>
        <w:tc>
          <w:tcPr>
            <w:tcW w:w="869" w:type="dxa"/>
            <w:tcBorders>
              <w:top w:val="single" w:sz="6" w:space="0" w:color="auto"/>
              <w:left w:val="single" w:sz="4"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2 полу-годие</w:t>
            </w:r>
          </w:p>
        </w:tc>
        <w:tc>
          <w:tcPr>
            <w:tcW w:w="992" w:type="dxa"/>
            <w:tcBorders>
              <w:top w:val="single" w:sz="6" w:space="0" w:color="auto"/>
              <w:left w:val="single" w:sz="6" w:space="0" w:color="auto"/>
              <w:bottom w:val="single" w:sz="6" w:space="0" w:color="auto"/>
              <w:right w:val="single" w:sz="4"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1 полу-годие</w:t>
            </w:r>
          </w:p>
        </w:tc>
        <w:tc>
          <w:tcPr>
            <w:tcW w:w="851" w:type="dxa"/>
            <w:tcBorders>
              <w:top w:val="single" w:sz="6" w:space="0" w:color="auto"/>
              <w:left w:val="single" w:sz="4"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2 полу-годие</w:t>
            </w:r>
          </w:p>
        </w:tc>
        <w:tc>
          <w:tcPr>
            <w:tcW w:w="850" w:type="dxa"/>
            <w:tcBorders>
              <w:top w:val="single" w:sz="6" w:space="0" w:color="auto"/>
              <w:left w:val="single" w:sz="6" w:space="0" w:color="auto"/>
              <w:bottom w:val="single" w:sz="6" w:space="0" w:color="auto"/>
              <w:right w:val="single" w:sz="4"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1 полу-годие</w:t>
            </w:r>
          </w:p>
        </w:tc>
        <w:tc>
          <w:tcPr>
            <w:tcW w:w="851" w:type="dxa"/>
            <w:tcBorders>
              <w:top w:val="single" w:sz="6" w:space="0" w:color="auto"/>
              <w:left w:val="single" w:sz="4"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2 полу-годие</w:t>
            </w:r>
          </w:p>
        </w:tc>
      </w:tr>
      <w:tr w:rsidR="005644AC" w:rsidRPr="00A72979" w:rsidTr="005644AC">
        <w:trPr>
          <w:cantSplit/>
          <w:trHeight w:val="60"/>
        </w:trPr>
        <w:tc>
          <w:tcPr>
            <w:tcW w:w="496" w:type="dxa"/>
            <w:tcBorders>
              <w:top w:val="single" w:sz="6" w:space="0" w:color="auto"/>
              <w:left w:val="single" w:sz="6" w:space="0" w:color="auto"/>
              <w:bottom w:val="single" w:sz="6" w:space="0" w:color="auto"/>
              <w:right w:val="single" w:sz="6" w:space="0" w:color="auto"/>
            </w:tcBorders>
          </w:tcPr>
          <w:p w:rsidR="00792B83" w:rsidRPr="00A72979" w:rsidRDefault="00792B83" w:rsidP="00792B83">
            <w:pPr>
              <w:autoSpaceDE w:val="0"/>
              <w:autoSpaceDN w:val="0"/>
              <w:adjustRightInd w:val="0"/>
              <w:jc w:val="center"/>
              <w:rPr>
                <w:sz w:val="20"/>
                <w:szCs w:val="20"/>
              </w:rPr>
            </w:pPr>
            <w:r w:rsidRPr="00A72979">
              <w:rPr>
                <w:sz w:val="20"/>
                <w:szCs w:val="20"/>
              </w:rPr>
              <w:t>1</w:t>
            </w:r>
          </w:p>
        </w:tc>
        <w:tc>
          <w:tcPr>
            <w:tcW w:w="2357" w:type="dxa"/>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widowControl w:val="0"/>
              <w:autoSpaceDE w:val="0"/>
              <w:autoSpaceDN w:val="0"/>
              <w:adjustRightInd w:val="0"/>
              <w:jc w:val="center"/>
              <w:rPr>
                <w:sz w:val="20"/>
                <w:szCs w:val="20"/>
              </w:rPr>
            </w:pPr>
            <w:r w:rsidRPr="00A72979">
              <w:rPr>
                <w:sz w:val="20"/>
                <w:szCs w:val="20"/>
              </w:rPr>
              <w:t>ОАО «Чувашская энергосбытовая компания»</w:t>
            </w:r>
          </w:p>
          <w:p w:rsidR="00792B83" w:rsidRPr="00A72979" w:rsidRDefault="00792B83" w:rsidP="00792B83">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vAlign w:val="center"/>
          </w:tcPr>
          <w:p w:rsidR="00792B83" w:rsidRPr="00A72979" w:rsidRDefault="005F4507" w:rsidP="00792B83">
            <w:pPr>
              <w:autoSpaceDE w:val="0"/>
              <w:autoSpaceDN w:val="0"/>
              <w:adjustRightInd w:val="0"/>
              <w:jc w:val="center"/>
              <w:rPr>
                <w:sz w:val="20"/>
                <w:szCs w:val="20"/>
              </w:rPr>
            </w:pPr>
            <w:r w:rsidRPr="00A72979">
              <w:rPr>
                <w:sz w:val="22"/>
                <w:szCs w:val="22"/>
              </w:rPr>
              <w:fldChar w:fldCharType="begin"/>
            </w:r>
            <w:r w:rsidR="00CD012C" w:rsidRPr="00A72979">
              <w:rPr>
                <w:sz w:val="22"/>
                <w:szCs w:val="22"/>
              </w:rPr>
              <w:instrText xml:space="preserve"> QUOTE </w:instrText>
            </w:r>
            <w:r w:rsidR="00A72979" w:rsidRPr="00A72979">
              <w:rPr>
                <w:position w:val="-9"/>
              </w:rPr>
              <w:pict>
                <v:shape id="_x0000_i1026" type="#_x0000_t75" style="width:35.4pt;height:12.6pt" equationxml="&lt;">
                  <v:imagedata r:id="rId9" o:title="" chromakey="white"/>
                </v:shape>
              </w:pict>
            </w:r>
            <w:r w:rsidRPr="00A72979">
              <w:rPr>
                <w:sz w:val="22"/>
                <w:szCs w:val="22"/>
              </w:rPr>
              <w:fldChar w:fldCharType="separate"/>
            </w:r>
            <w:r w:rsidR="00A72979" w:rsidRPr="00A72979">
              <w:rPr>
                <w:position w:val="-9"/>
              </w:rPr>
              <w:pict>
                <v:shape id="_x0000_i1027" type="#_x0000_t75" style="width:35.4pt;height:12.6pt" equationxml="&lt;">
                  <v:imagedata r:id="rId9" o:title="" chromakey="white"/>
                </v:shape>
              </w:pict>
            </w:r>
            <w:r w:rsidRPr="00A72979">
              <w:rPr>
                <w:sz w:val="22"/>
                <w:szCs w:val="22"/>
              </w:rPr>
              <w:fldChar w:fldCharType="end"/>
            </w:r>
            <w:r w:rsidR="00CD012C" w:rsidRPr="00A72979">
              <w:rPr>
                <w:sz w:val="20"/>
                <w:szCs w:val="20"/>
              </w:rPr>
              <w:t>14,42%х  0,67х</w:t>
            </w:r>
            <w:r w:rsidR="00CD012C" w:rsidRPr="00A72979">
              <w:rPr>
                <w:i/>
                <w:sz w:val="20"/>
                <w:szCs w:val="20"/>
              </w:rPr>
              <w:t xml:space="preserve"> Ц</w:t>
            </w:r>
            <w:r w:rsidR="00CD012C" w:rsidRPr="00A72979">
              <w:rPr>
                <w:i/>
                <w:sz w:val="20"/>
                <w:szCs w:val="20"/>
                <w:vertAlign w:val="subscript"/>
                <w:lang w:val="en-US"/>
              </w:rPr>
              <w:t>j</w:t>
            </w:r>
            <w:r w:rsidR="00CD012C" w:rsidRPr="00A72979">
              <w:rPr>
                <w:i/>
                <w:sz w:val="20"/>
                <w:szCs w:val="20"/>
                <w:vertAlign w:val="superscript"/>
              </w:rPr>
              <w:t>э(м)</w:t>
            </w:r>
          </w:p>
        </w:tc>
        <w:tc>
          <w:tcPr>
            <w:tcW w:w="850" w:type="dxa"/>
            <w:tcBorders>
              <w:top w:val="single" w:sz="6" w:space="0" w:color="auto"/>
              <w:left w:val="single" w:sz="4" w:space="0" w:color="auto"/>
              <w:bottom w:val="single" w:sz="6" w:space="0" w:color="auto"/>
              <w:right w:val="single" w:sz="6" w:space="0" w:color="auto"/>
            </w:tcBorders>
            <w:vAlign w:val="center"/>
          </w:tcPr>
          <w:p w:rsidR="00792B83" w:rsidRPr="00A72979" w:rsidRDefault="005F4507" w:rsidP="004768D8">
            <w:pPr>
              <w:autoSpaceDE w:val="0"/>
              <w:autoSpaceDN w:val="0"/>
              <w:adjustRightInd w:val="0"/>
              <w:jc w:val="center"/>
              <w:rPr>
                <w:sz w:val="20"/>
                <w:szCs w:val="20"/>
              </w:rPr>
            </w:pPr>
            <w:r w:rsidRPr="00A72979">
              <w:rPr>
                <w:sz w:val="22"/>
                <w:szCs w:val="22"/>
              </w:rPr>
              <w:fldChar w:fldCharType="begin"/>
            </w:r>
            <w:r w:rsidR="00A15933" w:rsidRPr="00A72979">
              <w:rPr>
                <w:sz w:val="22"/>
                <w:szCs w:val="22"/>
              </w:rPr>
              <w:instrText xml:space="preserve"> QUOTE </w:instrText>
            </w:r>
            <w:r w:rsidR="00A72979" w:rsidRPr="00A72979">
              <w:rPr>
                <w:position w:val="-9"/>
              </w:rPr>
              <w:pict>
                <v:shape id="_x0000_i1028" type="#_x0000_t75" style="width:35.4pt;height:12.6pt" equationxml="&lt;">
                  <v:imagedata r:id="rId9" o:title="" chromakey="white"/>
                </v:shape>
              </w:pict>
            </w:r>
            <w:r w:rsidRPr="00A72979">
              <w:rPr>
                <w:sz w:val="22"/>
                <w:szCs w:val="22"/>
              </w:rPr>
              <w:fldChar w:fldCharType="separate"/>
            </w:r>
            <w:r w:rsidR="00A72979" w:rsidRPr="00A72979">
              <w:rPr>
                <w:position w:val="-9"/>
              </w:rPr>
              <w:pict>
                <v:shape id="_x0000_i1029" type="#_x0000_t75" style="width:35.4pt;height:12.6pt" equationxml="&lt;">
                  <v:imagedata r:id="rId9" o:title="" chromakey="white"/>
                </v:shape>
              </w:pict>
            </w:r>
            <w:r w:rsidRPr="00A72979">
              <w:rPr>
                <w:sz w:val="22"/>
                <w:szCs w:val="22"/>
              </w:rPr>
              <w:fldChar w:fldCharType="end"/>
            </w:r>
            <w:r w:rsidR="00A15933" w:rsidRPr="00A72979">
              <w:rPr>
                <w:sz w:val="20"/>
                <w:szCs w:val="20"/>
              </w:rPr>
              <w:t>14,</w:t>
            </w:r>
            <w:r w:rsidR="002C57DF" w:rsidRPr="00A72979">
              <w:rPr>
                <w:sz w:val="20"/>
                <w:szCs w:val="20"/>
              </w:rPr>
              <w:t>58</w:t>
            </w:r>
            <w:r w:rsidR="00A15933" w:rsidRPr="00A72979">
              <w:rPr>
                <w:sz w:val="20"/>
                <w:szCs w:val="20"/>
              </w:rPr>
              <w:t>%х  0,</w:t>
            </w:r>
            <w:r w:rsidR="002C57DF" w:rsidRPr="00A72979">
              <w:rPr>
                <w:sz w:val="20"/>
                <w:szCs w:val="20"/>
              </w:rPr>
              <w:t>1</w:t>
            </w:r>
            <w:r w:rsidR="004768D8" w:rsidRPr="00A72979">
              <w:rPr>
                <w:sz w:val="20"/>
                <w:szCs w:val="20"/>
              </w:rPr>
              <w:t>5</w:t>
            </w:r>
            <w:r w:rsidR="00A15933" w:rsidRPr="00A72979">
              <w:rPr>
                <w:sz w:val="20"/>
                <w:szCs w:val="20"/>
              </w:rPr>
              <w:t>х</w:t>
            </w:r>
            <w:r w:rsidR="00A15933" w:rsidRPr="00A72979">
              <w:rPr>
                <w:i/>
                <w:sz w:val="20"/>
                <w:szCs w:val="20"/>
              </w:rPr>
              <w:t xml:space="preserve"> Ц</w:t>
            </w:r>
            <w:r w:rsidR="00A15933" w:rsidRPr="00A72979">
              <w:rPr>
                <w:i/>
                <w:sz w:val="20"/>
                <w:szCs w:val="20"/>
                <w:vertAlign w:val="subscript"/>
                <w:lang w:val="en-US"/>
              </w:rPr>
              <w:t>j</w:t>
            </w:r>
            <w:r w:rsidR="00A15933" w:rsidRPr="00A72979">
              <w:rPr>
                <w:i/>
                <w:sz w:val="20"/>
                <w:szCs w:val="20"/>
                <w:vertAlign w:val="superscript"/>
              </w:rPr>
              <w:t>э(м)</w:t>
            </w:r>
          </w:p>
        </w:tc>
        <w:tc>
          <w:tcPr>
            <w:tcW w:w="974" w:type="dxa"/>
            <w:tcBorders>
              <w:top w:val="single" w:sz="6" w:space="0" w:color="auto"/>
              <w:left w:val="single" w:sz="6" w:space="0" w:color="auto"/>
              <w:bottom w:val="single" w:sz="6" w:space="0" w:color="auto"/>
              <w:right w:val="single" w:sz="4" w:space="0" w:color="auto"/>
            </w:tcBorders>
            <w:vAlign w:val="center"/>
          </w:tcPr>
          <w:p w:rsidR="00792B83" w:rsidRPr="00A72979" w:rsidRDefault="005F4507" w:rsidP="00792B83">
            <w:pPr>
              <w:autoSpaceDE w:val="0"/>
              <w:autoSpaceDN w:val="0"/>
              <w:adjustRightInd w:val="0"/>
              <w:jc w:val="center"/>
              <w:rPr>
                <w:sz w:val="20"/>
                <w:szCs w:val="20"/>
              </w:rPr>
            </w:pPr>
            <w:r w:rsidRPr="00A72979">
              <w:rPr>
                <w:sz w:val="22"/>
                <w:szCs w:val="22"/>
              </w:rPr>
              <w:fldChar w:fldCharType="begin"/>
            </w:r>
            <w:r w:rsidR="00CD012C" w:rsidRPr="00A72979">
              <w:rPr>
                <w:sz w:val="22"/>
                <w:szCs w:val="22"/>
              </w:rPr>
              <w:instrText xml:space="preserve"> QUOTE </w:instrText>
            </w:r>
            <w:r w:rsidR="00A72979" w:rsidRPr="00A72979">
              <w:rPr>
                <w:position w:val="-9"/>
              </w:rPr>
              <w:pict>
                <v:shape id="_x0000_i1030" type="#_x0000_t75" style="width:35.4pt;height:12.6pt" equationxml="&lt;">
                  <v:imagedata r:id="rId9" o:title="" chromakey="white"/>
                </v:shape>
              </w:pict>
            </w:r>
            <w:r w:rsidRPr="00A72979">
              <w:rPr>
                <w:sz w:val="22"/>
                <w:szCs w:val="22"/>
              </w:rPr>
              <w:fldChar w:fldCharType="separate"/>
            </w:r>
            <w:r w:rsidR="00A72979" w:rsidRPr="00A72979">
              <w:rPr>
                <w:position w:val="-9"/>
              </w:rPr>
              <w:pict>
                <v:shape id="_x0000_i1031" type="#_x0000_t75" style="width:35.4pt;height:12.6pt" equationxml="&lt;">
                  <v:imagedata r:id="rId9" o:title="" chromakey="white"/>
                </v:shape>
              </w:pict>
            </w:r>
            <w:r w:rsidRPr="00A72979">
              <w:rPr>
                <w:sz w:val="22"/>
                <w:szCs w:val="22"/>
              </w:rPr>
              <w:fldChar w:fldCharType="end"/>
            </w:r>
            <w:r w:rsidR="00CD012C" w:rsidRPr="00A72979">
              <w:rPr>
                <w:sz w:val="20"/>
                <w:szCs w:val="20"/>
              </w:rPr>
              <w:t>13,25%х  0,67х</w:t>
            </w:r>
            <w:r w:rsidR="00CD012C" w:rsidRPr="00A72979">
              <w:rPr>
                <w:i/>
                <w:sz w:val="20"/>
                <w:szCs w:val="20"/>
              </w:rPr>
              <w:t xml:space="preserve"> Ц</w:t>
            </w:r>
            <w:r w:rsidR="00CD012C" w:rsidRPr="00A72979">
              <w:rPr>
                <w:i/>
                <w:sz w:val="20"/>
                <w:szCs w:val="20"/>
                <w:vertAlign w:val="subscript"/>
                <w:lang w:val="en-US"/>
              </w:rPr>
              <w:t>j</w:t>
            </w:r>
            <w:r w:rsidR="00CD012C" w:rsidRPr="00A72979">
              <w:rPr>
                <w:i/>
                <w:sz w:val="20"/>
                <w:szCs w:val="20"/>
                <w:vertAlign w:val="superscript"/>
              </w:rPr>
              <w:t>э(м)</w:t>
            </w:r>
          </w:p>
        </w:tc>
        <w:tc>
          <w:tcPr>
            <w:tcW w:w="869" w:type="dxa"/>
            <w:tcBorders>
              <w:top w:val="single" w:sz="6" w:space="0" w:color="auto"/>
              <w:left w:val="single" w:sz="4" w:space="0" w:color="auto"/>
              <w:bottom w:val="single" w:sz="6" w:space="0" w:color="auto"/>
              <w:right w:val="single" w:sz="6" w:space="0" w:color="auto"/>
            </w:tcBorders>
            <w:vAlign w:val="center"/>
          </w:tcPr>
          <w:p w:rsidR="00792B83" w:rsidRPr="00A72979" w:rsidRDefault="005F4507" w:rsidP="004768D8">
            <w:pPr>
              <w:autoSpaceDE w:val="0"/>
              <w:autoSpaceDN w:val="0"/>
              <w:adjustRightInd w:val="0"/>
              <w:jc w:val="center"/>
              <w:rPr>
                <w:sz w:val="20"/>
                <w:szCs w:val="20"/>
              </w:rPr>
            </w:pPr>
            <w:r w:rsidRPr="00A72979">
              <w:rPr>
                <w:sz w:val="22"/>
                <w:szCs w:val="22"/>
              </w:rPr>
              <w:fldChar w:fldCharType="begin"/>
            </w:r>
            <w:r w:rsidR="00A15933" w:rsidRPr="00A72979">
              <w:rPr>
                <w:sz w:val="22"/>
                <w:szCs w:val="22"/>
              </w:rPr>
              <w:instrText xml:space="preserve"> QUOTE </w:instrText>
            </w:r>
            <w:r w:rsidR="00A72979" w:rsidRPr="00A72979">
              <w:rPr>
                <w:position w:val="-9"/>
              </w:rPr>
              <w:pict>
                <v:shape id="_x0000_i1032" type="#_x0000_t75" style="width:35.4pt;height:12.6pt" equationxml="&lt;">
                  <v:imagedata r:id="rId9" o:title="" chromakey="white"/>
                </v:shape>
              </w:pict>
            </w:r>
            <w:r w:rsidRPr="00A72979">
              <w:rPr>
                <w:sz w:val="22"/>
                <w:szCs w:val="22"/>
              </w:rPr>
              <w:fldChar w:fldCharType="separate"/>
            </w:r>
            <w:r w:rsidR="00A72979" w:rsidRPr="00A72979">
              <w:rPr>
                <w:position w:val="-9"/>
              </w:rPr>
              <w:pict>
                <v:shape id="_x0000_i1033" type="#_x0000_t75" style="width:35.4pt;height:12.6pt" equationxml="&lt;">
                  <v:imagedata r:id="rId9" o:title="" chromakey="white"/>
                </v:shape>
              </w:pict>
            </w:r>
            <w:r w:rsidRPr="00A72979">
              <w:rPr>
                <w:sz w:val="22"/>
                <w:szCs w:val="22"/>
              </w:rPr>
              <w:fldChar w:fldCharType="end"/>
            </w:r>
            <w:r w:rsidR="00A15933" w:rsidRPr="00A72979">
              <w:rPr>
                <w:sz w:val="20"/>
                <w:szCs w:val="20"/>
              </w:rPr>
              <w:t>13,</w:t>
            </w:r>
            <w:r w:rsidR="002C57DF" w:rsidRPr="00A72979">
              <w:rPr>
                <w:sz w:val="20"/>
                <w:szCs w:val="20"/>
              </w:rPr>
              <w:t>39</w:t>
            </w:r>
            <w:r w:rsidR="00A15933" w:rsidRPr="00A72979">
              <w:rPr>
                <w:sz w:val="20"/>
                <w:szCs w:val="20"/>
              </w:rPr>
              <w:t>%х  0,</w:t>
            </w:r>
            <w:r w:rsidR="002C57DF" w:rsidRPr="00A72979">
              <w:rPr>
                <w:sz w:val="20"/>
                <w:szCs w:val="20"/>
              </w:rPr>
              <w:t>1</w:t>
            </w:r>
            <w:r w:rsidR="004768D8" w:rsidRPr="00A72979">
              <w:rPr>
                <w:sz w:val="20"/>
                <w:szCs w:val="20"/>
              </w:rPr>
              <w:t>5</w:t>
            </w:r>
            <w:r w:rsidR="00A15933" w:rsidRPr="00A72979">
              <w:rPr>
                <w:sz w:val="20"/>
                <w:szCs w:val="20"/>
              </w:rPr>
              <w:t>х</w:t>
            </w:r>
            <w:r w:rsidR="00A15933" w:rsidRPr="00A72979">
              <w:rPr>
                <w:i/>
                <w:sz w:val="20"/>
                <w:szCs w:val="20"/>
              </w:rPr>
              <w:t xml:space="preserve"> Ц</w:t>
            </w:r>
            <w:r w:rsidR="00A15933" w:rsidRPr="00A72979">
              <w:rPr>
                <w:i/>
                <w:sz w:val="20"/>
                <w:szCs w:val="20"/>
                <w:vertAlign w:val="subscript"/>
                <w:lang w:val="en-US"/>
              </w:rPr>
              <w:t>j</w:t>
            </w:r>
            <w:r w:rsidR="00A15933" w:rsidRPr="00A72979">
              <w:rPr>
                <w:i/>
                <w:sz w:val="20"/>
                <w:szCs w:val="20"/>
                <w:vertAlign w:val="superscript"/>
              </w:rPr>
              <w:t>э(м)</w:t>
            </w:r>
          </w:p>
        </w:tc>
        <w:tc>
          <w:tcPr>
            <w:tcW w:w="992" w:type="dxa"/>
            <w:tcBorders>
              <w:top w:val="single" w:sz="6" w:space="0" w:color="auto"/>
              <w:left w:val="single" w:sz="6" w:space="0" w:color="auto"/>
              <w:bottom w:val="single" w:sz="6" w:space="0" w:color="auto"/>
              <w:right w:val="single" w:sz="4" w:space="0" w:color="auto"/>
            </w:tcBorders>
            <w:vAlign w:val="center"/>
          </w:tcPr>
          <w:p w:rsidR="00792B83" w:rsidRPr="00A72979" w:rsidRDefault="005F4507" w:rsidP="00792B83">
            <w:pPr>
              <w:autoSpaceDE w:val="0"/>
              <w:autoSpaceDN w:val="0"/>
              <w:adjustRightInd w:val="0"/>
              <w:jc w:val="center"/>
              <w:rPr>
                <w:sz w:val="20"/>
                <w:szCs w:val="20"/>
              </w:rPr>
            </w:pPr>
            <w:r w:rsidRPr="00A72979">
              <w:rPr>
                <w:sz w:val="22"/>
                <w:szCs w:val="22"/>
              </w:rPr>
              <w:fldChar w:fldCharType="begin"/>
            </w:r>
            <w:r w:rsidR="00160D0A" w:rsidRPr="00A72979">
              <w:rPr>
                <w:sz w:val="22"/>
                <w:szCs w:val="22"/>
              </w:rPr>
              <w:instrText xml:space="preserve"> QUOTE </w:instrText>
            </w:r>
            <w:r w:rsidR="00A72979" w:rsidRPr="00A72979">
              <w:rPr>
                <w:position w:val="-9"/>
              </w:rPr>
              <w:pict>
                <v:shape id="_x0000_i1034" type="#_x0000_t75" style="width:35.4pt;height:12.6pt" equationxml="&lt;">
                  <v:imagedata r:id="rId9" o:title="" chromakey="white"/>
                </v:shape>
              </w:pict>
            </w:r>
            <w:r w:rsidRPr="00A72979">
              <w:rPr>
                <w:sz w:val="22"/>
                <w:szCs w:val="22"/>
              </w:rPr>
              <w:fldChar w:fldCharType="separate"/>
            </w:r>
            <w:r w:rsidR="00A72979" w:rsidRPr="00A72979">
              <w:rPr>
                <w:position w:val="-9"/>
              </w:rPr>
              <w:pict>
                <v:shape id="_x0000_i1035" type="#_x0000_t75" style="width:35.4pt;height:12.6pt" equationxml="&lt;">
                  <v:imagedata r:id="rId9" o:title="" chromakey="white"/>
                </v:shape>
              </w:pict>
            </w:r>
            <w:r w:rsidRPr="00A72979">
              <w:rPr>
                <w:sz w:val="22"/>
                <w:szCs w:val="22"/>
              </w:rPr>
              <w:fldChar w:fldCharType="end"/>
            </w:r>
            <w:r w:rsidR="00160D0A" w:rsidRPr="00A72979">
              <w:rPr>
                <w:sz w:val="20"/>
                <w:szCs w:val="20"/>
              </w:rPr>
              <w:t>9,02%х  0,67х</w:t>
            </w:r>
            <w:r w:rsidR="00160D0A" w:rsidRPr="00A72979">
              <w:rPr>
                <w:i/>
                <w:sz w:val="20"/>
                <w:szCs w:val="20"/>
              </w:rPr>
              <w:t xml:space="preserve"> Ц</w:t>
            </w:r>
            <w:r w:rsidR="00160D0A" w:rsidRPr="00A72979">
              <w:rPr>
                <w:i/>
                <w:sz w:val="20"/>
                <w:szCs w:val="20"/>
                <w:vertAlign w:val="subscript"/>
                <w:lang w:val="en-US"/>
              </w:rPr>
              <w:t>j</w:t>
            </w:r>
            <w:r w:rsidR="00160D0A" w:rsidRPr="00A72979">
              <w:rPr>
                <w:i/>
                <w:sz w:val="20"/>
                <w:szCs w:val="20"/>
                <w:vertAlign w:val="superscript"/>
              </w:rPr>
              <w:t>э(м)</w:t>
            </w:r>
          </w:p>
        </w:tc>
        <w:tc>
          <w:tcPr>
            <w:tcW w:w="851" w:type="dxa"/>
            <w:tcBorders>
              <w:top w:val="single" w:sz="6" w:space="0" w:color="auto"/>
              <w:left w:val="single" w:sz="4" w:space="0" w:color="auto"/>
              <w:bottom w:val="single" w:sz="6" w:space="0" w:color="auto"/>
              <w:right w:val="single" w:sz="6" w:space="0" w:color="auto"/>
            </w:tcBorders>
            <w:vAlign w:val="center"/>
          </w:tcPr>
          <w:p w:rsidR="00792B83" w:rsidRPr="00A72979" w:rsidRDefault="005F4507" w:rsidP="004768D8">
            <w:pPr>
              <w:autoSpaceDE w:val="0"/>
              <w:autoSpaceDN w:val="0"/>
              <w:adjustRightInd w:val="0"/>
              <w:jc w:val="center"/>
              <w:rPr>
                <w:sz w:val="20"/>
                <w:szCs w:val="20"/>
              </w:rPr>
            </w:pPr>
            <w:r w:rsidRPr="00A72979">
              <w:rPr>
                <w:sz w:val="22"/>
                <w:szCs w:val="22"/>
              </w:rPr>
              <w:fldChar w:fldCharType="begin"/>
            </w:r>
            <w:r w:rsidR="00A15933" w:rsidRPr="00A72979">
              <w:rPr>
                <w:sz w:val="22"/>
                <w:szCs w:val="22"/>
              </w:rPr>
              <w:instrText xml:space="preserve"> QUOTE </w:instrText>
            </w:r>
            <w:r w:rsidR="00A72979" w:rsidRPr="00A72979">
              <w:rPr>
                <w:position w:val="-9"/>
              </w:rPr>
              <w:pict>
                <v:shape id="_x0000_i1036" type="#_x0000_t75" style="width:35.4pt;height:12.6pt" equationxml="&lt;">
                  <v:imagedata r:id="rId9" o:title="" chromakey="white"/>
                </v:shape>
              </w:pict>
            </w:r>
            <w:r w:rsidRPr="00A72979">
              <w:rPr>
                <w:sz w:val="22"/>
                <w:szCs w:val="22"/>
              </w:rPr>
              <w:fldChar w:fldCharType="separate"/>
            </w:r>
            <w:r w:rsidR="00A72979" w:rsidRPr="00A72979">
              <w:rPr>
                <w:position w:val="-9"/>
              </w:rPr>
              <w:pict>
                <v:shape id="_x0000_i1037" type="#_x0000_t75" style="width:35.4pt;height:12.6pt" equationxml="&lt;">
                  <v:imagedata r:id="rId9" o:title="" chromakey="white"/>
                </v:shape>
              </w:pict>
            </w:r>
            <w:r w:rsidRPr="00A72979">
              <w:rPr>
                <w:sz w:val="22"/>
                <w:szCs w:val="22"/>
              </w:rPr>
              <w:fldChar w:fldCharType="end"/>
            </w:r>
            <w:r w:rsidR="00A15933" w:rsidRPr="00A72979">
              <w:rPr>
                <w:sz w:val="20"/>
                <w:szCs w:val="20"/>
              </w:rPr>
              <w:t>9,</w:t>
            </w:r>
            <w:r w:rsidR="002C57DF" w:rsidRPr="00A72979">
              <w:rPr>
                <w:sz w:val="20"/>
                <w:szCs w:val="20"/>
              </w:rPr>
              <w:t>1</w:t>
            </w:r>
            <w:r w:rsidR="00A15933" w:rsidRPr="00A72979">
              <w:rPr>
                <w:sz w:val="20"/>
                <w:szCs w:val="20"/>
              </w:rPr>
              <w:t>2%х  0,</w:t>
            </w:r>
            <w:r w:rsidR="002C57DF" w:rsidRPr="00A72979">
              <w:rPr>
                <w:sz w:val="20"/>
                <w:szCs w:val="20"/>
              </w:rPr>
              <w:t>1</w:t>
            </w:r>
            <w:r w:rsidR="004768D8" w:rsidRPr="00A72979">
              <w:rPr>
                <w:sz w:val="20"/>
                <w:szCs w:val="20"/>
              </w:rPr>
              <w:t>5</w:t>
            </w:r>
            <w:r w:rsidR="00A15933" w:rsidRPr="00A72979">
              <w:rPr>
                <w:sz w:val="20"/>
                <w:szCs w:val="20"/>
              </w:rPr>
              <w:t>х</w:t>
            </w:r>
            <w:r w:rsidR="00A15933" w:rsidRPr="00A72979">
              <w:rPr>
                <w:i/>
                <w:sz w:val="20"/>
                <w:szCs w:val="20"/>
              </w:rPr>
              <w:t xml:space="preserve"> Ц</w:t>
            </w:r>
            <w:r w:rsidR="00A15933" w:rsidRPr="00A72979">
              <w:rPr>
                <w:i/>
                <w:sz w:val="20"/>
                <w:szCs w:val="20"/>
                <w:vertAlign w:val="subscript"/>
                <w:lang w:val="en-US"/>
              </w:rPr>
              <w:t>j</w:t>
            </w:r>
            <w:r w:rsidR="00A15933" w:rsidRPr="00A72979">
              <w:rPr>
                <w:i/>
                <w:sz w:val="20"/>
                <w:szCs w:val="20"/>
                <w:vertAlign w:val="superscript"/>
              </w:rPr>
              <w:t>э(м)</w:t>
            </w:r>
          </w:p>
        </w:tc>
        <w:tc>
          <w:tcPr>
            <w:tcW w:w="850" w:type="dxa"/>
            <w:tcBorders>
              <w:top w:val="single" w:sz="6" w:space="0" w:color="auto"/>
              <w:left w:val="single" w:sz="6" w:space="0" w:color="auto"/>
              <w:bottom w:val="single" w:sz="6" w:space="0" w:color="auto"/>
              <w:right w:val="single" w:sz="4" w:space="0" w:color="auto"/>
            </w:tcBorders>
            <w:vAlign w:val="center"/>
          </w:tcPr>
          <w:p w:rsidR="00160D0A" w:rsidRPr="00A72979" w:rsidRDefault="005F4507" w:rsidP="00160D0A">
            <w:pPr>
              <w:autoSpaceDE w:val="0"/>
              <w:autoSpaceDN w:val="0"/>
              <w:adjustRightInd w:val="0"/>
              <w:jc w:val="center"/>
              <w:rPr>
                <w:i/>
                <w:sz w:val="20"/>
                <w:szCs w:val="20"/>
                <w:vertAlign w:val="superscript"/>
              </w:rPr>
            </w:pPr>
            <w:r w:rsidRPr="00A72979">
              <w:rPr>
                <w:sz w:val="22"/>
                <w:szCs w:val="22"/>
              </w:rPr>
              <w:fldChar w:fldCharType="begin"/>
            </w:r>
            <w:r w:rsidR="00160D0A" w:rsidRPr="00A72979">
              <w:rPr>
                <w:sz w:val="22"/>
                <w:szCs w:val="22"/>
              </w:rPr>
              <w:instrText xml:space="preserve"> QUOTE </w:instrText>
            </w:r>
            <w:r w:rsidR="00A72979" w:rsidRPr="00A72979">
              <w:rPr>
                <w:position w:val="-9"/>
              </w:rPr>
              <w:pict>
                <v:shape id="_x0000_i1038" type="#_x0000_t75" style="width:35.4pt;height:12.6pt" equationxml="&lt;">
                  <v:imagedata r:id="rId9" o:title="" chromakey="white"/>
                </v:shape>
              </w:pict>
            </w:r>
            <w:r w:rsidRPr="00A72979">
              <w:rPr>
                <w:sz w:val="22"/>
                <w:szCs w:val="22"/>
              </w:rPr>
              <w:fldChar w:fldCharType="separate"/>
            </w:r>
            <w:r w:rsidR="00A72979" w:rsidRPr="00A72979">
              <w:rPr>
                <w:position w:val="-9"/>
              </w:rPr>
              <w:pict>
                <v:shape id="_x0000_i1039" type="#_x0000_t75" style="width:35.4pt;height:12.6pt" equationxml="&lt;">
                  <v:imagedata r:id="rId9" o:title="" chromakey="white"/>
                </v:shape>
              </w:pict>
            </w:r>
            <w:r w:rsidRPr="00A72979">
              <w:rPr>
                <w:sz w:val="22"/>
                <w:szCs w:val="22"/>
              </w:rPr>
              <w:fldChar w:fldCharType="end"/>
            </w:r>
            <w:r w:rsidR="00160D0A" w:rsidRPr="00A72979">
              <w:rPr>
                <w:sz w:val="20"/>
                <w:szCs w:val="20"/>
              </w:rPr>
              <w:t>5,28%х  0,67х</w:t>
            </w:r>
            <w:r w:rsidR="00160D0A" w:rsidRPr="00A72979">
              <w:rPr>
                <w:i/>
                <w:sz w:val="20"/>
                <w:szCs w:val="20"/>
              </w:rPr>
              <w:t xml:space="preserve"> Ц</w:t>
            </w:r>
            <w:r w:rsidR="00160D0A" w:rsidRPr="00A72979">
              <w:rPr>
                <w:i/>
                <w:sz w:val="20"/>
                <w:szCs w:val="20"/>
                <w:vertAlign w:val="subscript"/>
                <w:lang w:val="en-US"/>
              </w:rPr>
              <w:t>j</w:t>
            </w:r>
            <w:r w:rsidR="00160D0A" w:rsidRPr="00A72979">
              <w:rPr>
                <w:i/>
                <w:sz w:val="20"/>
                <w:szCs w:val="20"/>
                <w:vertAlign w:val="superscript"/>
              </w:rPr>
              <w:t>э(м)</w:t>
            </w:r>
          </w:p>
        </w:tc>
        <w:tc>
          <w:tcPr>
            <w:tcW w:w="851" w:type="dxa"/>
            <w:tcBorders>
              <w:top w:val="single" w:sz="6" w:space="0" w:color="auto"/>
              <w:left w:val="single" w:sz="4" w:space="0" w:color="auto"/>
              <w:bottom w:val="single" w:sz="6" w:space="0" w:color="auto"/>
              <w:right w:val="single" w:sz="6" w:space="0" w:color="auto"/>
            </w:tcBorders>
            <w:vAlign w:val="center"/>
          </w:tcPr>
          <w:p w:rsidR="00792B83" w:rsidRPr="00A72979" w:rsidRDefault="005F4507" w:rsidP="004768D8">
            <w:pPr>
              <w:autoSpaceDE w:val="0"/>
              <w:autoSpaceDN w:val="0"/>
              <w:adjustRightInd w:val="0"/>
              <w:jc w:val="center"/>
              <w:rPr>
                <w:sz w:val="20"/>
                <w:szCs w:val="20"/>
              </w:rPr>
            </w:pPr>
            <w:r w:rsidRPr="00A72979">
              <w:rPr>
                <w:sz w:val="22"/>
                <w:szCs w:val="22"/>
              </w:rPr>
              <w:fldChar w:fldCharType="begin"/>
            </w:r>
            <w:r w:rsidR="00A15933" w:rsidRPr="00A72979">
              <w:rPr>
                <w:sz w:val="22"/>
                <w:szCs w:val="22"/>
              </w:rPr>
              <w:instrText xml:space="preserve"> QUOTE </w:instrText>
            </w:r>
            <w:r w:rsidR="00A72979" w:rsidRPr="00A72979">
              <w:rPr>
                <w:position w:val="-9"/>
              </w:rPr>
              <w:pict>
                <v:shape id="_x0000_i1040" type="#_x0000_t75" style="width:35.4pt;height:12.6pt" equationxml="&lt;">
                  <v:imagedata r:id="rId9" o:title="" chromakey="white"/>
                </v:shape>
              </w:pict>
            </w:r>
            <w:r w:rsidRPr="00A72979">
              <w:rPr>
                <w:sz w:val="22"/>
                <w:szCs w:val="22"/>
              </w:rPr>
              <w:fldChar w:fldCharType="separate"/>
            </w:r>
            <w:r w:rsidR="00A72979" w:rsidRPr="00A72979">
              <w:rPr>
                <w:position w:val="-9"/>
              </w:rPr>
              <w:pict>
                <v:shape id="_x0000_i1041" type="#_x0000_t75" style="width:35.4pt;height:12.6pt" equationxml="&lt;">
                  <v:imagedata r:id="rId9" o:title="" chromakey="white"/>
                </v:shape>
              </w:pict>
            </w:r>
            <w:r w:rsidRPr="00A72979">
              <w:rPr>
                <w:sz w:val="22"/>
                <w:szCs w:val="22"/>
              </w:rPr>
              <w:fldChar w:fldCharType="end"/>
            </w:r>
            <w:r w:rsidR="00A15933" w:rsidRPr="00A72979">
              <w:rPr>
                <w:sz w:val="20"/>
                <w:szCs w:val="20"/>
              </w:rPr>
              <w:t>5,</w:t>
            </w:r>
            <w:r w:rsidR="002C57DF" w:rsidRPr="00A72979">
              <w:rPr>
                <w:sz w:val="20"/>
                <w:szCs w:val="20"/>
              </w:rPr>
              <w:t>34</w:t>
            </w:r>
            <w:r w:rsidR="00A15933" w:rsidRPr="00A72979">
              <w:rPr>
                <w:sz w:val="20"/>
                <w:szCs w:val="20"/>
              </w:rPr>
              <w:t>%х  0,</w:t>
            </w:r>
            <w:r w:rsidR="002C57DF" w:rsidRPr="00A72979">
              <w:rPr>
                <w:sz w:val="20"/>
                <w:szCs w:val="20"/>
              </w:rPr>
              <w:t>1</w:t>
            </w:r>
            <w:r w:rsidR="004768D8" w:rsidRPr="00A72979">
              <w:rPr>
                <w:sz w:val="20"/>
                <w:szCs w:val="20"/>
              </w:rPr>
              <w:t>5</w:t>
            </w:r>
            <w:r w:rsidR="00A15933" w:rsidRPr="00A72979">
              <w:rPr>
                <w:sz w:val="20"/>
                <w:szCs w:val="20"/>
              </w:rPr>
              <w:t>х</w:t>
            </w:r>
            <w:r w:rsidR="00A15933" w:rsidRPr="00A72979">
              <w:rPr>
                <w:i/>
                <w:sz w:val="20"/>
                <w:szCs w:val="20"/>
              </w:rPr>
              <w:t xml:space="preserve"> Ц</w:t>
            </w:r>
            <w:r w:rsidR="00A15933" w:rsidRPr="00A72979">
              <w:rPr>
                <w:i/>
                <w:sz w:val="20"/>
                <w:szCs w:val="20"/>
                <w:vertAlign w:val="subscript"/>
                <w:lang w:val="en-US"/>
              </w:rPr>
              <w:t>j</w:t>
            </w:r>
            <w:r w:rsidR="00A15933" w:rsidRPr="00A72979">
              <w:rPr>
                <w:i/>
                <w:sz w:val="20"/>
                <w:szCs w:val="20"/>
                <w:vertAlign w:val="superscript"/>
              </w:rPr>
              <w:t>э(м)</w:t>
            </w:r>
          </w:p>
        </w:tc>
      </w:tr>
      <w:tr w:rsidR="005644AC" w:rsidRPr="00A72979" w:rsidTr="005644AC">
        <w:trPr>
          <w:cantSplit/>
          <w:trHeight w:val="60"/>
        </w:trPr>
        <w:tc>
          <w:tcPr>
            <w:tcW w:w="496" w:type="dxa"/>
            <w:tcBorders>
              <w:top w:val="single" w:sz="6" w:space="0" w:color="auto"/>
              <w:left w:val="single" w:sz="6" w:space="0" w:color="auto"/>
              <w:bottom w:val="single" w:sz="6" w:space="0" w:color="auto"/>
              <w:right w:val="single" w:sz="6" w:space="0" w:color="auto"/>
            </w:tcBorders>
          </w:tcPr>
          <w:p w:rsidR="00792B83" w:rsidRPr="00A72979" w:rsidRDefault="00792B83" w:rsidP="00792B83">
            <w:pPr>
              <w:autoSpaceDE w:val="0"/>
              <w:autoSpaceDN w:val="0"/>
              <w:adjustRightInd w:val="0"/>
              <w:jc w:val="center"/>
              <w:rPr>
                <w:sz w:val="20"/>
                <w:szCs w:val="20"/>
              </w:rPr>
            </w:pPr>
            <w:r w:rsidRPr="00A72979">
              <w:rPr>
                <w:sz w:val="20"/>
                <w:szCs w:val="20"/>
              </w:rPr>
              <w:t>2</w:t>
            </w:r>
          </w:p>
        </w:tc>
        <w:tc>
          <w:tcPr>
            <w:tcW w:w="2357" w:type="dxa"/>
            <w:tcBorders>
              <w:top w:val="single" w:sz="6" w:space="0" w:color="auto"/>
              <w:left w:val="single" w:sz="6" w:space="0" w:color="auto"/>
              <w:bottom w:val="single" w:sz="6" w:space="0" w:color="auto"/>
              <w:right w:val="single" w:sz="6" w:space="0" w:color="auto"/>
            </w:tcBorders>
            <w:vAlign w:val="center"/>
          </w:tcPr>
          <w:p w:rsidR="00792B83" w:rsidRPr="00A72979" w:rsidRDefault="00792B83" w:rsidP="00792B83">
            <w:pPr>
              <w:autoSpaceDE w:val="0"/>
              <w:autoSpaceDN w:val="0"/>
              <w:adjustRightInd w:val="0"/>
              <w:jc w:val="center"/>
              <w:rPr>
                <w:sz w:val="20"/>
                <w:szCs w:val="20"/>
              </w:rPr>
            </w:pPr>
            <w:r w:rsidRPr="00A72979">
              <w:rPr>
                <w:sz w:val="20"/>
                <w:szCs w:val="20"/>
              </w:rPr>
              <w:t>ОАО «Оборонэнергосбыт»</w:t>
            </w:r>
          </w:p>
        </w:tc>
        <w:tc>
          <w:tcPr>
            <w:tcW w:w="851" w:type="dxa"/>
            <w:tcBorders>
              <w:top w:val="single" w:sz="6" w:space="0" w:color="auto"/>
              <w:left w:val="single" w:sz="6" w:space="0" w:color="auto"/>
              <w:bottom w:val="single" w:sz="6" w:space="0" w:color="auto"/>
              <w:right w:val="single" w:sz="4" w:space="0" w:color="auto"/>
            </w:tcBorders>
            <w:vAlign w:val="center"/>
          </w:tcPr>
          <w:p w:rsidR="00792B83" w:rsidRPr="00A72979" w:rsidRDefault="005F4507" w:rsidP="00792B83">
            <w:pPr>
              <w:autoSpaceDE w:val="0"/>
              <w:autoSpaceDN w:val="0"/>
              <w:adjustRightInd w:val="0"/>
              <w:jc w:val="center"/>
              <w:rPr>
                <w:sz w:val="20"/>
                <w:szCs w:val="20"/>
              </w:rPr>
            </w:pPr>
            <m:oMath>
              <m:sSubSup>
                <m:sSubSupPr>
                  <m:ctrlPr>
                    <w:rPr>
                      <w:rFonts w:ascii="Cambria Math" w:hAnsi="Cambria Math"/>
                      <w:i/>
                      <w:sz w:val="18"/>
                      <w:szCs w:val="18"/>
                    </w:rPr>
                  </m:ctrlPr>
                </m:sSubSupPr>
                <m:e>
                  <m:r>
                    <w:rPr>
                      <w:rFonts w:ascii="Cambria Math"/>
                      <w:sz w:val="18"/>
                      <w:szCs w:val="18"/>
                    </w:rPr>
                    <m:t>СН</m:t>
                  </m:r>
                </m:e>
                <m:sub>
                  <m:r>
                    <w:rPr>
                      <w:rFonts w:ascii="Cambria Math" w:hAnsi="Cambria Math"/>
                      <w:sz w:val="18"/>
                      <w:szCs w:val="18"/>
                      <w:lang w:val="en-US"/>
                    </w:rPr>
                    <m:t>i</m:t>
                  </m:r>
                  <m:r>
                    <w:rPr>
                      <w:rFonts w:ascii="Cambria Math"/>
                      <w:sz w:val="18"/>
                      <w:szCs w:val="18"/>
                    </w:rPr>
                    <m:t>,</m:t>
                  </m:r>
                  <m:r>
                    <w:rPr>
                      <w:rFonts w:ascii="Cambria Math" w:hAnsi="Cambria Math"/>
                      <w:sz w:val="18"/>
                      <w:szCs w:val="18"/>
                      <w:lang w:val="en-US"/>
                    </w:rPr>
                    <m:t>j</m:t>
                  </m:r>
                  <m:r>
                    <w:rPr>
                      <w:rFonts w:ascii="Cambria Math"/>
                      <w:sz w:val="18"/>
                      <w:szCs w:val="18"/>
                    </w:rPr>
                    <m:t>,</m:t>
                  </m:r>
                  <m:r>
                    <w:rPr>
                      <w:rFonts w:ascii="Cambria Math" w:hAnsi="Cambria Math"/>
                      <w:sz w:val="18"/>
                      <w:szCs w:val="18"/>
                      <w:lang w:val="en-US"/>
                    </w:rPr>
                    <m:t>k</m:t>
                  </m:r>
                </m:sub>
                <m:sup>
                  <m:r>
                    <w:rPr>
                      <w:rFonts w:ascii="Cambria Math"/>
                      <w:sz w:val="18"/>
                      <w:szCs w:val="18"/>
                    </w:rPr>
                    <m:t>проч</m:t>
                  </m:r>
                </m:sup>
              </m:sSubSup>
              <m:r>
                <w:rPr>
                  <w:rFonts w:ascii="Cambria Math"/>
                  <w:sz w:val="18"/>
                  <w:szCs w:val="18"/>
                </w:rPr>
                <m:t>=</m:t>
              </m:r>
            </m:oMath>
            <w:r w:rsidR="0080699C" w:rsidRPr="00A72979">
              <w:rPr>
                <w:sz w:val="20"/>
                <w:szCs w:val="20"/>
              </w:rPr>
              <w:t>13,17%х  0,52х</w:t>
            </w:r>
            <w:r w:rsidR="0080699C" w:rsidRPr="00A72979">
              <w:rPr>
                <w:i/>
                <w:sz w:val="20"/>
                <w:szCs w:val="20"/>
              </w:rPr>
              <w:t xml:space="preserve"> Ц</w:t>
            </w:r>
            <w:r w:rsidR="0080699C" w:rsidRPr="00A72979">
              <w:rPr>
                <w:i/>
                <w:sz w:val="20"/>
                <w:szCs w:val="20"/>
                <w:vertAlign w:val="subscript"/>
                <w:lang w:val="en-US"/>
              </w:rPr>
              <w:t>j</w:t>
            </w:r>
            <w:r w:rsidR="0080699C" w:rsidRPr="00A72979">
              <w:rPr>
                <w:i/>
                <w:sz w:val="20"/>
                <w:szCs w:val="20"/>
                <w:vertAlign w:val="superscript"/>
              </w:rPr>
              <w:t>э(м)</w:t>
            </w:r>
          </w:p>
        </w:tc>
        <w:tc>
          <w:tcPr>
            <w:tcW w:w="850" w:type="dxa"/>
            <w:tcBorders>
              <w:top w:val="single" w:sz="6" w:space="0" w:color="auto"/>
              <w:left w:val="single" w:sz="4" w:space="0" w:color="auto"/>
              <w:bottom w:val="single" w:sz="6" w:space="0" w:color="auto"/>
              <w:right w:val="single" w:sz="6" w:space="0" w:color="auto"/>
            </w:tcBorders>
            <w:vAlign w:val="center"/>
          </w:tcPr>
          <w:p w:rsidR="00792B83" w:rsidRPr="00A72979" w:rsidRDefault="005F4507" w:rsidP="002C57DF">
            <w:pPr>
              <w:autoSpaceDE w:val="0"/>
              <w:autoSpaceDN w:val="0"/>
              <w:adjustRightInd w:val="0"/>
              <w:jc w:val="center"/>
              <w:rPr>
                <w:sz w:val="20"/>
                <w:szCs w:val="20"/>
              </w:rPr>
            </w:pPr>
            <m:oMath>
              <m:sSubSup>
                <m:sSubSupPr>
                  <m:ctrlPr>
                    <w:rPr>
                      <w:rFonts w:ascii="Cambria Math" w:hAnsi="Cambria Math"/>
                      <w:i/>
                      <w:sz w:val="18"/>
                      <w:szCs w:val="18"/>
                    </w:rPr>
                  </m:ctrlPr>
                </m:sSubSupPr>
                <m:e>
                  <m:r>
                    <w:rPr>
                      <w:rFonts w:ascii="Cambria Math"/>
                      <w:sz w:val="18"/>
                      <w:szCs w:val="18"/>
                    </w:rPr>
                    <m:t>СН</m:t>
                  </m:r>
                </m:e>
                <m:sub>
                  <m:r>
                    <w:rPr>
                      <w:rFonts w:ascii="Cambria Math" w:hAnsi="Cambria Math"/>
                      <w:sz w:val="18"/>
                      <w:szCs w:val="18"/>
                      <w:lang w:val="en-US"/>
                    </w:rPr>
                    <m:t>i</m:t>
                  </m:r>
                  <m:r>
                    <w:rPr>
                      <w:rFonts w:ascii="Cambria Math"/>
                      <w:sz w:val="18"/>
                      <w:szCs w:val="18"/>
                    </w:rPr>
                    <m:t>,</m:t>
                  </m:r>
                  <m:r>
                    <w:rPr>
                      <w:rFonts w:ascii="Cambria Math" w:hAnsi="Cambria Math"/>
                      <w:sz w:val="18"/>
                      <w:szCs w:val="18"/>
                      <w:lang w:val="en-US"/>
                    </w:rPr>
                    <m:t>j</m:t>
                  </m:r>
                  <m:r>
                    <w:rPr>
                      <w:rFonts w:ascii="Cambria Math"/>
                      <w:sz w:val="18"/>
                      <w:szCs w:val="18"/>
                    </w:rPr>
                    <m:t>,</m:t>
                  </m:r>
                  <m:r>
                    <w:rPr>
                      <w:rFonts w:ascii="Cambria Math" w:hAnsi="Cambria Math"/>
                      <w:sz w:val="18"/>
                      <w:szCs w:val="18"/>
                      <w:lang w:val="en-US"/>
                    </w:rPr>
                    <m:t>k</m:t>
                  </m:r>
                </m:sub>
                <m:sup>
                  <m:r>
                    <w:rPr>
                      <w:rFonts w:ascii="Cambria Math"/>
                      <w:sz w:val="18"/>
                      <w:szCs w:val="18"/>
                    </w:rPr>
                    <m:t>проч</m:t>
                  </m:r>
                </m:sup>
              </m:sSubSup>
              <m:r>
                <w:rPr>
                  <w:rFonts w:ascii="Cambria Math"/>
                  <w:sz w:val="18"/>
                  <w:szCs w:val="18"/>
                </w:rPr>
                <m:t>=</m:t>
              </m:r>
            </m:oMath>
            <w:r w:rsidR="00A15933" w:rsidRPr="00A72979">
              <w:rPr>
                <w:sz w:val="20"/>
                <w:szCs w:val="20"/>
              </w:rPr>
              <w:t>13,</w:t>
            </w:r>
            <w:r w:rsidR="002C57DF" w:rsidRPr="00A72979">
              <w:rPr>
                <w:sz w:val="20"/>
                <w:szCs w:val="20"/>
              </w:rPr>
              <w:t>66</w:t>
            </w:r>
            <w:r w:rsidR="00A15933" w:rsidRPr="00A72979">
              <w:rPr>
                <w:sz w:val="20"/>
                <w:szCs w:val="20"/>
              </w:rPr>
              <w:t>%х  0,</w:t>
            </w:r>
            <w:r w:rsidR="002C57DF" w:rsidRPr="00A72979">
              <w:rPr>
                <w:sz w:val="20"/>
                <w:szCs w:val="20"/>
              </w:rPr>
              <w:t>82</w:t>
            </w:r>
            <w:r w:rsidR="00A15933" w:rsidRPr="00A72979">
              <w:rPr>
                <w:sz w:val="20"/>
                <w:szCs w:val="20"/>
              </w:rPr>
              <w:t>х</w:t>
            </w:r>
            <w:r w:rsidR="00A15933" w:rsidRPr="00A72979">
              <w:rPr>
                <w:i/>
                <w:sz w:val="20"/>
                <w:szCs w:val="20"/>
              </w:rPr>
              <w:t xml:space="preserve"> Ц</w:t>
            </w:r>
            <w:r w:rsidR="00A15933" w:rsidRPr="00A72979">
              <w:rPr>
                <w:i/>
                <w:sz w:val="20"/>
                <w:szCs w:val="20"/>
                <w:vertAlign w:val="subscript"/>
                <w:lang w:val="en-US"/>
              </w:rPr>
              <w:t>j</w:t>
            </w:r>
            <w:r w:rsidR="00A15933" w:rsidRPr="00A72979">
              <w:rPr>
                <w:i/>
                <w:sz w:val="20"/>
                <w:szCs w:val="20"/>
                <w:vertAlign w:val="superscript"/>
              </w:rPr>
              <w:t>э(м)</w:t>
            </w:r>
          </w:p>
        </w:tc>
        <w:tc>
          <w:tcPr>
            <w:tcW w:w="974" w:type="dxa"/>
            <w:tcBorders>
              <w:top w:val="single" w:sz="6" w:space="0" w:color="auto"/>
              <w:left w:val="single" w:sz="6" w:space="0" w:color="auto"/>
              <w:bottom w:val="single" w:sz="6" w:space="0" w:color="auto"/>
              <w:right w:val="single" w:sz="4" w:space="0" w:color="auto"/>
            </w:tcBorders>
            <w:vAlign w:val="center"/>
          </w:tcPr>
          <w:p w:rsidR="00792B83" w:rsidRPr="00A72979" w:rsidRDefault="005F4507" w:rsidP="00792B83">
            <w:pPr>
              <w:autoSpaceDE w:val="0"/>
              <w:autoSpaceDN w:val="0"/>
              <w:adjustRightInd w:val="0"/>
              <w:jc w:val="center"/>
              <w:rPr>
                <w:sz w:val="20"/>
                <w:szCs w:val="20"/>
              </w:rPr>
            </w:pPr>
            <m:oMath>
              <m:sSubSup>
                <m:sSubSupPr>
                  <m:ctrlPr>
                    <w:rPr>
                      <w:rFonts w:ascii="Cambria Math" w:hAnsi="Cambria Math"/>
                      <w:i/>
                      <w:sz w:val="20"/>
                      <w:szCs w:val="20"/>
                    </w:rPr>
                  </m:ctrlPr>
                </m:sSubSupPr>
                <m:e>
                  <m:r>
                    <w:rPr>
                      <w:rFonts w:ascii="Cambria Math"/>
                      <w:sz w:val="20"/>
                      <w:szCs w:val="20"/>
                    </w:rPr>
                    <m:t>СН</m:t>
                  </m:r>
                </m:e>
                <m:sub>
                  <m:r>
                    <w:rPr>
                      <w:rFonts w:ascii="Cambria Math" w:hAnsi="Cambria Math"/>
                      <w:sz w:val="20"/>
                      <w:szCs w:val="20"/>
                      <w:lang w:val="en-US"/>
                    </w:rPr>
                    <m:t>i</m:t>
                  </m:r>
                  <m:r>
                    <w:rPr>
                      <w:rFonts w:ascii="Cambria Math"/>
                      <w:sz w:val="20"/>
                      <w:szCs w:val="20"/>
                    </w:rPr>
                    <m:t>,</m:t>
                  </m:r>
                  <m:r>
                    <w:rPr>
                      <w:rFonts w:ascii="Cambria Math" w:hAnsi="Cambria Math"/>
                      <w:sz w:val="20"/>
                      <w:szCs w:val="20"/>
                      <w:lang w:val="en-US"/>
                    </w:rPr>
                    <m:t>j</m:t>
                  </m:r>
                  <m:r>
                    <w:rPr>
                      <w:rFonts w:ascii="Cambria Math"/>
                      <w:sz w:val="20"/>
                      <w:szCs w:val="20"/>
                    </w:rPr>
                    <m:t>,</m:t>
                  </m:r>
                  <m:r>
                    <w:rPr>
                      <w:rFonts w:ascii="Cambria Math" w:hAnsi="Cambria Math"/>
                      <w:sz w:val="20"/>
                      <w:szCs w:val="20"/>
                      <w:lang w:val="en-US"/>
                    </w:rPr>
                    <m:t>k</m:t>
                  </m:r>
                </m:sub>
                <m:sup>
                  <m:r>
                    <w:rPr>
                      <w:rFonts w:ascii="Cambria Math"/>
                      <w:sz w:val="20"/>
                      <w:szCs w:val="20"/>
                    </w:rPr>
                    <m:t>проч</m:t>
                  </m:r>
                </m:sup>
              </m:sSubSup>
              <m:r>
                <w:rPr>
                  <w:rFonts w:ascii="Cambria Math"/>
                  <w:sz w:val="20"/>
                  <w:szCs w:val="20"/>
                </w:rPr>
                <m:t>=</m:t>
              </m:r>
            </m:oMath>
            <w:r w:rsidR="0080699C" w:rsidRPr="00A72979">
              <w:rPr>
                <w:sz w:val="20"/>
                <w:szCs w:val="20"/>
              </w:rPr>
              <w:t>12,10%х  0,52х</w:t>
            </w:r>
            <w:r w:rsidR="0080699C" w:rsidRPr="00A72979">
              <w:rPr>
                <w:i/>
                <w:sz w:val="20"/>
                <w:szCs w:val="20"/>
              </w:rPr>
              <w:t xml:space="preserve"> Ц</w:t>
            </w:r>
            <w:r w:rsidR="0080699C" w:rsidRPr="00A72979">
              <w:rPr>
                <w:i/>
                <w:sz w:val="20"/>
                <w:szCs w:val="20"/>
                <w:vertAlign w:val="subscript"/>
                <w:lang w:val="en-US"/>
              </w:rPr>
              <w:t>j</w:t>
            </w:r>
            <w:r w:rsidR="0080699C" w:rsidRPr="00A72979">
              <w:rPr>
                <w:i/>
                <w:sz w:val="20"/>
                <w:szCs w:val="20"/>
                <w:vertAlign w:val="superscript"/>
              </w:rPr>
              <w:t>э(м)</w:t>
            </w:r>
          </w:p>
        </w:tc>
        <w:tc>
          <w:tcPr>
            <w:tcW w:w="869" w:type="dxa"/>
            <w:tcBorders>
              <w:top w:val="single" w:sz="6" w:space="0" w:color="auto"/>
              <w:left w:val="single" w:sz="4" w:space="0" w:color="auto"/>
              <w:bottom w:val="single" w:sz="6" w:space="0" w:color="auto"/>
              <w:right w:val="single" w:sz="6" w:space="0" w:color="auto"/>
            </w:tcBorders>
            <w:vAlign w:val="center"/>
          </w:tcPr>
          <w:p w:rsidR="00792B83" w:rsidRPr="00A72979" w:rsidRDefault="005F4507" w:rsidP="002C57DF">
            <w:pPr>
              <w:autoSpaceDE w:val="0"/>
              <w:autoSpaceDN w:val="0"/>
              <w:adjustRightInd w:val="0"/>
              <w:jc w:val="center"/>
              <w:rPr>
                <w:sz w:val="20"/>
                <w:szCs w:val="20"/>
              </w:rPr>
            </w:pPr>
            <m:oMath>
              <m:sSubSup>
                <m:sSubSupPr>
                  <m:ctrlPr>
                    <w:rPr>
                      <w:rFonts w:ascii="Cambria Math" w:hAnsi="Cambria Math"/>
                      <w:i/>
                      <w:sz w:val="20"/>
                      <w:szCs w:val="20"/>
                    </w:rPr>
                  </m:ctrlPr>
                </m:sSubSupPr>
                <m:e>
                  <m:r>
                    <w:rPr>
                      <w:rFonts w:ascii="Cambria Math"/>
                      <w:sz w:val="20"/>
                      <w:szCs w:val="20"/>
                    </w:rPr>
                    <m:t>СН</m:t>
                  </m:r>
                </m:e>
                <m:sub>
                  <m:r>
                    <w:rPr>
                      <w:rFonts w:ascii="Cambria Math" w:hAnsi="Cambria Math"/>
                      <w:sz w:val="20"/>
                      <w:szCs w:val="20"/>
                      <w:lang w:val="en-US"/>
                    </w:rPr>
                    <m:t>i</m:t>
                  </m:r>
                  <m:r>
                    <w:rPr>
                      <w:rFonts w:ascii="Cambria Math"/>
                      <w:sz w:val="20"/>
                      <w:szCs w:val="20"/>
                    </w:rPr>
                    <m:t>,</m:t>
                  </m:r>
                  <m:r>
                    <w:rPr>
                      <w:rFonts w:ascii="Cambria Math" w:hAnsi="Cambria Math"/>
                      <w:sz w:val="20"/>
                      <w:szCs w:val="20"/>
                      <w:lang w:val="en-US"/>
                    </w:rPr>
                    <m:t>j</m:t>
                  </m:r>
                  <m:r>
                    <w:rPr>
                      <w:rFonts w:ascii="Cambria Math"/>
                      <w:sz w:val="20"/>
                      <w:szCs w:val="20"/>
                    </w:rPr>
                    <m:t>,</m:t>
                  </m:r>
                  <m:r>
                    <w:rPr>
                      <w:rFonts w:ascii="Cambria Math" w:hAnsi="Cambria Math"/>
                      <w:sz w:val="20"/>
                      <w:szCs w:val="20"/>
                      <w:lang w:val="en-US"/>
                    </w:rPr>
                    <m:t>k</m:t>
                  </m:r>
                </m:sub>
                <m:sup>
                  <m:r>
                    <w:rPr>
                      <w:rFonts w:ascii="Cambria Math"/>
                      <w:sz w:val="20"/>
                      <w:szCs w:val="20"/>
                    </w:rPr>
                    <m:t>проч</m:t>
                  </m:r>
                </m:sup>
              </m:sSubSup>
              <m:r>
                <w:rPr>
                  <w:rFonts w:ascii="Cambria Math"/>
                  <w:sz w:val="20"/>
                  <w:szCs w:val="20"/>
                </w:rPr>
                <m:t>=</m:t>
              </m:r>
            </m:oMath>
            <w:r w:rsidR="00A15933" w:rsidRPr="00A72979">
              <w:rPr>
                <w:sz w:val="20"/>
                <w:szCs w:val="20"/>
              </w:rPr>
              <w:t>12,</w:t>
            </w:r>
            <w:r w:rsidR="002C57DF" w:rsidRPr="00A72979">
              <w:rPr>
                <w:sz w:val="20"/>
                <w:szCs w:val="20"/>
              </w:rPr>
              <w:t>56</w:t>
            </w:r>
            <w:r w:rsidR="00A15933" w:rsidRPr="00A72979">
              <w:rPr>
                <w:sz w:val="20"/>
                <w:szCs w:val="20"/>
              </w:rPr>
              <w:t>%х  0,</w:t>
            </w:r>
            <w:r w:rsidR="002C57DF" w:rsidRPr="00A72979">
              <w:rPr>
                <w:sz w:val="20"/>
                <w:szCs w:val="20"/>
              </w:rPr>
              <w:t>82</w:t>
            </w:r>
            <w:r w:rsidR="00A15933" w:rsidRPr="00A72979">
              <w:rPr>
                <w:sz w:val="20"/>
                <w:szCs w:val="20"/>
              </w:rPr>
              <w:t>х</w:t>
            </w:r>
            <w:r w:rsidR="00A15933" w:rsidRPr="00A72979">
              <w:rPr>
                <w:i/>
                <w:sz w:val="20"/>
                <w:szCs w:val="20"/>
              </w:rPr>
              <w:t xml:space="preserve"> Ц</w:t>
            </w:r>
            <w:r w:rsidR="00A15933" w:rsidRPr="00A72979">
              <w:rPr>
                <w:i/>
                <w:sz w:val="20"/>
                <w:szCs w:val="20"/>
                <w:vertAlign w:val="subscript"/>
                <w:lang w:val="en-US"/>
              </w:rPr>
              <w:t>j</w:t>
            </w:r>
            <w:r w:rsidR="00A15933" w:rsidRPr="00A72979">
              <w:rPr>
                <w:i/>
                <w:sz w:val="20"/>
                <w:szCs w:val="20"/>
                <w:vertAlign w:val="superscript"/>
              </w:rPr>
              <w:t>э(м)</w:t>
            </w:r>
          </w:p>
        </w:tc>
        <w:tc>
          <w:tcPr>
            <w:tcW w:w="992" w:type="dxa"/>
            <w:tcBorders>
              <w:top w:val="single" w:sz="6" w:space="0" w:color="auto"/>
              <w:left w:val="single" w:sz="6" w:space="0" w:color="auto"/>
              <w:bottom w:val="single" w:sz="6" w:space="0" w:color="auto"/>
              <w:right w:val="single" w:sz="4" w:space="0" w:color="auto"/>
            </w:tcBorders>
            <w:vAlign w:val="center"/>
          </w:tcPr>
          <w:p w:rsidR="00792B83" w:rsidRPr="00A72979" w:rsidRDefault="005F4507" w:rsidP="00792B83">
            <w:pPr>
              <w:autoSpaceDE w:val="0"/>
              <w:autoSpaceDN w:val="0"/>
              <w:adjustRightInd w:val="0"/>
              <w:jc w:val="center"/>
              <w:rPr>
                <w:sz w:val="20"/>
                <w:szCs w:val="20"/>
              </w:rPr>
            </w:pPr>
            <m:oMath>
              <m:sSubSup>
                <m:sSubSupPr>
                  <m:ctrlPr>
                    <w:rPr>
                      <w:rFonts w:ascii="Cambria Math" w:hAnsi="Cambria Math"/>
                      <w:i/>
                      <w:sz w:val="20"/>
                      <w:szCs w:val="20"/>
                    </w:rPr>
                  </m:ctrlPr>
                </m:sSubSupPr>
                <m:e>
                  <m:r>
                    <w:rPr>
                      <w:rFonts w:ascii="Cambria Math"/>
                      <w:sz w:val="20"/>
                      <w:szCs w:val="20"/>
                    </w:rPr>
                    <m:t>СН</m:t>
                  </m:r>
                </m:e>
                <m:sub>
                  <m:r>
                    <w:rPr>
                      <w:rFonts w:ascii="Cambria Math" w:hAnsi="Cambria Math"/>
                      <w:sz w:val="20"/>
                      <w:szCs w:val="20"/>
                      <w:lang w:val="en-US"/>
                    </w:rPr>
                    <m:t>i</m:t>
                  </m:r>
                  <m:r>
                    <w:rPr>
                      <w:rFonts w:ascii="Cambria Math"/>
                      <w:sz w:val="20"/>
                      <w:szCs w:val="20"/>
                    </w:rPr>
                    <m:t>,</m:t>
                  </m:r>
                  <m:r>
                    <w:rPr>
                      <w:rFonts w:ascii="Cambria Math" w:hAnsi="Cambria Math"/>
                      <w:sz w:val="20"/>
                      <w:szCs w:val="20"/>
                      <w:lang w:val="en-US"/>
                    </w:rPr>
                    <m:t>j</m:t>
                  </m:r>
                  <m:r>
                    <w:rPr>
                      <w:rFonts w:ascii="Cambria Math"/>
                      <w:sz w:val="20"/>
                      <w:szCs w:val="20"/>
                    </w:rPr>
                    <m:t>,</m:t>
                  </m:r>
                  <m:r>
                    <w:rPr>
                      <w:rFonts w:ascii="Cambria Math" w:hAnsi="Cambria Math"/>
                      <w:sz w:val="20"/>
                      <w:szCs w:val="20"/>
                      <w:lang w:val="en-US"/>
                    </w:rPr>
                    <m:t>k</m:t>
                  </m:r>
                </m:sub>
                <m:sup>
                  <m:r>
                    <w:rPr>
                      <w:rFonts w:ascii="Cambria Math"/>
                      <w:sz w:val="20"/>
                      <w:szCs w:val="20"/>
                    </w:rPr>
                    <m:t>проч</m:t>
                  </m:r>
                </m:sup>
              </m:sSubSup>
              <m:r>
                <w:rPr>
                  <w:rFonts w:ascii="Cambria Math"/>
                  <w:sz w:val="20"/>
                  <w:szCs w:val="20"/>
                </w:rPr>
                <m:t>=</m:t>
              </m:r>
            </m:oMath>
            <w:r w:rsidR="0080699C" w:rsidRPr="00A72979">
              <w:rPr>
                <w:sz w:val="20"/>
                <w:szCs w:val="20"/>
              </w:rPr>
              <w:t>8,55%х  0,52х</w:t>
            </w:r>
            <w:r w:rsidR="0080699C" w:rsidRPr="00A72979">
              <w:rPr>
                <w:i/>
                <w:sz w:val="20"/>
                <w:szCs w:val="20"/>
              </w:rPr>
              <w:t xml:space="preserve"> Ц</w:t>
            </w:r>
            <w:r w:rsidR="0080699C" w:rsidRPr="00A72979">
              <w:rPr>
                <w:i/>
                <w:sz w:val="20"/>
                <w:szCs w:val="20"/>
                <w:vertAlign w:val="subscript"/>
                <w:lang w:val="en-US"/>
              </w:rPr>
              <w:t>j</w:t>
            </w:r>
            <w:r w:rsidR="0080699C" w:rsidRPr="00A72979">
              <w:rPr>
                <w:i/>
                <w:sz w:val="20"/>
                <w:szCs w:val="20"/>
                <w:vertAlign w:val="superscript"/>
              </w:rPr>
              <w:t>э(м)</w:t>
            </w:r>
          </w:p>
        </w:tc>
        <w:tc>
          <w:tcPr>
            <w:tcW w:w="851" w:type="dxa"/>
            <w:tcBorders>
              <w:top w:val="single" w:sz="6" w:space="0" w:color="auto"/>
              <w:left w:val="single" w:sz="4" w:space="0" w:color="auto"/>
              <w:bottom w:val="single" w:sz="6" w:space="0" w:color="auto"/>
              <w:right w:val="single" w:sz="6" w:space="0" w:color="auto"/>
            </w:tcBorders>
            <w:vAlign w:val="center"/>
          </w:tcPr>
          <w:p w:rsidR="00792B83" w:rsidRPr="00A72979" w:rsidRDefault="005F4507" w:rsidP="002C57DF">
            <w:pPr>
              <w:autoSpaceDE w:val="0"/>
              <w:autoSpaceDN w:val="0"/>
              <w:adjustRightInd w:val="0"/>
              <w:jc w:val="center"/>
              <w:rPr>
                <w:sz w:val="20"/>
                <w:szCs w:val="20"/>
              </w:rPr>
            </w:pPr>
            <m:oMath>
              <m:sSubSup>
                <m:sSubSupPr>
                  <m:ctrlPr>
                    <w:rPr>
                      <w:rFonts w:ascii="Cambria Math" w:hAnsi="Cambria Math"/>
                      <w:i/>
                      <w:sz w:val="20"/>
                      <w:szCs w:val="20"/>
                    </w:rPr>
                  </m:ctrlPr>
                </m:sSubSupPr>
                <m:e>
                  <m:r>
                    <w:rPr>
                      <w:rFonts w:ascii="Cambria Math"/>
                      <w:sz w:val="20"/>
                      <w:szCs w:val="20"/>
                    </w:rPr>
                    <m:t>СН</m:t>
                  </m:r>
                </m:e>
                <m:sub>
                  <m:r>
                    <w:rPr>
                      <w:rFonts w:ascii="Cambria Math" w:hAnsi="Cambria Math"/>
                      <w:sz w:val="20"/>
                      <w:szCs w:val="20"/>
                      <w:lang w:val="en-US"/>
                    </w:rPr>
                    <m:t>i</m:t>
                  </m:r>
                  <m:r>
                    <w:rPr>
                      <w:rFonts w:ascii="Cambria Math"/>
                      <w:sz w:val="20"/>
                      <w:szCs w:val="20"/>
                    </w:rPr>
                    <m:t>,</m:t>
                  </m:r>
                  <m:r>
                    <w:rPr>
                      <w:rFonts w:ascii="Cambria Math" w:hAnsi="Cambria Math"/>
                      <w:sz w:val="20"/>
                      <w:szCs w:val="20"/>
                      <w:lang w:val="en-US"/>
                    </w:rPr>
                    <m:t>j</m:t>
                  </m:r>
                  <m:r>
                    <w:rPr>
                      <w:rFonts w:ascii="Cambria Math"/>
                      <w:sz w:val="20"/>
                      <w:szCs w:val="20"/>
                    </w:rPr>
                    <m:t>,</m:t>
                  </m:r>
                  <m:r>
                    <w:rPr>
                      <w:rFonts w:ascii="Cambria Math" w:hAnsi="Cambria Math"/>
                      <w:sz w:val="20"/>
                      <w:szCs w:val="20"/>
                      <w:lang w:val="en-US"/>
                    </w:rPr>
                    <m:t>k</m:t>
                  </m:r>
                </m:sub>
                <m:sup>
                  <m:r>
                    <w:rPr>
                      <w:rFonts w:ascii="Cambria Math"/>
                      <w:sz w:val="20"/>
                      <w:szCs w:val="20"/>
                    </w:rPr>
                    <m:t>проч</m:t>
                  </m:r>
                </m:sup>
              </m:sSubSup>
              <m:r>
                <w:rPr>
                  <w:rFonts w:ascii="Cambria Math"/>
                  <w:sz w:val="20"/>
                  <w:szCs w:val="20"/>
                </w:rPr>
                <m:t>=</m:t>
              </m:r>
            </m:oMath>
            <w:r w:rsidR="00A15933" w:rsidRPr="00A72979">
              <w:rPr>
                <w:sz w:val="20"/>
                <w:szCs w:val="20"/>
              </w:rPr>
              <w:t>8,55%х  0,</w:t>
            </w:r>
            <w:r w:rsidR="002C57DF" w:rsidRPr="00A72979">
              <w:rPr>
                <w:sz w:val="20"/>
                <w:szCs w:val="20"/>
              </w:rPr>
              <w:t>82</w:t>
            </w:r>
            <w:r w:rsidR="00A15933" w:rsidRPr="00A72979">
              <w:rPr>
                <w:sz w:val="20"/>
                <w:szCs w:val="20"/>
              </w:rPr>
              <w:t>х</w:t>
            </w:r>
            <w:r w:rsidR="00A15933" w:rsidRPr="00A72979">
              <w:rPr>
                <w:i/>
                <w:sz w:val="20"/>
                <w:szCs w:val="20"/>
              </w:rPr>
              <w:t xml:space="preserve"> Ц</w:t>
            </w:r>
            <w:r w:rsidR="00A15933" w:rsidRPr="00A72979">
              <w:rPr>
                <w:i/>
                <w:sz w:val="20"/>
                <w:szCs w:val="20"/>
                <w:vertAlign w:val="subscript"/>
                <w:lang w:val="en-US"/>
              </w:rPr>
              <w:t>j</w:t>
            </w:r>
            <w:r w:rsidR="00A15933" w:rsidRPr="00A72979">
              <w:rPr>
                <w:i/>
                <w:sz w:val="20"/>
                <w:szCs w:val="20"/>
                <w:vertAlign w:val="superscript"/>
              </w:rPr>
              <w:t>э(м)</w:t>
            </w:r>
          </w:p>
        </w:tc>
        <w:tc>
          <w:tcPr>
            <w:tcW w:w="850" w:type="dxa"/>
            <w:tcBorders>
              <w:top w:val="single" w:sz="6" w:space="0" w:color="auto"/>
              <w:left w:val="single" w:sz="6" w:space="0" w:color="auto"/>
              <w:bottom w:val="single" w:sz="6" w:space="0" w:color="auto"/>
              <w:right w:val="single" w:sz="4" w:space="0" w:color="auto"/>
            </w:tcBorders>
            <w:vAlign w:val="center"/>
          </w:tcPr>
          <w:p w:rsidR="00792B83" w:rsidRPr="00A72979" w:rsidRDefault="005F4507" w:rsidP="00792B83">
            <w:pPr>
              <w:autoSpaceDE w:val="0"/>
              <w:autoSpaceDN w:val="0"/>
              <w:adjustRightInd w:val="0"/>
              <w:jc w:val="center"/>
              <w:rPr>
                <w:sz w:val="20"/>
                <w:szCs w:val="20"/>
              </w:rPr>
            </w:pPr>
            <m:oMath>
              <m:sSubSup>
                <m:sSubSupPr>
                  <m:ctrlPr>
                    <w:rPr>
                      <w:rFonts w:ascii="Cambria Math" w:hAnsi="Cambria Math"/>
                      <w:i/>
                      <w:sz w:val="18"/>
                      <w:szCs w:val="18"/>
                    </w:rPr>
                  </m:ctrlPr>
                </m:sSubSupPr>
                <m:e>
                  <m:r>
                    <w:rPr>
                      <w:rFonts w:ascii="Cambria Math"/>
                      <w:sz w:val="18"/>
                      <w:szCs w:val="18"/>
                    </w:rPr>
                    <m:t>СН</m:t>
                  </m:r>
                </m:e>
                <m:sub>
                  <m:r>
                    <w:rPr>
                      <w:rFonts w:ascii="Cambria Math" w:hAnsi="Cambria Math"/>
                      <w:sz w:val="18"/>
                      <w:szCs w:val="18"/>
                      <w:lang w:val="en-US"/>
                    </w:rPr>
                    <m:t>i</m:t>
                  </m:r>
                  <m:r>
                    <w:rPr>
                      <w:rFonts w:ascii="Cambria Math"/>
                      <w:sz w:val="18"/>
                      <w:szCs w:val="18"/>
                    </w:rPr>
                    <m:t>,</m:t>
                  </m:r>
                  <m:r>
                    <w:rPr>
                      <w:rFonts w:ascii="Cambria Math" w:hAnsi="Cambria Math"/>
                      <w:sz w:val="18"/>
                      <w:szCs w:val="18"/>
                      <w:lang w:val="en-US"/>
                    </w:rPr>
                    <m:t>j</m:t>
                  </m:r>
                  <m:r>
                    <w:rPr>
                      <w:rFonts w:ascii="Cambria Math"/>
                      <w:sz w:val="18"/>
                      <w:szCs w:val="18"/>
                    </w:rPr>
                    <m:t>,</m:t>
                  </m:r>
                  <m:r>
                    <w:rPr>
                      <w:rFonts w:ascii="Cambria Math" w:hAnsi="Cambria Math"/>
                      <w:sz w:val="18"/>
                      <w:szCs w:val="18"/>
                      <w:lang w:val="en-US"/>
                    </w:rPr>
                    <m:t>k</m:t>
                  </m:r>
                </m:sub>
                <m:sup>
                  <m:r>
                    <w:rPr>
                      <w:rFonts w:ascii="Cambria Math"/>
                      <w:sz w:val="18"/>
                      <w:szCs w:val="18"/>
                    </w:rPr>
                    <m:t>проч</m:t>
                  </m:r>
                </m:sup>
              </m:sSubSup>
              <m:r>
                <w:rPr>
                  <w:rFonts w:ascii="Cambria Math"/>
                  <w:sz w:val="18"/>
                  <w:szCs w:val="18"/>
                </w:rPr>
                <m:t>=</m:t>
              </m:r>
            </m:oMath>
            <w:r w:rsidR="0080699C" w:rsidRPr="00A72979">
              <w:rPr>
                <w:sz w:val="20"/>
                <w:szCs w:val="20"/>
              </w:rPr>
              <w:t>4,96%х  0,52х</w:t>
            </w:r>
            <w:r w:rsidR="0080699C" w:rsidRPr="00A72979">
              <w:rPr>
                <w:i/>
                <w:sz w:val="20"/>
                <w:szCs w:val="20"/>
              </w:rPr>
              <w:t xml:space="preserve"> Ц</w:t>
            </w:r>
            <w:r w:rsidR="0080699C" w:rsidRPr="00A72979">
              <w:rPr>
                <w:i/>
                <w:sz w:val="20"/>
                <w:szCs w:val="20"/>
                <w:vertAlign w:val="subscript"/>
                <w:lang w:val="en-US"/>
              </w:rPr>
              <w:t>j</w:t>
            </w:r>
            <w:r w:rsidR="0080699C" w:rsidRPr="00A72979">
              <w:rPr>
                <w:i/>
                <w:sz w:val="20"/>
                <w:szCs w:val="20"/>
                <w:vertAlign w:val="superscript"/>
              </w:rPr>
              <w:t>э(м)</w:t>
            </w:r>
          </w:p>
        </w:tc>
        <w:tc>
          <w:tcPr>
            <w:tcW w:w="851" w:type="dxa"/>
            <w:tcBorders>
              <w:top w:val="single" w:sz="6" w:space="0" w:color="auto"/>
              <w:left w:val="single" w:sz="4" w:space="0" w:color="auto"/>
              <w:bottom w:val="single" w:sz="6" w:space="0" w:color="auto"/>
              <w:right w:val="single" w:sz="6" w:space="0" w:color="auto"/>
            </w:tcBorders>
            <w:vAlign w:val="center"/>
          </w:tcPr>
          <w:p w:rsidR="00792B83" w:rsidRPr="00A72979" w:rsidRDefault="005F4507" w:rsidP="002C57DF">
            <w:pPr>
              <w:autoSpaceDE w:val="0"/>
              <w:autoSpaceDN w:val="0"/>
              <w:adjustRightInd w:val="0"/>
              <w:jc w:val="center"/>
              <w:rPr>
                <w:sz w:val="20"/>
                <w:szCs w:val="20"/>
              </w:rPr>
            </w:pPr>
            <m:oMath>
              <m:sSubSup>
                <m:sSubSupPr>
                  <m:ctrlPr>
                    <w:rPr>
                      <w:rFonts w:ascii="Cambria Math" w:hAnsi="Cambria Math"/>
                      <w:i/>
                      <w:sz w:val="18"/>
                      <w:szCs w:val="18"/>
                    </w:rPr>
                  </m:ctrlPr>
                </m:sSubSupPr>
                <m:e>
                  <m:r>
                    <w:rPr>
                      <w:rFonts w:ascii="Cambria Math"/>
                      <w:sz w:val="18"/>
                      <w:szCs w:val="18"/>
                    </w:rPr>
                    <m:t>СН</m:t>
                  </m:r>
                </m:e>
                <m:sub>
                  <m:r>
                    <w:rPr>
                      <w:rFonts w:ascii="Cambria Math" w:hAnsi="Cambria Math"/>
                      <w:sz w:val="18"/>
                      <w:szCs w:val="18"/>
                      <w:lang w:val="en-US"/>
                    </w:rPr>
                    <m:t>i</m:t>
                  </m:r>
                  <m:r>
                    <w:rPr>
                      <w:rFonts w:ascii="Cambria Math"/>
                      <w:sz w:val="18"/>
                      <w:szCs w:val="18"/>
                    </w:rPr>
                    <m:t>,</m:t>
                  </m:r>
                  <m:r>
                    <w:rPr>
                      <w:rFonts w:ascii="Cambria Math" w:hAnsi="Cambria Math"/>
                      <w:sz w:val="18"/>
                      <w:szCs w:val="18"/>
                      <w:lang w:val="en-US"/>
                    </w:rPr>
                    <m:t>j</m:t>
                  </m:r>
                  <m:r>
                    <w:rPr>
                      <w:rFonts w:ascii="Cambria Math"/>
                      <w:sz w:val="18"/>
                      <w:szCs w:val="18"/>
                    </w:rPr>
                    <m:t>,</m:t>
                  </m:r>
                  <m:r>
                    <w:rPr>
                      <w:rFonts w:ascii="Cambria Math" w:hAnsi="Cambria Math"/>
                      <w:sz w:val="18"/>
                      <w:szCs w:val="18"/>
                      <w:lang w:val="en-US"/>
                    </w:rPr>
                    <m:t>k</m:t>
                  </m:r>
                </m:sub>
                <m:sup>
                  <m:r>
                    <w:rPr>
                      <w:rFonts w:ascii="Cambria Math"/>
                      <w:sz w:val="18"/>
                      <w:szCs w:val="18"/>
                    </w:rPr>
                    <m:t>проч</m:t>
                  </m:r>
                </m:sup>
              </m:sSubSup>
              <m:r>
                <w:rPr>
                  <w:rFonts w:ascii="Cambria Math"/>
                  <w:sz w:val="18"/>
                  <w:szCs w:val="18"/>
                </w:rPr>
                <m:t>=</m:t>
              </m:r>
            </m:oMath>
            <w:r w:rsidR="00A15933" w:rsidRPr="00A72979">
              <w:rPr>
                <w:sz w:val="20"/>
                <w:szCs w:val="20"/>
              </w:rPr>
              <w:t>4,96%х  0,</w:t>
            </w:r>
            <w:r w:rsidR="002C57DF" w:rsidRPr="00A72979">
              <w:rPr>
                <w:sz w:val="20"/>
                <w:szCs w:val="20"/>
              </w:rPr>
              <w:t>82</w:t>
            </w:r>
            <w:r w:rsidR="00A15933" w:rsidRPr="00A72979">
              <w:rPr>
                <w:sz w:val="20"/>
                <w:szCs w:val="20"/>
              </w:rPr>
              <w:t>х</w:t>
            </w:r>
            <w:r w:rsidR="00A15933" w:rsidRPr="00A72979">
              <w:rPr>
                <w:i/>
                <w:sz w:val="20"/>
                <w:szCs w:val="20"/>
              </w:rPr>
              <w:t xml:space="preserve"> Ц</w:t>
            </w:r>
            <w:r w:rsidR="00A15933" w:rsidRPr="00A72979">
              <w:rPr>
                <w:i/>
                <w:sz w:val="20"/>
                <w:szCs w:val="20"/>
                <w:vertAlign w:val="subscript"/>
                <w:lang w:val="en-US"/>
              </w:rPr>
              <w:t>j</w:t>
            </w:r>
            <w:r w:rsidR="00A15933" w:rsidRPr="00A72979">
              <w:rPr>
                <w:i/>
                <w:sz w:val="20"/>
                <w:szCs w:val="20"/>
                <w:vertAlign w:val="superscript"/>
              </w:rPr>
              <w:t>э(м)</w:t>
            </w:r>
          </w:p>
        </w:tc>
      </w:tr>
    </w:tbl>
    <w:p w:rsidR="00DD4F31" w:rsidRPr="00A72979" w:rsidRDefault="00DD4F31" w:rsidP="00DD4F31">
      <w:pPr>
        <w:widowControl w:val="0"/>
        <w:autoSpaceDE w:val="0"/>
        <w:autoSpaceDN w:val="0"/>
        <w:adjustRightInd w:val="0"/>
        <w:ind w:firstLine="567"/>
        <w:jc w:val="both"/>
        <w:rPr>
          <w:rFonts w:ascii="Calibri" w:hAnsi="Calibri" w:cs="Calibri"/>
        </w:rPr>
      </w:pPr>
    </w:p>
    <w:p w:rsidR="00DD4F31" w:rsidRPr="00A72979" w:rsidRDefault="00DD4F31" w:rsidP="00DD4F31">
      <w:pPr>
        <w:widowControl w:val="0"/>
        <w:autoSpaceDE w:val="0"/>
        <w:autoSpaceDN w:val="0"/>
        <w:adjustRightInd w:val="0"/>
        <w:ind w:firstLine="567"/>
        <w:jc w:val="both"/>
        <w:rPr>
          <w:rFonts w:ascii="Calibri" w:hAnsi="Calibri" w:cs="Calibri"/>
        </w:rPr>
      </w:pPr>
    </w:p>
    <w:p w:rsidR="005644AC" w:rsidRPr="00A72979" w:rsidRDefault="005644AC" w:rsidP="00DD4F31">
      <w:pPr>
        <w:widowControl w:val="0"/>
        <w:autoSpaceDE w:val="0"/>
        <w:autoSpaceDN w:val="0"/>
        <w:adjustRightInd w:val="0"/>
        <w:ind w:firstLine="567"/>
        <w:jc w:val="both"/>
      </w:pPr>
      <w:r w:rsidRPr="00A72979">
        <w:rPr>
          <w:rFonts w:ascii="Calibri" w:hAnsi="Calibri" w:cs="Calibri"/>
          <w:noProof/>
          <w:position w:val="-12"/>
        </w:rPr>
        <w:drawing>
          <wp:inline distT="0" distB="0" distL="0" distR="0">
            <wp:extent cx="319405" cy="2413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19405" cy="241300"/>
                    </a:xfrm>
                    <a:prstGeom prst="rect">
                      <a:avLst/>
                    </a:prstGeom>
                    <a:noFill/>
                    <a:ln w="9525">
                      <a:noFill/>
                      <a:miter lim="800000"/>
                      <a:headEnd/>
                      <a:tailEnd/>
                    </a:ln>
                  </pic:spPr>
                </pic:pic>
              </a:graphicData>
            </a:graphic>
          </wp:inline>
        </w:drawing>
      </w:r>
      <w:r w:rsidRPr="00A72979">
        <w:rPr>
          <w:rFonts w:ascii="Calibri" w:hAnsi="Calibri" w:cs="Calibri"/>
        </w:rPr>
        <w:t xml:space="preserve"> - </w:t>
      </w:r>
      <w:r w:rsidRPr="00A72979">
        <w:t xml:space="preserve">коэффициент параметров деятельности </w:t>
      </w:r>
      <w:r w:rsidR="006E6C4F" w:rsidRPr="00A72979">
        <w:t>гарантирующего поставщика</w:t>
      </w:r>
      <w:r w:rsidRPr="00A72979">
        <w:t xml:space="preserve">, указанный в отношении группы </w:t>
      </w:r>
      <w:r w:rsidR="006E6C4F" w:rsidRPr="00A72979">
        <w:t>«прочие потребители» k-го гарантирующего поставщика</w:t>
      </w:r>
      <w:r w:rsidR="00DD4F31" w:rsidRPr="00A72979">
        <w:t>.</w:t>
      </w:r>
    </w:p>
    <w:p w:rsidR="0002286F" w:rsidRPr="00A72979" w:rsidRDefault="0002286F" w:rsidP="00DD4F31">
      <w:pPr>
        <w:widowControl w:val="0"/>
        <w:autoSpaceDE w:val="0"/>
        <w:autoSpaceDN w:val="0"/>
        <w:adjustRightInd w:val="0"/>
        <w:ind w:firstLine="567"/>
        <w:jc w:val="both"/>
      </w:pPr>
    </w:p>
    <w:p w:rsidR="0002286F" w:rsidRPr="00A72979" w:rsidRDefault="0002286F" w:rsidP="00DD4F31">
      <w:pPr>
        <w:widowControl w:val="0"/>
        <w:autoSpaceDE w:val="0"/>
        <w:autoSpaceDN w:val="0"/>
        <w:adjustRightInd w:val="0"/>
        <w:ind w:firstLine="567"/>
        <w:jc w:val="both"/>
      </w:pPr>
    </w:p>
    <w:tbl>
      <w:tblPr>
        <w:tblStyle w:val="a8"/>
        <w:tblW w:w="0" w:type="auto"/>
        <w:tblLook w:val="04A0"/>
      </w:tblPr>
      <w:tblGrid>
        <w:gridCol w:w="540"/>
        <w:gridCol w:w="4528"/>
        <w:gridCol w:w="2534"/>
        <w:gridCol w:w="2535"/>
      </w:tblGrid>
      <w:tr w:rsidR="006E6C4F" w:rsidRPr="00A72979" w:rsidTr="006E6C4F">
        <w:trPr>
          <w:trHeight w:val="724"/>
        </w:trPr>
        <w:tc>
          <w:tcPr>
            <w:tcW w:w="540" w:type="dxa"/>
            <w:vMerge w:val="restart"/>
          </w:tcPr>
          <w:p w:rsidR="006E6C4F" w:rsidRPr="00A72979" w:rsidRDefault="006E6C4F" w:rsidP="006E6C4F">
            <w:pPr>
              <w:jc w:val="center"/>
            </w:pPr>
            <w:r w:rsidRPr="00A72979">
              <w:lastRenderedPageBreak/>
              <w:t>№ п/п</w:t>
            </w:r>
          </w:p>
          <w:p w:rsidR="006E6C4F" w:rsidRPr="00A72979" w:rsidRDefault="006E6C4F" w:rsidP="006E6C4F">
            <w:pPr>
              <w:jc w:val="center"/>
            </w:pPr>
          </w:p>
        </w:tc>
        <w:tc>
          <w:tcPr>
            <w:tcW w:w="4528" w:type="dxa"/>
            <w:vMerge w:val="restart"/>
            <w:vAlign w:val="center"/>
          </w:tcPr>
          <w:p w:rsidR="006E6C4F" w:rsidRPr="00A72979" w:rsidRDefault="006E6C4F" w:rsidP="006E6C4F">
            <w:pPr>
              <w:jc w:val="center"/>
            </w:pPr>
            <w:r w:rsidRPr="00A72979">
              <w:t>Наименование гарантирующего поставщика</w:t>
            </w:r>
          </w:p>
        </w:tc>
        <w:tc>
          <w:tcPr>
            <w:tcW w:w="5069" w:type="dxa"/>
            <w:gridSpan w:val="2"/>
            <w:vAlign w:val="center"/>
          </w:tcPr>
          <w:p w:rsidR="006E6C4F" w:rsidRPr="00A72979" w:rsidRDefault="006E6C4F" w:rsidP="006E6C4F">
            <w:pPr>
              <w:jc w:val="center"/>
            </w:pPr>
            <w:r w:rsidRPr="00A72979">
              <w:t>Коэффициент параметров деятельности гарантирующего поставщика, (К</w:t>
            </w:r>
            <w:r w:rsidRPr="00A72979">
              <w:rPr>
                <w:vertAlign w:val="superscript"/>
              </w:rPr>
              <w:t>рег</w:t>
            </w:r>
            <w:r w:rsidRPr="00A72979">
              <w:t>)</w:t>
            </w:r>
          </w:p>
        </w:tc>
      </w:tr>
      <w:tr w:rsidR="006E6C4F" w:rsidRPr="00A72979" w:rsidTr="006E6C4F">
        <w:trPr>
          <w:trHeight w:val="437"/>
        </w:trPr>
        <w:tc>
          <w:tcPr>
            <w:tcW w:w="540" w:type="dxa"/>
            <w:vMerge/>
          </w:tcPr>
          <w:p w:rsidR="006E6C4F" w:rsidRPr="00A72979" w:rsidRDefault="006E6C4F" w:rsidP="006E6C4F">
            <w:pPr>
              <w:jc w:val="center"/>
            </w:pPr>
          </w:p>
        </w:tc>
        <w:tc>
          <w:tcPr>
            <w:tcW w:w="4528" w:type="dxa"/>
            <w:vMerge/>
          </w:tcPr>
          <w:p w:rsidR="006E6C4F" w:rsidRPr="00A72979" w:rsidRDefault="006E6C4F" w:rsidP="006E6C4F"/>
        </w:tc>
        <w:tc>
          <w:tcPr>
            <w:tcW w:w="2534" w:type="dxa"/>
            <w:vAlign w:val="center"/>
          </w:tcPr>
          <w:p w:rsidR="006E6C4F" w:rsidRPr="00A72979" w:rsidRDefault="001C4CD1" w:rsidP="006E6C4F">
            <w:pPr>
              <w:jc w:val="center"/>
            </w:pPr>
            <w:r w:rsidRPr="00A72979">
              <w:t>с 01.01.2014 по 30.06.2014</w:t>
            </w:r>
          </w:p>
        </w:tc>
        <w:tc>
          <w:tcPr>
            <w:tcW w:w="2535" w:type="dxa"/>
            <w:vAlign w:val="center"/>
          </w:tcPr>
          <w:p w:rsidR="006E6C4F" w:rsidRPr="00A72979" w:rsidRDefault="001C4CD1" w:rsidP="006E6C4F">
            <w:pPr>
              <w:jc w:val="center"/>
            </w:pPr>
            <w:r w:rsidRPr="00A72979">
              <w:t>с 01.07.2014 по 31.12.2014</w:t>
            </w:r>
          </w:p>
        </w:tc>
      </w:tr>
      <w:tr w:rsidR="006E6C4F" w:rsidRPr="00A72979" w:rsidTr="00160D0A">
        <w:trPr>
          <w:trHeight w:val="669"/>
        </w:trPr>
        <w:tc>
          <w:tcPr>
            <w:tcW w:w="540" w:type="dxa"/>
          </w:tcPr>
          <w:p w:rsidR="006E6C4F" w:rsidRPr="00A72979" w:rsidRDefault="006E6C4F" w:rsidP="006E6C4F">
            <w:pPr>
              <w:jc w:val="center"/>
            </w:pPr>
            <w:r w:rsidRPr="00A72979">
              <w:t>1</w:t>
            </w:r>
          </w:p>
        </w:tc>
        <w:tc>
          <w:tcPr>
            <w:tcW w:w="4528" w:type="dxa"/>
            <w:vAlign w:val="center"/>
          </w:tcPr>
          <w:p w:rsidR="006E6C4F" w:rsidRPr="00A72979" w:rsidRDefault="006E6C4F" w:rsidP="006E6C4F">
            <w:pPr>
              <w:widowControl w:val="0"/>
              <w:autoSpaceDE w:val="0"/>
              <w:autoSpaceDN w:val="0"/>
              <w:adjustRightInd w:val="0"/>
              <w:jc w:val="center"/>
            </w:pPr>
            <w:r w:rsidRPr="00A72979">
              <w:t>ОАО «Чувашская энергосбытовая компания»</w:t>
            </w:r>
          </w:p>
        </w:tc>
        <w:tc>
          <w:tcPr>
            <w:tcW w:w="2534" w:type="dxa"/>
            <w:vAlign w:val="center"/>
          </w:tcPr>
          <w:p w:rsidR="006E6C4F" w:rsidRPr="00A72979" w:rsidRDefault="0080699C" w:rsidP="00160D0A">
            <w:pPr>
              <w:jc w:val="center"/>
            </w:pPr>
            <w:r w:rsidRPr="00A72979">
              <w:t>0,67</w:t>
            </w:r>
          </w:p>
        </w:tc>
        <w:tc>
          <w:tcPr>
            <w:tcW w:w="2535" w:type="dxa"/>
            <w:vAlign w:val="center"/>
          </w:tcPr>
          <w:p w:rsidR="006E6C4F" w:rsidRPr="00A72979" w:rsidRDefault="00A15933" w:rsidP="004768D8">
            <w:pPr>
              <w:jc w:val="center"/>
            </w:pPr>
            <w:r w:rsidRPr="00A72979">
              <w:t>0,</w:t>
            </w:r>
            <w:r w:rsidR="004768D8" w:rsidRPr="00A72979">
              <w:t>15</w:t>
            </w:r>
          </w:p>
        </w:tc>
      </w:tr>
      <w:tr w:rsidR="006E6C4F" w:rsidTr="00160D0A">
        <w:trPr>
          <w:trHeight w:val="565"/>
        </w:trPr>
        <w:tc>
          <w:tcPr>
            <w:tcW w:w="540" w:type="dxa"/>
          </w:tcPr>
          <w:p w:rsidR="006E6C4F" w:rsidRPr="00A72979" w:rsidRDefault="006E6C4F" w:rsidP="006E6C4F">
            <w:pPr>
              <w:jc w:val="center"/>
            </w:pPr>
            <w:r w:rsidRPr="00A72979">
              <w:t>2</w:t>
            </w:r>
          </w:p>
        </w:tc>
        <w:tc>
          <w:tcPr>
            <w:tcW w:w="4528" w:type="dxa"/>
            <w:vAlign w:val="center"/>
          </w:tcPr>
          <w:p w:rsidR="006E6C4F" w:rsidRPr="00A72979" w:rsidRDefault="006E6C4F" w:rsidP="006E6C4F">
            <w:pPr>
              <w:autoSpaceDE w:val="0"/>
              <w:autoSpaceDN w:val="0"/>
              <w:adjustRightInd w:val="0"/>
              <w:jc w:val="center"/>
            </w:pPr>
            <w:r w:rsidRPr="00A72979">
              <w:t>ОАО «Оборонэнергосбыт»</w:t>
            </w:r>
          </w:p>
        </w:tc>
        <w:tc>
          <w:tcPr>
            <w:tcW w:w="2534" w:type="dxa"/>
            <w:vAlign w:val="center"/>
          </w:tcPr>
          <w:p w:rsidR="006E6C4F" w:rsidRPr="00A72979" w:rsidRDefault="0080699C" w:rsidP="00160D0A">
            <w:pPr>
              <w:jc w:val="center"/>
            </w:pPr>
            <w:r w:rsidRPr="00A72979">
              <w:t>0,52</w:t>
            </w:r>
          </w:p>
        </w:tc>
        <w:tc>
          <w:tcPr>
            <w:tcW w:w="2535" w:type="dxa"/>
            <w:vAlign w:val="center"/>
          </w:tcPr>
          <w:p w:rsidR="006E6C4F" w:rsidRPr="005644AC" w:rsidRDefault="00A15933" w:rsidP="002C57DF">
            <w:pPr>
              <w:jc w:val="center"/>
            </w:pPr>
            <w:r w:rsidRPr="00A72979">
              <w:t>0,</w:t>
            </w:r>
            <w:r w:rsidR="002C57DF" w:rsidRPr="00A72979">
              <w:t>82</w:t>
            </w:r>
          </w:p>
        </w:tc>
      </w:tr>
    </w:tbl>
    <w:p w:rsidR="005644AC" w:rsidRDefault="005644AC">
      <w:pPr>
        <w:spacing w:after="200" w:line="276" w:lineRule="auto"/>
      </w:pPr>
    </w:p>
    <w:p w:rsidR="00103923" w:rsidRDefault="00103923" w:rsidP="00E5030A">
      <w:pPr>
        <w:autoSpaceDE w:val="0"/>
        <w:autoSpaceDN w:val="0"/>
        <w:adjustRightInd w:val="0"/>
        <w:jc w:val="both"/>
        <w:rPr>
          <w:i/>
          <w:sz w:val="28"/>
          <w:szCs w:val="28"/>
        </w:rPr>
      </w:pPr>
    </w:p>
    <w:p w:rsidR="00355C1D" w:rsidRPr="00CD012C" w:rsidRDefault="00355C1D">
      <w:pPr>
        <w:spacing w:after="200" w:line="276" w:lineRule="auto"/>
        <w:rPr>
          <w:i/>
          <w:sz w:val="28"/>
          <w:szCs w:val="28"/>
        </w:rPr>
      </w:pPr>
    </w:p>
    <w:sectPr w:rsidR="00355C1D" w:rsidRPr="00CD012C" w:rsidSect="001270C6">
      <w:headerReference w:type="default" r:id="rId11"/>
      <w:pgSz w:w="11906" w:h="16838"/>
      <w:pgMar w:top="1134" w:right="851"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328" w:rsidRDefault="00454328" w:rsidP="00481D40">
      <w:r>
        <w:separator/>
      </w:r>
    </w:p>
  </w:endnote>
  <w:endnote w:type="continuationSeparator" w:id="1">
    <w:p w:rsidR="00454328" w:rsidRDefault="00454328" w:rsidP="00481D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7" w:usb1="00000000" w:usb2="00000000" w:usb3="00000000" w:csb0="00000097" w:csb1="00000000"/>
  </w:font>
  <w:font w:name="Monotype Sorts">
    <w:altName w:val="Courier New"/>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328" w:rsidRDefault="00454328" w:rsidP="00481D40">
      <w:r>
        <w:separator/>
      </w:r>
    </w:p>
  </w:footnote>
  <w:footnote w:type="continuationSeparator" w:id="1">
    <w:p w:rsidR="00454328" w:rsidRDefault="00454328" w:rsidP="00481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40" w:rsidRPr="00481D40" w:rsidRDefault="00481D40">
    <w:pPr>
      <w:pStyle w:val="a5"/>
      <w:rPr>
        <w:sz w:val="24"/>
        <w:szCs w:val="24"/>
      </w:rP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5C1D"/>
    <w:rsid w:val="00001576"/>
    <w:rsid w:val="00001F5A"/>
    <w:rsid w:val="0000258C"/>
    <w:rsid w:val="00003EEA"/>
    <w:rsid w:val="00004047"/>
    <w:rsid w:val="0000419E"/>
    <w:rsid w:val="000047F9"/>
    <w:rsid w:val="000059D2"/>
    <w:rsid w:val="00005E84"/>
    <w:rsid w:val="0000604C"/>
    <w:rsid w:val="00006344"/>
    <w:rsid w:val="0000778E"/>
    <w:rsid w:val="00010B11"/>
    <w:rsid w:val="0001198E"/>
    <w:rsid w:val="00011AD8"/>
    <w:rsid w:val="0001236B"/>
    <w:rsid w:val="00012835"/>
    <w:rsid w:val="00012DEA"/>
    <w:rsid w:val="00013133"/>
    <w:rsid w:val="00013BF5"/>
    <w:rsid w:val="00013C31"/>
    <w:rsid w:val="00014041"/>
    <w:rsid w:val="000141EE"/>
    <w:rsid w:val="00014D56"/>
    <w:rsid w:val="000151F6"/>
    <w:rsid w:val="0001521C"/>
    <w:rsid w:val="00015EE9"/>
    <w:rsid w:val="00016128"/>
    <w:rsid w:val="000161A8"/>
    <w:rsid w:val="000164A7"/>
    <w:rsid w:val="00017669"/>
    <w:rsid w:val="00017938"/>
    <w:rsid w:val="00021DD3"/>
    <w:rsid w:val="0002286F"/>
    <w:rsid w:val="00022B0C"/>
    <w:rsid w:val="0002333D"/>
    <w:rsid w:val="000233C6"/>
    <w:rsid w:val="00023638"/>
    <w:rsid w:val="0002372B"/>
    <w:rsid w:val="000246DB"/>
    <w:rsid w:val="00025650"/>
    <w:rsid w:val="00025AE3"/>
    <w:rsid w:val="00026338"/>
    <w:rsid w:val="00026357"/>
    <w:rsid w:val="000272D8"/>
    <w:rsid w:val="000275B6"/>
    <w:rsid w:val="000308AF"/>
    <w:rsid w:val="0003144A"/>
    <w:rsid w:val="000322D4"/>
    <w:rsid w:val="00032B5F"/>
    <w:rsid w:val="00032D19"/>
    <w:rsid w:val="0003311C"/>
    <w:rsid w:val="00033F4C"/>
    <w:rsid w:val="0003417C"/>
    <w:rsid w:val="00034A02"/>
    <w:rsid w:val="00034AD5"/>
    <w:rsid w:val="0003693F"/>
    <w:rsid w:val="00036F36"/>
    <w:rsid w:val="00037129"/>
    <w:rsid w:val="00037C1D"/>
    <w:rsid w:val="00037E96"/>
    <w:rsid w:val="00040C1E"/>
    <w:rsid w:val="00040F6F"/>
    <w:rsid w:val="00041108"/>
    <w:rsid w:val="00041769"/>
    <w:rsid w:val="00042FF7"/>
    <w:rsid w:val="0004365A"/>
    <w:rsid w:val="00044F68"/>
    <w:rsid w:val="00045344"/>
    <w:rsid w:val="00045EED"/>
    <w:rsid w:val="000468A4"/>
    <w:rsid w:val="000478BC"/>
    <w:rsid w:val="00047A4E"/>
    <w:rsid w:val="00047CFF"/>
    <w:rsid w:val="00047DDE"/>
    <w:rsid w:val="00047FEE"/>
    <w:rsid w:val="000503F5"/>
    <w:rsid w:val="000506B6"/>
    <w:rsid w:val="000515E7"/>
    <w:rsid w:val="00052B06"/>
    <w:rsid w:val="00053DA9"/>
    <w:rsid w:val="000543E9"/>
    <w:rsid w:val="0005567A"/>
    <w:rsid w:val="00056B9E"/>
    <w:rsid w:val="00057EDD"/>
    <w:rsid w:val="00060155"/>
    <w:rsid w:val="00060CFD"/>
    <w:rsid w:val="000627B8"/>
    <w:rsid w:val="000630C4"/>
    <w:rsid w:val="00064013"/>
    <w:rsid w:val="0006496F"/>
    <w:rsid w:val="00064977"/>
    <w:rsid w:val="00066614"/>
    <w:rsid w:val="00066A66"/>
    <w:rsid w:val="00066D77"/>
    <w:rsid w:val="000701EA"/>
    <w:rsid w:val="00070302"/>
    <w:rsid w:val="000705DF"/>
    <w:rsid w:val="00070DDA"/>
    <w:rsid w:val="00070E2B"/>
    <w:rsid w:val="00071FB8"/>
    <w:rsid w:val="00072B19"/>
    <w:rsid w:val="00072D38"/>
    <w:rsid w:val="00073E8B"/>
    <w:rsid w:val="00074241"/>
    <w:rsid w:val="00074976"/>
    <w:rsid w:val="000759AC"/>
    <w:rsid w:val="000762BC"/>
    <w:rsid w:val="000762FA"/>
    <w:rsid w:val="00076800"/>
    <w:rsid w:val="00076AB9"/>
    <w:rsid w:val="00076C39"/>
    <w:rsid w:val="0007716C"/>
    <w:rsid w:val="000776EA"/>
    <w:rsid w:val="0008036A"/>
    <w:rsid w:val="000815E3"/>
    <w:rsid w:val="00081E11"/>
    <w:rsid w:val="00082837"/>
    <w:rsid w:val="000829A5"/>
    <w:rsid w:val="00082C57"/>
    <w:rsid w:val="000830E7"/>
    <w:rsid w:val="00083F55"/>
    <w:rsid w:val="00084140"/>
    <w:rsid w:val="0008583C"/>
    <w:rsid w:val="0008587D"/>
    <w:rsid w:val="00086006"/>
    <w:rsid w:val="000873F2"/>
    <w:rsid w:val="000875BC"/>
    <w:rsid w:val="000878EC"/>
    <w:rsid w:val="00090DFA"/>
    <w:rsid w:val="000933DB"/>
    <w:rsid w:val="00095135"/>
    <w:rsid w:val="000966F4"/>
    <w:rsid w:val="00097054"/>
    <w:rsid w:val="000A082C"/>
    <w:rsid w:val="000A1CC9"/>
    <w:rsid w:val="000A2AE4"/>
    <w:rsid w:val="000A3062"/>
    <w:rsid w:val="000A42BE"/>
    <w:rsid w:val="000A50CF"/>
    <w:rsid w:val="000A5404"/>
    <w:rsid w:val="000A5B54"/>
    <w:rsid w:val="000A6069"/>
    <w:rsid w:val="000A6475"/>
    <w:rsid w:val="000B1CF1"/>
    <w:rsid w:val="000B46E8"/>
    <w:rsid w:val="000B4AEE"/>
    <w:rsid w:val="000B5C36"/>
    <w:rsid w:val="000B60EF"/>
    <w:rsid w:val="000C0722"/>
    <w:rsid w:val="000C07DB"/>
    <w:rsid w:val="000C0FC9"/>
    <w:rsid w:val="000C141A"/>
    <w:rsid w:val="000C15E0"/>
    <w:rsid w:val="000C2928"/>
    <w:rsid w:val="000C3D92"/>
    <w:rsid w:val="000C42A5"/>
    <w:rsid w:val="000C4DE4"/>
    <w:rsid w:val="000C6059"/>
    <w:rsid w:val="000C672F"/>
    <w:rsid w:val="000C737D"/>
    <w:rsid w:val="000D0758"/>
    <w:rsid w:val="000D07B7"/>
    <w:rsid w:val="000D0D72"/>
    <w:rsid w:val="000D1015"/>
    <w:rsid w:val="000D132B"/>
    <w:rsid w:val="000D1A01"/>
    <w:rsid w:val="000D3D6C"/>
    <w:rsid w:val="000D3E6F"/>
    <w:rsid w:val="000D420E"/>
    <w:rsid w:val="000D44A2"/>
    <w:rsid w:val="000D5DBB"/>
    <w:rsid w:val="000D5DE4"/>
    <w:rsid w:val="000D6F07"/>
    <w:rsid w:val="000D7DFC"/>
    <w:rsid w:val="000E0502"/>
    <w:rsid w:val="000E1252"/>
    <w:rsid w:val="000E433C"/>
    <w:rsid w:val="000E4926"/>
    <w:rsid w:val="000E4955"/>
    <w:rsid w:val="000E4A5A"/>
    <w:rsid w:val="000E5536"/>
    <w:rsid w:val="000E67C0"/>
    <w:rsid w:val="000E68C1"/>
    <w:rsid w:val="000E7CB2"/>
    <w:rsid w:val="000F05A9"/>
    <w:rsid w:val="000F079D"/>
    <w:rsid w:val="000F2237"/>
    <w:rsid w:val="000F27CF"/>
    <w:rsid w:val="000F2D9E"/>
    <w:rsid w:val="000F2DDC"/>
    <w:rsid w:val="000F37F6"/>
    <w:rsid w:val="000F3DD4"/>
    <w:rsid w:val="000F44A4"/>
    <w:rsid w:val="000F50BC"/>
    <w:rsid w:val="000F5435"/>
    <w:rsid w:val="000F584B"/>
    <w:rsid w:val="000F5A6C"/>
    <w:rsid w:val="000F5B29"/>
    <w:rsid w:val="000F5F2C"/>
    <w:rsid w:val="000F68A3"/>
    <w:rsid w:val="000F6963"/>
    <w:rsid w:val="000F79AC"/>
    <w:rsid w:val="00100B04"/>
    <w:rsid w:val="00102CAB"/>
    <w:rsid w:val="00102D1B"/>
    <w:rsid w:val="00102D85"/>
    <w:rsid w:val="00103923"/>
    <w:rsid w:val="00104787"/>
    <w:rsid w:val="00104B89"/>
    <w:rsid w:val="00105BBA"/>
    <w:rsid w:val="00106175"/>
    <w:rsid w:val="00110539"/>
    <w:rsid w:val="00110E4F"/>
    <w:rsid w:val="00110E91"/>
    <w:rsid w:val="0011213D"/>
    <w:rsid w:val="0011259B"/>
    <w:rsid w:val="00112A08"/>
    <w:rsid w:val="00113091"/>
    <w:rsid w:val="00113214"/>
    <w:rsid w:val="00113F28"/>
    <w:rsid w:val="001147F0"/>
    <w:rsid w:val="00114BB7"/>
    <w:rsid w:val="001152FA"/>
    <w:rsid w:val="0011547C"/>
    <w:rsid w:val="00115B68"/>
    <w:rsid w:val="00115EF9"/>
    <w:rsid w:val="00117149"/>
    <w:rsid w:val="00117E91"/>
    <w:rsid w:val="0012234F"/>
    <w:rsid w:val="001223B7"/>
    <w:rsid w:val="00122901"/>
    <w:rsid w:val="001230BF"/>
    <w:rsid w:val="00123975"/>
    <w:rsid w:val="001241DD"/>
    <w:rsid w:val="001245E0"/>
    <w:rsid w:val="00124853"/>
    <w:rsid w:val="00124AC8"/>
    <w:rsid w:val="001256C8"/>
    <w:rsid w:val="0012654C"/>
    <w:rsid w:val="001270C6"/>
    <w:rsid w:val="00130B85"/>
    <w:rsid w:val="00130BCD"/>
    <w:rsid w:val="00130DEA"/>
    <w:rsid w:val="001356D6"/>
    <w:rsid w:val="0013587F"/>
    <w:rsid w:val="00135BC2"/>
    <w:rsid w:val="00135BD8"/>
    <w:rsid w:val="00140298"/>
    <w:rsid w:val="001414AB"/>
    <w:rsid w:val="00142788"/>
    <w:rsid w:val="00144846"/>
    <w:rsid w:val="00145254"/>
    <w:rsid w:val="0014566E"/>
    <w:rsid w:val="0014577C"/>
    <w:rsid w:val="001469AD"/>
    <w:rsid w:val="00146D2D"/>
    <w:rsid w:val="00147192"/>
    <w:rsid w:val="00147707"/>
    <w:rsid w:val="001478FC"/>
    <w:rsid w:val="00147FC9"/>
    <w:rsid w:val="001500F2"/>
    <w:rsid w:val="00151D7C"/>
    <w:rsid w:val="00151E26"/>
    <w:rsid w:val="00154B03"/>
    <w:rsid w:val="001559FF"/>
    <w:rsid w:val="00157CB6"/>
    <w:rsid w:val="00160D0A"/>
    <w:rsid w:val="00161A85"/>
    <w:rsid w:val="001620D4"/>
    <w:rsid w:val="00163776"/>
    <w:rsid w:val="00164F2C"/>
    <w:rsid w:val="00165BA8"/>
    <w:rsid w:val="00165F87"/>
    <w:rsid w:val="00166454"/>
    <w:rsid w:val="00166D90"/>
    <w:rsid w:val="00167424"/>
    <w:rsid w:val="00170155"/>
    <w:rsid w:val="001707E8"/>
    <w:rsid w:val="00171449"/>
    <w:rsid w:val="00172604"/>
    <w:rsid w:val="00173561"/>
    <w:rsid w:val="0017501D"/>
    <w:rsid w:val="00175431"/>
    <w:rsid w:val="00175C0F"/>
    <w:rsid w:val="00176168"/>
    <w:rsid w:val="001768EF"/>
    <w:rsid w:val="00177CEC"/>
    <w:rsid w:val="00177D79"/>
    <w:rsid w:val="001806BD"/>
    <w:rsid w:val="00180C5D"/>
    <w:rsid w:val="00181519"/>
    <w:rsid w:val="001822AA"/>
    <w:rsid w:val="00182886"/>
    <w:rsid w:val="00182E3C"/>
    <w:rsid w:val="0018324D"/>
    <w:rsid w:val="00183A1E"/>
    <w:rsid w:val="00183AD3"/>
    <w:rsid w:val="0018454E"/>
    <w:rsid w:val="00185C6B"/>
    <w:rsid w:val="001865ED"/>
    <w:rsid w:val="0019011B"/>
    <w:rsid w:val="00191E88"/>
    <w:rsid w:val="0019213E"/>
    <w:rsid w:val="00192662"/>
    <w:rsid w:val="00193155"/>
    <w:rsid w:val="001951A8"/>
    <w:rsid w:val="00196563"/>
    <w:rsid w:val="00196AB3"/>
    <w:rsid w:val="00196D94"/>
    <w:rsid w:val="00197471"/>
    <w:rsid w:val="001976F8"/>
    <w:rsid w:val="001979E0"/>
    <w:rsid w:val="001A0579"/>
    <w:rsid w:val="001A0F2B"/>
    <w:rsid w:val="001A13A1"/>
    <w:rsid w:val="001A1EB1"/>
    <w:rsid w:val="001A229D"/>
    <w:rsid w:val="001A319F"/>
    <w:rsid w:val="001A4198"/>
    <w:rsid w:val="001A6358"/>
    <w:rsid w:val="001A7653"/>
    <w:rsid w:val="001A7EAC"/>
    <w:rsid w:val="001B027E"/>
    <w:rsid w:val="001B0C19"/>
    <w:rsid w:val="001B1044"/>
    <w:rsid w:val="001B210B"/>
    <w:rsid w:val="001B2C59"/>
    <w:rsid w:val="001B2F85"/>
    <w:rsid w:val="001B3D0A"/>
    <w:rsid w:val="001B453F"/>
    <w:rsid w:val="001B4D68"/>
    <w:rsid w:val="001B5159"/>
    <w:rsid w:val="001B5724"/>
    <w:rsid w:val="001B5B9C"/>
    <w:rsid w:val="001B5E39"/>
    <w:rsid w:val="001B65DA"/>
    <w:rsid w:val="001B6BD9"/>
    <w:rsid w:val="001B73D5"/>
    <w:rsid w:val="001C0125"/>
    <w:rsid w:val="001C0EDB"/>
    <w:rsid w:val="001C1134"/>
    <w:rsid w:val="001C1D28"/>
    <w:rsid w:val="001C377C"/>
    <w:rsid w:val="001C4480"/>
    <w:rsid w:val="001C4CD1"/>
    <w:rsid w:val="001C6289"/>
    <w:rsid w:val="001C682B"/>
    <w:rsid w:val="001C6EA3"/>
    <w:rsid w:val="001C6F3D"/>
    <w:rsid w:val="001C78C3"/>
    <w:rsid w:val="001C7D93"/>
    <w:rsid w:val="001D0B62"/>
    <w:rsid w:val="001D27DE"/>
    <w:rsid w:val="001D2A6E"/>
    <w:rsid w:val="001D3D95"/>
    <w:rsid w:val="001D4327"/>
    <w:rsid w:val="001D50D2"/>
    <w:rsid w:val="001D5591"/>
    <w:rsid w:val="001D5B7B"/>
    <w:rsid w:val="001D6218"/>
    <w:rsid w:val="001D670B"/>
    <w:rsid w:val="001D68D6"/>
    <w:rsid w:val="001D6B07"/>
    <w:rsid w:val="001D710D"/>
    <w:rsid w:val="001D7C55"/>
    <w:rsid w:val="001E3284"/>
    <w:rsid w:val="001E4749"/>
    <w:rsid w:val="001E48DE"/>
    <w:rsid w:val="001E4BDC"/>
    <w:rsid w:val="001E4C38"/>
    <w:rsid w:val="001E5B16"/>
    <w:rsid w:val="001E6D4C"/>
    <w:rsid w:val="001E7535"/>
    <w:rsid w:val="001E7AE7"/>
    <w:rsid w:val="001F1454"/>
    <w:rsid w:val="001F37B5"/>
    <w:rsid w:val="001F5A26"/>
    <w:rsid w:val="001F5E0A"/>
    <w:rsid w:val="001F60D7"/>
    <w:rsid w:val="001F61C3"/>
    <w:rsid w:val="001F62B9"/>
    <w:rsid w:val="001F7F1C"/>
    <w:rsid w:val="00200C67"/>
    <w:rsid w:val="00201212"/>
    <w:rsid w:val="0020154C"/>
    <w:rsid w:val="00201B9A"/>
    <w:rsid w:val="00202DF4"/>
    <w:rsid w:val="0020318F"/>
    <w:rsid w:val="00203848"/>
    <w:rsid w:val="00204031"/>
    <w:rsid w:val="002044FB"/>
    <w:rsid w:val="002055D3"/>
    <w:rsid w:val="00206094"/>
    <w:rsid w:val="0020688B"/>
    <w:rsid w:val="00206E7E"/>
    <w:rsid w:val="00206FDC"/>
    <w:rsid w:val="002076D2"/>
    <w:rsid w:val="00210EB8"/>
    <w:rsid w:val="00212A29"/>
    <w:rsid w:val="00214B5A"/>
    <w:rsid w:val="0021580F"/>
    <w:rsid w:val="00216164"/>
    <w:rsid w:val="00216544"/>
    <w:rsid w:val="00216B5C"/>
    <w:rsid w:val="00217247"/>
    <w:rsid w:val="002208F6"/>
    <w:rsid w:val="00220BA3"/>
    <w:rsid w:val="002210F7"/>
    <w:rsid w:val="002241DC"/>
    <w:rsid w:val="00224937"/>
    <w:rsid w:val="00224B2D"/>
    <w:rsid w:val="00225193"/>
    <w:rsid w:val="00225992"/>
    <w:rsid w:val="00225E6F"/>
    <w:rsid w:val="002262A9"/>
    <w:rsid w:val="00227ED1"/>
    <w:rsid w:val="00230191"/>
    <w:rsid w:val="00233AF3"/>
    <w:rsid w:val="0023578C"/>
    <w:rsid w:val="002357A2"/>
    <w:rsid w:val="002368D8"/>
    <w:rsid w:val="0023724F"/>
    <w:rsid w:val="00237F3E"/>
    <w:rsid w:val="00240760"/>
    <w:rsid w:val="00244FAA"/>
    <w:rsid w:val="00245154"/>
    <w:rsid w:val="002452EB"/>
    <w:rsid w:val="00245B4A"/>
    <w:rsid w:val="00245FCD"/>
    <w:rsid w:val="002467A1"/>
    <w:rsid w:val="00247989"/>
    <w:rsid w:val="00250619"/>
    <w:rsid w:val="00250B75"/>
    <w:rsid w:val="00251341"/>
    <w:rsid w:val="002513C7"/>
    <w:rsid w:val="00251F8C"/>
    <w:rsid w:val="0025269A"/>
    <w:rsid w:val="00252861"/>
    <w:rsid w:val="00252863"/>
    <w:rsid w:val="0025431C"/>
    <w:rsid w:val="00254BDE"/>
    <w:rsid w:val="00254D3B"/>
    <w:rsid w:val="00255E8E"/>
    <w:rsid w:val="00255F3C"/>
    <w:rsid w:val="002572D8"/>
    <w:rsid w:val="00257C1C"/>
    <w:rsid w:val="00260326"/>
    <w:rsid w:val="002609CF"/>
    <w:rsid w:val="002616CB"/>
    <w:rsid w:val="00261E64"/>
    <w:rsid w:val="002629CB"/>
    <w:rsid w:val="00262F70"/>
    <w:rsid w:val="002634E8"/>
    <w:rsid w:val="00263869"/>
    <w:rsid w:val="00263CCB"/>
    <w:rsid w:val="00264779"/>
    <w:rsid w:val="00265584"/>
    <w:rsid w:val="00265865"/>
    <w:rsid w:val="00266A32"/>
    <w:rsid w:val="002674EE"/>
    <w:rsid w:val="00267C05"/>
    <w:rsid w:val="00267FC9"/>
    <w:rsid w:val="0027277A"/>
    <w:rsid w:val="002731DD"/>
    <w:rsid w:val="002748BE"/>
    <w:rsid w:val="00275BA0"/>
    <w:rsid w:val="00275C50"/>
    <w:rsid w:val="0028058A"/>
    <w:rsid w:val="0028081F"/>
    <w:rsid w:val="0028351B"/>
    <w:rsid w:val="002841DB"/>
    <w:rsid w:val="00285123"/>
    <w:rsid w:val="002852F1"/>
    <w:rsid w:val="00285A32"/>
    <w:rsid w:val="0028695D"/>
    <w:rsid w:val="00287366"/>
    <w:rsid w:val="002879DD"/>
    <w:rsid w:val="00292282"/>
    <w:rsid w:val="002922BC"/>
    <w:rsid w:val="00292B67"/>
    <w:rsid w:val="00293C94"/>
    <w:rsid w:val="00293D74"/>
    <w:rsid w:val="002944AE"/>
    <w:rsid w:val="00294EEF"/>
    <w:rsid w:val="00294FBD"/>
    <w:rsid w:val="00295E2C"/>
    <w:rsid w:val="00297876"/>
    <w:rsid w:val="0029789A"/>
    <w:rsid w:val="00297DEA"/>
    <w:rsid w:val="002A0058"/>
    <w:rsid w:val="002A0A0C"/>
    <w:rsid w:val="002A22F7"/>
    <w:rsid w:val="002A2CBA"/>
    <w:rsid w:val="002A51DD"/>
    <w:rsid w:val="002A5D3A"/>
    <w:rsid w:val="002A6116"/>
    <w:rsid w:val="002B08D9"/>
    <w:rsid w:val="002B0B2A"/>
    <w:rsid w:val="002B2FA1"/>
    <w:rsid w:val="002B2FD0"/>
    <w:rsid w:val="002B3EB6"/>
    <w:rsid w:val="002B4CFC"/>
    <w:rsid w:val="002B51BA"/>
    <w:rsid w:val="002B53B7"/>
    <w:rsid w:val="002B6275"/>
    <w:rsid w:val="002B6551"/>
    <w:rsid w:val="002C2EDB"/>
    <w:rsid w:val="002C2FB8"/>
    <w:rsid w:val="002C35ED"/>
    <w:rsid w:val="002C3644"/>
    <w:rsid w:val="002C3DD3"/>
    <w:rsid w:val="002C4714"/>
    <w:rsid w:val="002C48B1"/>
    <w:rsid w:val="002C547B"/>
    <w:rsid w:val="002C57DF"/>
    <w:rsid w:val="002C7201"/>
    <w:rsid w:val="002D0BCF"/>
    <w:rsid w:val="002D0E66"/>
    <w:rsid w:val="002D1783"/>
    <w:rsid w:val="002D1A98"/>
    <w:rsid w:val="002D22E3"/>
    <w:rsid w:val="002D3434"/>
    <w:rsid w:val="002D3BC9"/>
    <w:rsid w:val="002D3E4F"/>
    <w:rsid w:val="002D3EF4"/>
    <w:rsid w:val="002D4828"/>
    <w:rsid w:val="002D4BFB"/>
    <w:rsid w:val="002D56A5"/>
    <w:rsid w:val="002D7217"/>
    <w:rsid w:val="002D724A"/>
    <w:rsid w:val="002D7FA0"/>
    <w:rsid w:val="002E0AAA"/>
    <w:rsid w:val="002E0DC8"/>
    <w:rsid w:val="002E1D54"/>
    <w:rsid w:val="002E22ED"/>
    <w:rsid w:val="002E2ACF"/>
    <w:rsid w:val="002E2DB5"/>
    <w:rsid w:val="002E40C7"/>
    <w:rsid w:val="002E43E2"/>
    <w:rsid w:val="002E47F8"/>
    <w:rsid w:val="002E5901"/>
    <w:rsid w:val="002E5CAD"/>
    <w:rsid w:val="002E63EC"/>
    <w:rsid w:val="002E641F"/>
    <w:rsid w:val="002E7C64"/>
    <w:rsid w:val="002F117A"/>
    <w:rsid w:val="002F150C"/>
    <w:rsid w:val="002F2487"/>
    <w:rsid w:val="002F24B7"/>
    <w:rsid w:val="002F3CB7"/>
    <w:rsid w:val="00300748"/>
    <w:rsid w:val="00300AEC"/>
    <w:rsid w:val="00300B8A"/>
    <w:rsid w:val="003013BE"/>
    <w:rsid w:val="00301A3D"/>
    <w:rsid w:val="003024F2"/>
    <w:rsid w:val="003026B2"/>
    <w:rsid w:val="00304289"/>
    <w:rsid w:val="00304290"/>
    <w:rsid w:val="00304D9C"/>
    <w:rsid w:val="00306BAD"/>
    <w:rsid w:val="00306D3E"/>
    <w:rsid w:val="003077AD"/>
    <w:rsid w:val="00307AFB"/>
    <w:rsid w:val="00307D20"/>
    <w:rsid w:val="00310D9E"/>
    <w:rsid w:val="0031297A"/>
    <w:rsid w:val="00312A6B"/>
    <w:rsid w:val="00312F7C"/>
    <w:rsid w:val="00312FED"/>
    <w:rsid w:val="00313126"/>
    <w:rsid w:val="00314ADD"/>
    <w:rsid w:val="0031518C"/>
    <w:rsid w:val="00316DBE"/>
    <w:rsid w:val="0032109F"/>
    <w:rsid w:val="00321100"/>
    <w:rsid w:val="00321E37"/>
    <w:rsid w:val="00325481"/>
    <w:rsid w:val="00326147"/>
    <w:rsid w:val="00326317"/>
    <w:rsid w:val="003264E1"/>
    <w:rsid w:val="0032776C"/>
    <w:rsid w:val="00327900"/>
    <w:rsid w:val="00327DC1"/>
    <w:rsid w:val="0033225C"/>
    <w:rsid w:val="00334C52"/>
    <w:rsid w:val="003356BB"/>
    <w:rsid w:val="00336300"/>
    <w:rsid w:val="0033693F"/>
    <w:rsid w:val="00337585"/>
    <w:rsid w:val="003439A8"/>
    <w:rsid w:val="00343D7B"/>
    <w:rsid w:val="0034400C"/>
    <w:rsid w:val="003441DD"/>
    <w:rsid w:val="00344642"/>
    <w:rsid w:val="0034602A"/>
    <w:rsid w:val="0034637E"/>
    <w:rsid w:val="003466E4"/>
    <w:rsid w:val="003469E9"/>
    <w:rsid w:val="00346EFB"/>
    <w:rsid w:val="00347263"/>
    <w:rsid w:val="00347E84"/>
    <w:rsid w:val="00350C38"/>
    <w:rsid w:val="003511FA"/>
    <w:rsid w:val="00351415"/>
    <w:rsid w:val="00351FDE"/>
    <w:rsid w:val="00352517"/>
    <w:rsid w:val="003541BD"/>
    <w:rsid w:val="00354F69"/>
    <w:rsid w:val="003551BA"/>
    <w:rsid w:val="00355C1D"/>
    <w:rsid w:val="0036179F"/>
    <w:rsid w:val="00361E53"/>
    <w:rsid w:val="00362AC4"/>
    <w:rsid w:val="00362DF4"/>
    <w:rsid w:val="003639CB"/>
    <w:rsid w:val="00363D98"/>
    <w:rsid w:val="0036402B"/>
    <w:rsid w:val="003658C5"/>
    <w:rsid w:val="00365A50"/>
    <w:rsid w:val="003660E0"/>
    <w:rsid w:val="00366C5E"/>
    <w:rsid w:val="00366F51"/>
    <w:rsid w:val="003672FA"/>
    <w:rsid w:val="00367533"/>
    <w:rsid w:val="00370B75"/>
    <w:rsid w:val="003716D3"/>
    <w:rsid w:val="0037298C"/>
    <w:rsid w:val="00372DB0"/>
    <w:rsid w:val="00373369"/>
    <w:rsid w:val="003735C3"/>
    <w:rsid w:val="0037397D"/>
    <w:rsid w:val="00373ADB"/>
    <w:rsid w:val="00373CCF"/>
    <w:rsid w:val="00374310"/>
    <w:rsid w:val="00374CB8"/>
    <w:rsid w:val="003757F3"/>
    <w:rsid w:val="003763D8"/>
    <w:rsid w:val="00376B71"/>
    <w:rsid w:val="00376F3B"/>
    <w:rsid w:val="00377818"/>
    <w:rsid w:val="00377AC2"/>
    <w:rsid w:val="00380454"/>
    <w:rsid w:val="00380B4B"/>
    <w:rsid w:val="00381B42"/>
    <w:rsid w:val="003846AC"/>
    <w:rsid w:val="003852F5"/>
    <w:rsid w:val="0038671E"/>
    <w:rsid w:val="00387992"/>
    <w:rsid w:val="003903A5"/>
    <w:rsid w:val="003907C0"/>
    <w:rsid w:val="0039081C"/>
    <w:rsid w:val="00390FEB"/>
    <w:rsid w:val="00391B7F"/>
    <w:rsid w:val="00391B9F"/>
    <w:rsid w:val="00391E4A"/>
    <w:rsid w:val="00391F41"/>
    <w:rsid w:val="003927EB"/>
    <w:rsid w:val="00393AD5"/>
    <w:rsid w:val="003948B7"/>
    <w:rsid w:val="0039490A"/>
    <w:rsid w:val="00394ED3"/>
    <w:rsid w:val="003953CB"/>
    <w:rsid w:val="00395597"/>
    <w:rsid w:val="0039567E"/>
    <w:rsid w:val="0039629F"/>
    <w:rsid w:val="003970F4"/>
    <w:rsid w:val="00397CC8"/>
    <w:rsid w:val="003A12DE"/>
    <w:rsid w:val="003A1A97"/>
    <w:rsid w:val="003A2E75"/>
    <w:rsid w:val="003A31D8"/>
    <w:rsid w:val="003A4254"/>
    <w:rsid w:val="003A4445"/>
    <w:rsid w:val="003A4B57"/>
    <w:rsid w:val="003A4E86"/>
    <w:rsid w:val="003A5E7F"/>
    <w:rsid w:val="003A64DF"/>
    <w:rsid w:val="003A6C3F"/>
    <w:rsid w:val="003A70B6"/>
    <w:rsid w:val="003A7AB5"/>
    <w:rsid w:val="003A7B20"/>
    <w:rsid w:val="003B2BFB"/>
    <w:rsid w:val="003B3B96"/>
    <w:rsid w:val="003B7111"/>
    <w:rsid w:val="003C1F92"/>
    <w:rsid w:val="003C3BF2"/>
    <w:rsid w:val="003C3D77"/>
    <w:rsid w:val="003C3F53"/>
    <w:rsid w:val="003C437F"/>
    <w:rsid w:val="003C49C1"/>
    <w:rsid w:val="003C59D3"/>
    <w:rsid w:val="003C6214"/>
    <w:rsid w:val="003C6F4C"/>
    <w:rsid w:val="003C7081"/>
    <w:rsid w:val="003D005B"/>
    <w:rsid w:val="003D038C"/>
    <w:rsid w:val="003D0AB8"/>
    <w:rsid w:val="003D129B"/>
    <w:rsid w:val="003D4427"/>
    <w:rsid w:val="003D4AE7"/>
    <w:rsid w:val="003D4C8C"/>
    <w:rsid w:val="003D5018"/>
    <w:rsid w:val="003D5291"/>
    <w:rsid w:val="003D690D"/>
    <w:rsid w:val="003D6D7F"/>
    <w:rsid w:val="003D7D96"/>
    <w:rsid w:val="003D7F0B"/>
    <w:rsid w:val="003E0177"/>
    <w:rsid w:val="003E08E5"/>
    <w:rsid w:val="003E0C37"/>
    <w:rsid w:val="003E122A"/>
    <w:rsid w:val="003E17B8"/>
    <w:rsid w:val="003E1F99"/>
    <w:rsid w:val="003E30EA"/>
    <w:rsid w:val="003E3107"/>
    <w:rsid w:val="003E33E7"/>
    <w:rsid w:val="003E36BB"/>
    <w:rsid w:val="003E57A1"/>
    <w:rsid w:val="003E6244"/>
    <w:rsid w:val="003E65A6"/>
    <w:rsid w:val="003E6725"/>
    <w:rsid w:val="003E6AE5"/>
    <w:rsid w:val="003E7027"/>
    <w:rsid w:val="003E72DA"/>
    <w:rsid w:val="003E7468"/>
    <w:rsid w:val="003F03F7"/>
    <w:rsid w:val="003F0664"/>
    <w:rsid w:val="003F1FF8"/>
    <w:rsid w:val="003F25DE"/>
    <w:rsid w:val="003F3F9C"/>
    <w:rsid w:val="003F44AE"/>
    <w:rsid w:val="003F473B"/>
    <w:rsid w:val="003F4FBD"/>
    <w:rsid w:val="003F506E"/>
    <w:rsid w:val="003F53AE"/>
    <w:rsid w:val="003F5F24"/>
    <w:rsid w:val="003F6015"/>
    <w:rsid w:val="003F6601"/>
    <w:rsid w:val="003F6A19"/>
    <w:rsid w:val="003F7B85"/>
    <w:rsid w:val="00400680"/>
    <w:rsid w:val="00400FD2"/>
    <w:rsid w:val="00401403"/>
    <w:rsid w:val="00402960"/>
    <w:rsid w:val="00403B50"/>
    <w:rsid w:val="00403EED"/>
    <w:rsid w:val="00406F4A"/>
    <w:rsid w:val="00406F6B"/>
    <w:rsid w:val="00407000"/>
    <w:rsid w:val="004074BC"/>
    <w:rsid w:val="00410DD3"/>
    <w:rsid w:val="004111AC"/>
    <w:rsid w:val="004115D2"/>
    <w:rsid w:val="00415339"/>
    <w:rsid w:val="00415342"/>
    <w:rsid w:val="0041579D"/>
    <w:rsid w:val="00415B30"/>
    <w:rsid w:val="00415E8C"/>
    <w:rsid w:val="00415FD7"/>
    <w:rsid w:val="00417643"/>
    <w:rsid w:val="004207A3"/>
    <w:rsid w:val="00420981"/>
    <w:rsid w:val="00420D5E"/>
    <w:rsid w:val="0042136E"/>
    <w:rsid w:val="00422E32"/>
    <w:rsid w:val="004232A2"/>
    <w:rsid w:val="00423757"/>
    <w:rsid w:val="004239AE"/>
    <w:rsid w:val="00426EF2"/>
    <w:rsid w:val="004270B4"/>
    <w:rsid w:val="004300B5"/>
    <w:rsid w:val="00430600"/>
    <w:rsid w:val="004309DA"/>
    <w:rsid w:val="00430A2E"/>
    <w:rsid w:val="00430BD9"/>
    <w:rsid w:val="0043155F"/>
    <w:rsid w:val="00432775"/>
    <w:rsid w:val="00432913"/>
    <w:rsid w:val="00432BF8"/>
    <w:rsid w:val="0043413C"/>
    <w:rsid w:val="00434C57"/>
    <w:rsid w:val="004358BB"/>
    <w:rsid w:val="00436C8D"/>
    <w:rsid w:val="0043706E"/>
    <w:rsid w:val="004402CF"/>
    <w:rsid w:val="00440906"/>
    <w:rsid w:val="00441E81"/>
    <w:rsid w:val="00442D64"/>
    <w:rsid w:val="004444A4"/>
    <w:rsid w:val="00444C0A"/>
    <w:rsid w:val="0044534D"/>
    <w:rsid w:val="004461E8"/>
    <w:rsid w:val="00446821"/>
    <w:rsid w:val="00447E13"/>
    <w:rsid w:val="004502AE"/>
    <w:rsid w:val="0045076D"/>
    <w:rsid w:val="004509BE"/>
    <w:rsid w:val="00451984"/>
    <w:rsid w:val="00452DEB"/>
    <w:rsid w:val="00454328"/>
    <w:rsid w:val="00454394"/>
    <w:rsid w:val="004545E5"/>
    <w:rsid w:val="0045464C"/>
    <w:rsid w:val="00456114"/>
    <w:rsid w:val="004562AA"/>
    <w:rsid w:val="00456563"/>
    <w:rsid w:val="00457785"/>
    <w:rsid w:val="00457EE5"/>
    <w:rsid w:val="00461ADF"/>
    <w:rsid w:val="00462501"/>
    <w:rsid w:val="00463014"/>
    <w:rsid w:val="00463038"/>
    <w:rsid w:val="004641F1"/>
    <w:rsid w:val="0046521A"/>
    <w:rsid w:val="00466ECC"/>
    <w:rsid w:val="0047089C"/>
    <w:rsid w:val="00470AEE"/>
    <w:rsid w:val="00471828"/>
    <w:rsid w:val="0047306C"/>
    <w:rsid w:val="0047313E"/>
    <w:rsid w:val="004738B4"/>
    <w:rsid w:val="00474A3A"/>
    <w:rsid w:val="0047562F"/>
    <w:rsid w:val="004768D8"/>
    <w:rsid w:val="0047707E"/>
    <w:rsid w:val="004774DF"/>
    <w:rsid w:val="0048013A"/>
    <w:rsid w:val="004807B8"/>
    <w:rsid w:val="00480CB7"/>
    <w:rsid w:val="00480D2D"/>
    <w:rsid w:val="00481D40"/>
    <w:rsid w:val="00482C8D"/>
    <w:rsid w:val="00483361"/>
    <w:rsid w:val="004838DB"/>
    <w:rsid w:val="00483F1F"/>
    <w:rsid w:val="004842EF"/>
    <w:rsid w:val="00485144"/>
    <w:rsid w:val="004851EB"/>
    <w:rsid w:val="0048597B"/>
    <w:rsid w:val="00485D26"/>
    <w:rsid w:val="0049008B"/>
    <w:rsid w:val="00490C42"/>
    <w:rsid w:val="00491456"/>
    <w:rsid w:val="00492028"/>
    <w:rsid w:val="004920F7"/>
    <w:rsid w:val="00492878"/>
    <w:rsid w:val="00493B4B"/>
    <w:rsid w:val="00494774"/>
    <w:rsid w:val="004947FF"/>
    <w:rsid w:val="00494CC1"/>
    <w:rsid w:val="00495842"/>
    <w:rsid w:val="00496129"/>
    <w:rsid w:val="004961E0"/>
    <w:rsid w:val="00496783"/>
    <w:rsid w:val="004A022D"/>
    <w:rsid w:val="004A08D3"/>
    <w:rsid w:val="004A2AFD"/>
    <w:rsid w:val="004A36AA"/>
    <w:rsid w:val="004A3B59"/>
    <w:rsid w:val="004A50B8"/>
    <w:rsid w:val="004A5EAA"/>
    <w:rsid w:val="004A5EC9"/>
    <w:rsid w:val="004A6E06"/>
    <w:rsid w:val="004A77BA"/>
    <w:rsid w:val="004B0233"/>
    <w:rsid w:val="004B16AE"/>
    <w:rsid w:val="004B2895"/>
    <w:rsid w:val="004B2DEB"/>
    <w:rsid w:val="004B37E0"/>
    <w:rsid w:val="004B3FBF"/>
    <w:rsid w:val="004B4309"/>
    <w:rsid w:val="004B4925"/>
    <w:rsid w:val="004B63FD"/>
    <w:rsid w:val="004B6702"/>
    <w:rsid w:val="004B6709"/>
    <w:rsid w:val="004B7411"/>
    <w:rsid w:val="004C0BAB"/>
    <w:rsid w:val="004C127F"/>
    <w:rsid w:val="004C1DF7"/>
    <w:rsid w:val="004C261C"/>
    <w:rsid w:val="004C36CE"/>
    <w:rsid w:val="004C37B4"/>
    <w:rsid w:val="004C3F6D"/>
    <w:rsid w:val="004C4B7F"/>
    <w:rsid w:val="004C75A4"/>
    <w:rsid w:val="004C7BB1"/>
    <w:rsid w:val="004D0345"/>
    <w:rsid w:val="004D05E7"/>
    <w:rsid w:val="004D12A2"/>
    <w:rsid w:val="004D2102"/>
    <w:rsid w:val="004D30B3"/>
    <w:rsid w:val="004D3515"/>
    <w:rsid w:val="004D3665"/>
    <w:rsid w:val="004D4860"/>
    <w:rsid w:val="004D48FF"/>
    <w:rsid w:val="004D5014"/>
    <w:rsid w:val="004D576A"/>
    <w:rsid w:val="004D57F7"/>
    <w:rsid w:val="004D5B71"/>
    <w:rsid w:val="004D7399"/>
    <w:rsid w:val="004D7E40"/>
    <w:rsid w:val="004E07C7"/>
    <w:rsid w:val="004E19DE"/>
    <w:rsid w:val="004E2EC0"/>
    <w:rsid w:val="004E3A7B"/>
    <w:rsid w:val="004E3B09"/>
    <w:rsid w:val="004E40EA"/>
    <w:rsid w:val="004E42A7"/>
    <w:rsid w:val="004E4667"/>
    <w:rsid w:val="004E50EE"/>
    <w:rsid w:val="004E5FD0"/>
    <w:rsid w:val="004E759E"/>
    <w:rsid w:val="004E7C7E"/>
    <w:rsid w:val="004F0858"/>
    <w:rsid w:val="004F19C3"/>
    <w:rsid w:val="004F1CF5"/>
    <w:rsid w:val="004F289E"/>
    <w:rsid w:val="004F2F50"/>
    <w:rsid w:val="004F45FF"/>
    <w:rsid w:val="004F47D1"/>
    <w:rsid w:val="004F4C8F"/>
    <w:rsid w:val="004F5D6E"/>
    <w:rsid w:val="004F70F8"/>
    <w:rsid w:val="00500C73"/>
    <w:rsid w:val="00501824"/>
    <w:rsid w:val="005020D8"/>
    <w:rsid w:val="00502765"/>
    <w:rsid w:val="005030BF"/>
    <w:rsid w:val="00503F53"/>
    <w:rsid w:val="00504125"/>
    <w:rsid w:val="00504565"/>
    <w:rsid w:val="00504F50"/>
    <w:rsid w:val="00505514"/>
    <w:rsid w:val="00505E6F"/>
    <w:rsid w:val="00505FE7"/>
    <w:rsid w:val="005061CF"/>
    <w:rsid w:val="005077E9"/>
    <w:rsid w:val="00507B9F"/>
    <w:rsid w:val="00510686"/>
    <w:rsid w:val="00510D5E"/>
    <w:rsid w:val="00511DC7"/>
    <w:rsid w:val="0051257E"/>
    <w:rsid w:val="00512B48"/>
    <w:rsid w:val="00512B90"/>
    <w:rsid w:val="00514070"/>
    <w:rsid w:val="0051482A"/>
    <w:rsid w:val="005152CB"/>
    <w:rsid w:val="00515455"/>
    <w:rsid w:val="00515CC9"/>
    <w:rsid w:val="00516241"/>
    <w:rsid w:val="00517CD4"/>
    <w:rsid w:val="00517EC3"/>
    <w:rsid w:val="005204F0"/>
    <w:rsid w:val="00520884"/>
    <w:rsid w:val="005208F8"/>
    <w:rsid w:val="00521648"/>
    <w:rsid w:val="00524413"/>
    <w:rsid w:val="00524659"/>
    <w:rsid w:val="005258D8"/>
    <w:rsid w:val="005266DE"/>
    <w:rsid w:val="00526C9D"/>
    <w:rsid w:val="0052708D"/>
    <w:rsid w:val="00530545"/>
    <w:rsid w:val="00532CAB"/>
    <w:rsid w:val="00533176"/>
    <w:rsid w:val="00533CE9"/>
    <w:rsid w:val="00534283"/>
    <w:rsid w:val="005347FC"/>
    <w:rsid w:val="0053481E"/>
    <w:rsid w:val="00535A72"/>
    <w:rsid w:val="005362F7"/>
    <w:rsid w:val="005405D4"/>
    <w:rsid w:val="005410A8"/>
    <w:rsid w:val="00541143"/>
    <w:rsid w:val="00541268"/>
    <w:rsid w:val="00541D68"/>
    <w:rsid w:val="00541D8D"/>
    <w:rsid w:val="005421E2"/>
    <w:rsid w:val="00543098"/>
    <w:rsid w:val="005433F9"/>
    <w:rsid w:val="005434AE"/>
    <w:rsid w:val="005439BB"/>
    <w:rsid w:val="00545DD2"/>
    <w:rsid w:val="00545FB0"/>
    <w:rsid w:val="005475B5"/>
    <w:rsid w:val="00547860"/>
    <w:rsid w:val="005479AF"/>
    <w:rsid w:val="00547ED3"/>
    <w:rsid w:val="005503E0"/>
    <w:rsid w:val="00550CE9"/>
    <w:rsid w:val="005512E9"/>
    <w:rsid w:val="00551B14"/>
    <w:rsid w:val="0055259D"/>
    <w:rsid w:val="005529C1"/>
    <w:rsid w:val="005532C8"/>
    <w:rsid w:val="00553948"/>
    <w:rsid w:val="00553F24"/>
    <w:rsid w:val="005571F9"/>
    <w:rsid w:val="0055749C"/>
    <w:rsid w:val="00557570"/>
    <w:rsid w:val="0056078E"/>
    <w:rsid w:val="00560AEB"/>
    <w:rsid w:val="0056263E"/>
    <w:rsid w:val="005635F4"/>
    <w:rsid w:val="0056367F"/>
    <w:rsid w:val="0056372C"/>
    <w:rsid w:val="00563B92"/>
    <w:rsid w:val="00563FA5"/>
    <w:rsid w:val="005643DD"/>
    <w:rsid w:val="005644AC"/>
    <w:rsid w:val="00564A2A"/>
    <w:rsid w:val="00564B1B"/>
    <w:rsid w:val="005658FC"/>
    <w:rsid w:val="00565F54"/>
    <w:rsid w:val="00566E9D"/>
    <w:rsid w:val="00570CFD"/>
    <w:rsid w:val="00571355"/>
    <w:rsid w:val="005723D6"/>
    <w:rsid w:val="00572A22"/>
    <w:rsid w:val="0057309F"/>
    <w:rsid w:val="0057352F"/>
    <w:rsid w:val="00573661"/>
    <w:rsid w:val="00574C29"/>
    <w:rsid w:val="00575535"/>
    <w:rsid w:val="0057589B"/>
    <w:rsid w:val="005759D0"/>
    <w:rsid w:val="00575C19"/>
    <w:rsid w:val="005806C3"/>
    <w:rsid w:val="00580DF5"/>
    <w:rsid w:val="0058150D"/>
    <w:rsid w:val="005858EE"/>
    <w:rsid w:val="00585A43"/>
    <w:rsid w:val="0058640B"/>
    <w:rsid w:val="00586C00"/>
    <w:rsid w:val="005870DD"/>
    <w:rsid w:val="00587D52"/>
    <w:rsid w:val="00590451"/>
    <w:rsid w:val="0059072A"/>
    <w:rsid w:val="005927FD"/>
    <w:rsid w:val="00592948"/>
    <w:rsid w:val="00593A2F"/>
    <w:rsid w:val="00593C78"/>
    <w:rsid w:val="00596293"/>
    <w:rsid w:val="00596508"/>
    <w:rsid w:val="00596666"/>
    <w:rsid w:val="00597224"/>
    <w:rsid w:val="00597313"/>
    <w:rsid w:val="005A115E"/>
    <w:rsid w:val="005A357D"/>
    <w:rsid w:val="005A38BD"/>
    <w:rsid w:val="005A4101"/>
    <w:rsid w:val="005A479F"/>
    <w:rsid w:val="005A5107"/>
    <w:rsid w:val="005A5B5C"/>
    <w:rsid w:val="005A7133"/>
    <w:rsid w:val="005A7484"/>
    <w:rsid w:val="005A7CBB"/>
    <w:rsid w:val="005B0436"/>
    <w:rsid w:val="005B052F"/>
    <w:rsid w:val="005B09D7"/>
    <w:rsid w:val="005B0BE4"/>
    <w:rsid w:val="005B2602"/>
    <w:rsid w:val="005B2941"/>
    <w:rsid w:val="005B2C00"/>
    <w:rsid w:val="005B44BE"/>
    <w:rsid w:val="005B7B1F"/>
    <w:rsid w:val="005C0382"/>
    <w:rsid w:val="005C17CB"/>
    <w:rsid w:val="005C1A1B"/>
    <w:rsid w:val="005C268B"/>
    <w:rsid w:val="005C2994"/>
    <w:rsid w:val="005C38AA"/>
    <w:rsid w:val="005C4C9C"/>
    <w:rsid w:val="005C5FCF"/>
    <w:rsid w:val="005D0860"/>
    <w:rsid w:val="005D257E"/>
    <w:rsid w:val="005D3062"/>
    <w:rsid w:val="005D3113"/>
    <w:rsid w:val="005D4E0E"/>
    <w:rsid w:val="005D5524"/>
    <w:rsid w:val="005D55E7"/>
    <w:rsid w:val="005D67B0"/>
    <w:rsid w:val="005D67CD"/>
    <w:rsid w:val="005D724B"/>
    <w:rsid w:val="005D7745"/>
    <w:rsid w:val="005D7DE9"/>
    <w:rsid w:val="005D7E7A"/>
    <w:rsid w:val="005E0421"/>
    <w:rsid w:val="005E08B1"/>
    <w:rsid w:val="005E1207"/>
    <w:rsid w:val="005E153F"/>
    <w:rsid w:val="005E1829"/>
    <w:rsid w:val="005E1E47"/>
    <w:rsid w:val="005E21DA"/>
    <w:rsid w:val="005E2592"/>
    <w:rsid w:val="005E35C2"/>
    <w:rsid w:val="005E36C3"/>
    <w:rsid w:val="005E3FE8"/>
    <w:rsid w:val="005E4E16"/>
    <w:rsid w:val="005E5B60"/>
    <w:rsid w:val="005E5BF1"/>
    <w:rsid w:val="005E64E8"/>
    <w:rsid w:val="005E654F"/>
    <w:rsid w:val="005E772A"/>
    <w:rsid w:val="005E7983"/>
    <w:rsid w:val="005E7C1D"/>
    <w:rsid w:val="005E7EE9"/>
    <w:rsid w:val="005F12AF"/>
    <w:rsid w:val="005F214B"/>
    <w:rsid w:val="005F27DD"/>
    <w:rsid w:val="005F2F38"/>
    <w:rsid w:val="005F3009"/>
    <w:rsid w:val="005F355A"/>
    <w:rsid w:val="005F3560"/>
    <w:rsid w:val="005F3CA5"/>
    <w:rsid w:val="005F3E9D"/>
    <w:rsid w:val="005F3FF2"/>
    <w:rsid w:val="005F4507"/>
    <w:rsid w:val="005F7B80"/>
    <w:rsid w:val="0060006E"/>
    <w:rsid w:val="00600C9D"/>
    <w:rsid w:val="0060125F"/>
    <w:rsid w:val="00601EDA"/>
    <w:rsid w:val="006024F4"/>
    <w:rsid w:val="00602B47"/>
    <w:rsid w:val="00603660"/>
    <w:rsid w:val="006061BF"/>
    <w:rsid w:val="00610606"/>
    <w:rsid w:val="00611867"/>
    <w:rsid w:val="00611FE8"/>
    <w:rsid w:val="00613810"/>
    <w:rsid w:val="00613BAA"/>
    <w:rsid w:val="00613DBF"/>
    <w:rsid w:val="00614203"/>
    <w:rsid w:val="00614DB7"/>
    <w:rsid w:val="006152F5"/>
    <w:rsid w:val="00616AAC"/>
    <w:rsid w:val="00616BF1"/>
    <w:rsid w:val="0061739B"/>
    <w:rsid w:val="00621A26"/>
    <w:rsid w:val="00621DF0"/>
    <w:rsid w:val="00622C1B"/>
    <w:rsid w:val="00623B1B"/>
    <w:rsid w:val="00624A3B"/>
    <w:rsid w:val="006251E0"/>
    <w:rsid w:val="0062629F"/>
    <w:rsid w:val="006270E2"/>
    <w:rsid w:val="00627E0D"/>
    <w:rsid w:val="00627E28"/>
    <w:rsid w:val="00630560"/>
    <w:rsid w:val="00631056"/>
    <w:rsid w:val="006310E7"/>
    <w:rsid w:val="006311E1"/>
    <w:rsid w:val="006331A3"/>
    <w:rsid w:val="0063361C"/>
    <w:rsid w:val="00633CF4"/>
    <w:rsid w:val="0063511A"/>
    <w:rsid w:val="00635263"/>
    <w:rsid w:val="00635577"/>
    <w:rsid w:val="00635EA9"/>
    <w:rsid w:val="00636477"/>
    <w:rsid w:val="00637034"/>
    <w:rsid w:val="006376B2"/>
    <w:rsid w:val="00637C6E"/>
    <w:rsid w:val="00637DF7"/>
    <w:rsid w:val="006412BA"/>
    <w:rsid w:val="00642010"/>
    <w:rsid w:val="00642AC3"/>
    <w:rsid w:val="0064422A"/>
    <w:rsid w:val="006458C8"/>
    <w:rsid w:val="00645B8C"/>
    <w:rsid w:val="0064693A"/>
    <w:rsid w:val="00651624"/>
    <w:rsid w:val="00651951"/>
    <w:rsid w:val="006524C2"/>
    <w:rsid w:val="00652C9C"/>
    <w:rsid w:val="00654853"/>
    <w:rsid w:val="00655DDE"/>
    <w:rsid w:val="00660C7D"/>
    <w:rsid w:val="0066132E"/>
    <w:rsid w:val="006635AA"/>
    <w:rsid w:val="006671C6"/>
    <w:rsid w:val="00667262"/>
    <w:rsid w:val="0067083A"/>
    <w:rsid w:val="00670A67"/>
    <w:rsid w:val="00670F76"/>
    <w:rsid w:val="00672702"/>
    <w:rsid w:val="00672ADD"/>
    <w:rsid w:val="00674274"/>
    <w:rsid w:val="006748CF"/>
    <w:rsid w:val="006749E4"/>
    <w:rsid w:val="00675E7D"/>
    <w:rsid w:val="006765B6"/>
    <w:rsid w:val="0067718A"/>
    <w:rsid w:val="00680D38"/>
    <w:rsid w:val="006815EC"/>
    <w:rsid w:val="006822BC"/>
    <w:rsid w:val="00682C64"/>
    <w:rsid w:val="0068405D"/>
    <w:rsid w:val="00685578"/>
    <w:rsid w:val="0068585D"/>
    <w:rsid w:val="006869F2"/>
    <w:rsid w:val="00686C81"/>
    <w:rsid w:val="00691838"/>
    <w:rsid w:val="00692190"/>
    <w:rsid w:val="0069232A"/>
    <w:rsid w:val="0069236A"/>
    <w:rsid w:val="00692447"/>
    <w:rsid w:val="0069260B"/>
    <w:rsid w:val="00694924"/>
    <w:rsid w:val="00694952"/>
    <w:rsid w:val="00694DCE"/>
    <w:rsid w:val="006953B4"/>
    <w:rsid w:val="00695A86"/>
    <w:rsid w:val="00696801"/>
    <w:rsid w:val="006971B8"/>
    <w:rsid w:val="006A1128"/>
    <w:rsid w:val="006A238A"/>
    <w:rsid w:val="006A29AA"/>
    <w:rsid w:val="006A2D80"/>
    <w:rsid w:val="006A3026"/>
    <w:rsid w:val="006A49A7"/>
    <w:rsid w:val="006A4D08"/>
    <w:rsid w:val="006A50B8"/>
    <w:rsid w:val="006A5752"/>
    <w:rsid w:val="006A632F"/>
    <w:rsid w:val="006A65D1"/>
    <w:rsid w:val="006A72BF"/>
    <w:rsid w:val="006B0DD6"/>
    <w:rsid w:val="006B1F26"/>
    <w:rsid w:val="006B217C"/>
    <w:rsid w:val="006B31FD"/>
    <w:rsid w:val="006B40AF"/>
    <w:rsid w:val="006B48BE"/>
    <w:rsid w:val="006B49A4"/>
    <w:rsid w:val="006B4DAC"/>
    <w:rsid w:val="006B58A1"/>
    <w:rsid w:val="006B60B9"/>
    <w:rsid w:val="006B7143"/>
    <w:rsid w:val="006B7C3E"/>
    <w:rsid w:val="006C1110"/>
    <w:rsid w:val="006C130B"/>
    <w:rsid w:val="006C145E"/>
    <w:rsid w:val="006C158F"/>
    <w:rsid w:val="006C171C"/>
    <w:rsid w:val="006C1BEB"/>
    <w:rsid w:val="006C1CB1"/>
    <w:rsid w:val="006C21A7"/>
    <w:rsid w:val="006C2D9E"/>
    <w:rsid w:val="006C3DA6"/>
    <w:rsid w:val="006C44EF"/>
    <w:rsid w:val="006C6D31"/>
    <w:rsid w:val="006D0DF1"/>
    <w:rsid w:val="006D1840"/>
    <w:rsid w:val="006D23CA"/>
    <w:rsid w:val="006D2A2A"/>
    <w:rsid w:val="006D3146"/>
    <w:rsid w:val="006D3954"/>
    <w:rsid w:val="006D3F96"/>
    <w:rsid w:val="006D44C3"/>
    <w:rsid w:val="006D4510"/>
    <w:rsid w:val="006D50FE"/>
    <w:rsid w:val="006D5E9D"/>
    <w:rsid w:val="006D61CE"/>
    <w:rsid w:val="006D6601"/>
    <w:rsid w:val="006D6D6B"/>
    <w:rsid w:val="006D78FB"/>
    <w:rsid w:val="006E02EB"/>
    <w:rsid w:val="006E09F7"/>
    <w:rsid w:val="006E1060"/>
    <w:rsid w:val="006E2190"/>
    <w:rsid w:val="006E22EF"/>
    <w:rsid w:val="006E25E0"/>
    <w:rsid w:val="006E2663"/>
    <w:rsid w:val="006E2DA4"/>
    <w:rsid w:val="006E445A"/>
    <w:rsid w:val="006E605E"/>
    <w:rsid w:val="006E6752"/>
    <w:rsid w:val="006E6C4F"/>
    <w:rsid w:val="006E7F00"/>
    <w:rsid w:val="006F0562"/>
    <w:rsid w:val="006F0A66"/>
    <w:rsid w:val="006F0EA8"/>
    <w:rsid w:val="006F0FF2"/>
    <w:rsid w:val="006F151F"/>
    <w:rsid w:val="006F19B0"/>
    <w:rsid w:val="006F2022"/>
    <w:rsid w:val="006F2AD0"/>
    <w:rsid w:val="006F2E02"/>
    <w:rsid w:val="006F2E7C"/>
    <w:rsid w:val="006F2F26"/>
    <w:rsid w:val="006F2F89"/>
    <w:rsid w:val="006F31B4"/>
    <w:rsid w:val="006F38F8"/>
    <w:rsid w:val="006F39DE"/>
    <w:rsid w:val="006F3A15"/>
    <w:rsid w:val="006F4276"/>
    <w:rsid w:val="006F4434"/>
    <w:rsid w:val="006F4848"/>
    <w:rsid w:val="006F5489"/>
    <w:rsid w:val="006F6120"/>
    <w:rsid w:val="006F6B27"/>
    <w:rsid w:val="007014B7"/>
    <w:rsid w:val="00701C64"/>
    <w:rsid w:val="00702722"/>
    <w:rsid w:val="007031CA"/>
    <w:rsid w:val="00703E45"/>
    <w:rsid w:val="00703F92"/>
    <w:rsid w:val="007044C3"/>
    <w:rsid w:val="00706CF0"/>
    <w:rsid w:val="0071194E"/>
    <w:rsid w:val="007125B9"/>
    <w:rsid w:val="00712D48"/>
    <w:rsid w:val="00712DC1"/>
    <w:rsid w:val="007136F8"/>
    <w:rsid w:val="007137F8"/>
    <w:rsid w:val="007141AE"/>
    <w:rsid w:val="00714AE3"/>
    <w:rsid w:val="007151A9"/>
    <w:rsid w:val="00715493"/>
    <w:rsid w:val="00715B05"/>
    <w:rsid w:val="00715F64"/>
    <w:rsid w:val="007166F6"/>
    <w:rsid w:val="007168B0"/>
    <w:rsid w:val="00716F61"/>
    <w:rsid w:val="007176B8"/>
    <w:rsid w:val="0071799F"/>
    <w:rsid w:val="00720FB6"/>
    <w:rsid w:val="00721524"/>
    <w:rsid w:val="007217CD"/>
    <w:rsid w:val="00721E82"/>
    <w:rsid w:val="007223AF"/>
    <w:rsid w:val="007228AD"/>
    <w:rsid w:val="007228C7"/>
    <w:rsid w:val="00723137"/>
    <w:rsid w:val="00725554"/>
    <w:rsid w:val="00725EE8"/>
    <w:rsid w:val="0072657A"/>
    <w:rsid w:val="00726A4B"/>
    <w:rsid w:val="00726B12"/>
    <w:rsid w:val="00726B2D"/>
    <w:rsid w:val="0072707B"/>
    <w:rsid w:val="0072726E"/>
    <w:rsid w:val="0072775E"/>
    <w:rsid w:val="00727C3E"/>
    <w:rsid w:val="00727DB5"/>
    <w:rsid w:val="007307A1"/>
    <w:rsid w:val="00730F6F"/>
    <w:rsid w:val="007317CA"/>
    <w:rsid w:val="00731D14"/>
    <w:rsid w:val="00731F3E"/>
    <w:rsid w:val="00732328"/>
    <w:rsid w:val="00732409"/>
    <w:rsid w:val="00732806"/>
    <w:rsid w:val="0073338B"/>
    <w:rsid w:val="007340C8"/>
    <w:rsid w:val="00734BD8"/>
    <w:rsid w:val="0073536F"/>
    <w:rsid w:val="0073538F"/>
    <w:rsid w:val="007356BB"/>
    <w:rsid w:val="007362CD"/>
    <w:rsid w:val="00736847"/>
    <w:rsid w:val="00741014"/>
    <w:rsid w:val="00741DF9"/>
    <w:rsid w:val="00742430"/>
    <w:rsid w:val="0074299C"/>
    <w:rsid w:val="00743244"/>
    <w:rsid w:val="00744309"/>
    <w:rsid w:val="00744504"/>
    <w:rsid w:val="0074459A"/>
    <w:rsid w:val="007453D4"/>
    <w:rsid w:val="00746D8B"/>
    <w:rsid w:val="0074709F"/>
    <w:rsid w:val="00747521"/>
    <w:rsid w:val="00747E98"/>
    <w:rsid w:val="0075045F"/>
    <w:rsid w:val="00750C3B"/>
    <w:rsid w:val="00751687"/>
    <w:rsid w:val="007516F6"/>
    <w:rsid w:val="0075217B"/>
    <w:rsid w:val="007540A3"/>
    <w:rsid w:val="00754D8B"/>
    <w:rsid w:val="00755CB7"/>
    <w:rsid w:val="007560E6"/>
    <w:rsid w:val="007560E7"/>
    <w:rsid w:val="00756868"/>
    <w:rsid w:val="00756BB0"/>
    <w:rsid w:val="00757445"/>
    <w:rsid w:val="007574BE"/>
    <w:rsid w:val="007600C5"/>
    <w:rsid w:val="007613FE"/>
    <w:rsid w:val="00761A26"/>
    <w:rsid w:val="00762708"/>
    <w:rsid w:val="007637E8"/>
    <w:rsid w:val="00763821"/>
    <w:rsid w:val="00763E0F"/>
    <w:rsid w:val="00764170"/>
    <w:rsid w:val="00764281"/>
    <w:rsid w:val="007654A4"/>
    <w:rsid w:val="00766424"/>
    <w:rsid w:val="007671B3"/>
    <w:rsid w:val="00767CBF"/>
    <w:rsid w:val="00770E09"/>
    <w:rsid w:val="00771E2F"/>
    <w:rsid w:val="007728D1"/>
    <w:rsid w:val="007745A7"/>
    <w:rsid w:val="00774A22"/>
    <w:rsid w:val="00774D7D"/>
    <w:rsid w:val="00775566"/>
    <w:rsid w:val="00775EE2"/>
    <w:rsid w:val="00776C29"/>
    <w:rsid w:val="0077758D"/>
    <w:rsid w:val="0078043A"/>
    <w:rsid w:val="00781174"/>
    <w:rsid w:val="007811B6"/>
    <w:rsid w:val="0078491D"/>
    <w:rsid w:val="007858E4"/>
    <w:rsid w:val="00786858"/>
    <w:rsid w:val="00786A2A"/>
    <w:rsid w:val="007917A0"/>
    <w:rsid w:val="00792B83"/>
    <w:rsid w:val="00792DB7"/>
    <w:rsid w:val="00793BCD"/>
    <w:rsid w:val="0079406D"/>
    <w:rsid w:val="007967E5"/>
    <w:rsid w:val="00797CF3"/>
    <w:rsid w:val="007A001E"/>
    <w:rsid w:val="007A0FAE"/>
    <w:rsid w:val="007A1232"/>
    <w:rsid w:val="007A13B8"/>
    <w:rsid w:val="007A1FE8"/>
    <w:rsid w:val="007A20C9"/>
    <w:rsid w:val="007A266D"/>
    <w:rsid w:val="007A278F"/>
    <w:rsid w:val="007A2EDC"/>
    <w:rsid w:val="007A3418"/>
    <w:rsid w:val="007A3B8B"/>
    <w:rsid w:val="007A58B7"/>
    <w:rsid w:val="007A5DF3"/>
    <w:rsid w:val="007A6626"/>
    <w:rsid w:val="007A66AA"/>
    <w:rsid w:val="007A73C4"/>
    <w:rsid w:val="007A7DFE"/>
    <w:rsid w:val="007B03E7"/>
    <w:rsid w:val="007B0C8E"/>
    <w:rsid w:val="007B1175"/>
    <w:rsid w:val="007B222D"/>
    <w:rsid w:val="007B2238"/>
    <w:rsid w:val="007B2E84"/>
    <w:rsid w:val="007B350D"/>
    <w:rsid w:val="007B38AA"/>
    <w:rsid w:val="007B3C23"/>
    <w:rsid w:val="007B411C"/>
    <w:rsid w:val="007B43D0"/>
    <w:rsid w:val="007B477A"/>
    <w:rsid w:val="007B620D"/>
    <w:rsid w:val="007B67E4"/>
    <w:rsid w:val="007B69A7"/>
    <w:rsid w:val="007B6D74"/>
    <w:rsid w:val="007B72CB"/>
    <w:rsid w:val="007B749E"/>
    <w:rsid w:val="007C0396"/>
    <w:rsid w:val="007C077E"/>
    <w:rsid w:val="007C1D3F"/>
    <w:rsid w:val="007C1D75"/>
    <w:rsid w:val="007C1E01"/>
    <w:rsid w:val="007C2A39"/>
    <w:rsid w:val="007C32D2"/>
    <w:rsid w:val="007C39FF"/>
    <w:rsid w:val="007C3B57"/>
    <w:rsid w:val="007C3F52"/>
    <w:rsid w:val="007C4B78"/>
    <w:rsid w:val="007C5919"/>
    <w:rsid w:val="007C640B"/>
    <w:rsid w:val="007C6A34"/>
    <w:rsid w:val="007C6F9C"/>
    <w:rsid w:val="007C73ED"/>
    <w:rsid w:val="007D0C63"/>
    <w:rsid w:val="007D0E6A"/>
    <w:rsid w:val="007D14F9"/>
    <w:rsid w:val="007D173C"/>
    <w:rsid w:val="007D17E3"/>
    <w:rsid w:val="007D2621"/>
    <w:rsid w:val="007D2987"/>
    <w:rsid w:val="007D2BCD"/>
    <w:rsid w:val="007D3677"/>
    <w:rsid w:val="007D3D1C"/>
    <w:rsid w:val="007D4229"/>
    <w:rsid w:val="007D4552"/>
    <w:rsid w:val="007D4652"/>
    <w:rsid w:val="007D4CE5"/>
    <w:rsid w:val="007D5A47"/>
    <w:rsid w:val="007D6E19"/>
    <w:rsid w:val="007D70F8"/>
    <w:rsid w:val="007D724C"/>
    <w:rsid w:val="007D7D1D"/>
    <w:rsid w:val="007E06D8"/>
    <w:rsid w:val="007E08C8"/>
    <w:rsid w:val="007E0C24"/>
    <w:rsid w:val="007E0DA6"/>
    <w:rsid w:val="007E0DC1"/>
    <w:rsid w:val="007E1487"/>
    <w:rsid w:val="007E1836"/>
    <w:rsid w:val="007E206A"/>
    <w:rsid w:val="007E2CEB"/>
    <w:rsid w:val="007E3B7D"/>
    <w:rsid w:val="007E3E10"/>
    <w:rsid w:val="007E44D5"/>
    <w:rsid w:val="007E4F90"/>
    <w:rsid w:val="007E729B"/>
    <w:rsid w:val="007F0BE9"/>
    <w:rsid w:val="007F0E3E"/>
    <w:rsid w:val="007F1566"/>
    <w:rsid w:val="007F1C30"/>
    <w:rsid w:val="007F2FBE"/>
    <w:rsid w:val="007F44B1"/>
    <w:rsid w:val="007F4D86"/>
    <w:rsid w:val="007F76FE"/>
    <w:rsid w:val="00800644"/>
    <w:rsid w:val="008026E8"/>
    <w:rsid w:val="00802A1A"/>
    <w:rsid w:val="00803062"/>
    <w:rsid w:val="00803C64"/>
    <w:rsid w:val="0080431A"/>
    <w:rsid w:val="008052D6"/>
    <w:rsid w:val="008061A2"/>
    <w:rsid w:val="00806302"/>
    <w:rsid w:val="008067C4"/>
    <w:rsid w:val="0080699C"/>
    <w:rsid w:val="00806BBE"/>
    <w:rsid w:val="008074B2"/>
    <w:rsid w:val="00810408"/>
    <w:rsid w:val="0081084B"/>
    <w:rsid w:val="00810DF5"/>
    <w:rsid w:val="0081136B"/>
    <w:rsid w:val="00812215"/>
    <w:rsid w:val="00812A29"/>
    <w:rsid w:val="00812B7F"/>
    <w:rsid w:val="00813358"/>
    <w:rsid w:val="008147F0"/>
    <w:rsid w:val="0081505A"/>
    <w:rsid w:val="008171A7"/>
    <w:rsid w:val="008171D7"/>
    <w:rsid w:val="00817E01"/>
    <w:rsid w:val="00817EE6"/>
    <w:rsid w:val="00820818"/>
    <w:rsid w:val="00820EFE"/>
    <w:rsid w:val="00821487"/>
    <w:rsid w:val="00821E6E"/>
    <w:rsid w:val="00822697"/>
    <w:rsid w:val="00826C04"/>
    <w:rsid w:val="008305DA"/>
    <w:rsid w:val="00831AAD"/>
    <w:rsid w:val="00831BA0"/>
    <w:rsid w:val="00832A16"/>
    <w:rsid w:val="00832D43"/>
    <w:rsid w:val="0083318C"/>
    <w:rsid w:val="008342EF"/>
    <w:rsid w:val="008344A4"/>
    <w:rsid w:val="00835BF6"/>
    <w:rsid w:val="00835D26"/>
    <w:rsid w:val="00837EDE"/>
    <w:rsid w:val="00840D70"/>
    <w:rsid w:val="00840D76"/>
    <w:rsid w:val="008420E2"/>
    <w:rsid w:val="00842FD1"/>
    <w:rsid w:val="008430A2"/>
    <w:rsid w:val="00843405"/>
    <w:rsid w:val="008436AD"/>
    <w:rsid w:val="00844B71"/>
    <w:rsid w:val="008456D2"/>
    <w:rsid w:val="00845706"/>
    <w:rsid w:val="00845A7F"/>
    <w:rsid w:val="008464F9"/>
    <w:rsid w:val="00846507"/>
    <w:rsid w:val="0085014E"/>
    <w:rsid w:val="00851961"/>
    <w:rsid w:val="00851BDA"/>
    <w:rsid w:val="00851F87"/>
    <w:rsid w:val="00852711"/>
    <w:rsid w:val="00853B95"/>
    <w:rsid w:val="008540BB"/>
    <w:rsid w:val="00854BAC"/>
    <w:rsid w:val="00854FA0"/>
    <w:rsid w:val="008550D5"/>
    <w:rsid w:val="00855434"/>
    <w:rsid w:val="00855494"/>
    <w:rsid w:val="00855917"/>
    <w:rsid w:val="00855E0A"/>
    <w:rsid w:val="00855F5A"/>
    <w:rsid w:val="00855F74"/>
    <w:rsid w:val="00856000"/>
    <w:rsid w:val="0085627F"/>
    <w:rsid w:val="00856C15"/>
    <w:rsid w:val="0085718F"/>
    <w:rsid w:val="00857413"/>
    <w:rsid w:val="00857B93"/>
    <w:rsid w:val="00860C94"/>
    <w:rsid w:val="00860EAE"/>
    <w:rsid w:val="008614C6"/>
    <w:rsid w:val="00861B44"/>
    <w:rsid w:val="00862118"/>
    <w:rsid w:val="00862531"/>
    <w:rsid w:val="00863370"/>
    <w:rsid w:val="00864A01"/>
    <w:rsid w:val="0086573A"/>
    <w:rsid w:val="008666B0"/>
    <w:rsid w:val="00866F7F"/>
    <w:rsid w:val="008676F8"/>
    <w:rsid w:val="00871498"/>
    <w:rsid w:val="00871954"/>
    <w:rsid w:val="00872065"/>
    <w:rsid w:val="00872368"/>
    <w:rsid w:val="00872CEC"/>
    <w:rsid w:val="00873972"/>
    <w:rsid w:val="00876C00"/>
    <w:rsid w:val="00880CE6"/>
    <w:rsid w:val="008811AC"/>
    <w:rsid w:val="008823F6"/>
    <w:rsid w:val="0088263F"/>
    <w:rsid w:val="00883674"/>
    <w:rsid w:val="00884065"/>
    <w:rsid w:val="00884898"/>
    <w:rsid w:val="00884FE7"/>
    <w:rsid w:val="0088785D"/>
    <w:rsid w:val="00887B99"/>
    <w:rsid w:val="00887BBF"/>
    <w:rsid w:val="00890AA7"/>
    <w:rsid w:val="00890E87"/>
    <w:rsid w:val="00891F7B"/>
    <w:rsid w:val="0089235D"/>
    <w:rsid w:val="00892891"/>
    <w:rsid w:val="00896689"/>
    <w:rsid w:val="00896FAD"/>
    <w:rsid w:val="00896FCA"/>
    <w:rsid w:val="008975D3"/>
    <w:rsid w:val="00897E3E"/>
    <w:rsid w:val="00897F16"/>
    <w:rsid w:val="008A054C"/>
    <w:rsid w:val="008A08B9"/>
    <w:rsid w:val="008A1192"/>
    <w:rsid w:val="008A163D"/>
    <w:rsid w:val="008A1EEF"/>
    <w:rsid w:val="008A2899"/>
    <w:rsid w:val="008A2D67"/>
    <w:rsid w:val="008A3629"/>
    <w:rsid w:val="008A3E93"/>
    <w:rsid w:val="008A3FA6"/>
    <w:rsid w:val="008A4BE7"/>
    <w:rsid w:val="008A4F15"/>
    <w:rsid w:val="008A5019"/>
    <w:rsid w:val="008A57A1"/>
    <w:rsid w:val="008A597E"/>
    <w:rsid w:val="008A70E7"/>
    <w:rsid w:val="008B081C"/>
    <w:rsid w:val="008B0A9F"/>
    <w:rsid w:val="008B1683"/>
    <w:rsid w:val="008B22F6"/>
    <w:rsid w:val="008B30D1"/>
    <w:rsid w:val="008B320C"/>
    <w:rsid w:val="008B3BE9"/>
    <w:rsid w:val="008B40F2"/>
    <w:rsid w:val="008B4F4E"/>
    <w:rsid w:val="008B65CE"/>
    <w:rsid w:val="008C010C"/>
    <w:rsid w:val="008C0D65"/>
    <w:rsid w:val="008C5A8B"/>
    <w:rsid w:val="008C6089"/>
    <w:rsid w:val="008C6AD9"/>
    <w:rsid w:val="008C6F70"/>
    <w:rsid w:val="008C70BA"/>
    <w:rsid w:val="008C7836"/>
    <w:rsid w:val="008D11D5"/>
    <w:rsid w:val="008D1838"/>
    <w:rsid w:val="008D22B6"/>
    <w:rsid w:val="008D2C3E"/>
    <w:rsid w:val="008D368A"/>
    <w:rsid w:val="008D3DE1"/>
    <w:rsid w:val="008D40A9"/>
    <w:rsid w:val="008D4213"/>
    <w:rsid w:val="008D47CB"/>
    <w:rsid w:val="008D5099"/>
    <w:rsid w:val="008D6DC4"/>
    <w:rsid w:val="008D7746"/>
    <w:rsid w:val="008D7CE0"/>
    <w:rsid w:val="008E0191"/>
    <w:rsid w:val="008E25F5"/>
    <w:rsid w:val="008E2F2D"/>
    <w:rsid w:val="008E7EE6"/>
    <w:rsid w:val="008F03B0"/>
    <w:rsid w:val="008F04F3"/>
    <w:rsid w:val="008F0B8F"/>
    <w:rsid w:val="008F1A2C"/>
    <w:rsid w:val="008F3CF0"/>
    <w:rsid w:val="008F513A"/>
    <w:rsid w:val="008F5B2B"/>
    <w:rsid w:val="008F5D03"/>
    <w:rsid w:val="008F60BE"/>
    <w:rsid w:val="008F6591"/>
    <w:rsid w:val="008F706C"/>
    <w:rsid w:val="008F71BF"/>
    <w:rsid w:val="008F7209"/>
    <w:rsid w:val="008F7559"/>
    <w:rsid w:val="008F7BE3"/>
    <w:rsid w:val="00902FCB"/>
    <w:rsid w:val="00903FED"/>
    <w:rsid w:val="0090419E"/>
    <w:rsid w:val="009053AE"/>
    <w:rsid w:val="00905D9B"/>
    <w:rsid w:val="00905F82"/>
    <w:rsid w:val="00906AA3"/>
    <w:rsid w:val="00907597"/>
    <w:rsid w:val="00907C31"/>
    <w:rsid w:val="00911934"/>
    <w:rsid w:val="009125B9"/>
    <w:rsid w:val="009128BD"/>
    <w:rsid w:val="00916EAA"/>
    <w:rsid w:val="00917CF2"/>
    <w:rsid w:val="009213B0"/>
    <w:rsid w:val="00921644"/>
    <w:rsid w:val="0092172B"/>
    <w:rsid w:val="0092194A"/>
    <w:rsid w:val="009220A2"/>
    <w:rsid w:val="00923150"/>
    <w:rsid w:val="00923A86"/>
    <w:rsid w:val="00924F8A"/>
    <w:rsid w:val="00926931"/>
    <w:rsid w:val="00926DC9"/>
    <w:rsid w:val="00930B1F"/>
    <w:rsid w:val="00930C59"/>
    <w:rsid w:val="0093131D"/>
    <w:rsid w:val="00931B48"/>
    <w:rsid w:val="00931C2F"/>
    <w:rsid w:val="0093365A"/>
    <w:rsid w:val="009338EB"/>
    <w:rsid w:val="00933A09"/>
    <w:rsid w:val="00933BD1"/>
    <w:rsid w:val="00934334"/>
    <w:rsid w:val="0093441F"/>
    <w:rsid w:val="0093448C"/>
    <w:rsid w:val="00934511"/>
    <w:rsid w:val="00934C39"/>
    <w:rsid w:val="0093703F"/>
    <w:rsid w:val="00937BF9"/>
    <w:rsid w:val="00940BB5"/>
    <w:rsid w:val="00941B8C"/>
    <w:rsid w:val="0094231C"/>
    <w:rsid w:val="0094297C"/>
    <w:rsid w:val="00943134"/>
    <w:rsid w:val="00943398"/>
    <w:rsid w:val="009434E1"/>
    <w:rsid w:val="009439DF"/>
    <w:rsid w:val="009463D3"/>
    <w:rsid w:val="00946E59"/>
    <w:rsid w:val="00950DB4"/>
    <w:rsid w:val="00951176"/>
    <w:rsid w:val="009513CE"/>
    <w:rsid w:val="009514B1"/>
    <w:rsid w:val="00951512"/>
    <w:rsid w:val="00951E65"/>
    <w:rsid w:val="009528E8"/>
    <w:rsid w:val="00953C2A"/>
    <w:rsid w:val="00954181"/>
    <w:rsid w:val="009543F0"/>
    <w:rsid w:val="00954600"/>
    <w:rsid w:val="0095641B"/>
    <w:rsid w:val="00956859"/>
    <w:rsid w:val="0095695E"/>
    <w:rsid w:val="00957CC2"/>
    <w:rsid w:val="00960AB6"/>
    <w:rsid w:val="009620DA"/>
    <w:rsid w:val="009640F2"/>
    <w:rsid w:val="009704FB"/>
    <w:rsid w:val="009707B9"/>
    <w:rsid w:val="0097094F"/>
    <w:rsid w:val="00971E81"/>
    <w:rsid w:val="009724C0"/>
    <w:rsid w:val="009728D7"/>
    <w:rsid w:val="00972A2F"/>
    <w:rsid w:val="00973A27"/>
    <w:rsid w:val="00973D2A"/>
    <w:rsid w:val="00974335"/>
    <w:rsid w:val="00974A76"/>
    <w:rsid w:val="0097527C"/>
    <w:rsid w:val="009773F2"/>
    <w:rsid w:val="009775B2"/>
    <w:rsid w:val="00977E96"/>
    <w:rsid w:val="0098000F"/>
    <w:rsid w:val="009801D9"/>
    <w:rsid w:val="0098094B"/>
    <w:rsid w:val="00981526"/>
    <w:rsid w:val="00981741"/>
    <w:rsid w:val="00981AC7"/>
    <w:rsid w:val="00981EB8"/>
    <w:rsid w:val="00981F8E"/>
    <w:rsid w:val="00982372"/>
    <w:rsid w:val="00983E3C"/>
    <w:rsid w:val="00983F7B"/>
    <w:rsid w:val="00985327"/>
    <w:rsid w:val="009875D8"/>
    <w:rsid w:val="009911E4"/>
    <w:rsid w:val="00991E56"/>
    <w:rsid w:val="00992704"/>
    <w:rsid w:val="00992A12"/>
    <w:rsid w:val="009942C6"/>
    <w:rsid w:val="00995267"/>
    <w:rsid w:val="009956F8"/>
    <w:rsid w:val="009974C6"/>
    <w:rsid w:val="0099756E"/>
    <w:rsid w:val="009A0280"/>
    <w:rsid w:val="009A0576"/>
    <w:rsid w:val="009A1242"/>
    <w:rsid w:val="009A14AA"/>
    <w:rsid w:val="009A1904"/>
    <w:rsid w:val="009A1DA5"/>
    <w:rsid w:val="009A2886"/>
    <w:rsid w:val="009A320F"/>
    <w:rsid w:val="009A3729"/>
    <w:rsid w:val="009A3907"/>
    <w:rsid w:val="009A3BB3"/>
    <w:rsid w:val="009A3C4F"/>
    <w:rsid w:val="009A3DC1"/>
    <w:rsid w:val="009A3DCD"/>
    <w:rsid w:val="009A47D3"/>
    <w:rsid w:val="009A4913"/>
    <w:rsid w:val="009A4F0B"/>
    <w:rsid w:val="009A617A"/>
    <w:rsid w:val="009A6F9E"/>
    <w:rsid w:val="009A73D0"/>
    <w:rsid w:val="009B213A"/>
    <w:rsid w:val="009B22CC"/>
    <w:rsid w:val="009B233B"/>
    <w:rsid w:val="009B277C"/>
    <w:rsid w:val="009B2C35"/>
    <w:rsid w:val="009B31F5"/>
    <w:rsid w:val="009B3F5A"/>
    <w:rsid w:val="009B581A"/>
    <w:rsid w:val="009B5A92"/>
    <w:rsid w:val="009B5B35"/>
    <w:rsid w:val="009B6739"/>
    <w:rsid w:val="009B7071"/>
    <w:rsid w:val="009B7478"/>
    <w:rsid w:val="009B7B60"/>
    <w:rsid w:val="009B7EB1"/>
    <w:rsid w:val="009C237A"/>
    <w:rsid w:val="009C2B6E"/>
    <w:rsid w:val="009C2E17"/>
    <w:rsid w:val="009C34F1"/>
    <w:rsid w:val="009C3598"/>
    <w:rsid w:val="009C363B"/>
    <w:rsid w:val="009C36EE"/>
    <w:rsid w:val="009C4059"/>
    <w:rsid w:val="009C6117"/>
    <w:rsid w:val="009C66CF"/>
    <w:rsid w:val="009C74FF"/>
    <w:rsid w:val="009C77B9"/>
    <w:rsid w:val="009C7977"/>
    <w:rsid w:val="009C7BFF"/>
    <w:rsid w:val="009D0C9F"/>
    <w:rsid w:val="009D21F9"/>
    <w:rsid w:val="009D24B5"/>
    <w:rsid w:val="009D3E4B"/>
    <w:rsid w:val="009D4383"/>
    <w:rsid w:val="009D53F8"/>
    <w:rsid w:val="009D6018"/>
    <w:rsid w:val="009D61E8"/>
    <w:rsid w:val="009D6FFC"/>
    <w:rsid w:val="009D7303"/>
    <w:rsid w:val="009D74C5"/>
    <w:rsid w:val="009D767A"/>
    <w:rsid w:val="009D7FD0"/>
    <w:rsid w:val="009E04AB"/>
    <w:rsid w:val="009E0D4D"/>
    <w:rsid w:val="009E11D2"/>
    <w:rsid w:val="009E2C0F"/>
    <w:rsid w:val="009E2C2C"/>
    <w:rsid w:val="009E3DDB"/>
    <w:rsid w:val="009E4547"/>
    <w:rsid w:val="009E4EB9"/>
    <w:rsid w:val="009E6557"/>
    <w:rsid w:val="009E68CF"/>
    <w:rsid w:val="009F09B9"/>
    <w:rsid w:val="009F2CAA"/>
    <w:rsid w:val="009F2CD8"/>
    <w:rsid w:val="009F440F"/>
    <w:rsid w:val="009F45A4"/>
    <w:rsid w:val="009F68CA"/>
    <w:rsid w:val="009F715D"/>
    <w:rsid w:val="009F7986"/>
    <w:rsid w:val="009F7D36"/>
    <w:rsid w:val="00A000DA"/>
    <w:rsid w:val="00A00534"/>
    <w:rsid w:val="00A00857"/>
    <w:rsid w:val="00A01311"/>
    <w:rsid w:val="00A02E06"/>
    <w:rsid w:val="00A03055"/>
    <w:rsid w:val="00A03CC6"/>
    <w:rsid w:val="00A03E64"/>
    <w:rsid w:val="00A04339"/>
    <w:rsid w:val="00A04606"/>
    <w:rsid w:val="00A04A14"/>
    <w:rsid w:val="00A04D13"/>
    <w:rsid w:val="00A04E48"/>
    <w:rsid w:val="00A068D7"/>
    <w:rsid w:val="00A07D69"/>
    <w:rsid w:val="00A07FF6"/>
    <w:rsid w:val="00A12E8A"/>
    <w:rsid w:val="00A131DE"/>
    <w:rsid w:val="00A13363"/>
    <w:rsid w:val="00A139C1"/>
    <w:rsid w:val="00A1446C"/>
    <w:rsid w:val="00A15025"/>
    <w:rsid w:val="00A15710"/>
    <w:rsid w:val="00A15933"/>
    <w:rsid w:val="00A165B5"/>
    <w:rsid w:val="00A171DE"/>
    <w:rsid w:val="00A173B7"/>
    <w:rsid w:val="00A17D06"/>
    <w:rsid w:val="00A207DE"/>
    <w:rsid w:val="00A218D7"/>
    <w:rsid w:val="00A22827"/>
    <w:rsid w:val="00A22E22"/>
    <w:rsid w:val="00A231B9"/>
    <w:rsid w:val="00A2323A"/>
    <w:rsid w:val="00A232E9"/>
    <w:rsid w:val="00A2331A"/>
    <w:rsid w:val="00A239F5"/>
    <w:rsid w:val="00A23C84"/>
    <w:rsid w:val="00A24308"/>
    <w:rsid w:val="00A24D6F"/>
    <w:rsid w:val="00A275E9"/>
    <w:rsid w:val="00A27BE5"/>
    <w:rsid w:val="00A31688"/>
    <w:rsid w:val="00A32251"/>
    <w:rsid w:val="00A33499"/>
    <w:rsid w:val="00A344EC"/>
    <w:rsid w:val="00A35088"/>
    <w:rsid w:val="00A36DCF"/>
    <w:rsid w:val="00A378A9"/>
    <w:rsid w:val="00A37FD9"/>
    <w:rsid w:val="00A400AB"/>
    <w:rsid w:val="00A402C4"/>
    <w:rsid w:val="00A4269B"/>
    <w:rsid w:val="00A42AF9"/>
    <w:rsid w:val="00A43014"/>
    <w:rsid w:val="00A4392B"/>
    <w:rsid w:val="00A44126"/>
    <w:rsid w:val="00A44B8C"/>
    <w:rsid w:val="00A451CA"/>
    <w:rsid w:val="00A4550B"/>
    <w:rsid w:val="00A45831"/>
    <w:rsid w:val="00A4614D"/>
    <w:rsid w:val="00A4655D"/>
    <w:rsid w:val="00A4660E"/>
    <w:rsid w:val="00A46764"/>
    <w:rsid w:val="00A47E57"/>
    <w:rsid w:val="00A47EB3"/>
    <w:rsid w:val="00A52508"/>
    <w:rsid w:val="00A531EB"/>
    <w:rsid w:val="00A533F8"/>
    <w:rsid w:val="00A536EF"/>
    <w:rsid w:val="00A53805"/>
    <w:rsid w:val="00A53AB4"/>
    <w:rsid w:val="00A53CA6"/>
    <w:rsid w:val="00A53E18"/>
    <w:rsid w:val="00A54FE4"/>
    <w:rsid w:val="00A550EA"/>
    <w:rsid w:val="00A557B8"/>
    <w:rsid w:val="00A604D0"/>
    <w:rsid w:val="00A60D00"/>
    <w:rsid w:val="00A62186"/>
    <w:rsid w:val="00A62C38"/>
    <w:rsid w:val="00A631A9"/>
    <w:rsid w:val="00A632C8"/>
    <w:rsid w:val="00A63420"/>
    <w:rsid w:val="00A63861"/>
    <w:rsid w:val="00A63C01"/>
    <w:rsid w:val="00A640BC"/>
    <w:rsid w:val="00A64C86"/>
    <w:rsid w:val="00A6571A"/>
    <w:rsid w:val="00A6658E"/>
    <w:rsid w:val="00A66E54"/>
    <w:rsid w:val="00A66EFA"/>
    <w:rsid w:val="00A67251"/>
    <w:rsid w:val="00A67303"/>
    <w:rsid w:val="00A67DB8"/>
    <w:rsid w:val="00A70945"/>
    <w:rsid w:val="00A71787"/>
    <w:rsid w:val="00A71A8C"/>
    <w:rsid w:val="00A72979"/>
    <w:rsid w:val="00A7330E"/>
    <w:rsid w:val="00A73926"/>
    <w:rsid w:val="00A74488"/>
    <w:rsid w:val="00A74714"/>
    <w:rsid w:val="00A74929"/>
    <w:rsid w:val="00A7669F"/>
    <w:rsid w:val="00A76725"/>
    <w:rsid w:val="00A76AD8"/>
    <w:rsid w:val="00A77EF9"/>
    <w:rsid w:val="00A8003F"/>
    <w:rsid w:val="00A8007A"/>
    <w:rsid w:val="00A800E9"/>
    <w:rsid w:val="00A80141"/>
    <w:rsid w:val="00A80A37"/>
    <w:rsid w:val="00A80E6E"/>
    <w:rsid w:val="00A81751"/>
    <w:rsid w:val="00A817E1"/>
    <w:rsid w:val="00A844D7"/>
    <w:rsid w:val="00A873B1"/>
    <w:rsid w:val="00A8781B"/>
    <w:rsid w:val="00A878D2"/>
    <w:rsid w:val="00A90076"/>
    <w:rsid w:val="00A90B4A"/>
    <w:rsid w:val="00A9196C"/>
    <w:rsid w:val="00A91C8C"/>
    <w:rsid w:val="00A9210C"/>
    <w:rsid w:val="00A93AF1"/>
    <w:rsid w:val="00A94B38"/>
    <w:rsid w:val="00A94EA5"/>
    <w:rsid w:val="00A96272"/>
    <w:rsid w:val="00A97DB7"/>
    <w:rsid w:val="00A97EBF"/>
    <w:rsid w:val="00AA085B"/>
    <w:rsid w:val="00AA0CB2"/>
    <w:rsid w:val="00AA0D3E"/>
    <w:rsid w:val="00AA29FB"/>
    <w:rsid w:val="00AA2C7F"/>
    <w:rsid w:val="00AA2DFD"/>
    <w:rsid w:val="00AA4598"/>
    <w:rsid w:val="00AA5116"/>
    <w:rsid w:val="00AA5406"/>
    <w:rsid w:val="00AA5906"/>
    <w:rsid w:val="00AA5A44"/>
    <w:rsid w:val="00AA5EB2"/>
    <w:rsid w:val="00AA62FF"/>
    <w:rsid w:val="00AA6522"/>
    <w:rsid w:val="00AA6D55"/>
    <w:rsid w:val="00AB1B30"/>
    <w:rsid w:val="00AB1FC0"/>
    <w:rsid w:val="00AB2621"/>
    <w:rsid w:val="00AB39D6"/>
    <w:rsid w:val="00AB47A9"/>
    <w:rsid w:val="00AB4DDC"/>
    <w:rsid w:val="00AB5E06"/>
    <w:rsid w:val="00AB67BC"/>
    <w:rsid w:val="00AB75E2"/>
    <w:rsid w:val="00AC0EFB"/>
    <w:rsid w:val="00AC1515"/>
    <w:rsid w:val="00AC30E1"/>
    <w:rsid w:val="00AC3231"/>
    <w:rsid w:val="00AC3786"/>
    <w:rsid w:val="00AC44FD"/>
    <w:rsid w:val="00AC472F"/>
    <w:rsid w:val="00AC4759"/>
    <w:rsid w:val="00AC4CEE"/>
    <w:rsid w:val="00AC4F98"/>
    <w:rsid w:val="00AC5159"/>
    <w:rsid w:val="00AC661F"/>
    <w:rsid w:val="00AC6AFA"/>
    <w:rsid w:val="00AC7166"/>
    <w:rsid w:val="00AC76D4"/>
    <w:rsid w:val="00AD0282"/>
    <w:rsid w:val="00AD07D8"/>
    <w:rsid w:val="00AD1DB8"/>
    <w:rsid w:val="00AD1EA6"/>
    <w:rsid w:val="00AD2A86"/>
    <w:rsid w:val="00AD3BC0"/>
    <w:rsid w:val="00AD67ED"/>
    <w:rsid w:val="00AD7236"/>
    <w:rsid w:val="00AD768D"/>
    <w:rsid w:val="00AE08A9"/>
    <w:rsid w:val="00AE1704"/>
    <w:rsid w:val="00AE1813"/>
    <w:rsid w:val="00AE199A"/>
    <w:rsid w:val="00AE1A77"/>
    <w:rsid w:val="00AE214A"/>
    <w:rsid w:val="00AE2FD0"/>
    <w:rsid w:val="00AE33DB"/>
    <w:rsid w:val="00AE3663"/>
    <w:rsid w:val="00AE5512"/>
    <w:rsid w:val="00AE5C18"/>
    <w:rsid w:val="00AE7683"/>
    <w:rsid w:val="00AE7C22"/>
    <w:rsid w:val="00AF25CE"/>
    <w:rsid w:val="00AF272E"/>
    <w:rsid w:val="00AF295E"/>
    <w:rsid w:val="00AF2A1C"/>
    <w:rsid w:val="00AF3739"/>
    <w:rsid w:val="00AF4C50"/>
    <w:rsid w:val="00AF5946"/>
    <w:rsid w:val="00AF5DDD"/>
    <w:rsid w:val="00AF63EC"/>
    <w:rsid w:val="00AF7141"/>
    <w:rsid w:val="00AF7378"/>
    <w:rsid w:val="00B008B7"/>
    <w:rsid w:val="00B00DC7"/>
    <w:rsid w:val="00B00DEA"/>
    <w:rsid w:val="00B0331C"/>
    <w:rsid w:val="00B0390E"/>
    <w:rsid w:val="00B03D36"/>
    <w:rsid w:val="00B03D70"/>
    <w:rsid w:val="00B057FD"/>
    <w:rsid w:val="00B062DD"/>
    <w:rsid w:val="00B06BC7"/>
    <w:rsid w:val="00B074B1"/>
    <w:rsid w:val="00B1009B"/>
    <w:rsid w:val="00B1048A"/>
    <w:rsid w:val="00B10DB9"/>
    <w:rsid w:val="00B110C7"/>
    <w:rsid w:val="00B11A50"/>
    <w:rsid w:val="00B11C45"/>
    <w:rsid w:val="00B11C9C"/>
    <w:rsid w:val="00B12AE1"/>
    <w:rsid w:val="00B133FF"/>
    <w:rsid w:val="00B13602"/>
    <w:rsid w:val="00B15AF0"/>
    <w:rsid w:val="00B16724"/>
    <w:rsid w:val="00B17B91"/>
    <w:rsid w:val="00B21E76"/>
    <w:rsid w:val="00B244B9"/>
    <w:rsid w:val="00B2506C"/>
    <w:rsid w:val="00B250D4"/>
    <w:rsid w:val="00B25914"/>
    <w:rsid w:val="00B25B4A"/>
    <w:rsid w:val="00B26FD3"/>
    <w:rsid w:val="00B3091E"/>
    <w:rsid w:val="00B30ADE"/>
    <w:rsid w:val="00B31872"/>
    <w:rsid w:val="00B335E9"/>
    <w:rsid w:val="00B34468"/>
    <w:rsid w:val="00B35248"/>
    <w:rsid w:val="00B35430"/>
    <w:rsid w:val="00B35648"/>
    <w:rsid w:val="00B35C37"/>
    <w:rsid w:val="00B35D2C"/>
    <w:rsid w:val="00B37BC6"/>
    <w:rsid w:val="00B40B4A"/>
    <w:rsid w:val="00B41096"/>
    <w:rsid w:val="00B41DD5"/>
    <w:rsid w:val="00B41EA3"/>
    <w:rsid w:val="00B421DA"/>
    <w:rsid w:val="00B42E65"/>
    <w:rsid w:val="00B45528"/>
    <w:rsid w:val="00B456FA"/>
    <w:rsid w:val="00B46483"/>
    <w:rsid w:val="00B505FD"/>
    <w:rsid w:val="00B51027"/>
    <w:rsid w:val="00B5183A"/>
    <w:rsid w:val="00B52FCD"/>
    <w:rsid w:val="00B5327B"/>
    <w:rsid w:val="00B54883"/>
    <w:rsid w:val="00B54C4D"/>
    <w:rsid w:val="00B5588A"/>
    <w:rsid w:val="00B55FA7"/>
    <w:rsid w:val="00B565A7"/>
    <w:rsid w:val="00B5723B"/>
    <w:rsid w:val="00B574C7"/>
    <w:rsid w:val="00B57A7A"/>
    <w:rsid w:val="00B60202"/>
    <w:rsid w:val="00B60B87"/>
    <w:rsid w:val="00B61055"/>
    <w:rsid w:val="00B62318"/>
    <w:rsid w:val="00B6242B"/>
    <w:rsid w:val="00B629A9"/>
    <w:rsid w:val="00B62C54"/>
    <w:rsid w:val="00B62CB1"/>
    <w:rsid w:val="00B62ECE"/>
    <w:rsid w:val="00B645CC"/>
    <w:rsid w:val="00B648EE"/>
    <w:rsid w:val="00B65637"/>
    <w:rsid w:val="00B65752"/>
    <w:rsid w:val="00B66037"/>
    <w:rsid w:val="00B66136"/>
    <w:rsid w:val="00B66558"/>
    <w:rsid w:val="00B6739F"/>
    <w:rsid w:val="00B705CF"/>
    <w:rsid w:val="00B711A3"/>
    <w:rsid w:val="00B714FE"/>
    <w:rsid w:val="00B7186F"/>
    <w:rsid w:val="00B73131"/>
    <w:rsid w:val="00B73C96"/>
    <w:rsid w:val="00B74860"/>
    <w:rsid w:val="00B7692C"/>
    <w:rsid w:val="00B8045E"/>
    <w:rsid w:val="00B80BDD"/>
    <w:rsid w:val="00B81E63"/>
    <w:rsid w:val="00B824E9"/>
    <w:rsid w:val="00B83483"/>
    <w:rsid w:val="00B83C50"/>
    <w:rsid w:val="00B840F4"/>
    <w:rsid w:val="00B84CF0"/>
    <w:rsid w:val="00B855BA"/>
    <w:rsid w:val="00B858A8"/>
    <w:rsid w:val="00B86670"/>
    <w:rsid w:val="00B877C7"/>
    <w:rsid w:val="00B878CF"/>
    <w:rsid w:val="00B91AD6"/>
    <w:rsid w:val="00B91DC3"/>
    <w:rsid w:val="00B91F0D"/>
    <w:rsid w:val="00B93B71"/>
    <w:rsid w:val="00B97BA7"/>
    <w:rsid w:val="00BA1601"/>
    <w:rsid w:val="00BA2BFE"/>
    <w:rsid w:val="00BA2DB5"/>
    <w:rsid w:val="00BA30E0"/>
    <w:rsid w:val="00BA6742"/>
    <w:rsid w:val="00BA7987"/>
    <w:rsid w:val="00BB090B"/>
    <w:rsid w:val="00BB1777"/>
    <w:rsid w:val="00BB20CC"/>
    <w:rsid w:val="00BB225C"/>
    <w:rsid w:val="00BB371D"/>
    <w:rsid w:val="00BB442E"/>
    <w:rsid w:val="00BB4541"/>
    <w:rsid w:val="00BB4C4E"/>
    <w:rsid w:val="00BB7D4A"/>
    <w:rsid w:val="00BC13CD"/>
    <w:rsid w:val="00BC1862"/>
    <w:rsid w:val="00BC1ECF"/>
    <w:rsid w:val="00BC258D"/>
    <w:rsid w:val="00BC3777"/>
    <w:rsid w:val="00BC3EA4"/>
    <w:rsid w:val="00BC5271"/>
    <w:rsid w:val="00BC59DE"/>
    <w:rsid w:val="00BC5FBD"/>
    <w:rsid w:val="00BC60C4"/>
    <w:rsid w:val="00BC63A2"/>
    <w:rsid w:val="00BC7E2F"/>
    <w:rsid w:val="00BD035D"/>
    <w:rsid w:val="00BD13D5"/>
    <w:rsid w:val="00BD2102"/>
    <w:rsid w:val="00BD2337"/>
    <w:rsid w:val="00BD2A17"/>
    <w:rsid w:val="00BD2BE1"/>
    <w:rsid w:val="00BD3C93"/>
    <w:rsid w:val="00BD468E"/>
    <w:rsid w:val="00BD6BF5"/>
    <w:rsid w:val="00BD6F4B"/>
    <w:rsid w:val="00BD7188"/>
    <w:rsid w:val="00BD7C5E"/>
    <w:rsid w:val="00BD7E68"/>
    <w:rsid w:val="00BE0A06"/>
    <w:rsid w:val="00BE0A42"/>
    <w:rsid w:val="00BE1A35"/>
    <w:rsid w:val="00BE216B"/>
    <w:rsid w:val="00BE2B3A"/>
    <w:rsid w:val="00BE314C"/>
    <w:rsid w:val="00BE38F7"/>
    <w:rsid w:val="00BE44F2"/>
    <w:rsid w:val="00BE4817"/>
    <w:rsid w:val="00BE6E84"/>
    <w:rsid w:val="00BE7A76"/>
    <w:rsid w:val="00BE7DBE"/>
    <w:rsid w:val="00BF0564"/>
    <w:rsid w:val="00BF0767"/>
    <w:rsid w:val="00BF0D57"/>
    <w:rsid w:val="00BF1406"/>
    <w:rsid w:val="00BF3678"/>
    <w:rsid w:val="00BF39ED"/>
    <w:rsid w:val="00BF3B95"/>
    <w:rsid w:val="00BF3E47"/>
    <w:rsid w:val="00BF48A2"/>
    <w:rsid w:val="00BF4E0C"/>
    <w:rsid w:val="00BF4E21"/>
    <w:rsid w:val="00BF5025"/>
    <w:rsid w:val="00BF599E"/>
    <w:rsid w:val="00BF59F7"/>
    <w:rsid w:val="00BF64EA"/>
    <w:rsid w:val="00BF6BF7"/>
    <w:rsid w:val="00BF6C4C"/>
    <w:rsid w:val="00BF77CC"/>
    <w:rsid w:val="00C000DA"/>
    <w:rsid w:val="00C006A3"/>
    <w:rsid w:val="00C00DC3"/>
    <w:rsid w:val="00C014BE"/>
    <w:rsid w:val="00C02A0B"/>
    <w:rsid w:val="00C05DD4"/>
    <w:rsid w:val="00C05F1C"/>
    <w:rsid w:val="00C0653B"/>
    <w:rsid w:val="00C068A1"/>
    <w:rsid w:val="00C06F42"/>
    <w:rsid w:val="00C07026"/>
    <w:rsid w:val="00C07DD4"/>
    <w:rsid w:val="00C10940"/>
    <w:rsid w:val="00C11606"/>
    <w:rsid w:val="00C12325"/>
    <w:rsid w:val="00C130A4"/>
    <w:rsid w:val="00C138D7"/>
    <w:rsid w:val="00C149E9"/>
    <w:rsid w:val="00C152ED"/>
    <w:rsid w:val="00C15B0A"/>
    <w:rsid w:val="00C15FFB"/>
    <w:rsid w:val="00C16862"/>
    <w:rsid w:val="00C16F80"/>
    <w:rsid w:val="00C204E5"/>
    <w:rsid w:val="00C20F39"/>
    <w:rsid w:val="00C21A89"/>
    <w:rsid w:val="00C22091"/>
    <w:rsid w:val="00C23BFF"/>
    <w:rsid w:val="00C2486F"/>
    <w:rsid w:val="00C24C74"/>
    <w:rsid w:val="00C24F91"/>
    <w:rsid w:val="00C250D7"/>
    <w:rsid w:val="00C25438"/>
    <w:rsid w:val="00C26B98"/>
    <w:rsid w:val="00C31328"/>
    <w:rsid w:val="00C324A7"/>
    <w:rsid w:val="00C32931"/>
    <w:rsid w:val="00C33990"/>
    <w:rsid w:val="00C346EA"/>
    <w:rsid w:val="00C34E01"/>
    <w:rsid w:val="00C3535F"/>
    <w:rsid w:val="00C37879"/>
    <w:rsid w:val="00C37E9E"/>
    <w:rsid w:val="00C4044A"/>
    <w:rsid w:val="00C407A6"/>
    <w:rsid w:val="00C40B98"/>
    <w:rsid w:val="00C40C70"/>
    <w:rsid w:val="00C412AB"/>
    <w:rsid w:val="00C438CA"/>
    <w:rsid w:val="00C43ABE"/>
    <w:rsid w:val="00C43DAF"/>
    <w:rsid w:val="00C4478A"/>
    <w:rsid w:val="00C44A8A"/>
    <w:rsid w:val="00C44E04"/>
    <w:rsid w:val="00C453AA"/>
    <w:rsid w:val="00C46E30"/>
    <w:rsid w:val="00C471EB"/>
    <w:rsid w:val="00C47496"/>
    <w:rsid w:val="00C47DE9"/>
    <w:rsid w:val="00C47E8B"/>
    <w:rsid w:val="00C47EB7"/>
    <w:rsid w:val="00C50C04"/>
    <w:rsid w:val="00C51105"/>
    <w:rsid w:val="00C51B4E"/>
    <w:rsid w:val="00C56633"/>
    <w:rsid w:val="00C574CF"/>
    <w:rsid w:val="00C57C50"/>
    <w:rsid w:val="00C57F29"/>
    <w:rsid w:val="00C60A4D"/>
    <w:rsid w:val="00C60CA8"/>
    <w:rsid w:val="00C6132C"/>
    <w:rsid w:val="00C61529"/>
    <w:rsid w:val="00C617EA"/>
    <w:rsid w:val="00C61A58"/>
    <w:rsid w:val="00C634E3"/>
    <w:rsid w:val="00C63EB4"/>
    <w:rsid w:val="00C65028"/>
    <w:rsid w:val="00C66CA2"/>
    <w:rsid w:val="00C670BC"/>
    <w:rsid w:val="00C7142A"/>
    <w:rsid w:val="00C71FF6"/>
    <w:rsid w:val="00C723AE"/>
    <w:rsid w:val="00C72AFF"/>
    <w:rsid w:val="00C72F0A"/>
    <w:rsid w:val="00C73578"/>
    <w:rsid w:val="00C739E5"/>
    <w:rsid w:val="00C74DFB"/>
    <w:rsid w:val="00C76054"/>
    <w:rsid w:val="00C761C8"/>
    <w:rsid w:val="00C80084"/>
    <w:rsid w:val="00C802BF"/>
    <w:rsid w:val="00C8243F"/>
    <w:rsid w:val="00C82627"/>
    <w:rsid w:val="00C82BAD"/>
    <w:rsid w:val="00C83A53"/>
    <w:rsid w:val="00C83C4C"/>
    <w:rsid w:val="00C83D81"/>
    <w:rsid w:val="00C85128"/>
    <w:rsid w:val="00C86176"/>
    <w:rsid w:val="00C86426"/>
    <w:rsid w:val="00C865E1"/>
    <w:rsid w:val="00C86621"/>
    <w:rsid w:val="00C868BE"/>
    <w:rsid w:val="00C86C8A"/>
    <w:rsid w:val="00C86FF0"/>
    <w:rsid w:val="00C8748A"/>
    <w:rsid w:val="00C87AB3"/>
    <w:rsid w:val="00C87F8D"/>
    <w:rsid w:val="00C90F38"/>
    <w:rsid w:val="00C92B6B"/>
    <w:rsid w:val="00C93089"/>
    <w:rsid w:val="00C9344E"/>
    <w:rsid w:val="00C93AB9"/>
    <w:rsid w:val="00C94AA1"/>
    <w:rsid w:val="00C951EB"/>
    <w:rsid w:val="00C95BDC"/>
    <w:rsid w:val="00C95CB0"/>
    <w:rsid w:val="00C96115"/>
    <w:rsid w:val="00C963B3"/>
    <w:rsid w:val="00C966CB"/>
    <w:rsid w:val="00CA0FE3"/>
    <w:rsid w:val="00CA100F"/>
    <w:rsid w:val="00CA114C"/>
    <w:rsid w:val="00CA14E8"/>
    <w:rsid w:val="00CA1FB4"/>
    <w:rsid w:val="00CA2EAA"/>
    <w:rsid w:val="00CA3BFE"/>
    <w:rsid w:val="00CA589D"/>
    <w:rsid w:val="00CA606B"/>
    <w:rsid w:val="00CA76FC"/>
    <w:rsid w:val="00CB00C5"/>
    <w:rsid w:val="00CB03A9"/>
    <w:rsid w:val="00CB1825"/>
    <w:rsid w:val="00CB279C"/>
    <w:rsid w:val="00CB2A7A"/>
    <w:rsid w:val="00CB2D9E"/>
    <w:rsid w:val="00CB2EE5"/>
    <w:rsid w:val="00CB3220"/>
    <w:rsid w:val="00CB34DC"/>
    <w:rsid w:val="00CB43D5"/>
    <w:rsid w:val="00CB5D6B"/>
    <w:rsid w:val="00CB60DD"/>
    <w:rsid w:val="00CC0314"/>
    <w:rsid w:val="00CC0A1C"/>
    <w:rsid w:val="00CC11C6"/>
    <w:rsid w:val="00CC12D5"/>
    <w:rsid w:val="00CC35CD"/>
    <w:rsid w:val="00CC4C7B"/>
    <w:rsid w:val="00CC53E2"/>
    <w:rsid w:val="00CC5CFF"/>
    <w:rsid w:val="00CC5DA2"/>
    <w:rsid w:val="00CC604C"/>
    <w:rsid w:val="00CC666A"/>
    <w:rsid w:val="00CC66D0"/>
    <w:rsid w:val="00CC7526"/>
    <w:rsid w:val="00CC7878"/>
    <w:rsid w:val="00CC7CEC"/>
    <w:rsid w:val="00CD0108"/>
    <w:rsid w:val="00CD012C"/>
    <w:rsid w:val="00CD1026"/>
    <w:rsid w:val="00CD1363"/>
    <w:rsid w:val="00CD1A19"/>
    <w:rsid w:val="00CD1A2D"/>
    <w:rsid w:val="00CD4059"/>
    <w:rsid w:val="00CD43E0"/>
    <w:rsid w:val="00CD4D84"/>
    <w:rsid w:val="00CD604E"/>
    <w:rsid w:val="00CD6927"/>
    <w:rsid w:val="00CD75D3"/>
    <w:rsid w:val="00CD7D51"/>
    <w:rsid w:val="00CE06F7"/>
    <w:rsid w:val="00CE1A8E"/>
    <w:rsid w:val="00CE6ACF"/>
    <w:rsid w:val="00CE6CFC"/>
    <w:rsid w:val="00CE7AA9"/>
    <w:rsid w:val="00CF0468"/>
    <w:rsid w:val="00CF0745"/>
    <w:rsid w:val="00CF0823"/>
    <w:rsid w:val="00CF16C9"/>
    <w:rsid w:val="00CF2249"/>
    <w:rsid w:val="00CF32A3"/>
    <w:rsid w:val="00CF3858"/>
    <w:rsid w:val="00CF385B"/>
    <w:rsid w:val="00CF52EE"/>
    <w:rsid w:val="00CF5B15"/>
    <w:rsid w:val="00CF5C8D"/>
    <w:rsid w:val="00CF5E6A"/>
    <w:rsid w:val="00CF630D"/>
    <w:rsid w:val="00CF6CD8"/>
    <w:rsid w:val="00CF75F6"/>
    <w:rsid w:val="00D0048B"/>
    <w:rsid w:val="00D00BCF"/>
    <w:rsid w:val="00D014ED"/>
    <w:rsid w:val="00D01A2C"/>
    <w:rsid w:val="00D01F93"/>
    <w:rsid w:val="00D02ED8"/>
    <w:rsid w:val="00D031C8"/>
    <w:rsid w:val="00D03FAB"/>
    <w:rsid w:val="00D05969"/>
    <w:rsid w:val="00D059F7"/>
    <w:rsid w:val="00D06444"/>
    <w:rsid w:val="00D0709D"/>
    <w:rsid w:val="00D07CA5"/>
    <w:rsid w:val="00D07F01"/>
    <w:rsid w:val="00D10042"/>
    <w:rsid w:val="00D11E0C"/>
    <w:rsid w:val="00D13E09"/>
    <w:rsid w:val="00D1486F"/>
    <w:rsid w:val="00D14E85"/>
    <w:rsid w:val="00D156C1"/>
    <w:rsid w:val="00D16539"/>
    <w:rsid w:val="00D16747"/>
    <w:rsid w:val="00D20DFA"/>
    <w:rsid w:val="00D2138F"/>
    <w:rsid w:val="00D214E0"/>
    <w:rsid w:val="00D229E4"/>
    <w:rsid w:val="00D23F92"/>
    <w:rsid w:val="00D24B70"/>
    <w:rsid w:val="00D25142"/>
    <w:rsid w:val="00D26A50"/>
    <w:rsid w:val="00D26AB2"/>
    <w:rsid w:val="00D30B8E"/>
    <w:rsid w:val="00D3202E"/>
    <w:rsid w:val="00D3243D"/>
    <w:rsid w:val="00D33144"/>
    <w:rsid w:val="00D3417C"/>
    <w:rsid w:val="00D34BA3"/>
    <w:rsid w:val="00D35605"/>
    <w:rsid w:val="00D35EC3"/>
    <w:rsid w:val="00D3676F"/>
    <w:rsid w:val="00D37C9D"/>
    <w:rsid w:val="00D401A2"/>
    <w:rsid w:val="00D416AC"/>
    <w:rsid w:val="00D41821"/>
    <w:rsid w:val="00D4231F"/>
    <w:rsid w:val="00D42652"/>
    <w:rsid w:val="00D429C9"/>
    <w:rsid w:val="00D42A29"/>
    <w:rsid w:val="00D458EA"/>
    <w:rsid w:val="00D459A8"/>
    <w:rsid w:val="00D46B7E"/>
    <w:rsid w:val="00D47000"/>
    <w:rsid w:val="00D47721"/>
    <w:rsid w:val="00D47750"/>
    <w:rsid w:val="00D47918"/>
    <w:rsid w:val="00D47B62"/>
    <w:rsid w:val="00D5055D"/>
    <w:rsid w:val="00D51A8E"/>
    <w:rsid w:val="00D53380"/>
    <w:rsid w:val="00D53EB3"/>
    <w:rsid w:val="00D5428B"/>
    <w:rsid w:val="00D54458"/>
    <w:rsid w:val="00D546CF"/>
    <w:rsid w:val="00D54FFA"/>
    <w:rsid w:val="00D55069"/>
    <w:rsid w:val="00D556EA"/>
    <w:rsid w:val="00D56BA1"/>
    <w:rsid w:val="00D57E7B"/>
    <w:rsid w:val="00D6266B"/>
    <w:rsid w:val="00D64699"/>
    <w:rsid w:val="00D64B38"/>
    <w:rsid w:val="00D64D99"/>
    <w:rsid w:val="00D66819"/>
    <w:rsid w:val="00D6760B"/>
    <w:rsid w:val="00D676D2"/>
    <w:rsid w:val="00D67B58"/>
    <w:rsid w:val="00D71474"/>
    <w:rsid w:val="00D71DC8"/>
    <w:rsid w:val="00D73539"/>
    <w:rsid w:val="00D74348"/>
    <w:rsid w:val="00D7488D"/>
    <w:rsid w:val="00D74CBB"/>
    <w:rsid w:val="00D75490"/>
    <w:rsid w:val="00D75DA6"/>
    <w:rsid w:val="00D77254"/>
    <w:rsid w:val="00D77278"/>
    <w:rsid w:val="00D83A4C"/>
    <w:rsid w:val="00D84234"/>
    <w:rsid w:val="00D846B0"/>
    <w:rsid w:val="00D86A57"/>
    <w:rsid w:val="00D86D8B"/>
    <w:rsid w:val="00D86F54"/>
    <w:rsid w:val="00D913F0"/>
    <w:rsid w:val="00D92858"/>
    <w:rsid w:val="00D92D1D"/>
    <w:rsid w:val="00D938E8"/>
    <w:rsid w:val="00D95F36"/>
    <w:rsid w:val="00D95F97"/>
    <w:rsid w:val="00D97117"/>
    <w:rsid w:val="00D97AC1"/>
    <w:rsid w:val="00DA00CE"/>
    <w:rsid w:val="00DA03A2"/>
    <w:rsid w:val="00DA2D4F"/>
    <w:rsid w:val="00DA371B"/>
    <w:rsid w:val="00DA53C1"/>
    <w:rsid w:val="00DA562E"/>
    <w:rsid w:val="00DA5C10"/>
    <w:rsid w:val="00DA688B"/>
    <w:rsid w:val="00DA79EB"/>
    <w:rsid w:val="00DB0C93"/>
    <w:rsid w:val="00DB1B2A"/>
    <w:rsid w:val="00DB1BFD"/>
    <w:rsid w:val="00DB2400"/>
    <w:rsid w:val="00DB2599"/>
    <w:rsid w:val="00DB2B50"/>
    <w:rsid w:val="00DB2C33"/>
    <w:rsid w:val="00DB3641"/>
    <w:rsid w:val="00DB3FE4"/>
    <w:rsid w:val="00DB4B52"/>
    <w:rsid w:val="00DB5155"/>
    <w:rsid w:val="00DB570F"/>
    <w:rsid w:val="00DB5E2F"/>
    <w:rsid w:val="00DB6D49"/>
    <w:rsid w:val="00DB6E33"/>
    <w:rsid w:val="00DB6FF2"/>
    <w:rsid w:val="00DC13F8"/>
    <w:rsid w:val="00DC1532"/>
    <w:rsid w:val="00DC326F"/>
    <w:rsid w:val="00DC392E"/>
    <w:rsid w:val="00DC40F2"/>
    <w:rsid w:val="00DC4A95"/>
    <w:rsid w:val="00DC6651"/>
    <w:rsid w:val="00DC6EFF"/>
    <w:rsid w:val="00DC72B1"/>
    <w:rsid w:val="00DD0985"/>
    <w:rsid w:val="00DD13CE"/>
    <w:rsid w:val="00DD1B88"/>
    <w:rsid w:val="00DD464A"/>
    <w:rsid w:val="00DD4A60"/>
    <w:rsid w:val="00DD4AA3"/>
    <w:rsid w:val="00DD4F31"/>
    <w:rsid w:val="00DD52F2"/>
    <w:rsid w:val="00DD5B69"/>
    <w:rsid w:val="00DD5E11"/>
    <w:rsid w:val="00DD79F7"/>
    <w:rsid w:val="00DE1562"/>
    <w:rsid w:val="00DE16D7"/>
    <w:rsid w:val="00DE19AF"/>
    <w:rsid w:val="00DE1D5B"/>
    <w:rsid w:val="00DE35A3"/>
    <w:rsid w:val="00DE4385"/>
    <w:rsid w:val="00DE4C0A"/>
    <w:rsid w:val="00DE4F7E"/>
    <w:rsid w:val="00DE5A66"/>
    <w:rsid w:val="00DE6799"/>
    <w:rsid w:val="00DE726C"/>
    <w:rsid w:val="00DE755C"/>
    <w:rsid w:val="00DE7D78"/>
    <w:rsid w:val="00DF0A38"/>
    <w:rsid w:val="00DF0C92"/>
    <w:rsid w:val="00DF281B"/>
    <w:rsid w:val="00DF2CB3"/>
    <w:rsid w:val="00DF2D2A"/>
    <w:rsid w:val="00DF394B"/>
    <w:rsid w:val="00DF449E"/>
    <w:rsid w:val="00DF503E"/>
    <w:rsid w:val="00DF5572"/>
    <w:rsid w:val="00DF5BD1"/>
    <w:rsid w:val="00E01600"/>
    <w:rsid w:val="00E017AE"/>
    <w:rsid w:val="00E01825"/>
    <w:rsid w:val="00E019C1"/>
    <w:rsid w:val="00E033B6"/>
    <w:rsid w:val="00E049E5"/>
    <w:rsid w:val="00E04DE0"/>
    <w:rsid w:val="00E05C84"/>
    <w:rsid w:val="00E07A67"/>
    <w:rsid w:val="00E07BF3"/>
    <w:rsid w:val="00E1045C"/>
    <w:rsid w:val="00E10D31"/>
    <w:rsid w:val="00E14599"/>
    <w:rsid w:val="00E149F1"/>
    <w:rsid w:val="00E15A94"/>
    <w:rsid w:val="00E15EB4"/>
    <w:rsid w:val="00E1638D"/>
    <w:rsid w:val="00E16C8E"/>
    <w:rsid w:val="00E228B6"/>
    <w:rsid w:val="00E23BAF"/>
    <w:rsid w:val="00E23C0A"/>
    <w:rsid w:val="00E24235"/>
    <w:rsid w:val="00E2458A"/>
    <w:rsid w:val="00E25570"/>
    <w:rsid w:val="00E26DCA"/>
    <w:rsid w:val="00E26F8E"/>
    <w:rsid w:val="00E300A1"/>
    <w:rsid w:val="00E30527"/>
    <w:rsid w:val="00E31E2E"/>
    <w:rsid w:val="00E321DF"/>
    <w:rsid w:val="00E3228E"/>
    <w:rsid w:val="00E328C0"/>
    <w:rsid w:val="00E3292D"/>
    <w:rsid w:val="00E33313"/>
    <w:rsid w:val="00E33447"/>
    <w:rsid w:val="00E33E9A"/>
    <w:rsid w:val="00E343BB"/>
    <w:rsid w:val="00E34B6C"/>
    <w:rsid w:val="00E3635B"/>
    <w:rsid w:val="00E366E3"/>
    <w:rsid w:val="00E371FE"/>
    <w:rsid w:val="00E422AF"/>
    <w:rsid w:val="00E427E3"/>
    <w:rsid w:val="00E429BE"/>
    <w:rsid w:val="00E44186"/>
    <w:rsid w:val="00E44655"/>
    <w:rsid w:val="00E44AA8"/>
    <w:rsid w:val="00E44F82"/>
    <w:rsid w:val="00E453C9"/>
    <w:rsid w:val="00E5002E"/>
    <w:rsid w:val="00E5030A"/>
    <w:rsid w:val="00E50698"/>
    <w:rsid w:val="00E508BA"/>
    <w:rsid w:val="00E51D7C"/>
    <w:rsid w:val="00E525A8"/>
    <w:rsid w:val="00E5391F"/>
    <w:rsid w:val="00E53D88"/>
    <w:rsid w:val="00E55500"/>
    <w:rsid w:val="00E55534"/>
    <w:rsid w:val="00E5584B"/>
    <w:rsid w:val="00E5671F"/>
    <w:rsid w:val="00E57107"/>
    <w:rsid w:val="00E578AD"/>
    <w:rsid w:val="00E61ABF"/>
    <w:rsid w:val="00E61FB9"/>
    <w:rsid w:val="00E621E4"/>
    <w:rsid w:val="00E62AEA"/>
    <w:rsid w:val="00E63040"/>
    <w:rsid w:val="00E640B9"/>
    <w:rsid w:val="00E65CD7"/>
    <w:rsid w:val="00E67369"/>
    <w:rsid w:val="00E676AB"/>
    <w:rsid w:val="00E70D4F"/>
    <w:rsid w:val="00E70FC2"/>
    <w:rsid w:val="00E7126E"/>
    <w:rsid w:val="00E71CFE"/>
    <w:rsid w:val="00E7237C"/>
    <w:rsid w:val="00E72B1E"/>
    <w:rsid w:val="00E732A9"/>
    <w:rsid w:val="00E73727"/>
    <w:rsid w:val="00E7372D"/>
    <w:rsid w:val="00E738C9"/>
    <w:rsid w:val="00E74C1F"/>
    <w:rsid w:val="00E75548"/>
    <w:rsid w:val="00E759AD"/>
    <w:rsid w:val="00E75BA3"/>
    <w:rsid w:val="00E76ADD"/>
    <w:rsid w:val="00E82C98"/>
    <w:rsid w:val="00E82EE3"/>
    <w:rsid w:val="00E83B36"/>
    <w:rsid w:val="00E84464"/>
    <w:rsid w:val="00E84CAA"/>
    <w:rsid w:val="00E84F8E"/>
    <w:rsid w:val="00E85017"/>
    <w:rsid w:val="00E85C28"/>
    <w:rsid w:val="00E85EF3"/>
    <w:rsid w:val="00E86018"/>
    <w:rsid w:val="00E863DE"/>
    <w:rsid w:val="00E86597"/>
    <w:rsid w:val="00E87149"/>
    <w:rsid w:val="00E879C8"/>
    <w:rsid w:val="00E902E3"/>
    <w:rsid w:val="00E91867"/>
    <w:rsid w:val="00E91A1E"/>
    <w:rsid w:val="00E9200A"/>
    <w:rsid w:val="00E9252B"/>
    <w:rsid w:val="00E925B7"/>
    <w:rsid w:val="00E92A1B"/>
    <w:rsid w:val="00E93FD9"/>
    <w:rsid w:val="00E946D5"/>
    <w:rsid w:val="00E9519D"/>
    <w:rsid w:val="00E9600A"/>
    <w:rsid w:val="00E96587"/>
    <w:rsid w:val="00E96840"/>
    <w:rsid w:val="00E96A9E"/>
    <w:rsid w:val="00E971A8"/>
    <w:rsid w:val="00E972BA"/>
    <w:rsid w:val="00E97447"/>
    <w:rsid w:val="00E979AD"/>
    <w:rsid w:val="00EA0300"/>
    <w:rsid w:val="00EA03FA"/>
    <w:rsid w:val="00EA0751"/>
    <w:rsid w:val="00EA1B4C"/>
    <w:rsid w:val="00EA2166"/>
    <w:rsid w:val="00EA3A9F"/>
    <w:rsid w:val="00EA4C76"/>
    <w:rsid w:val="00EA52A7"/>
    <w:rsid w:val="00EA5861"/>
    <w:rsid w:val="00EA617C"/>
    <w:rsid w:val="00EA64D1"/>
    <w:rsid w:val="00EA6A05"/>
    <w:rsid w:val="00EA72DA"/>
    <w:rsid w:val="00EB0E3D"/>
    <w:rsid w:val="00EB12BA"/>
    <w:rsid w:val="00EB1C22"/>
    <w:rsid w:val="00EB1F49"/>
    <w:rsid w:val="00EB2730"/>
    <w:rsid w:val="00EB301B"/>
    <w:rsid w:val="00EB3628"/>
    <w:rsid w:val="00EB424D"/>
    <w:rsid w:val="00EB4F19"/>
    <w:rsid w:val="00EB4FD6"/>
    <w:rsid w:val="00EB5327"/>
    <w:rsid w:val="00EB7222"/>
    <w:rsid w:val="00EB7DD5"/>
    <w:rsid w:val="00EC04D5"/>
    <w:rsid w:val="00EC0A40"/>
    <w:rsid w:val="00EC18D7"/>
    <w:rsid w:val="00EC1EAD"/>
    <w:rsid w:val="00EC2596"/>
    <w:rsid w:val="00EC2FA9"/>
    <w:rsid w:val="00EC332E"/>
    <w:rsid w:val="00EC36A6"/>
    <w:rsid w:val="00EC4277"/>
    <w:rsid w:val="00EC4D3B"/>
    <w:rsid w:val="00EC4FA8"/>
    <w:rsid w:val="00EC518D"/>
    <w:rsid w:val="00EC5F0F"/>
    <w:rsid w:val="00EC7475"/>
    <w:rsid w:val="00ED0CA8"/>
    <w:rsid w:val="00ED0DFC"/>
    <w:rsid w:val="00ED0ECB"/>
    <w:rsid w:val="00ED0F16"/>
    <w:rsid w:val="00ED2658"/>
    <w:rsid w:val="00ED2DDE"/>
    <w:rsid w:val="00ED3598"/>
    <w:rsid w:val="00ED4652"/>
    <w:rsid w:val="00ED4AF7"/>
    <w:rsid w:val="00ED4DC3"/>
    <w:rsid w:val="00ED5965"/>
    <w:rsid w:val="00ED598F"/>
    <w:rsid w:val="00ED5DA6"/>
    <w:rsid w:val="00ED5E76"/>
    <w:rsid w:val="00ED7C65"/>
    <w:rsid w:val="00EE1705"/>
    <w:rsid w:val="00EE3A94"/>
    <w:rsid w:val="00EE3C7B"/>
    <w:rsid w:val="00EE3D6A"/>
    <w:rsid w:val="00EE3E64"/>
    <w:rsid w:val="00EE4989"/>
    <w:rsid w:val="00EE4F96"/>
    <w:rsid w:val="00EE6939"/>
    <w:rsid w:val="00EE772A"/>
    <w:rsid w:val="00EF06D1"/>
    <w:rsid w:val="00EF0F43"/>
    <w:rsid w:val="00EF19DC"/>
    <w:rsid w:val="00EF2DFF"/>
    <w:rsid w:val="00EF4BCD"/>
    <w:rsid w:val="00EF5CC5"/>
    <w:rsid w:val="00EF60FD"/>
    <w:rsid w:val="00EF6517"/>
    <w:rsid w:val="00EF6759"/>
    <w:rsid w:val="00EF7DDE"/>
    <w:rsid w:val="00F00598"/>
    <w:rsid w:val="00F01639"/>
    <w:rsid w:val="00F02314"/>
    <w:rsid w:val="00F034AA"/>
    <w:rsid w:val="00F03699"/>
    <w:rsid w:val="00F04BC6"/>
    <w:rsid w:val="00F05734"/>
    <w:rsid w:val="00F05AAE"/>
    <w:rsid w:val="00F05E07"/>
    <w:rsid w:val="00F0648C"/>
    <w:rsid w:val="00F06A9A"/>
    <w:rsid w:val="00F1096F"/>
    <w:rsid w:val="00F10B42"/>
    <w:rsid w:val="00F11D8A"/>
    <w:rsid w:val="00F13C3A"/>
    <w:rsid w:val="00F15557"/>
    <w:rsid w:val="00F15C09"/>
    <w:rsid w:val="00F16A11"/>
    <w:rsid w:val="00F16DFC"/>
    <w:rsid w:val="00F176B3"/>
    <w:rsid w:val="00F179CF"/>
    <w:rsid w:val="00F17EEC"/>
    <w:rsid w:val="00F207A0"/>
    <w:rsid w:val="00F21D1C"/>
    <w:rsid w:val="00F23596"/>
    <w:rsid w:val="00F237BC"/>
    <w:rsid w:val="00F2404A"/>
    <w:rsid w:val="00F2429D"/>
    <w:rsid w:val="00F245DB"/>
    <w:rsid w:val="00F276ED"/>
    <w:rsid w:val="00F27DBD"/>
    <w:rsid w:val="00F30A3A"/>
    <w:rsid w:val="00F31593"/>
    <w:rsid w:val="00F31EF6"/>
    <w:rsid w:val="00F322ED"/>
    <w:rsid w:val="00F3246D"/>
    <w:rsid w:val="00F338D7"/>
    <w:rsid w:val="00F33A50"/>
    <w:rsid w:val="00F35864"/>
    <w:rsid w:val="00F35C32"/>
    <w:rsid w:val="00F36A1B"/>
    <w:rsid w:val="00F40AAF"/>
    <w:rsid w:val="00F41060"/>
    <w:rsid w:val="00F4136F"/>
    <w:rsid w:val="00F42149"/>
    <w:rsid w:val="00F42BF4"/>
    <w:rsid w:val="00F42E0A"/>
    <w:rsid w:val="00F4333F"/>
    <w:rsid w:val="00F435CA"/>
    <w:rsid w:val="00F44714"/>
    <w:rsid w:val="00F4503D"/>
    <w:rsid w:val="00F4526F"/>
    <w:rsid w:val="00F47504"/>
    <w:rsid w:val="00F478E0"/>
    <w:rsid w:val="00F500CD"/>
    <w:rsid w:val="00F5319E"/>
    <w:rsid w:val="00F53A48"/>
    <w:rsid w:val="00F53E7C"/>
    <w:rsid w:val="00F545F5"/>
    <w:rsid w:val="00F54756"/>
    <w:rsid w:val="00F54C5E"/>
    <w:rsid w:val="00F54EFB"/>
    <w:rsid w:val="00F552A8"/>
    <w:rsid w:val="00F55CEC"/>
    <w:rsid w:val="00F562AA"/>
    <w:rsid w:val="00F573AA"/>
    <w:rsid w:val="00F606F2"/>
    <w:rsid w:val="00F6213D"/>
    <w:rsid w:val="00F62BAA"/>
    <w:rsid w:val="00F64219"/>
    <w:rsid w:val="00F642F5"/>
    <w:rsid w:val="00F647E8"/>
    <w:rsid w:val="00F65168"/>
    <w:rsid w:val="00F65E2B"/>
    <w:rsid w:val="00F66056"/>
    <w:rsid w:val="00F66A73"/>
    <w:rsid w:val="00F6747A"/>
    <w:rsid w:val="00F679E2"/>
    <w:rsid w:val="00F70393"/>
    <w:rsid w:val="00F71F54"/>
    <w:rsid w:val="00F73405"/>
    <w:rsid w:val="00F7598A"/>
    <w:rsid w:val="00F759AC"/>
    <w:rsid w:val="00F77053"/>
    <w:rsid w:val="00F771FE"/>
    <w:rsid w:val="00F77C7A"/>
    <w:rsid w:val="00F813A6"/>
    <w:rsid w:val="00F816C5"/>
    <w:rsid w:val="00F8173E"/>
    <w:rsid w:val="00F83556"/>
    <w:rsid w:val="00F843BD"/>
    <w:rsid w:val="00F940C1"/>
    <w:rsid w:val="00F9448F"/>
    <w:rsid w:val="00F94E1A"/>
    <w:rsid w:val="00F958B4"/>
    <w:rsid w:val="00F96038"/>
    <w:rsid w:val="00F97061"/>
    <w:rsid w:val="00F97097"/>
    <w:rsid w:val="00F97C5C"/>
    <w:rsid w:val="00F97D5B"/>
    <w:rsid w:val="00F97DA5"/>
    <w:rsid w:val="00FA0DB6"/>
    <w:rsid w:val="00FA21CD"/>
    <w:rsid w:val="00FA281F"/>
    <w:rsid w:val="00FA2EE8"/>
    <w:rsid w:val="00FA3A1F"/>
    <w:rsid w:val="00FA4546"/>
    <w:rsid w:val="00FA46AA"/>
    <w:rsid w:val="00FA4A10"/>
    <w:rsid w:val="00FA4A11"/>
    <w:rsid w:val="00FA5F44"/>
    <w:rsid w:val="00FA6303"/>
    <w:rsid w:val="00FA6833"/>
    <w:rsid w:val="00FA696D"/>
    <w:rsid w:val="00FA6EB9"/>
    <w:rsid w:val="00FA6EF0"/>
    <w:rsid w:val="00FB3C9E"/>
    <w:rsid w:val="00FB403E"/>
    <w:rsid w:val="00FB5ADE"/>
    <w:rsid w:val="00FB60DF"/>
    <w:rsid w:val="00FB6827"/>
    <w:rsid w:val="00FB6EE8"/>
    <w:rsid w:val="00FB769A"/>
    <w:rsid w:val="00FB7D43"/>
    <w:rsid w:val="00FC2C59"/>
    <w:rsid w:val="00FC424C"/>
    <w:rsid w:val="00FC4670"/>
    <w:rsid w:val="00FC4990"/>
    <w:rsid w:val="00FC50B2"/>
    <w:rsid w:val="00FC5318"/>
    <w:rsid w:val="00FC57C3"/>
    <w:rsid w:val="00FC615C"/>
    <w:rsid w:val="00FC629D"/>
    <w:rsid w:val="00FC6E05"/>
    <w:rsid w:val="00FD0800"/>
    <w:rsid w:val="00FD115B"/>
    <w:rsid w:val="00FD1A80"/>
    <w:rsid w:val="00FD3BD8"/>
    <w:rsid w:val="00FD434D"/>
    <w:rsid w:val="00FD44EF"/>
    <w:rsid w:val="00FD4620"/>
    <w:rsid w:val="00FD4A41"/>
    <w:rsid w:val="00FD4F7B"/>
    <w:rsid w:val="00FD552A"/>
    <w:rsid w:val="00FD6833"/>
    <w:rsid w:val="00FE1593"/>
    <w:rsid w:val="00FE2444"/>
    <w:rsid w:val="00FE2A6D"/>
    <w:rsid w:val="00FE43A0"/>
    <w:rsid w:val="00FE4B59"/>
    <w:rsid w:val="00FE516D"/>
    <w:rsid w:val="00FE62B4"/>
    <w:rsid w:val="00FE63B2"/>
    <w:rsid w:val="00FE66C8"/>
    <w:rsid w:val="00FE6B2C"/>
    <w:rsid w:val="00FE6CC2"/>
    <w:rsid w:val="00FE7193"/>
    <w:rsid w:val="00FF0FDE"/>
    <w:rsid w:val="00FF1563"/>
    <w:rsid w:val="00FF2C86"/>
    <w:rsid w:val="00FF371B"/>
    <w:rsid w:val="00FF3B6D"/>
    <w:rsid w:val="00FF507D"/>
    <w:rsid w:val="00FF6588"/>
    <w:rsid w:val="00FF66EB"/>
    <w:rsid w:val="00FF7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1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55C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5C1D"/>
    <w:rPr>
      <w:rFonts w:ascii="Times New Roman" w:eastAsia="Times New Roman" w:hAnsi="Times New Roman" w:cs="Times New Roman"/>
      <w:b/>
      <w:bCs/>
      <w:sz w:val="28"/>
      <w:szCs w:val="28"/>
      <w:lang w:eastAsia="ru-RU"/>
    </w:rPr>
  </w:style>
  <w:style w:type="paragraph" w:styleId="a3">
    <w:name w:val="Body Text"/>
    <w:basedOn w:val="a"/>
    <w:link w:val="a4"/>
    <w:rsid w:val="00355C1D"/>
    <w:pPr>
      <w:spacing w:after="120"/>
    </w:pPr>
  </w:style>
  <w:style w:type="character" w:customStyle="1" w:styleId="a4">
    <w:name w:val="Основной текст Знак"/>
    <w:basedOn w:val="a0"/>
    <w:link w:val="a3"/>
    <w:rsid w:val="00355C1D"/>
    <w:rPr>
      <w:rFonts w:ascii="Times New Roman" w:eastAsia="Times New Roman" w:hAnsi="Times New Roman" w:cs="Times New Roman"/>
      <w:sz w:val="24"/>
      <w:szCs w:val="24"/>
      <w:lang w:eastAsia="ru-RU"/>
    </w:rPr>
  </w:style>
  <w:style w:type="paragraph" w:styleId="a5">
    <w:name w:val="header"/>
    <w:basedOn w:val="a"/>
    <w:link w:val="a6"/>
    <w:rsid w:val="00355C1D"/>
    <w:pPr>
      <w:widowControl w:val="0"/>
      <w:tabs>
        <w:tab w:val="center" w:pos="4153"/>
        <w:tab w:val="right" w:pos="8306"/>
      </w:tabs>
    </w:pPr>
    <w:rPr>
      <w:snapToGrid w:val="0"/>
      <w:sz w:val="20"/>
      <w:szCs w:val="20"/>
    </w:rPr>
  </w:style>
  <w:style w:type="character" w:customStyle="1" w:styleId="a6">
    <w:name w:val="Верхний колонтитул Знак"/>
    <w:basedOn w:val="a0"/>
    <w:link w:val="a5"/>
    <w:rsid w:val="00355C1D"/>
    <w:rPr>
      <w:rFonts w:ascii="Times New Roman" w:eastAsia="Times New Roman" w:hAnsi="Times New Roman" w:cs="Times New Roman"/>
      <w:snapToGrid w:val="0"/>
      <w:sz w:val="20"/>
      <w:szCs w:val="20"/>
    </w:rPr>
  </w:style>
  <w:style w:type="paragraph" w:customStyle="1" w:styleId="ConsNormal">
    <w:name w:val="ConsNormal"/>
    <w:rsid w:val="00355C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355C1D"/>
    <w:pPr>
      <w:spacing w:after="120" w:line="480" w:lineRule="auto"/>
    </w:pPr>
  </w:style>
  <w:style w:type="character" w:customStyle="1" w:styleId="20">
    <w:name w:val="Основной текст 2 Знак"/>
    <w:basedOn w:val="a0"/>
    <w:link w:val="2"/>
    <w:rsid w:val="00355C1D"/>
    <w:rPr>
      <w:rFonts w:ascii="Times New Roman" w:eastAsia="Times New Roman" w:hAnsi="Times New Roman" w:cs="Times New Roman"/>
      <w:sz w:val="24"/>
      <w:szCs w:val="24"/>
      <w:lang w:eastAsia="ru-RU"/>
    </w:rPr>
  </w:style>
  <w:style w:type="paragraph" w:customStyle="1" w:styleId="a7">
    <w:name w:val="Подписание"/>
    <w:basedOn w:val="a"/>
    <w:rsid w:val="00355C1D"/>
    <w:pPr>
      <w:overflowPunct w:val="0"/>
      <w:autoSpaceDE w:val="0"/>
      <w:autoSpaceDN w:val="0"/>
      <w:adjustRightInd w:val="0"/>
      <w:spacing w:line="240" w:lineRule="exact"/>
      <w:textAlignment w:val="baseline"/>
    </w:pPr>
    <w:rPr>
      <w:sz w:val="26"/>
      <w:szCs w:val="20"/>
    </w:rPr>
  </w:style>
  <w:style w:type="table" w:styleId="a8">
    <w:name w:val="Table Grid"/>
    <w:basedOn w:val="a1"/>
    <w:uiPriority w:val="59"/>
    <w:rsid w:val="0035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598F"/>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Balloon Text"/>
    <w:basedOn w:val="a"/>
    <w:link w:val="aa"/>
    <w:uiPriority w:val="99"/>
    <w:semiHidden/>
    <w:unhideWhenUsed/>
    <w:rsid w:val="00E5030A"/>
    <w:rPr>
      <w:rFonts w:ascii="Tahoma" w:hAnsi="Tahoma" w:cs="Tahoma"/>
      <w:sz w:val="16"/>
      <w:szCs w:val="16"/>
    </w:rPr>
  </w:style>
  <w:style w:type="character" w:customStyle="1" w:styleId="aa">
    <w:name w:val="Текст выноски Знак"/>
    <w:basedOn w:val="a0"/>
    <w:link w:val="a9"/>
    <w:uiPriority w:val="99"/>
    <w:semiHidden/>
    <w:rsid w:val="00E5030A"/>
    <w:rPr>
      <w:rFonts w:ascii="Tahoma" w:eastAsia="Times New Roman" w:hAnsi="Tahoma" w:cs="Tahoma"/>
      <w:sz w:val="16"/>
      <w:szCs w:val="16"/>
      <w:lang w:eastAsia="ru-RU"/>
    </w:rPr>
  </w:style>
  <w:style w:type="paragraph" w:styleId="ab">
    <w:name w:val="footer"/>
    <w:basedOn w:val="a"/>
    <w:link w:val="ac"/>
    <w:uiPriority w:val="99"/>
    <w:semiHidden/>
    <w:unhideWhenUsed/>
    <w:rsid w:val="00481D40"/>
    <w:pPr>
      <w:tabs>
        <w:tab w:val="center" w:pos="4677"/>
        <w:tab w:val="right" w:pos="9355"/>
      </w:tabs>
    </w:pPr>
  </w:style>
  <w:style w:type="character" w:customStyle="1" w:styleId="ac">
    <w:name w:val="Нижний колонтитул Знак"/>
    <w:basedOn w:val="a0"/>
    <w:link w:val="ab"/>
    <w:uiPriority w:val="99"/>
    <w:semiHidden/>
    <w:rsid w:val="00481D40"/>
    <w:rPr>
      <w:rFonts w:ascii="Times New Roman" w:eastAsia="Times New Roman" w:hAnsi="Times New Roman" w:cs="Times New Roman"/>
      <w:sz w:val="24"/>
      <w:szCs w:val="24"/>
      <w:lang w:eastAsia="ru-RU"/>
    </w:rPr>
  </w:style>
  <w:style w:type="paragraph" w:styleId="ad">
    <w:name w:val="List Paragraph"/>
    <w:basedOn w:val="a"/>
    <w:uiPriority w:val="34"/>
    <w:qFormat/>
    <w:rsid w:val="005E0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1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55C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5C1D"/>
    <w:rPr>
      <w:rFonts w:ascii="Times New Roman" w:eastAsia="Times New Roman" w:hAnsi="Times New Roman" w:cs="Times New Roman"/>
      <w:b/>
      <w:bCs/>
      <w:sz w:val="28"/>
      <w:szCs w:val="28"/>
      <w:lang w:eastAsia="ru-RU"/>
    </w:rPr>
  </w:style>
  <w:style w:type="paragraph" w:styleId="a3">
    <w:name w:val="Body Text"/>
    <w:basedOn w:val="a"/>
    <w:link w:val="a4"/>
    <w:rsid w:val="00355C1D"/>
    <w:pPr>
      <w:spacing w:after="120"/>
    </w:pPr>
  </w:style>
  <w:style w:type="character" w:customStyle="1" w:styleId="a4">
    <w:name w:val="Основной текст Знак"/>
    <w:basedOn w:val="a0"/>
    <w:link w:val="a3"/>
    <w:rsid w:val="00355C1D"/>
    <w:rPr>
      <w:rFonts w:ascii="Times New Roman" w:eastAsia="Times New Roman" w:hAnsi="Times New Roman" w:cs="Times New Roman"/>
      <w:sz w:val="24"/>
      <w:szCs w:val="24"/>
      <w:lang w:eastAsia="ru-RU"/>
    </w:rPr>
  </w:style>
  <w:style w:type="paragraph" w:styleId="a5">
    <w:name w:val="header"/>
    <w:basedOn w:val="a"/>
    <w:link w:val="a6"/>
    <w:rsid w:val="00355C1D"/>
    <w:pPr>
      <w:widowControl w:val="0"/>
      <w:tabs>
        <w:tab w:val="center" w:pos="4153"/>
        <w:tab w:val="right" w:pos="8306"/>
      </w:tabs>
    </w:pPr>
    <w:rPr>
      <w:snapToGrid w:val="0"/>
      <w:sz w:val="20"/>
      <w:szCs w:val="20"/>
    </w:rPr>
  </w:style>
  <w:style w:type="character" w:customStyle="1" w:styleId="a6">
    <w:name w:val="Верхний колонтитул Знак"/>
    <w:basedOn w:val="a0"/>
    <w:link w:val="a5"/>
    <w:rsid w:val="00355C1D"/>
    <w:rPr>
      <w:rFonts w:ascii="Times New Roman" w:eastAsia="Times New Roman" w:hAnsi="Times New Roman" w:cs="Times New Roman"/>
      <w:snapToGrid w:val="0"/>
      <w:sz w:val="20"/>
      <w:szCs w:val="20"/>
    </w:rPr>
  </w:style>
  <w:style w:type="paragraph" w:customStyle="1" w:styleId="ConsNormal">
    <w:name w:val="ConsNormal"/>
    <w:rsid w:val="00355C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355C1D"/>
    <w:pPr>
      <w:spacing w:after="120" w:line="480" w:lineRule="auto"/>
    </w:pPr>
  </w:style>
  <w:style w:type="character" w:customStyle="1" w:styleId="20">
    <w:name w:val="Основной текст 2 Знак"/>
    <w:basedOn w:val="a0"/>
    <w:link w:val="2"/>
    <w:rsid w:val="00355C1D"/>
    <w:rPr>
      <w:rFonts w:ascii="Times New Roman" w:eastAsia="Times New Roman" w:hAnsi="Times New Roman" w:cs="Times New Roman"/>
      <w:sz w:val="24"/>
      <w:szCs w:val="24"/>
      <w:lang w:eastAsia="ru-RU"/>
    </w:rPr>
  </w:style>
  <w:style w:type="paragraph" w:customStyle="1" w:styleId="a7">
    <w:name w:val="Подписание"/>
    <w:basedOn w:val="a"/>
    <w:rsid w:val="00355C1D"/>
    <w:pPr>
      <w:overflowPunct w:val="0"/>
      <w:autoSpaceDE w:val="0"/>
      <w:autoSpaceDN w:val="0"/>
      <w:adjustRightInd w:val="0"/>
      <w:spacing w:line="240" w:lineRule="exact"/>
      <w:textAlignment w:val="baseline"/>
    </w:pPr>
    <w:rPr>
      <w:sz w:val="26"/>
      <w:szCs w:val="20"/>
    </w:rPr>
  </w:style>
  <w:style w:type="table" w:styleId="a8">
    <w:name w:val="Table Grid"/>
    <w:basedOn w:val="a1"/>
    <w:uiPriority w:val="59"/>
    <w:rsid w:val="0035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598F"/>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Balloon Text"/>
    <w:basedOn w:val="a"/>
    <w:link w:val="aa"/>
    <w:uiPriority w:val="99"/>
    <w:semiHidden/>
    <w:unhideWhenUsed/>
    <w:rsid w:val="00E5030A"/>
    <w:rPr>
      <w:rFonts w:ascii="Tahoma" w:hAnsi="Tahoma" w:cs="Tahoma"/>
      <w:sz w:val="16"/>
      <w:szCs w:val="16"/>
    </w:rPr>
  </w:style>
  <w:style w:type="character" w:customStyle="1" w:styleId="aa">
    <w:name w:val="Текст выноски Знак"/>
    <w:basedOn w:val="a0"/>
    <w:link w:val="a9"/>
    <w:uiPriority w:val="99"/>
    <w:semiHidden/>
    <w:rsid w:val="00E5030A"/>
    <w:rPr>
      <w:rFonts w:ascii="Tahoma" w:eastAsia="Times New Roman" w:hAnsi="Tahoma" w:cs="Tahoma"/>
      <w:sz w:val="16"/>
      <w:szCs w:val="16"/>
      <w:lang w:eastAsia="ru-RU"/>
    </w:rPr>
  </w:style>
  <w:style w:type="paragraph" w:styleId="ab">
    <w:name w:val="footer"/>
    <w:basedOn w:val="a"/>
    <w:link w:val="ac"/>
    <w:uiPriority w:val="99"/>
    <w:semiHidden/>
    <w:unhideWhenUsed/>
    <w:rsid w:val="00481D40"/>
    <w:pPr>
      <w:tabs>
        <w:tab w:val="center" w:pos="4677"/>
        <w:tab w:val="right" w:pos="9355"/>
      </w:tabs>
    </w:pPr>
  </w:style>
  <w:style w:type="character" w:customStyle="1" w:styleId="ac">
    <w:name w:val="Нижний колонтитул Знак"/>
    <w:basedOn w:val="a0"/>
    <w:link w:val="ab"/>
    <w:uiPriority w:val="99"/>
    <w:semiHidden/>
    <w:rsid w:val="00481D40"/>
    <w:rPr>
      <w:rFonts w:ascii="Times New Roman" w:eastAsia="Times New Roman" w:hAnsi="Times New Roman" w:cs="Times New Roman"/>
      <w:sz w:val="24"/>
      <w:szCs w:val="24"/>
      <w:lang w:eastAsia="ru-RU"/>
    </w:rPr>
  </w:style>
  <w:style w:type="paragraph" w:styleId="ad">
    <w:name w:val="List Paragraph"/>
    <w:basedOn w:val="a"/>
    <w:uiPriority w:val="34"/>
    <w:qFormat/>
    <w:rsid w:val="005E0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Феофанова</dc:creator>
  <cp:lastModifiedBy>tarif38</cp:lastModifiedBy>
  <cp:revision>2</cp:revision>
  <cp:lastPrinted>2013-12-26T05:23:00Z</cp:lastPrinted>
  <dcterms:created xsi:type="dcterms:W3CDTF">2013-12-26T08:44:00Z</dcterms:created>
  <dcterms:modified xsi:type="dcterms:W3CDTF">2013-12-26T08:44:00Z</dcterms:modified>
</cp:coreProperties>
</file>