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38" w:rsidRDefault="00E67A38" w:rsidP="000738A6">
      <w:pPr>
        <w:pStyle w:val="ConsPlusNormal"/>
        <w:jc w:val="both"/>
      </w:pPr>
    </w:p>
    <w:tbl>
      <w:tblPr>
        <w:tblW w:w="10080" w:type="dxa"/>
        <w:tblLayout w:type="fixed"/>
        <w:tblLook w:val="01E0"/>
      </w:tblPr>
      <w:tblGrid>
        <w:gridCol w:w="4140"/>
        <w:gridCol w:w="1620"/>
        <w:gridCol w:w="4320"/>
      </w:tblGrid>
      <w:tr w:rsidR="00E67A38" w:rsidTr="00EB72FF">
        <w:tc>
          <w:tcPr>
            <w:tcW w:w="4140" w:type="dxa"/>
          </w:tcPr>
          <w:p w:rsidR="00E67A38" w:rsidRDefault="00E67A38" w:rsidP="000738A6">
            <w:pPr>
              <w:keepNext/>
              <w:tabs>
                <w:tab w:val="left" w:pos="2025"/>
              </w:tabs>
              <w:ind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4"/>
                <w:lang w:eastAsia="ru-RU"/>
              </w:rPr>
            </w:pPr>
          </w:p>
          <w:p w:rsidR="00E67A38" w:rsidRDefault="00E67A38" w:rsidP="000738A6">
            <w:pPr>
              <w:keepNext/>
              <w:tabs>
                <w:tab w:val="left" w:pos="2025"/>
              </w:tabs>
              <w:ind w:right="72"/>
              <w:outlineLvl w:val="0"/>
              <w:rPr>
                <w:rFonts w:ascii="Arial Cyr Chuv" w:eastAsia="Times New Roman" w:hAnsi="Arial Cyr Chuv"/>
                <w:b/>
                <w:bCs/>
                <w:iCs/>
                <w:sz w:val="26"/>
                <w:szCs w:val="24"/>
                <w:lang w:eastAsia="ru-RU"/>
              </w:rPr>
            </w:pPr>
          </w:p>
          <w:p w:rsidR="00E67A38" w:rsidRPr="000738A6" w:rsidRDefault="00E67A38" w:rsidP="000738A6">
            <w:pPr>
              <w:ind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 w:rsidRPr="000738A6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</w:t>
            </w:r>
            <w:r w:rsidRPr="000738A6">
              <w:rPr>
                <w:b/>
                <w:bCs/>
                <w:iCs/>
                <w:sz w:val="26"/>
                <w:szCs w:val="26"/>
              </w:rPr>
              <w:t>ǎ</w:t>
            </w:r>
            <w:r w:rsidRPr="000738A6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Pr="000738A6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E67A38" w:rsidRPr="000738A6" w:rsidRDefault="00E67A38" w:rsidP="000738A6">
            <w:pPr>
              <w:spacing w:line="36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0738A6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 w:rsidRPr="000738A6">
              <w:rPr>
                <w:rFonts w:ascii="Arial Cyr Chuv"/>
                <w:b/>
                <w:bCs/>
                <w:sz w:val="26"/>
                <w:szCs w:val="26"/>
              </w:rPr>
              <w:t>ӗ</w:t>
            </w:r>
            <w:r w:rsidRPr="000738A6">
              <w:rPr>
                <w:rFonts w:ascii="Arial Cyr Chuv" w:hAnsi="Arial Cyr Chuv"/>
                <w:b/>
                <w:bCs/>
                <w:sz w:val="26"/>
                <w:szCs w:val="26"/>
              </w:rPr>
              <w:t>к район</w:t>
            </w:r>
            <w:r w:rsidRPr="000738A6">
              <w:rPr>
                <w:rFonts w:ascii="Arial Cyr Chuv"/>
                <w:b/>
                <w:bCs/>
                <w:sz w:val="26"/>
                <w:szCs w:val="26"/>
              </w:rPr>
              <w:t>ӗ</w:t>
            </w:r>
          </w:p>
          <w:p w:rsidR="00E67A38" w:rsidRPr="000738A6" w:rsidRDefault="00E67A38" w:rsidP="000738A6">
            <w:pPr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0738A6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 w:rsidRPr="000738A6">
              <w:rPr>
                <w:rFonts w:ascii="Arial Cyr Chuv"/>
                <w:b/>
                <w:bCs/>
                <w:sz w:val="26"/>
                <w:szCs w:val="26"/>
              </w:rPr>
              <w:t>ӗ</w:t>
            </w:r>
            <w:r w:rsidRPr="000738A6">
              <w:rPr>
                <w:rFonts w:ascii="Arial Cyr Chuv" w:hAnsi="Arial Cyr Chuv"/>
                <w:b/>
                <w:bCs/>
                <w:sz w:val="26"/>
                <w:szCs w:val="26"/>
              </w:rPr>
              <w:t>к район</w:t>
            </w:r>
          </w:p>
          <w:p w:rsidR="00E67A38" w:rsidRPr="000738A6" w:rsidRDefault="00E67A38" w:rsidP="000738A6">
            <w:pPr>
              <w:spacing w:line="36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0738A6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</w:t>
            </w:r>
            <w:r w:rsidRPr="000738A6">
              <w:rPr>
                <w:rFonts w:ascii="Arial Cyr Chuv"/>
                <w:b/>
                <w:bCs/>
                <w:sz w:val="26"/>
                <w:szCs w:val="26"/>
              </w:rPr>
              <w:t>ӗ</w:t>
            </w:r>
          </w:p>
          <w:p w:rsidR="00E67A38" w:rsidRPr="000738A6" w:rsidRDefault="00E67A38" w:rsidP="000738A6">
            <w:pPr>
              <w:spacing w:line="360" w:lineRule="auto"/>
              <w:ind w:right="74"/>
              <w:jc w:val="center"/>
              <w:rPr>
                <w:rFonts w:ascii="Arial Cyr Chuv" w:hAnsi="Arial Cyr Chuv"/>
                <w:sz w:val="16"/>
              </w:rPr>
            </w:pPr>
            <w:r w:rsidRPr="000738A6">
              <w:rPr>
                <w:rFonts w:ascii="Arial Cyr Chuv" w:hAnsi="Arial Cyr Chuv"/>
                <w:b/>
                <w:sz w:val="26"/>
                <w:szCs w:val="26"/>
              </w:rPr>
              <w:t>ЙЫШÁНУ</w:t>
            </w:r>
          </w:p>
          <w:p w:rsidR="00E67A38" w:rsidRPr="000738A6" w:rsidRDefault="00E67A38" w:rsidP="000738A6">
            <w:pPr>
              <w:ind w:right="72"/>
              <w:jc w:val="center"/>
              <w:rPr>
                <w:rFonts w:ascii="Arial Cyr Chuv" w:hAnsi="Arial Cyr Chuv"/>
              </w:rPr>
            </w:pPr>
            <w:r w:rsidRPr="000738A6">
              <w:rPr>
                <w:rFonts w:ascii="Arial Cyr Chuv" w:hAnsi="Arial Cyr Chuv"/>
                <w:sz w:val="26"/>
              </w:rPr>
              <w:t xml:space="preserve">  </w:t>
            </w:r>
            <w:r w:rsidRPr="000738A6">
              <w:rPr>
                <w:rFonts w:ascii="Arial Cyr Chuv" w:hAnsi="Arial Cyr Chuv"/>
              </w:rPr>
              <w:t>2016</w:t>
            </w:r>
            <w:r w:rsidRPr="000738A6">
              <w:rPr>
                <w:rFonts w:ascii="Arial Cyr Chuv"/>
              </w:rPr>
              <w:t>ҫ</w:t>
            </w:r>
            <w:r w:rsidR="000738A6">
              <w:rPr>
                <w:rFonts w:ascii="Arial Cyr Chuv" w:hAnsi="Arial Cyr Chuv"/>
              </w:rPr>
              <w:t>?</w:t>
            </w:r>
            <w:r w:rsidR="00DE764C" w:rsidRPr="000738A6">
              <w:rPr>
                <w:rFonts w:ascii="Arial Cyr Chuv" w:hAnsi="Arial Cyr Chuv"/>
              </w:rPr>
              <w:t xml:space="preserve">  апрел</w:t>
            </w:r>
            <w:r w:rsidR="00DE764C" w:rsidRPr="000738A6">
              <w:rPr>
                <w:rFonts w:ascii="Arial Cyr Chuv"/>
              </w:rPr>
              <w:t>ӗ</w:t>
            </w:r>
            <w:r w:rsidR="00DE764C" w:rsidRPr="000738A6">
              <w:rPr>
                <w:rFonts w:ascii="Arial Cyr Chuv" w:hAnsi="Arial Cyr Chuv"/>
              </w:rPr>
              <w:t xml:space="preserve">н </w:t>
            </w:r>
            <w:r w:rsidR="000738A6">
              <w:rPr>
                <w:rFonts w:ascii="Arial Cyr Chuv" w:hAnsi="Arial Cyr Chuv"/>
              </w:rPr>
              <w:t xml:space="preserve">  </w:t>
            </w:r>
            <w:r w:rsidR="001B44F5">
              <w:rPr>
                <w:rFonts w:ascii="Arial Cyr Chuv" w:hAnsi="Arial Cyr Chuv"/>
              </w:rPr>
              <w:t>6-</w:t>
            </w:r>
            <w:r w:rsidRPr="000738A6">
              <w:rPr>
                <w:rFonts w:ascii="Arial Cyr Chuv" w:hAnsi="Arial Cyr Chuv"/>
              </w:rPr>
              <w:t>м</w:t>
            </w:r>
            <w:r w:rsidRPr="000738A6">
              <w:rPr>
                <w:rFonts w:ascii="Arial Cyr Chuv"/>
              </w:rPr>
              <w:t>ӗ</w:t>
            </w:r>
            <w:r w:rsidRPr="000738A6">
              <w:rPr>
                <w:rFonts w:ascii="Arial Cyr Chuv" w:hAnsi="Arial Cyr Chuv"/>
              </w:rPr>
              <w:t>ш</w:t>
            </w:r>
            <w:r w:rsidRPr="000738A6">
              <w:rPr>
                <w:rFonts w:ascii="Arial Cyr Chuv"/>
              </w:rPr>
              <w:t>ӗ</w:t>
            </w:r>
            <w:r w:rsidR="00DE764C" w:rsidRPr="000738A6">
              <w:rPr>
                <w:rFonts w:ascii="Arial Cyr Chuv" w:hAnsi="Arial Cyr Chuv"/>
              </w:rPr>
              <w:t xml:space="preserve"> № </w:t>
            </w:r>
            <w:r w:rsidR="001B44F5">
              <w:rPr>
                <w:rFonts w:ascii="Arial Cyr Chuv" w:hAnsi="Arial Cyr Chuv"/>
              </w:rPr>
              <w:t>126</w:t>
            </w:r>
            <w:r w:rsidR="000738A6">
              <w:rPr>
                <w:rFonts w:ascii="Arial Cyr Chuv" w:hAnsi="Arial Cyr Chuv"/>
              </w:rPr>
              <w:t xml:space="preserve">    </w:t>
            </w:r>
          </w:p>
          <w:p w:rsidR="00E67A38" w:rsidRPr="000738A6" w:rsidRDefault="00E67A38" w:rsidP="000738A6">
            <w:pPr>
              <w:ind w:right="72"/>
              <w:jc w:val="center"/>
              <w:rPr>
                <w:rFonts w:ascii="Arial Cyr Chuv" w:hAnsi="Arial Cyr Chuv"/>
              </w:rPr>
            </w:pPr>
          </w:p>
          <w:p w:rsidR="00E67A38" w:rsidRDefault="00E67A38" w:rsidP="000738A6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r w:rsidRPr="000738A6">
              <w:rPr>
                <w:rFonts w:ascii="Arial Cyr Chuv" w:hAnsi="Arial Cyr Chuv"/>
                <w:sz w:val="20"/>
                <w:szCs w:val="20"/>
              </w:rPr>
              <w:t>Елч</w:t>
            </w:r>
            <w:r w:rsidRPr="000738A6">
              <w:rPr>
                <w:rFonts w:ascii="Arial Cyr Chuv"/>
                <w:sz w:val="20"/>
                <w:szCs w:val="20"/>
              </w:rPr>
              <w:t>ӗ</w:t>
            </w:r>
            <w:proofErr w:type="gramStart"/>
            <w:r w:rsidRPr="000738A6">
              <w:rPr>
                <w:rFonts w:ascii="Arial Cyr Chuv" w:hAnsi="Arial Cyr Chuv"/>
                <w:sz w:val="20"/>
                <w:szCs w:val="20"/>
              </w:rPr>
              <w:t>к</w:t>
            </w:r>
            <w:proofErr w:type="gramEnd"/>
            <w:r w:rsidRPr="000738A6">
              <w:rPr>
                <w:rFonts w:ascii="Arial Cyr Chuv" w:hAnsi="Arial Cyr Chuv"/>
                <w:sz w:val="20"/>
                <w:szCs w:val="20"/>
              </w:rPr>
              <w:t xml:space="preserve"> ял</w:t>
            </w:r>
            <w:r w:rsidRPr="000738A6">
              <w:rPr>
                <w:rFonts w:ascii="Arial Cyr Chuv"/>
                <w:sz w:val="20"/>
                <w:szCs w:val="20"/>
              </w:rPr>
              <w:t>ӗ</w:t>
            </w:r>
          </w:p>
        </w:tc>
        <w:tc>
          <w:tcPr>
            <w:tcW w:w="1620" w:type="dxa"/>
          </w:tcPr>
          <w:p w:rsidR="00E67A38" w:rsidRDefault="00E67A38" w:rsidP="000738A6">
            <w:pPr>
              <w:jc w:val="center"/>
              <w:rPr>
                <w:noProof/>
                <w:sz w:val="22"/>
                <w:lang w:eastAsia="ru-RU"/>
              </w:rPr>
            </w:pPr>
          </w:p>
          <w:p w:rsidR="00E67A38" w:rsidRDefault="00E67A38" w:rsidP="000738A6">
            <w:pPr>
              <w:jc w:val="center"/>
              <w:rPr>
                <w:noProof/>
                <w:sz w:val="22"/>
                <w:lang w:eastAsia="ru-RU"/>
              </w:rPr>
            </w:pPr>
          </w:p>
          <w:p w:rsidR="00E67A38" w:rsidRDefault="00E67A38" w:rsidP="000738A6">
            <w:pPr>
              <w:jc w:val="center"/>
              <w:rPr>
                <w:noProof/>
                <w:sz w:val="22"/>
                <w:lang w:eastAsia="ru-RU"/>
              </w:rPr>
            </w:pPr>
          </w:p>
          <w:p w:rsidR="00E67A38" w:rsidRDefault="00E67A38" w:rsidP="000738A6">
            <w:r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716280" cy="914400"/>
                  <wp:effectExtent l="0" t="0" r="762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E67A38" w:rsidRDefault="00E67A38" w:rsidP="000738A6">
            <w:pPr>
              <w:keepNext/>
              <w:ind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E67A38" w:rsidRDefault="00E67A38" w:rsidP="000738A6">
            <w:pPr>
              <w:keepNext/>
              <w:ind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E67A38" w:rsidRPr="000738A6" w:rsidRDefault="00E67A38" w:rsidP="000738A6">
            <w:pPr>
              <w:ind w:right="72"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r w:rsidRPr="000738A6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E67A38" w:rsidRPr="000738A6" w:rsidRDefault="00E67A38" w:rsidP="000738A6">
            <w:pPr>
              <w:spacing w:line="360" w:lineRule="auto"/>
              <w:ind w:right="7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738A6">
              <w:rPr>
                <w:rFonts w:ascii="Arial" w:hAnsi="Arial" w:cs="Arial"/>
                <w:b/>
                <w:bCs/>
                <w:sz w:val="26"/>
                <w:szCs w:val="26"/>
              </w:rPr>
              <w:t>Яльчикский район</w:t>
            </w:r>
          </w:p>
          <w:p w:rsidR="00E67A38" w:rsidRPr="000738A6" w:rsidRDefault="00E67A38" w:rsidP="000738A6">
            <w:pPr>
              <w:ind w:right="7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738A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E67A38" w:rsidRPr="000738A6" w:rsidRDefault="00E67A38" w:rsidP="000738A6">
            <w:pPr>
              <w:spacing w:line="360" w:lineRule="auto"/>
              <w:ind w:right="7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738A6">
              <w:rPr>
                <w:rFonts w:ascii="Arial" w:hAnsi="Arial" w:cs="Arial"/>
                <w:b/>
                <w:bCs/>
                <w:sz w:val="26"/>
                <w:szCs w:val="26"/>
              </w:rPr>
              <w:t>Яльчикского района</w:t>
            </w:r>
          </w:p>
          <w:p w:rsidR="00E67A38" w:rsidRPr="000738A6" w:rsidRDefault="00E67A38" w:rsidP="000738A6">
            <w:pPr>
              <w:keepNext/>
              <w:spacing w:line="360" w:lineRule="auto"/>
              <w:ind w:right="74"/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0738A6">
              <w:rPr>
                <w:rFonts w:ascii="Arial" w:eastAsia="Times New Roman" w:hAnsi="Arial" w:cs="Arial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E67A38" w:rsidRPr="000738A6" w:rsidRDefault="00E67A38" w:rsidP="000738A6">
            <w:pPr>
              <w:framePr w:hSpace="180" w:wrap="around" w:vAnchor="page" w:hAnchor="margin" w:x="-252" w:y="540"/>
              <w:ind w:right="72"/>
              <w:jc w:val="center"/>
              <w:rPr>
                <w:rFonts w:ascii="Arial" w:hAnsi="Arial" w:cs="Arial"/>
                <w:szCs w:val="24"/>
              </w:rPr>
            </w:pPr>
            <w:r w:rsidRPr="000738A6">
              <w:rPr>
                <w:rFonts w:ascii="Arial" w:hAnsi="Arial" w:cs="Arial"/>
                <w:sz w:val="26"/>
              </w:rPr>
              <w:t xml:space="preserve">      </w:t>
            </w:r>
            <w:r w:rsidR="00DE764C" w:rsidRPr="000738A6">
              <w:rPr>
                <w:rFonts w:ascii="Arial" w:hAnsi="Arial" w:cs="Arial"/>
                <w:szCs w:val="24"/>
              </w:rPr>
              <w:t>«</w:t>
            </w:r>
            <w:r w:rsidR="001B44F5">
              <w:rPr>
                <w:rFonts w:ascii="Arial" w:hAnsi="Arial" w:cs="Arial"/>
                <w:szCs w:val="24"/>
              </w:rPr>
              <w:t xml:space="preserve"> 6</w:t>
            </w:r>
            <w:r w:rsidR="000738A6">
              <w:rPr>
                <w:rFonts w:ascii="Arial" w:hAnsi="Arial" w:cs="Arial"/>
                <w:szCs w:val="24"/>
              </w:rPr>
              <w:t xml:space="preserve"> </w:t>
            </w:r>
            <w:r w:rsidR="00DE764C" w:rsidRPr="000738A6">
              <w:rPr>
                <w:rFonts w:ascii="Arial" w:hAnsi="Arial" w:cs="Arial"/>
                <w:szCs w:val="24"/>
              </w:rPr>
              <w:t>»</w:t>
            </w:r>
            <w:r w:rsidR="000738A6">
              <w:rPr>
                <w:rFonts w:ascii="Arial" w:hAnsi="Arial" w:cs="Arial"/>
                <w:szCs w:val="24"/>
              </w:rPr>
              <w:t xml:space="preserve"> апреля </w:t>
            </w:r>
            <w:r w:rsidR="00DE764C" w:rsidRPr="000738A6">
              <w:rPr>
                <w:rFonts w:ascii="Arial" w:hAnsi="Arial" w:cs="Arial"/>
                <w:szCs w:val="24"/>
              </w:rPr>
              <w:t>2016 г. №</w:t>
            </w:r>
            <w:r w:rsidR="001B44F5">
              <w:rPr>
                <w:rFonts w:ascii="Arial" w:hAnsi="Arial" w:cs="Arial"/>
                <w:szCs w:val="24"/>
              </w:rPr>
              <w:t xml:space="preserve"> 126</w:t>
            </w:r>
            <w:r w:rsidR="00DE764C" w:rsidRPr="000738A6">
              <w:rPr>
                <w:rFonts w:ascii="Arial" w:hAnsi="Arial" w:cs="Arial"/>
                <w:szCs w:val="24"/>
              </w:rPr>
              <w:t xml:space="preserve"> </w:t>
            </w:r>
            <w:r w:rsidR="000738A6">
              <w:rPr>
                <w:rFonts w:ascii="Arial" w:hAnsi="Arial" w:cs="Arial"/>
                <w:szCs w:val="24"/>
              </w:rPr>
              <w:t xml:space="preserve"> </w:t>
            </w:r>
          </w:p>
          <w:p w:rsidR="00E67A38" w:rsidRPr="000738A6" w:rsidRDefault="00E67A38" w:rsidP="00073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7A38" w:rsidRDefault="00E67A38" w:rsidP="000738A6">
            <w:pPr>
              <w:jc w:val="center"/>
              <w:rPr>
                <w:sz w:val="20"/>
                <w:szCs w:val="20"/>
              </w:rPr>
            </w:pPr>
            <w:r w:rsidRPr="000738A6">
              <w:rPr>
                <w:rFonts w:ascii="Arial" w:hAnsi="Arial" w:cs="Arial"/>
                <w:sz w:val="20"/>
                <w:szCs w:val="20"/>
              </w:rPr>
              <w:t>село Яльчики</w:t>
            </w:r>
          </w:p>
        </w:tc>
      </w:tr>
    </w:tbl>
    <w:p w:rsidR="00A62420" w:rsidRDefault="00A62420" w:rsidP="000738A6">
      <w:pPr>
        <w:pStyle w:val="ConsPlusTitle"/>
        <w:rPr>
          <w:b w:val="0"/>
        </w:rPr>
      </w:pPr>
    </w:p>
    <w:p w:rsidR="00A62420" w:rsidRDefault="00A62420" w:rsidP="000738A6">
      <w:pPr>
        <w:pStyle w:val="ConsPlusTitle"/>
        <w:rPr>
          <w:b w:val="0"/>
        </w:rPr>
      </w:pPr>
    </w:p>
    <w:p w:rsidR="00E90008" w:rsidRPr="009D0DCF" w:rsidRDefault="00E90008" w:rsidP="000738A6">
      <w:pPr>
        <w:pStyle w:val="ConsPlusTitle"/>
        <w:ind w:right="3685"/>
        <w:jc w:val="both"/>
        <w:rPr>
          <w:b w:val="0"/>
          <w:sz w:val="28"/>
          <w:szCs w:val="28"/>
        </w:rPr>
      </w:pPr>
      <w:r w:rsidRPr="009D0DCF">
        <w:rPr>
          <w:b w:val="0"/>
          <w:sz w:val="28"/>
          <w:szCs w:val="28"/>
        </w:rPr>
        <w:t>О некоторых вопросах строительства</w:t>
      </w:r>
    </w:p>
    <w:p w:rsidR="00E67A38" w:rsidRPr="009D0DCF" w:rsidRDefault="00E90008" w:rsidP="000738A6">
      <w:pPr>
        <w:pStyle w:val="ConsPlusTitle"/>
        <w:ind w:right="3685"/>
        <w:jc w:val="both"/>
        <w:rPr>
          <w:b w:val="0"/>
          <w:sz w:val="28"/>
          <w:szCs w:val="28"/>
        </w:rPr>
      </w:pPr>
      <w:r w:rsidRPr="009D0DCF">
        <w:rPr>
          <w:b w:val="0"/>
          <w:sz w:val="28"/>
          <w:szCs w:val="28"/>
        </w:rPr>
        <w:t xml:space="preserve">объектов </w:t>
      </w:r>
      <w:proofErr w:type="gramStart"/>
      <w:r w:rsidRPr="009D0DCF">
        <w:rPr>
          <w:b w:val="0"/>
          <w:sz w:val="28"/>
          <w:szCs w:val="28"/>
        </w:rPr>
        <w:t>транспортной</w:t>
      </w:r>
      <w:proofErr w:type="gramEnd"/>
      <w:r w:rsidRPr="009D0DCF">
        <w:rPr>
          <w:b w:val="0"/>
          <w:sz w:val="28"/>
          <w:szCs w:val="28"/>
        </w:rPr>
        <w:t xml:space="preserve"> и коммунальной</w:t>
      </w:r>
    </w:p>
    <w:p w:rsidR="007A5EF0" w:rsidRPr="009D0DCF" w:rsidRDefault="00E90008" w:rsidP="000738A6">
      <w:pPr>
        <w:pStyle w:val="ConsPlusTitle"/>
        <w:ind w:right="3685"/>
        <w:jc w:val="both"/>
        <w:rPr>
          <w:b w:val="0"/>
          <w:sz w:val="28"/>
          <w:szCs w:val="28"/>
        </w:rPr>
      </w:pPr>
      <w:r w:rsidRPr="009D0DCF">
        <w:rPr>
          <w:b w:val="0"/>
          <w:sz w:val="28"/>
          <w:szCs w:val="28"/>
        </w:rPr>
        <w:t>инфраструктуры при реализации проектов</w:t>
      </w:r>
    </w:p>
    <w:p w:rsidR="00E90008" w:rsidRPr="009D0DCF" w:rsidRDefault="00E90008" w:rsidP="000738A6">
      <w:pPr>
        <w:pStyle w:val="ConsPlusTitle"/>
        <w:ind w:right="3685"/>
        <w:jc w:val="both"/>
        <w:rPr>
          <w:b w:val="0"/>
          <w:sz w:val="28"/>
          <w:szCs w:val="28"/>
        </w:rPr>
      </w:pPr>
      <w:r w:rsidRPr="009D0DCF">
        <w:rPr>
          <w:b w:val="0"/>
          <w:sz w:val="28"/>
          <w:szCs w:val="28"/>
        </w:rPr>
        <w:t>строительства (реконструкции) объектов</w:t>
      </w:r>
    </w:p>
    <w:p w:rsidR="007A5EF0" w:rsidRPr="009D0DCF" w:rsidRDefault="00E90008" w:rsidP="000738A6">
      <w:pPr>
        <w:pStyle w:val="ConsPlusTitle"/>
        <w:ind w:right="3685"/>
        <w:jc w:val="both"/>
        <w:rPr>
          <w:b w:val="0"/>
          <w:sz w:val="28"/>
          <w:szCs w:val="28"/>
        </w:rPr>
      </w:pPr>
      <w:r w:rsidRPr="009D0DCF">
        <w:rPr>
          <w:b w:val="0"/>
          <w:sz w:val="28"/>
          <w:szCs w:val="28"/>
        </w:rPr>
        <w:t>капитального</w:t>
      </w:r>
      <w:r w:rsidR="000738A6">
        <w:rPr>
          <w:b w:val="0"/>
          <w:sz w:val="28"/>
          <w:szCs w:val="28"/>
        </w:rPr>
        <w:t xml:space="preserve"> </w:t>
      </w:r>
      <w:r w:rsidRPr="009D0DCF">
        <w:rPr>
          <w:b w:val="0"/>
          <w:sz w:val="28"/>
          <w:szCs w:val="28"/>
        </w:rPr>
        <w:t>строительства</w:t>
      </w:r>
      <w:r w:rsidR="000738A6">
        <w:rPr>
          <w:b w:val="0"/>
          <w:sz w:val="28"/>
          <w:szCs w:val="28"/>
        </w:rPr>
        <w:t xml:space="preserve"> </w:t>
      </w:r>
      <w:r w:rsidRPr="009D0DCF">
        <w:rPr>
          <w:b w:val="0"/>
          <w:sz w:val="28"/>
          <w:szCs w:val="28"/>
        </w:rPr>
        <w:t xml:space="preserve">в Яльчикском </w:t>
      </w:r>
      <w:proofErr w:type="gramStart"/>
      <w:r w:rsidRPr="009D0DCF">
        <w:rPr>
          <w:b w:val="0"/>
          <w:sz w:val="28"/>
          <w:szCs w:val="28"/>
        </w:rPr>
        <w:t>районе</w:t>
      </w:r>
      <w:proofErr w:type="gramEnd"/>
      <w:r w:rsidRPr="009D0DCF">
        <w:rPr>
          <w:b w:val="0"/>
          <w:sz w:val="28"/>
          <w:szCs w:val="28"/>
        </w:rPr>
        <w:t xml:space="preserve"> Чувашской  Республики</w:t>
      </w:r>
    </w:p>
    <w:p w:rsidR="007A5EF0" w:rsidRPr="009D0DCF" w:rsidRDefault="007A5EF0" w:rsidP="000738A6">
      <w:pPr>
        <w:pStyle w:val="ConsPlusNormal"/>
        <w:jc w:val="both"/>
        <w:rPr>
          <w:sz w:val="28"/>
          <w:szCs w:val="28"/>
        </w:rPr>
      </w:pPr>
    </w:p>
    <w:p w:rsidR="007A5EF0" w:rsidRPr="009D0DCF" w:rsidRDefault="007A5EF0" w:rsidP="000738A6">
      <w:pPr>
        <w:pStyle w:val="ConsPlusNormal"/>
        <w:ind w:firstLine="540"/>
        <w:jc w:val="both"/>
        <w:rPr>
          <w:sz w:val="28"/>
          <w:szCs w:val="28"/>
        </w:rPr>
      </w:pPr>
      <w:r w:rsidRPr="009D0DCF">
        <w:rPr>
          <w:sz w:val="28"/>
          <w:szCs w:val="28"/>
        </w:rPr>
        <w:t>В</w:t>
      </w:r>
      <w:r w:rsidR="00DE764C" w:rsidRPr="009D0DCF">
        <w:rPr>
          <w:sz w:val="28"/>
          <w:szCs w:val="28"/>
        </w:rPr>
        <w:t xml:space="preserve"> соответствии  с постановлением  Кабинета Министров Чувашской Республики от 10.02.2016г. №49 «О некоторых вопросах строительства </w:t>
      </w:r>
      <w:r w:rsidR="001B734D" w:rsidRPr="009D0DCF">
        <w:rPr>
          <w:sz w:val="28"/>
          <w:szCs w:val="28"/>
        </w:rPr>
        <w:t xml:space="preserve"> объектов транспортной  и коммунальной инфраструктуры при реализации проектов  строительства (реконструкции) объектов  капитального строительства в Чувашской Республике»</w:t>
      </w:r>
      <w:r w:rsidR="00DE764C" w:rsidRPr="009D0DCF">
        <w:rPr>
          <w:sz w:val="28"/>
          <w:szCs w:val="28"/>
        </w:rPr>
        <w:t xml:space="preserve"> и</w:t>
      </w:r>
      <w:r w:rsidRPr="009D0DCF">
        <w:rPr>
          <w:sz w:val="28"/>
          <w:szCs w:val="28"/>
        </w:rPr>
        <w:t xml:space="preserve"> </w:t>
      </w:r>
      <w:r w:rsidR="00DE764C" w:rsidRPr="009D0DCF">
        <w:rPr>
          <w:sz w:val="28"/>
          <w:szCs w:val="28"/>
        </w:rPr>
        <w:t xml:space="preserve">в </w:t>
      </w:r>
      <w:r w:rsidRPr="009D0DCF">
        <w:rPr>
          <w:sz w:val="28"/>
          <w:szCs w:val="28"/>
        </w:rPr>
        <w:t xml:space="preserve">целях обеспечения комплексности существующей и планируемой застройки при осуществлении строительства (реконструкции) объектов капитального строительства на территории </w:t>
      </w:r>
      <w:r w:rsidR="007E7F63" w:rsidRPr="009D0DCF">
        <w:rPr>
          <w:sz w:val="28"/>
          <w:szCs w:val="28"/>
        </w:rPr>
        <w:t xml:space="preserve"> Яльчикского района Чувашской Республики</w:t>
      </w:r>
      <w:r w:rsidR="00A62420" w:rsidRPr="009D0DCF">
        <w:rPr>
          <w:sz w:val="28"/>
          <w:szCs w:val="28"/>
        </w:rPr>
        <w:t>,</w:t>
      </w:r>
      <w:r w:rsidR="007E7F63" w:rsidRPr="009D0DCF">
        <w:rPr>
          <w:sz w:val="28"/>
          <w:szCs w:val="28"/>
        </w:rPr>
        <w:t xml:space="preserve">  администрация Яльчикского района </w:t>
      </w:r>
      <w:proofErr w:type="spellStart"/>
      <w:proofErr w:type="gramStart"/>
      <w:r w:rsidRPr="009D0DCF">
        <w:rPr>
          <w:sz w:val="28"/>
          <w:szCs w:val="28"/>
        </w:rPr>
        <w:t>п</w:t>
      </w:r>
      <w:proofErr w:type="spellEnd"/>
      <w:proofErr w:type="gramEnd"/>
      <w:r w:rsidR="00A62420" w:rsidRPr="009D0DCF">
        <w:rPr>
          <w:sz w:val="28"/>
          <w:szCs w:val="28"/>
        </w:rPr>
        <w:t xml:space="preserve"> </w:t>
      </w:r>
      <w:r w:rsidRPr="009D0DCF">
        <w:rPr>
          <w:sz w:val="28"/>
          <w:szCs w:val="28"/>
        </w:rPr>
        <w:t>о</w:t>
      </w:r>
      <w:r w:rsidR="00A62420" w:rsidRPr="009D0DCF">
        <w:rPr>
          <w:sz w:val="28"/>
          <w:szCs w:val="28"/>
        </w:rPr>
        <w:t xml:space="preserve"> </w:t>
      </w:r>
      <w:r w:rsidRPr="009D0DCF">
        <w:rPr>
          <w:sz w:val="28"/>
          <w:szCs w:val="28"/>
        </w:rPr>
        <w:t>с</w:t>
      </w:r>
      <w:r w:rsidR="00A62420" w:rsidRPr="009D0DCF">
        <w:rPr>
          <w:sz w:val="28"/>
          <w:szCs w:val="28"/>
        </w:rPr>
        <w:t xml:space="preserve"> </w:t>
      </w:r>
      <w:r w:rsidRPr="009D0DCF">
        <w:rPr>
          <w:sz w:val="28"/>
          <w:szCs w:val="28"/>
        </w:rPr>
        <w:t>т</w:t>
      </w:r>
      <w:r w:rsidR="00A62420" w:rsidRPr="009D0DCF">
        <w:rPr>
          <w:sz w:val="28"/>
          <w:szCs w:val="28"/>
        </w:rPr>
        <w:t xml:space="preserve"> </w:t>
      </w:r>
      <w:r w:rsidRPr="009D0DCF">
        <w:rPr>
          <w:sz w:val="28"/>
          <w:szCs w:val="28"/>
        </w:rPr>
        <w:t>а</w:t>
      </w:r>
      <w:r w:rsidR="00A62420" w:rsidRPr="009D0DCF">
        <w:rPr>
          <w:sz w:val="28"/>
          <w:szCs w:val="28"/>
        </w:rPr>
        <w:t xml:space="preserve"> </w:t>
      </w:r>
      <w:proofErr w:type="gramStart"/>
      <w:r w:rsidRPr="009D0DCF">
        <w:rPr>
          <w:sz w:val="28"/>
          <w:szCs w:val="28"/>
        </w:rPr>
        <w:t>н</w:t>
      </w:r>
      <w:proofErr w:type="gramEnd"/>
      <w:r w:rsidR="00A62420" w:rsidRPr="009D0DCF">
        <w:rPr>
          <w:sz w:val="28"/>
          <w:szCs w:val="28"/>
        </w:rPr>
        <w:t xml:space="preserve"> </w:t>
      </w:r>
      <w:r w:rsidRPr="009D0DCF">
        <w:rPr>
          <w:sz w:val="28"/>
          <w:szCs w:val="28"/>
        </w:rPr>
        <w:t>о</w:t>
      </w:r>
      <w:r w:rsidR="00A62420" w:rsidRPr="009D0DCF">
        <w:rPr>
          <w:sz w:val="28"/>
          <w:szCs w:val="28"/>
        </w:rPr>
        <w:t xml:space="preserve"> </w:t>
      </w:r>
      <w:r w:rsidRPr="009D0DCF">
        <w:rPr>
          <w:sz w:val="28"/>
          <w:szCs w:val="28"/>
        </w:rPr>
        <w:t>в</w:t>
      </w:r>
      <w:r w:rsidR="00A62420" w:rsidRPr="009D0DCF">
        <w:rPr>
          <w:sz w:val="28"/>
          <w:szCs w:val="28"/>
        </w:rPr>
        <w:t xml:space="preserve"> </w:t>
      </w:r>
      <w:r w:rsidRPr="009D0DCF">
        <w:rPr>
          <w:sz w:val="28"/>
          <w:szCs w:val="28"/>
        </w:rPr>
        <w:t>л</w:t>
      </w:r>
      <w:r w:rsidR="00A62420" w:rsidRPr="009D0DCF">
        <w:rPr>
          <w:sz w:val="28"/>
          <w:szCs w:val="28"/>
        </w:rPr>
        <w:t xml:space="preserve"> </w:t>
      </w:r>
      <w:r w:rsidRPr="009D0DCF">
        <w:rPr>
          <w:sz w:val="28"/>
          <w:szCs w:val="28"/>
        </w:rPr>
        <w:t>я</w:t>
      </w:r>
      <w:r w:rsidR="00A62420" w:rsidRPr="009D0DCF">
        <w:rPr>
          <w:sz w:val="28"/>
          <w:szCs w:val="28"/>
        </w:rPr>
        <w:t xml:space="preserve"> </w:t>
      </w:r>
      <w:r w:rsidRPr="009D0DCF">
        <w:rPr>
          <w:sz w:val="28"/>
          <w:szCs w:val="28"/>
        </w:rPr>
        <w:t>е</w:t>
      </w:r>
      <w:r w:rsidR="00A62420" w:rsidRPr="009D0DCF">
        <w:rPr>
          <w:sz w:val="28"/>
          <w:szCs w:val="28"/>
        </w:rPr>
        <w:t xml:space="preserve"> </w:t>
      </w:r>
      <w:r w:rsidRPr="009D0DCF">
        <w:rPr>
          <w:sz w:val="28"/>
          <w:szCs w:val="28"/>
        </w:rPr>
        <w:t>т:</w:t>
      </w:r>
    </w:p>
    <w:p w:rsidR="007A5EF0" w:rsidRPr="009D0DCF" w:rsidRDefault="007A5EF0" w:rsidP="000738A6">
      <w:pPr>
        <w:pStyle w:val="ConsPlusNormal"/>
        <w:ind w:firstLine="540"/>
        <w:jc w:val="both"/>
        <w:rPr>
          <w:sz w:val="28"/>
          <w:szCs w:val="28"/>
        </w:rPr>
      </w:pPr>
      <w:r w:rsidRPr="009D0DCF">
        <w:rPr>
          <w:sz w:val="28"/>
          <w:szCs w:val="28"/>
        </w:rPr>
        <w:t>1. Рекомендовать лицам, осуществляющим строительство (реконструкцию) объектов капитального строительства (далее - основной объект):</w:t>
      </w:r>
    </w:p>
    <w:p w:rsidR="007A5EF0" w:rsidRPr="009D0DCF" w:rsidRDefault="007A5EF0" w:rsidP="000738A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D0DCF">
        <w:rPr>
          <w:sz w:val="28"/>
          <w:szCs w:val="28"/>
        </w:rPr>
        <w:t>а) осуществлять создание объектов коммунальной или транспортной инфраструктуры, требуемых в соответствии с документами территориального планирования, градостроительного зонирования, документацией по планировке территории, территориальными, отраслевыми схемами, техническими регламентами, нормативами градостроительного проектирования и проектной документацией для создания основного объекта, в случае если их создание не предусмо</w:t>
      </w:r>
      <w:r w:rsidR="00AA4CBD" w:rsidRPr="009D0DCF">
        <w:rPr>
          <w:sz w:val="28"/>
          <w:szCs w:val="28"/>
        </w:rPr>
        <w:t>трено за счет средств местного</w:t>
      </w:r>
      <w:r w:rsidRPr="009D0DCF">
        <w:rPr>
          <w:sz w:val="28"/>
          <w:szCs w:val="28"/>
        </w:rPr>
        <w:t xml:space="preserve"> бюджета </w:t>
      </w:r>
      <w:r w:rsidR="00AA4CBD" w:rsidRPr="009D0DCF">
        <w:rPr>
          <w:sz w:val="28"/>
          <w:szCs w:val="28"/>
        </w:rPr>
        <w:t xml:space="preserve">Яльчикского района </w:t>
      </w:r>
      <w:r w:rsidRPr="009D0DCF">
        <w:rPr>
          <w:sz w:val="28"/>
          <w:szCs w:val="28"/>
        </w:rPr>
        <w:t>Чувашской Республики (далее - объекты инфраструктуры), за счет собственных средств при</w:t>
      </w:r>
      <w:proofErr w:type="gramEnd"/>
      <w:r w:rsidRPr="009D0DCF">
        <w:rPr>
          <w:sz w:val="28"/>
          <w:szCs w:val="28"/>
        </w:rPr>
        <w:t xml:space="preserve"> </w:t>
      </w:r>
      <w:proofErr w:type="gramStart"/>
      <w:r w:rsidRPr="009D0DCF">
        <w:rPr>
          <w:sz w:val="28"/>
          <w:szCs w:val="28"/>
        </w:rPr>
        <w:t>осуществлении</w:t>
      </w:r>
      <w:proofErr w:type="gramEnd"/>
      <w:r w:rsidRPr="009D0DCF">
        <w:rPr>
          <w:sz w:val="28"/>
          <w:szCs w:val="28"/>
        </w:rPr>
        <w:t xml:space="preserve"> затрат на создание основного объекта;</w:t>
      </w:r>
    </w:p>
    <w:p w:rsidR="007A5EF0" w:rsidRPr="009D0DCF" w:rsidRDefault="007A5EF0" w:rsidP="000738A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D0DCF">
        <w:rPr>
          <w:sz w:val="28"/>
          <w:szCs w:val="28"/>
        </w:rPr>
        <w:t>б) осуществлять передачу в течение одного месяца со дня ввода в эксплуатацию построенных объектов инфраструктуры в собственность муниципального образования, на территории которого осуществляется строительство (реконструкция) основного объекта</w:t>
      </w:r>
      <w:r w:rsidR="00AA4CBD" w:rsidRPr="009D0DCF">
        <w:rPr>
          <w:sz w:val="28"/>
          <w:szCs w:val="28"/>
        </w:rPr>
        <w:t>, без уплаты из местного</w:t>
      </w:r>
      <w:r w:rsidRPr="009D0DCF">
        <w:rPr>
          <w:sz w:val="28"/>
          <w:szCs w:val="28"/>
        </w:rPr>
        <w:t xml:space="preserve"> бюджета </w:t>
      </w:r>
      <w:r w:rsidR="00AA4CBD" w:rsidRPr="009D0DCF">
        <w:rPr>
          <w:sz w:val="28"/>
          <w:szCs w:val="28"/>
        </w:rPr>
        <w:t xml:space="preserve">Яльчикского района </w:t>
      </w:r>
      <w:r w:rsidRPr="009D0DCF">
        <w:rPr>
          <w:sz w:val="28"/>
          <w:szCs w:val="28"/>
        </w:rPr>
        <w:t xml:space="preserve">Чувашской Республики каких-либо денежных </w:t>
      </w:r>
      <w:r w:rsidRPr="009D0DCF">
        <w:rPr>
          <w:sz w:val="28"/>
          <w:szCs w:val="28"/>
        </w:rPr>
        <w:lastRenderedPageBreak/>
        <w:t>средств, в том числе без компенсации понесенных при строительстве (реконструкции) объектов инфраструктуры затрат и убытков, без уплаты стоимости объектов инфраструктуры;</w:t>
      </w:r>
      <w:proofErr w:type="gramEnd"/>
    </w:p>
    <w:p w:rsidR="007A5EF0" w:rsidRPr="009D0DCF" w:rsidRDefault="007A5EF0" w:rsidP="000738A6">
      <w:pPr>
        <w:pStyle w:val="ConsPlusNormal"/>
        <w:ind w:firstLine="540"/>
        <w:jc w:val="both"/>
        <w:rPr>
          <w:sz w:val="28"/>
          <w:szCs w:val="28"/>
        </w:rPr>
      </w:pPr>
      <w:r w:rsidRPr="009D0DCF">
        <w:rPr>
          <w:sz w:val="28"/>
          <w:szCs w:val="28"/>
        </w:rPr>
        <w:t>в) передавать объекты инфраструктуры в собственность муниципального образования, на территории которого осуществляется строительство (реконструкция) основного объекта, в порядке, установленном нормативным правовым актом органа местного самоуправления.</w:t>
      </w:r>
    </w:p>
    <w:p w:rsidR="007A5EF0" w:rsidRPr="009D0DCF" w:rsidRDefault="00AA4CBD" w:rsidP="000738A6">
      <w:pPr>
        <w:pStyle w:val="ConsPlusNormal"/>
        <w:ind w:firstLine="540"/>
        <w:jc w:val="both"/>
        <w:rPr>
          <w:sz w:val="28"/>
          <w:szCs w:val="28"/>
        </w:rPr>
      </w:pPr>
      <w:r w:rsidRPr="009D0DCF">
        <w:rPr>
          <w:sz w:val="28"/>
          <w:szCs w:val="28"/>
        </w:rPr>
        <w:t>2. Отделу экономики, имущественных</w:t>
      </w:r>
      <w:r w:rsidR="00A62420" w:rsidRPr="009D0DCF">
        <w:rPr>
          <w:sz w:val="28"/>
          <w:szCs w:val="28"/>
        </w:rPr>
        <w:t xml:space="preserve"> и </w:t>
      </w:r>
      <w:r w:rsidRPr="009D0DCF">
        <w:rPr>
          <w:sz w:val="28"/>
          <w:szCs w:val="28"/>
        </w:rPr>
        <w:t>земельных отношений администрации Яльчикского района</w:t>
      </w:r>
      <w:r w:rsidR="007A5EF0" w:rsidRPr="009D0DCF">
        <w:rPr>
          <w:sz w:val="28"/>
          <w:szCs w:val="28"/>
        </w:rPr>
        <w:t>, уполномоченному на заключение договоров аренды земельных участков, нах</w:t>
      </w:r>
      <w:r w:rsidRPr="009D0DCF">
        <w:rPr>
          <w:sz w:val="28"/>
          <w:szCs w:val="28"/>
        </w:rPr>
        <w:t xml:space="preserve">одящихся в муниципальной </w:t>
      </w:r>
      <w:r w:rsidR="007A5EF0" w:rsidRPr="009D0DCF">
        <w:rPr>
          <w:sz w:val="28"/>
          <w:szCs w:val="28"/>
        </w:rPr>
        <w:t xml:space="preserve"> со</w:t>
      </w:r>
      <w:r w:rsidRPr="009D0DCF">
        <w:rPr>
          <w:sz w:val="28"/>
          <w:szCs w:val="28"/>
        </w:rPr>
        <w:t>бственности Яльчикского района Чувашской Республики</w:t>
      </w:r>
      <w:r w:rsidR="007A5EF0" w:rsidRPr="009D0DCF">
        <w:rPr>
          <w:sz w:val="28"/>
          <w:szCs w:val="28"/>
        </w:rPr>
        <w:t>:</w:t>
      </w:r>
    </w:p>
    <w:p w:rsidR="007A5EF0" w:rsidRPr="009D0DCF" w:rsidRDefault="007A5EF0" w:rsidP="000738A6">
      <w:pPr>
        <w:pStyle w:val="ConsPlusNormal"/>
        <w:ind w:firstLine="540"/>
        <w:jc w:val="both"/>
        <w:rPr>
          <w:sz w:val="28"/>
          <w:szCs w:val="28"/>
        </w:rPr>
      </w:pPr>
      <w:r w:rsidRPr="009D0DCF">
        <w:rPr>
          <w:sz w:val="28"/>
          <w:szCs w:val="28"/>
        </w:rPr>
        <w:t>а) обеспечить включение в договоры аренды земельных участков, предоставленных для строительства объектов инфраструктуры, условий, устанавливающих обязательства заинтересованного лица (арендатора) по передаче объектов инфраструктуры в собственность муниципального образования, на территории которого осуществляется строительство (реконструкция) основного объекта;</w:t>
      </w:r>
    </w:p>
    <w:p w:rsidR="007A5EF0" w:rsidRPr="009D0DCF" w:rsidRDefault="007A5EF0" w:rsidP="000738A6">
      <w:pPr>
        <w:pStyle w:val="ConsPlusNormal"/>
        <w:ind w:firstLine="540"/>
        <w:jc w:val="both"/>
        <w:rPr>
          <w:sz w:val="28"/>
          <w:szCs w:val="28"/>
        </w:rPr>
      </w:pPr>
      <w:r w:rsidRPr="009D0DCF">
        <w:rPr>
          <w:sz w:val="28"/>
          <w:szCs w:val="28"/>
        </w:rPr>
        <w:t>б) не учитывать затраты и убытки на строительство (реконструкцию) объектов инфраструктуры при расчете арендной платы за соответствующие земельные участки, предоставленные для строительства основного объекта, а также при расчете арендной платы в связи с внесением изменений в договоры аренды земельных участков, предусматривающих строительство (реконструкцию) основного объекта.</w:t>
      </w:r>
    </w:p>
    <w:p w:rsidR="007A5EF0" w:rsidRPr="009D0DCF" w:rsidRDefault="007A5EF0" w:rsidP="000738A6">
      <w:pPr>
        <w:pStyle w:val="ConsPlusNormal"/>
        <w:ind w:firstLine="540"/>
        <w:jc w:val="both"/>
        <w:rPr>
          <w:sz w:val="28"/>
          <w:szCs w:val="28"/>
        </w:rPr>
      </w:pPr>
      <w:r w:rsidRPr="009D0DCF">
        <w:rPr>
          <w:sz w:val="28"/>
          <w:szCs w:val="28"/>
        </w:rPr>
        <w:t>3. Рекомендовать</w:t>
      </w:r>
      <w:r w:rsidR="009D0DCF" w:rsidRPr="009D0DCF">
        <w:rPr>
          <w:sz w:val="28"/>
          <w:szCs w:val="28"/>
        </w:rPr>
        <w:t xml:space="preserve"> главам сельских поселений </w:t>
      </w:r>
      <w:r w:rsidR="00A62420" w:rsidRPr="009D0DCF">
        <w:rPr>
          <w:sz w:val="28"/>
          <w:szCs w:val="28"/>
        </w:rPr>
        <w:t xml:space="preserve"> Яльчикского района Чувашской Республики </w:t>
      </w:r>
      <w:r w:rsidRPr="009D0DCF">
        <w:rPr>
          <w:sz w:val="28"/>
          <w:szCs w:val="28"/>
        </w:rPr>
        <w:t xml:space="preserve"> принять аналогичные нормативные правовые акты.</w:t>
      </w:r>
    </w:p>
    <w:p w:rsidR="007A5EF0" w:rsidRPr="009D0DCF" w:rsidRDefault="007A5EF0" w:rsidP="000738A6">
      <w:pPr>
        <w:pStyle w:val="ConsPlusNormal"/>
        <w:ind w:firstLine="540"/>
        <w:jc w:val="both"/>
        <w:rPr>
          <w:sz w:val="28"/>
          <w:szCs w:val="28"/>
        </w:rPr>
      </w:pPr>
      <w:r w:rsidRPr="009D0DCF">
        <w:rPr>
          <w:sz w:val="28"/>
          <w:szCs w:val="28"/>
        </w:rPr>
        <w:t xml:space="preserve">4. Настоящее постановление вступает в силу </w:t>
      </w:r>
      <w:r w:rsidR="009D0DCF" w:rsidRPr="009D0DCF">
        <w:rPr>
          <w:sz w:val="28"/>
          <w:szCs w:val="28"/>
        </w:rPr>
        <w:t>после опубликования  в информационном бюллетене «Вестник Яльчикского района»</w:t>
      </w:r>
      <w:r w:rsidR="00A62420" w:rsidRPr="009D0DCF">
        <w:rPr>
          <w:sz w:val="28"/>
          <w:szCs w:val="28"/>
        </w:rPr>
        <w:t>.</w:t>
      </w:r>
    </w:p>
    <w:p w:rsidR="00A62420" w:rsidRPr="009D0DCF" w:rsidRDefault="00A62420" w:rsidP="000738A6">
      <w:pPr>
        <w:pStyle w:val="ConsPlusNormal"/>
        <w:jc w:val="both"/>
        <w:rPr>
          <w:sz w:val="28"/>
          <w:szCs w:val="28"/>
        </w:rPr>
      </w:pPr>
    </w:p>
    <w:p w:rsidR="00A62420" w:rsidRPr="009D0DCF" w:rsidRDefault="00A62420" w:rsidP="000738A6">
      <w:pPr>
        <w:pStyle w:val="ConsPlusNormal"/>
        <w:jc w:val="both"/>
        <w:rPr>
          <w:sz w:val="28"/>
          <w:szCs w:val="28"/>
        </w:rPr>
      </w:pPr>
    </w:p>
    <w:p w:rsidR="007A5EF0" w:rsidRPr="009D0DCF" w:rsidRDefault="00A62420" w:rsidP="000738A6">
      <w:pPr>
        <w:pStyle w:val="ConsPlusNormal"/>
        <w:jc w:val="both"/>
        <w:rPr>
          <w:sz w:val="28"/>
          <w:szCs w:val="28"/>
        </w:rPr>
      </w:pPr>
      <w:r w:rsidRPr="009D0DCF">
        <w:rPr>
          <w:sz w:val="28"/>
          <w:szCs w:val="28"/>
        </w:rPr>
        <w:t xml:space="preserve">Глава администрации </w:t>
      </w:r>
    </w:p>
    <w:p w:rsidR="00A62420" w:rsidRPr="009D0DCF" w:rsidRDefault="00DC4409" w:rsidP="000738A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Яльчикского  </w:t>
      </w:r>
      <w:r w:rsidR="00A62420" w:rsidRPr="009D0DCF">
        <w:rPr>
          <w:sz w:val="28"/>
          <w:szCs w:val="28"/>
        </w:rPr>
        <w:t xml:space="preserve">района                             </w:t>
      </w:r>
      <w:r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proofErr w:type="spellStart"/>
      <w:r w:rsidR="00A62420" w:rsidRPr="009D0DCF">
        <w:rPr>
          <w:sz w:val="28"/>
          <w:szCs w:val="28"/>
        </w:rPr>
        <w:t>Н.П.Миллин</w:t>
      </w:r>
      <w:proofErr w:type="spellEnd"/>
    </w:p>
    <w:p w:rsidR="007A5EF0" w:rsidRDefault="007A5EF0" w:rsidP="000738A6">
      <w:pPr>
        <w:pStyle w:val="ConsPlusNormal"/>
        <w:jc w:val="both"/>
      </w:pPr>
    </w:p>
    <w:p w:rsidR="003502A1" w:rsidRDefault="003502A1" w:rsidP="000738A6"/>
    <w:sectPr w:rsidR="003502A1" w:rsidSect="000738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EF0"/>
    <w:rsid w:val="000738A6"/>
    <w:rsid w:val="001B44F5"/>
    <w:rsid w:val="001B734D"/>
    <w:rsid w:val="003502A1"/>
    <w:rsid w:val="0078330C"/>
    <w:rsid w:val="007A5EF0"/>
    <w:rsid w:val="007C2ABD"/>
    <w:rsid w:val="007E7F63"/>
    <w:rsid w:val="009163ED"/>
    <w:rsid w:val="009D0DCF"/>
    <w:rsid w:val="00A62420"/>
    <w:rsid w:val="00AA4CBD"/>
    <w:rsid w:val="00DC4409"/>
    <w:rsid w:val="00DE764C"/>
    <w:rsid w:val="00E67A38"/>
    <w:rsid w:val="00E90008"/>
    <w:rsid w:val="00F7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38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EF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A5EF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A5EF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7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A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38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EF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A5EF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A5EF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7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A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Приемная</cp:lastModifiedBy>
  <cp:revision>3</cp:revision>
  <dcterms:created xsi:type="dcterms:W3CDTF">2016-04-07T12:48:00Z</dcterms:created>
  <dcterms:modified xsi:type="dcterms:W3CDTF">2016-04-08T10:30:00Z</dcterms:modified>
</cp:coreProperties>
</file>