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D1" w:rsidRDefault="009F03D1">
      <w:pPr>
        <w:pStyle w:val="ConsPlusNormal"/>
        <w:jc w:val="both"/>
      </w:pPr>
    </w:p>
    <w:tbl>
      <w:tblPr>
        <w:tblW w:w="10633" w:type="dxa"/>
        <w:tblLayout w:type="fixed"/>
        <w:tblLook w:val="01E0"/>
      </w:tblPr>
      <w:tblGrid>
        <w:gridCol w:w="4367"/>
        <w:gridCol w:w="1709"/>
        <w:gridCol w:w="4557"/>
      </w:tblGrid>
      <w:tr w:rsidR="001B37C8" w:rsidTr="000E2A2C">
        <w:trPr>
          <w:trHeight w:val="3444"/>
        </w:trPr>
        <w:tc>
          <w:tcPr>
            <w:tcW w:w="4367" w:type="dxa"/>
          </w:tcPr>
          <w:p w:rsidR="001B37C8" w:rsidRDefault="001B37C8" w:rsidP="000E2A2C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1B37C8" w:rsidRDefault="001B37C8" w:rsidP="000E2A2C">
            <w:pPr>
              <w:keepNext/>
              <w:tabs>
                <w:tab w:val="left" w:pos="2025"/>
              </w:tabs>
              <w:ind w:right="72"/>
              <w:jc w:val="center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1B37C8" w:rsidRDefault="001B37C8" w:rsidP="000E2A2C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iCs/>
                <w:sz w:val="26"/>
                <w:szCs w:val="26"/>
              </w:rPr>
              <w:t>ǎ</w:t>
            </w:r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1B37C8" w:rsidRDefault="001B37C8" w:rsidP="000E2A2C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ӗ</w:t>
            </w: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>
              <w:rPr>
                <w:b/>
                <w:bCs/>
                <w:sz w:val="26"/>
                <w:szCs w:val="26"/>
              </w:rPr>
              <w:t>ӗ</w:t>
            </w:r>
          </w:p>
          <w:p w:rsidR="001B37C8" w:rsidRDefault="001B37C8" w:rsidP="000E2A2C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ӗ</w:t>
            </w: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1B37C8" w:rsidRDefault="001B37C8" w:rsidP="000E2A2C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b/>
                <w:bCs/>
                <w:sz w:val="26"/>
                <w:szCs w:val="26"/>
              </w:rPr>
              <w:t>ӗ</w:t>
            </w:r>
          </w:p>
          <w:p w:rsidR="001B37C8" w:rsidRDefault="001B37C8" w:rsidP="000E2A2C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>
              <w:rPr>
                <w:b/>
                <w:sz w:val="26"/>
                <w:szCs w:val="26"/>
              </w:rPr>
              <w:t>Á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1B37C8" w:rsidRDefault="001B37C8" w:rsidP="000E2A2C">
            <w:pPr>
              <w:ind w:left="-360" w:right="72"/>
              <w:jc w:val="center"/>
              <w:rPr>
                <w:rFonts w:ascii="Calibri" w:hAnsi="Calibri"/>
              </w:rPr>
            </w:pPr>
            <w:r>
              <w:rPr>
                <w:rFonts w:ascii="Times New Roman Chuv" w:hAnsi="Times New Roman Chuv"/>
              </w:rPr>
              <w:t>2016</w:t>
            </w:r>
            <w:r>
              <w:t>ҫ</w:t>
            </w:r>
            <w:r w:rsidR="00A578F1">
              <w:t>.</w:t>
            </w:r>
            <w:r w:rsidR="00DD0CA0">
              <w:rPr>
                <w:rFonts w:ascii="Arial Cyr Chuv" w:hAnsi="Arial Cyr Chuv"/>
              </w:rPr>
              <w:t>октябр</w:t>
            </w:r>
            <w:proofErr w:type="gramStart"/>
            <w:r w:rsidR="00DD0CA0">
              <w:rPr>
                <w:rFonts w:ascii="Arial Cyr Chuv" w:hAnsi="Arial Cyr Chuv"/>
              </w:rPr>
              <w:t>.н</w:t>
            </w:r>
            <w:proofErr w:type="gramEnd"/>
            <w:r w:rsidR="00DD0CA0">
              <w:rPr>
                <w:rFonts w:ascii="Arial Cyr Chuv" w:hAnsi="Arial Cyr Chuv"/>
              </w:rPr>
              <w:t xml:space="preserve"> </w:t>
            </w:r>
            <w:r w:rsidR="00DD0CA0">
              <w:rPr>
                <w:rFonts w:ascii="Times New Roman Chuv" w:hAnsi="Times New Roman Chuv"/>
              </w:rPr>
              <w:t>11</w:t>
            </w:r>
            <w:r w:rsidR="00A578F1">
              <w:rPr>
                <w:rFonts w:ascii="Times New Roman Chuv" w:hAnsi="Times New Roman Chuv"/>
              </w:rPr>
              <w:t>-</w:t>
            </w:r>
            <w:r>
              <w:rPr>
                <w:rFonts w:ascii="Times New Roman Chuv" w:hAnsi="Times New Roman Chuv"/>
              </w:rPr>
              <w:t>м</w:t>
            </w:r>
            <w:r>
              <w:t>ӗ</w:t>
            </w:r>
            <w:r>
              <w:rPr>
                <w:rFonts w:ascii="Times New Roman Chuv" w:hAnsi="Times New Roman Chuv"/>
              </w:rPr>
              <w:t>ш</w:t>
            </w:r>
            <w:r>
              <w:t>ӗ</w:t>
            </w:r>
            <w:r w:rsidR="002B0ED0">
              <w:rPr>
                <w:rFonts w:ascii="Times New Roman Chuv" w:hAnsi="Times New Roman Chuv"/>
              </w:rPr>
              <w:t xml:space="preserve"> №</w:t>
            </w:r>
            <w:r w:rsidR="00DD0CA0">
              <w:rPr>
                <w:rFonts w:ascii="Times New Roman Chuv" w:hAnsi="Times New Roman Chuv"/>
              </w:rPr>
              <w:t>345</w:t>
            </w:r>
            <w:r w:rsidR="002B0ED0">
              <w:rPr>
                <w:rFonts w:ascii="Times New Roman Chuv" w:hAnsi="Times New Roman Chuv"/>
              </w:rPr>
              <w:t xml:space="preserve">  </w:t>
            </w:r>
          </w:p>
          <w:p w:rsidR="001B37C8" w:rsidRDefault="001B37C8" w:rsidP="000E2A2C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1B37C8" w:rsidRDefault="001B37C8" w:rsidP="000E2A2C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>
              <w:rPr>
                <w:rFonts w:ascii="Times New Roman Chuv" w:hAnsi="Times New Roman Chuv"/>
                <w:sz w:val="20"/>
                <w:szCs w:val="20"/>
              </w:rPr>
              <w:t>Елч</w:t>
            </w:r>
            <w:r>
              <w:rPr>
                <w:sz w:val="20"/>
                <w:szCs w:val="20"/>
              </w:rPr>
              <w:t>ӗ</w:t>
            </w:r>
            <w:proofErr w:type="gramStart"/>
            <w:r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gramEnd"/>
            <w:r>
              <w:rPr>
                <w:rFonts w:ascii="Times New Roman Chuv" w:hAnsi="Times New Roman Chuv"/>
                <w:sz w:val="20"/>
                <w:szCs w:val="20"/>
              </w:rPr>
              <w:t xml:space="preserve"> ял</w:t>
            </w:r>
            <w:r>
              <w:rPr>
                <w:sz w:val="20"/>
                <w:szCs w:val="20"/>
              </w:rPr>
              <w:t>ӗ</w:t>
            </w:r>
          </w:p>
        </w:tc>
        <w:tc>
          <w:tcPr>
            <w:tcW w:w="1709" w:type="dxa"/>
          </w:tcPr>
          <w:p w:rsidR="001B37C8" w:rsidRDefault="001B37C8" w:rsidP="000E2A2C">
            <w:pPr>
              <w:jc w:val="center"/>
              <w:rPr>
                <w:noProof/>
                <w:sz w:val="22"/>
                <w:lang w:eastAsia="ru-RU"/>
              </w:rPr>
            </w:pPr>
          </w:p>
          <w:p w:rsidR="001B37C8" w:rsidRDefault="001B37C8" w:rsidP="000E2A2C">
            <w:pPr>
              <w:jc w:val="center"/>
              <w:rPr>
                <w:noProof/>
                <w:sz w:val="22"/>
                <w:lang w:eastAsia="ru-RU"/>
              </w:rPr>
            </w:pPr>
          </w:p>
          <w:p w:rsidR="001B37C8" w:rsidRDefault="001B37C8" w:rsidP="000E2A2C">
            <w:pPr>
              <w:jc w:val="center"/>
              <w:rPr>
                <w:noProof/>
                <w:sz w:val="22"/>
                <w:lang w:eastAsia="ru-RU"/>
              </w:rPr>
            </w:pPr>
          </w:p>
          <w:p w:rsidR="001B37C8" w:rsidRDefault="001B37C8" w:rsidP="000E2A2C">
            <w:pPr>
              <w:jc w:val="center"/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6280" cy="91440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</w:tcPr>
          <w:p w:rsidR="001B37C8" w:rsidRDefault="001B37C8" w:rsidP="000E2A2C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1B37C8" w:rsidRDefault="001B37C8" w:rsidP="000E2A2C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1B37C8" w:rsidRDefault="001B37C8" w:rsidP="000E2A2C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1B37C8" w:rsidRDefault="001B37C8" w:rsidP="000E2A2C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1B37C8" w:rsidRDefault="001B37C8" w:rsidP="000E2A2C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1B37C8" w:rsidRDefault="001B37C8" w:rsidP="000E2A2C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1B37C8" w:rsidRDefault="001B37C8" w:rsidP="000E2A2C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1B37C8" w:rsidRDefault="002B0ED0" w:rsidP="002B0ED0">
            <w:pPr>
              <w:framePr w:hSpace="180" w:wrap="around" w:vAnchor="page" w:hAnchor="margin" w:x="-252" w:y="540"/>
              <w:ind w:right="72"/>
              <w:rPr>
                <w:szCs w:val="24"/>
              </w:rPr>
            </w:pPr>
            <w:r>
              <w:rPr>
                <w:szCs w:val="24"/>
              </w:rPr>
              <w:t xml:space="preserve">        «</w:t>
            </w:r>
            <w:r w:rsidR="00DD0CA0">
              <w:rPr>
                <w:szCs w:val="24"/>
              </w:rPr>
              <w:t>11</w:t>
            </w:r>
            <w:r>
              <w:rPr>
                <w:szCs w:val="24"/>
              </w:rPr>
              <w:t>»</w:t>
            </w:r>
            <w:r w:rsidR="00DD0CA0">
              <w:rPr>
                <w:szCs w:val="24"/>
              </w:rPr>
              <w:t xml:space="preserve"> октября</w:t>
            </w:r>
            <w:r>
              <w:rPr>
                <w:szCs w:val="24"/>
              </w:rPr>
              <w:t xml:space="preserve"> 2016 г. № </w:t>
            </w:r>
            <w:r w:rsidR="00DD0CA0">
              <w:rPr>
                <w:szCs w:val="24"/>
              </w:rPr>
              <w:t>345</w:t>
            </w:r>
          </w:p>
          <w:p w:rsidR="001B37C8" w:rsidRDefault="001B37C8" w:rsidP="000E2A2C">
            <w:pPr>
              <w:jc w:val="center"/>
              <w:rPr>
                <w:sz w:val="20"/>
                <w:szCs w:val="20"/>
              </w:rPr>
            </w:pPr>
          </w:p>
          <w:p w:rsidR="001B37C8" w:rsidRDefault="001B37C8" w:rsidP="000E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Яльчики</w:t>
            </w:r>
          </w:p>
        </w:tc>
      </w:tr>
    </w:tbl>
    <w:p w:rsidR="00D258B8" w:rsidRDefault="00D258B8" w:rsidP="000E2A2C">
      <w:pPr>
        <w:pStyle w:val="ConsPlusNormal"/>
        <w:jc w:val="center"/>
      </w:pPr>
    </w:p>
    <w:p w:rsidR="00D258B8" w:rsidRDefault="00D258B8" w:rsidP="000E2A2C">
      <w:pPr>
        <w:pStyle w:val="ConsPlusNormal"/>
        <w:jc w:val="center"/>
      </w:pPr>
    </w:p>
    <w:p w:rsidR="002B0ED0" w:rsidRPr="002B0ED0" w:rsidRDefault="002B0ED0" w:rsidP="002B0ED0">
      <w:pPr>
        <w:widowControl w:val="0"/>
        <w:suppressAutoHyphens/>
        <w:ind w:right="4762"/>
        <w:rPr>
          <w:rFonts w:eastAsia="Lucida Sans Unicode"/>
          <w:kern w:val="1"/>
          <w:sz w:val="28"/>
          <w:szCs w:val="28"/>
          <w:lang w:eastAsia="ar-SA"/>
        </w:rPr>
      </w:pPr>
      <w:r w:rsidRPr="002B0ED0">
        <w:rPr>
          <w:rFonts w:eastAsia="Lucida Sans Unicode"/>
          <w:bCs/>
          <w:kern w:val="1"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2B0ED0">
        <w:rPr>
          <w:rFonts w:eastAsia="Times New Roman Cyr"/>
          <w:bCs/>
          <w:color w:val="000000"/>
          <w:kern w:val="1"/>
          <w:sz w:val="28"/>
          <w:szCs w:val="28"/>
          <w:lang w:bidi="en-US"/>
        </w:rPr>
        <w:t xml:space="preserve">по предоставлению муниципальной услуги </w:t>
      </w:r>
      <w:r w:rsidRPr="002B0ED0">
        <w:rPr>
          <w:rFonts w:eastAsia="Lucida Sans Unicode"/>
          <w:bCs/>
          <w:kern w:val="2"/>
          <w:sz w:val="28"/>
          <w:szCs w:val="28"/>
          <w:lang w:eastAsia="ar-SA"/>
        </w:rPr>
        <w:t>«</w:t>
      </w:r>
      <w:r w:rsidRPr="002B0ED0">
        <w:rPr>
          <w:rFonts w:eastAsia="Lucida Sans Unicode"/>
          <w:kern w:val="1"/>
          <w:sz w:val="28"/>
          <w:szCs w:val="28"/>
          <w:lang w:eastAsia="ar-SA"/>
        </w:rPr>
        <w:t xml:space="preserve">Выдача специального разрешения на движение по автомобильным дорогам местного значения </w:t>
      </w:r>
      <w:r w:rsidRPr="002B0ED0">
        <w:rPr>
          <w:rFonts w:eastAsia="Lucida Sans Unicode"/>
          <w:b/>
          <w:bCs/>
          <w:kern w:val="28"/>
          <w:sz w:val="28"/>
          <w:szCs w:val="28"/>
          <w:lang w:eastAsia="ar-SA"/>
        </w:rPr>
        <w:t xml:space="preserve"> </w:t>
      </w:r>
      <w:r w:rsidRPr="002B0ED0">
        <w:rPr>
          <w:rFonts w:eastAsia="Times New Roman Cyr"/>
          <w:color w:val="000000"/>
          <w:kern w:val="1"/>
          <w:sz w:val="28"/>
          <w:szCs w:val="28"/>
          <w:lang w:bidi="en-US"/>
        </w:rPr>
        <w:t>Яльчикского района Чувашской Республики</w:t>
      </w:r>
      <w:r w:rsidRPr="002B0ED0">
        <w:rPr>
          <w:rFonts w:eastAsia="Lucida Sans Unicode"/>
          <w:bCs/>
          <w:kern w:val="28"/>
          <w:sz w:val="28"/>
          <w:szCs w:val="28"/>
          <w:lang w:eastAsia="ar-SA"/>
        </w:rPr>
        <w:t xml:space="preserve"> транспортного средства, осуществляющего перевозки тяжеловесных и </w:t>
      </w:r>
      <w:r w:rsidRPr="002B0ED0">
        <w:rPr>
          <w:rFonts w:eastAsia="Lucida Sans Unicode"/>
          <w:kern w:val="28"/>
          <w:sz w:val="28"/>
          <w:szCs w:val="28"/>
          <w:lang w:eastAsia="ar-SA"/>
        </w:rPr>
        <w:t xml:space="preserve">(или) </w:t>
      </w:r>
      <w:r w:rsidRPr="002B0ED0">
        <w:rPr>
          <w:rFonts w:eastAsia="Lucida Sans Unicode"/>
          <w:bCs/>
          <w:kern w:val="28"/>
          <w:sz w:val="28"/>
          <w:szCs w:val="28"/>
          <w:lang w:eastAsia="ar-SA"/>
        </w:rPr>
        <w:t>крупногабаритных грузов</w:t>
      </w:r>
      <w:r w:rsidRPr="002B0ED0">
        <w:rPr>
          <w:rFonts w:eastAsia="Lucida Sans Unicode"/>
          <w:bCs/>
          <w:kern w:val="2"/>
          <w:sz w:val="28"/>
          <w:szCs w:val="28"/>
          <w:lang w:eastAsia="ar-SA"/>
        </w:rPr>
        <w:t>».</w:t>
      </w:r>
    </w:p>
    <w:p w:rsidR="002B0ED0" w:rsidRPr="002B0ED0" w:rsidRDefault="002B0ED0" w:rsidP="002B0ED0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</w:p>
    <w:p w:rsidR="002B0ED0" w:rsidRPr="002B0ED0" w:rsidRDefault="002B0ED0" w:rsidP="002B0ED0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</w:p>
    <w:p w:rsidR="002B0ED0" w:rsidRPr="002B0ED0" w:rsidRDefault="002B0ED0" w:rsidP="002B0ED0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  <w:r w:rsidRPr="002B0ED0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2B0ED0">
        <w:rPr>
          <w:rFonts w:eastAsia="Lucida Sans Unicode"/>
          <w:bCs/>
          <w:kern w:val="28"/>
          <w:sz w:val="28"/>
          <w:szCs w:val="28"/>
          <w:lang w:eastAsia="ar-SA"/>
        </w:rPr>
        <w:t xml:space="preserve">В соответствии с Федеральным законом от 27 июля 2010г. № 210-ФЗ «Об организации предоставления государственных и муниципальных услуг», </w:t>
      </w:r>
      <w:r w:rsidRPr="002B0ED0">
        <w:rPr>
          <w:rFonts w:eastAsia="Lucida Sans Unicode"/>
          <w:color w:val="000000"/>
          <w:kern w:val="28"/>
          <w:sz w:val="28"/>
          <w:szCs w:val="28"/>
          <w:lang w:eastAsia="ar-SA"/>
        </w:rPr>
        <w:t xml:space="preserve">Федеральным законом от 8 ноября 2007г. № 257-ФЗ "Об автомобильных дорогах </w:t>
      </w:r>
      <w:proofErr w:type="gramStart"/>
      <w:r w:rsidRPr="002B0ED0">
        <w:rPr>
          <w:rFonts w:eastAsia="Lucida Sans Unicode"/>
          <w:color w:val="000000"/>
          <w:kern w:val="28"/>
          <w:sz w:val="28"/>
          <w:szCs w:val="28"/>
          <w:lang w:eastAsia="ar-SA"/>
        </w:rPr>
        <w:t>и</w:t>
      </w:r>
      <w:proofErr w:type="gramEnd"/>
      <w:r w:rsidRPr="002B0ED0">
        <w:rPr>
          <w:rFonts w:eastAsia="Lucida Sans Unicode"/>
          <w:color w:val="000000"/>
          <w:kern w:val="28"/>
          <w:sz w:val="28"/>
          <w:szCs w:val="28"/>
          <w:lang w:eastAsia="ar-SA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</w:t>
      </w:r>
      <w:r w:rsidRPr="002B0ED0">
        <w:rPr>
          <w:rFonts w:eastAsia="Lucida Sans Unicode"/>
          <w:bCs/>
          <w:kern w:val="28"/>
          <w:sz w:val="28"/>
          <w:szCs w:val="28"/>
          <w:lang w:eastAsia="ar-SA"/>
        </w:rPr>
        <w:t xml:space="preserve"> Приказом Минтранса Российской Фед</w:t>
      </w:r>
      <w:r w:rsidR="00161E32">
        <w:rPr>
          <w:rFonts w:eastAsia="Lucida Sans Unicode"/>
          <w:bCs/>
          <w:kern w:val="28"/>
          <w:sz w:val="28"/>
          <w:szCs w:val="28"/>
          <w:lang w:eastAsia="ar-SA"/>
        </w:rPr>
        <w:t>ерации от 24 июля 2012г. №258</w:t>
      </w:r>
      <w:r w:rsidRPr="002B0ED0">
        <w:rPr>
          <w:rFonts w:eastAsia="Lucida Sans Unicode"/>
          <w:bCs/>
          <w:kern w:val="28"/>
          <w:sz w:val="28"/>
          <w:szCs w:val="28"/>
          <w:lang w:eastAsia="ar-SA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161E32">
        <w:rPr>
          <w:rFonts w:eastAsia="Lucida Sans Unicode"/>
          <w:bCs/>
          <w:kern w:val="28"/>
          <w:sz w:val="28"/>
          <w:szCs w:val="28"/>
          <w:lang w:eastAsia="ar-SA"/>
        </w:rPr>
        <w:t>,</w:t>
      </w:r>
      <w:r w:rsidR="00161E32" w:rsidRPr="00161E32">
        <w:rPr>
          <w:rFonts w:eastAsia="Lucida Sans Unicode"/>
          <w:bCs/>
          <w:kern w:val="28"/>
          <w:sz w:val="28"/>
          <w:szCs w:val="28"/>
          <w:lang w:eastAsia="ar-SA"/>
        </w:rPr>
        <w:t xml:space="preserve"> </w:t>
      </w:r>
      <w:r w:rsidR="00161E32" w:rsidRPr="002B0ED0">
        <w:rPr>
          <w:rFonts w:eastAsia="Lucida Sans Unicode"/>
          <w:bCs/>
          <w:kern w:val="28"/>
          <w:sz w:val="28"/>
          <w:szCs w:val="28"/>
          <w:lang w:eastAsia="ar-SA"/>
        </w:rPr>
        <w:t>Федеральным законом</w:t>
      </w:r>
      <w:r w:rsidRPr="002B0ED0">
        <w:rPr>
          <w:rFonts w:eastAsia="Lucida Sans Unicode"/>
          <w:kern w:val="1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 </w:t>
      </w:r>
      <w:r w:rsidRPr="002B0ED0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в целях регламентации административных процедур услуг </w:t>
      </w:r>
      <w:r w:rsidRPr="002B0ED0">
        <w:rPr>
          <w:rFonts w:eastAsia="Times New Roman Cyr"/>
          <w:color w:val="000000"/>
          <w:kern w:val="1"/>
          <w:sz w:val="28"/>
          <w:szCs w:val="28"/>
          <w:lang w:bidi="en-US"/>
        </w:rPr>
        <w:t xml:space="preserve">по выдаче специального разрешения на движение по автомобильным дорогам местного значения Яльчикского района Чувашской Республики, администрация Яльчикского района Чувашской Республики </w:t>
      </w:r>
      <w:proofErr w:type="gramStart"/>
      <w:r w:rsidRPr="002B0ED0">
        <w:rPr>
          <w:rFonts w:eastAsia="Times New Roman Cyr"/>
          <w:color w:val="000000"/>
          <w:kern w:val="1"/>
          <w:sz w:val="28"/>
          <w:szCs w:val="28"/>
          <w:lang w:bidi="en-US"/>
        </w:rPr>
        <w:t>п</w:t>
      </w:r>
      <w:proofErr w:type="gramEnd"/>
      <w:r w:rsidRPr="002B0ED0">
        <w:rPr>
          <w:rFonts w:eastAsia="Times New Roman Cyr"/>
          <w:color w:val="000000"/>
          <w:kern w:val="1"/>
          <w:sz w:val="28"/>
          <w:szCs w:val="28"/>
          <w:lang w:bidi="en-US"/>
        </w:rPr>
        <w:t xml:space="preserve"> о с т а н о в л я е т:</w:t>
      </w:r>
    </w:p>
    <w:p w:rsidR="002B0ED0" w:rsidRPr="002B0ED0" w:rsidRDefault="002B0ED0" w:rsidP="002B0ED0">
      <w:pPr>
        <w:widowControl w:val="0"/>
        <w:ind w:firstLine="720"/>
        <w:jc w:val="center"/>
        <w:rPr>
          <w:rFonts w:eastAsia="Lucida Sans Unicode"/>
          <w:bCs/>
          <w:kern w:val="28"/>
          <w:sz w:val="16"/>
          <w:szCs w:val="16"/>
          <w:lang w:eastAsia="ar-SA"/>
        </w:rPr>
      </w:pPr>
    </w:p>
    <w:p w:rsidR="002B0ED0" w:rsidRPr="002B0ED0" w:rsidRDefault="002B0ED0" w:rsidP="002B0ED0">
      <w:pPr>
        <w:widowControl w:val="0"/>
        <w:tabs>
          <w:tab w:val="left" w:pos="993"/>
        </w:tabs>
        <w:suppressAutoHyphens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2B0ED0">
        <w:rPr>
          <w:rFonts w:eastAsia="Times New Roman"/>
          <w:bCs/>
          <w:kern w:val="28"/>
          <w:sz w:val="28"/>
          <w:szCs w:val="28"/>
          <w:lang w:eastAsia="ar-SA"/>
        </w:rPr>
        <w:t xml:space="preserve">1. Утвердить Административный регламент предоставления администрацией </w:t>
      </w:r>
      <w:r w:rsidRPr="002B0ED0">
        <w:rPr>
          <w:rFonts w:eastAsia="Times New Roman Cyr"/>
          <w:color w:val="000000"/>
          <w:kern w:val="1"/>
          <w:sz w:val="28"/>
          <w:szCs w:val="28"/>
          <w:lang w:bidi="en-US"/>
        </w:rPr>
        <w:t>Яльчикского</w:t>
      </w:r>
      <w:r w:rsidRPr="002B0ED0">
        <w:rPr>
          <w:rFonts w:eastAsia="Times New Roman"/>
          <w:bCs/>
          <w:kern w:val="28"/>
          <w:sz w:val="28"/>
          <w:szCs w:val="28"/>
          <w:lang w:eastAsia="ar-SA"/>
        </w:rPr>
        <w:t xml:space="preserve"> района Чувашской Республики муниципальной услуги «</w:t>
      </w:r>
      <w:r w:rsidRPr="002B0ED0">
        <w:rPr>
          <w:rFonts w:eastAsia="Times New Roman"/>
          <w:kern w:val="28"/>
          <w:sz w:val="28"/>
          <w:szCs w:val="28"/>
          <w:lang w:eastAsia="ar-SA"/>
        </w:rPr>
        <w:t>Выдача специального разрешения на движение по автомобильным дорогам местного значения</w:t>
      </w:r>
      <w:r w:rsidRPr="002B0ED0">
        <w:rPr>
          <w:rFonts w:eastAsia="Times New Roman Cyr"/>
          <w:color w:val="000000"/>
          <w:kern w:val="1"/>
          <w:sz w:val="28"/>
          <w:szCs w:val="28"/>
          <w:lang w:bidi="en-US"/>
        </w:rPr>
        <w:t xml:space="preserve"> Яльчикского района Чувашской Республики</w:t>
      </w:r>
      <w:r w:rsidRPr="002B0ED0">
        <w:rPr>
          <w:rFonts w:eastAsia="Times New Roman"/>
          <w:kern w:val="28"/>
          <w:sz w:val="28"/>
          <w:szCs w:val="28"/>
          <w:lang w:eastAsia="ar-SA"/>
        </w:rPr>
        <w:t xml:space="preserve"> транспортного средства, осуществляющего перевозки тяжеловесных и </w:t>
      </w:r>
      <w:r w:rsidRPr="002B0ED0">
        <w:rPr>
          <w:rFonts w:eastAsia="Times New Roman"/>
          <w:bCs/>
          <w:kern w:val="28"/>
          <w:sz w:val="28"/>
          <w:szCs w:val="28"/>
          <w:lang w:eastAsia="ar-SA"/>
        </w:rPr>
        <w:t xml:space="preserve">(или) </w:t>
      </w:r>
      <w:r w:rsidRPr="002B0ED0">
        <w:rPr>
          <w:rFonts w:eastAsia="Times New Roman"/>
          <w:kern w:val="28"/>
          <w:sz w:val="28"/>
          <w:szCs w:val="28"/>
          <w:lang w:eastAsia="ar-SA"/>
        </w:rPr>
        <w:t>крупногабаритных грузов</w:t>
      </w:r>
      <w:r w:rsidRPr="002B0ED0">
        <w:rPr>
          <w:rFonts w:eastAsia="Times New Roman"/>
          <w:bCs/>
          <w:kern w:val="28"/>
          <w:sz w:val="28"/>
          <w:szCs w:val="28"/>
          <w:lang w:eastAsia="ar-SA"/>
        </w:rPr>
        <w:t>» согласно приложению.</w:t>
      </w:r>
    </w:p>
    <w:p w:rsidR="002B0ED0" w:rsidRPr="002B0ED0" w:rsidRDefault="002B0ED0" w:rsidP="002B0ED0">
      <w:pPr>
        <w:widowControl w:val="0"/>
        <w:tabs>
          <w:tab w:val="left" w:pos="993"/>
        </w:tabs>
        <w:suppressAutoHyphens/>
        <w:autoSpaceDE w:val="0"/>
        <w:ind w:firstLine="709"/>
        <w:rPr>
          <w:rFonts w:eastAsia="Lucida Sans Unicode"/>
          <w:color w:val="000000"/>
          <w:kern w:val="1"/>
          <w:sz w:val="28"/>
          <w:szCs w:val="28"/>
          <w:lang w:bidi="en-US"/>
        </w:rPr>
      </w:pPr>
      <w:r w:rsidRPr="002B0ED0">
        <w:rPr>
          <w:rFonts w:eastAsia="Times New Roman"/>
          <w:bCs/>
          <w:kern w:val="28"/>
          <w:sz w:val="28"/>
          <w:szCs w:val="28"/>
          <w:lang w:eastAsia="ar-SA"/>
        </w:rPr>
        <w:t xml:space="preserve">2. </w:t>
      </w:r>
      <w:r w:rsidR="00161E32" w:rsidRPr="00161E32">
        <w:rPr>
          <w:bCs/>
          <w:color w:val="333333"/>
          <w:sz w:val="28"/>
          <w:szCs w:val="28"/>
        </w:rPr>
        <w:t>Отделу культуры и информационного обеспечения</w:t>
      </w:r>
      <w:r w:rsidRPr="002B0ED0">
        <w:rPr>
          <w:rFonts w:eastAsia="Times New Roman"/>
          <w:bCs/>
          <w:kern w:val="28"/>
          <w:sz w:val="28"/>
          <w:szCs w:val="28"/>
          <w:lang w:eastAsia="ar-SA"/>
        </w:rPr>
        <w:t xml:space="preserve"> администрации Яльчикского района опубликовать настоящее постановление </w:t>
      </w:r>
      <w:r w:rsidRPr="002B0ED0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в информационном </w:t>
      </w:r>
      <w:r w:rsidRPr="002B0ED0">
        <w:rPr>
          <w:rFonts w:eastAsia="Lucida Sans Unicode"/>
          <w:color w:val="000000"/>
          <w:kern w:val="1"/>
          <w:sz w:val="28"/>
          <w:szCs w:val="28"/>
          <w:lang w:bidi="en-US"/>
        </w:rPr>
        <w:lastRenderedPageBreak/>
        <w:t>бюллетене «Вестник Яльчикского района» и разместить на</w:t>
      </w:r>
      <w:r w:rsidR="00161E32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 официальном сайте </w:t>
      </w:r>
      <w:r w:rsidRPr="002B0ED0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 Яльчикского ра</w:t>
      </w:r>
      <w:r w:rsidR="00161E32">
        <w:rPr>
          <w:rFonts w:eastAsia="Lucida Sans Unicode"/>
          <w:color w:val="000000"/>
          <w:kern w:val="1"/>
          <w:sz w:val="28"/>
          <w:szCs w:val="28"/>
          <w:lang w:bidi="en-US"/>
        </w:rPr>
        <w:t>йона Чувашской Республики.</w:t>
      </w:r>
      <w:r w:rsidRPr="002B0ED0">
        <w:rPr>
          <w:rFonts w:eastAsia="Lucida Sans Unicode"/>
          <w:color w:val="000000"/>
          <w:kern w:val="1"/>
          <w:sz w:val="28"/>
          <w:szCs w:val="28"/>
          <w:lang w:bidi="en-US"/>
        </w:rPr>
        <w:t xml:space="preserve"> </w:t>
      </w:r>
    </w:p>
    <w:p w:rsidR="002B0ED0" w:rsidRPr="002B0ED0" w:rsidRDefault="002B0ED0" w:rsidP="002B0ED0">
      <w:pPr>
        <w:widowControl w:val="0"/>
        <w:tabs>
          <w:tab w:val="left" w:pos="993"/>
        </w:tabs>
        <w:suppressAutoHyphens/>
        <w:autoSpaceDE w:val="0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2B0ED0">
        <w:rPr>
          <w:rFonts w:eastAsia="Times New Roman"/>
          <w:bCs/>
          <w:kern w:val="28"/>
          <w:sz w:val="28"/>
          <w:szCs w:val="28"/>
          <w:lang w:eastAsia="ar-SA"/>
        </w:rPr>
        <w:t xml:space="preserve">3. </w:t>
      </w:r>
      <w:proofErr w:type="gramStart"/>
      <w:r w:rsidRPr="002B0ED0">
        <w:rPr>
          <w:rFonts w:eastAsia="Times New Roman"/>
          <w:bCs/>
          <w:kern w:val="28"/>
          <w:sz w:val="28"/>
          <w:szCs w:val="28"/>
          <w:lang w:eastAsia="ar-SA"/>
        </w:rPr>
        <w:t>Контроль за</w:t>
      </w:r>
      <w:proofErr w:type="gramEnd"/>
      <w:r w:rsidRPr="002B0ED0">
        <w:rPr>
          <w:rFonts w:eastAsia="Times New Roman"/>
          <w:bCs/>
          <w:kern w:val="28"/>
          <w:sz w:val="28"/>
          <w:szCs w:val="28"/>
          <w:lang w:eastAsia="ar-SA"/>
        </w:rPr>
        <w:t xml:space="preserve"> выполнением настоящего постановления возложить на  начальника отдела капитального строительства и жилищно-коммунального хозяйства администрации Яльчикского района  Н.П.Петрова.</w:t>
      </w:r>
    </w:p>
    <w:p w:rsidR="002B0ED0" w:rsidRPr="002B0ED0" w:rsidRDefault="002B0ED0" w:rsidP="002B0ED0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ar-SA"/>
        </w:rPr>
      </w:pPr>
    </w:p>
    <w:p w:rsidR="002B0ED0" w:rsidRPr="002B0ED0" w:rsidRDefault="002B0ED0" w:rsidP="002B0ED0">
      <w:pPr>
        <w:widowControl w:val="0"/>
        <w:suppressAutoHyphens/>
        <w:ind w:firstLine="708"/>
        <w:rPr>
          <w:rFonts w:eastAsia="Lucida Sans Unicode"/>
          <w:kern w:val="1"/>
          <w:sz w:val="28"/>
          <w:szCs w:val="28"/>
          <w:lang w:eastAsia="ar-SA"/>
        </w:rPr>
      </w:pPr>
    </w:p>
    <w:p w:rsidR="002B0ED0" w:rsidRPr="002B0ED0" w:rsidRDefault="002B0ED0" w:rsidP="002B0ED0">
      <w:pPr>
        <w:widowControl w:val="0"/>
        <w:suppressAutoHyphens/>
        <w:ind w:firstLine="708"/>
        <w:rPr>
          <w:rFonts w:eastAsia="Lucida Sans Unicode"/>
          <w:kern w:val="1"/>
          <w:sz w:val="28"/>
          <w:szCs w:val="28"/>
          <w:lang w:eastAsia="ar-SA"/>
        </w:rPr>
      </w:pPr>
    </w:p>
    <w:p w:rsidR="002B0ED0" w:rsidRPr="002B0ED0" w:rsidRDefault="002B0ED0" w:rsidP="002B0ED0">
      <w:pPr>
        <w:widowControl w:val="0"/>
        <w:suppressAutoHyphens/>
        <w:ind w:firstLine="708"/>
        <w:rPr>
          <w:rFonts w:eastAsia="Lucida Sans Unicode"/>
          <w:kern w:val="1"/>
          <w:sz w:val="28"/>
          <w:szCs w:val="28"/>
          <w:lang w:eastAsia="ar-SA"/>
        </w:rPr>
      </w:pPr>
    </w:p>
    <w:p w:rsidR="002B0ED0" w:rsidRPr="002B0ED0" w:rsidRDefault="00520E4B" w:rsidP="002B0ED0">
      <w:pPr>
        <w:widowControl w:val="0"/>
        <w:suppressAutoHyphens/>
        <w:jc w:val="left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И.о. главы </w:t>
      </w:r>
      <w:r w:rsidR="002B0ED0" w:rsidRPr="002B0ED0">
        <w:rPr>
          <w:rFonts w:eastAsia="Lucida Sans Unicode"/>
          <w:kern w:val="1"/>
          <w:sz w:val="28"/>
          <w:szCs w:val="28"/>
          <w:lang w:eastAsia="ar-SA"/>
        </w:rPr>
        <w:t xml:space="preserve">администрации </w:t>
      </w:r>
    </w:p>
    <w:p w:rsidR="000E2A2C" w:rsidRDefault="002B0ED0" w:rsidP="002B0ED0">
      <w:pPr>
        <w:pStyle w:val="ConsPlusNormal"/>
      </w:pPr>
      <w:r w:rsidRPr="002B0ED0">
        <w:rPr>
          <w:rFonts w:eastAsia="Lucida Sans Unicode"/>
          <w:kern w:val="1"/>
          <w:sz w:val="28"/>
          <w:szCs w:val="28"/>
          <w:lang w:eastAsia="ar-SA"/>
        </w:rPr>
        <w:t xml:space="preserve">Яльчикского района                                 </w:t>
      </w:r>
      <w:r w:rsidR="00520E4B">
        <w:rPr>
          <w:rFonts w:eastAsia="Lucida Sans Unicode"/>
          <w:kern w:val="1"/>
          <w:sz w:val="28"/>
          <w:szCs w:val="28"/>
          <w:lang w:eastAsia="ar-SA"/>
        </w:rPr>
        <w:t xml:space="preserve">                    </w:t>
      </w:r>
      <w:bookmarkStart w:id="0" w:name="_GoBack"/>
      <w:bookmarkEnd w:id="0"/>
      <w:r w:rsidR="00520E4B">
        <w:rPr>
          <w:rFonts w:eastAsia="Lucida Sans Unicode"/>
          <w:kern w:val="1"/>
          <w:sz w:val="28"/>
          <w:szCs w:val="28"/>
          <w:lang w:eastAsia="ar-SA"/>
        </w:rPr>
        <w:t>Л.В.Левый</w:t>
      </w:r>
      <w:r w:rsidRPr="002B0ED0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     </w:t>
      </w:r>
    </w:p>
    <w:sectPr w:rsidR="000E2A2C" w:rsidSect="001B37C8">
      <w:pgSz w:w="11905" w:h="16838"/>
      <w:pgMar w:top="426" w:right="848" w:bottom="1134" w:left="85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03D1"/>
    <w:rsid w:val="0005738E"/>
    <w:rsid w:val="000E2A2C"/>
    <w:rsid w:val="00161E32"/>
    <w:rsid w:val="001B37C8"/>
    <w:rsid w:val="002B0ED0"/>
    <w:rsid w:val="002D5553"/>
    <w:rsid w:val="003502A1"/>
    <w:rsid w:val="003808E8"/>
    <w:rsid w:val="00383A43"/>
    <w:rsid w:val="0048079D"/>
    <w:rsid w:val="00520E4B"/>
    <w:rsid w:val="0055690B"/>
    <w:rsid w:val="0057734D"/>
    <w:rsid w:val="00602777"/>
    <w:rsid w:val="008259B6"/>
    <w:rsid w:val="008C50E5"/>
    <w:rsid w:val="009F03D1"/>
    <w:rsid w:val="00A578F1"/>
    <w:rsid w:val="00C32BAB"/>
    <w:rsid w:val="00D258B8"/>
    <w:rsid w:val="00D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C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D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F03D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F03D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C8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B0E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0ED0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C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D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F03D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F03D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C8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B0E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0ED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3</cp:revision>
  <dcterms:created xsi:type="dcterms:W3CDTF">2016-10-11T13:39:00Z</dcterms:created>
  <dcterms:modified xsi:type="dcterms:W3CDTF">2016-10-12T07:48:00Z</dcterms:modified>
</cp:coreProperties>
</file>