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2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1418"/>
        <w:gridCol w:w="3544"/>
        <w:gridCol w:w="592"/>
        <w:gridCol w:w="1569"/>
        <w:gridCol w:w="231"/>
        <w:gridCol w:w="3960"/>
        <w:gridCol w:w="4028"/>
      </w:tblGrid>
      <w:tr w:rsidR="00F518E6" w:rsidTr="003C52CD">
        <w:trPr>
          <w:gridBefore w:val="1"/>
          <w:gridAfter w:val="1"/>
          <w:wBefore w:w="1418" w:type="dxa"/>
          <w:wAfter w:w="4028" w:type="dxa"/>
        </w:trPr>
        <w:tc>
          <w:tcPr>
            <w:tcW w:w="4136" w:type="dxa"/>
            <w:gridSpan w:val="2"/>
          </w:tcPr>
          <w:p w:rsidR="00F518E6" w:rsidRDefault="00F518E6" w:rsidP="00D03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F518E6" w:rsidRDefault="00F518E6" w:rsidP="00D03CF3">
            <w:pPr>
              <w:jc w:val="center"/>
            </w:pPr>
          </w:p>
        </w:tc>
        <w:tc>
          <w:tcPr>
            <w:tcW w:w="3960" w:type="dxa"/>
          </w:tcPr>
          <w:p w:rsidR="00F518E6" w:rsidRDefault="00F518E6" w:rsidP="00D03CF3">
            <w:pPr>
              <w:jc w:val="center"/>
              <w:rPr>
                <w:sz w:val="18"/>
                <w:szCs w:val="18"/>
              </w:rPr>
            </w:pPr>
          </w:p>
        </w:tc>
      </w:tr>
      <w:tr w:rsidR="00F518E6" w:rsidRPr="00016458" w:rsidTr="003C52CD">
        <w:tc>
          <w:tcPr>
            <w:tcW w:w="4962" w:type="dxa"/>
            <w:gridSpan w:val="2"/>
          </w:tcPr>
          <w:p w:rsidR="00F518E6" w:rsidRPr="00016458" w:rsidRDefault="00F518E6" w:rsidP="00D03CF3">
            <w:pPr>
              <w:tabs>
                <w:tab w:val="left" w:pos="896"/>
              </w:tabs>
              <w:ind w:left="1310" w:right="74"/>
              <w:jc w:val="center"/>
              <w:rPr>
                <w:rFonts w:ascii="Arial Cyr Chuv" w:eastAsia="Calibri" w:hAnsi="Arial Cyr Chuv"/>
                <w:b/>
                <w:bCs/>
                <w:iCs/>
                <w:lang w:eastAsia="en-US"/>
              </w:rPr>
            </w:pPr>
            <w:proofErr w:type="spellStart"/>
            <w:r w:rsidRPr="00016458">
              <w:rPr>
                <w:rFonts w:ascii="Arial Cyr Chuv" w:eastAsia="Calibri" w:hAnsi="Arial Cyr Chuv"/>
                <w:b/>
                <w:bCs/>
                <w:iCs/>
                <w:lang w:eastAsia="en-US"/>
              </w:rPr>
              <w:t>Чёваш</w:t>
            </w:r>
            <w:proofErr w:type="spellEnd"/>
            <w:r w:rsidRPr="00016458">
              <w:rPr>
                <w:rFonts w:ascii="Arial Cyr Chuv" w:eastAsia="Calibri" w:hAnsi="Arial Cyr Chuv"/>
                <w:b/>
                <w:bCs/>
                <w:iCs/>
                <w:lang w:eastAsia="en-US"/>
              </w:rPr>
              <w:t xml:space="preserve"> Республики</w:t>
            </w:r>
          </w:p>
          <w:p w:rsidR="00F518E6" w:rsidRPr="00016458" w:rsidRDefault="00F518E6" w:rsidP="00D03CF3">
            <w:pPr>
              <w:tabs>
                <w:tab w:val="left" w:pos="896"/>
              </w:tabs>
              <w:spacing w:line="360" w:lineRule="auto"/>
              <w:ind w:left="1310" w:right="74"/>
              <w:jc w:val="center"/>
              <w:rPr>
                <w:rFonts w:ascii="Arial Cyr Chuv" w:eastAsia="Calibri" w:hAnsi="Arial Cyr Chuv"/>
                <w:b/>
                <w:bCs/>
                <w:lang w:eastAsia="en-US"/>
              </w:rPr>
            </w:pPr>
            <w:proofErr w:type="spellStart"/>
            <w:r w:rsidRPr="00016458">
              <w:rPr>
                <w:rFonts w:ascii="Arial Cyr Chuv" w:eastAsia="Calibri" w:hAnsi="Arial Cyr Chuv"/>
                <w:b/>
                <w:bCs/>
                <w:lang w:eastAsia="en-US"/>
              </w:rPr>
              <w:t>Елч.к</w:t>
            </w:r>
            <w:proofErr w:type="spellEnd"/>
            <w:r w:rsidRPr="00016458">
              <w:rPr>
                <w:rFonts w:ascii="Arial Cyr Chuv" w:eastAsia="Calibri" w:hAnsi="Arial Cyr Chuv"/>
                <w:b/>
                <w:bCs/>
                <w:lang w:eastAsia="en-US"/>
              </w:rPr>
              <w:t xml:space="preserve"> район.</w:t>
            </w:r>
          </w:p>
          <w:p w:rsidR="00F518E6" w:rsidRPr="00016458" w:rsidRDefault="00F518E6" w:rsidP="00D03CF3">
            <w:pPr>
              <w:tabs>
                <w:tab w:val="left" w:pos="896"/>
              </w:tabs>
              <w:ind w:left="1310" w:right="74"/>
              <w:jc w:val="center"/>
              <w:rPr>
                <w:rFonts w:ascii="Arial Cyr Chuv" w:eastAsia="Calibri" w:hAnsi="Arial Cyr Chuv"/>
                <w:b/>
                <w:bCs/>
                <w:lang w:eastAsia="en-US"/>
              </w:rPr>
            </w:pPr>
            <w:proofErr w:type="spellStart"/>
            <w:r w:rsidRPr="00016458">
              <w:rPr>
                <w:rFonts w:ascii="Arial Cyr Chuv" w:eastAsia="Calibri" w:hAnsi="Arial Cyr Chuv"/>
                <w:b/>
                <w:bCs/>
                <w:lang w:eastAsia="en-US"/>
              </w:rPr>
              <w:t>Елч.к</w:t>
            </w:r>
            <w:proofErr w:type="spellEnd"/>
            <w:r w:rsidRPr="00016458">
              <w:rPr>
                <w:rFonts w:ascii="Arial Cyr Chuv" w:eastAsia="Calibri" w:hAnsi="Arial Cyr Chuv"/>
                <w:b/>
                <w:bCs/>
                <w:lang w:eastAsia="en-US"/>
              </w:rPr>
              <w:t xml:space="preserve"> район</w:t>
            </w:r>
          </w:p>
          <w:p w:rsidR="00F518E6" w:rsidRPr="00016458" w:rsidRDefault="00F518E6" w:rsidP="00D03CF3">
            <w:pPr>
              <w:tabs>
                <w:tab w:val="left" w:pos="896"/>
              </w:tabs>
              <w:spacing w:line="360" w:lineRule="auto"/>
              <w:ind w:left="1310" w:right="74"/>
              <w:jc w:val="center"/>
              <w:rPr>
                <w:rFonts w:ascii="Arial Cyr Chuv" w:eastAsia="Calibri" w:hAnsi="Arial Cyr Chuv"/>
                <w:b/>
                <w:bCs/>
                <w:lang w:eastAsia="en-US"/>
              </w:rPr>
            </w:pPr>
            <w:r w:rsidRPr="00016458">
              <w:rPr>
                <w:rFonts w:ascii="Arial Cyr Chuv" w:eastAsia="Calibri" w:hAnsi="Arial Cyr Chuv"/>
                <w:b/>
                <w:bCs/>
                <w:lang w:eastAsia="en-US"/>
              </w:rPr>
              <w:t>администраций.</w:t>
            </w:r>
          </w:p>
          <w:p w:rsidR="00F518E6" w:rsidRPr="00016458" w:rsidRDefault="00F518E6" w:rsidP="00D03CF3">
            <w:pPr>
              <w:tabs>
                <w:tab w:val="left" w:pos="896"/>
              </w:tabs>
              <w:spacing w:line="360" w:lineRule="auto"/>
              <w:ind w:left="1310" w:right="74"/>
              <w:jc w:val="center"/>
              <w:rPr>
                <w:rFonts w:eastAsia="Calibri"/>
                <w:lang w:eastAsia="en-US"/>
              </w:rPr>
            </w:pPr>
            <w:r w:rsidRPr="00016458">
              <w:rPr>
                <w:rFonts w:ascii="Arial Cyr Chuv" w:eastAsia="Calibri" w:hAnsi="Arial Cyr Chuv"/>
                <w:b/>
                <w:lang w:eastAsia="en-US"/>
              </w:rPr>
              <w:t>ЙЫШЁНУ</w:t>
            </w:r>
          </w:p>
          <w:p w:rsidR="00F518E6" w:rsidRPr="00016458" w:rsidRDefault="006921F8" w:rsidP="003C52CD">
            <w:pPr>
              <w:tabs>
                <w:tab w:val="left" w:pos="896"/>
              </w:tabs>
              <w:ind w:left="1310" w:right="7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  <w:r w:rsidR="00F518E6" w:rsidRPr="00016458">
              <w:rPr>
                <w:rFonts w:eastAsia="Calibri"/>
                <w:lang w:eastAsia="en-US"/>
              </w:rPr>
              <w:t xml:space="preserve"> </w:t>
            </w:r>
            <w:r w:rsidR="00F518E6" w:rsidRPr="00016458">
              <w:rPr>
                <w:rFonts w:ascii="Arial Cyr Chuv" w:eastAsia="Calibri" w:hAnsi="Arial Cyr Chuv"/>
                <w:lang w:eastAsia="en-US"/>
              </w:rPr>
              <w:t>=?</w:t>
            </w:r>
            <w:r w:rsidR="003C52CD">
              <w:rPr>
                <w:rFonts w:ascii="Arial Cyr Chuv" w:eastAsia="Calibri" w:hAnsi="Arial Cyr Chuv"/>
                <w:lang w:eastAsia="en-US"/>
              </w:rPr>
              <w:t xml:space="preserve"> </w:t>
            </w:r>
            <w:proofErr w:type="spellStart"/>
            <w:r w:rsidR="003C52CD">
              <w:rPr>
                <w:rFonts w:eastAsia="Calibri"/>
                <w:lang w:eastAsia="en-US"/>
              </w:rPr>
              <w:t>август</w:t>
            </w:r>
            <w:r w:rsidR="003C52CD">
              <w:rPr>
                <w:rFonts w:ascii="Arial Chv" w:eastAsia="Calibri" w:hAnsi="Arial Chv"/>
                <w:lang w:eastAsia="en-US"/>
              </w:rPr>
              <w:t>ён</w:t>
            </w:r>
            <w:proofErr w:type="spellEnd"/>
            <w:r w:rsidR="003C52CD">
              <w:rPr>
                <w:rFonts w:ascii="Arial Chv" w:eastAsia="Calibri" w:hAnsi="Arial Chv"/>
                <w:lang w:eastAsia="en-US"/>
              </w:rPr>
              <w:t xml:space="preserve"> 4</w:t>
            </w:r>
            <w:r w:rsidR="00F518E6" w:rsidRPr="00016458">
              <w:rPr>
                <w:rFonts w:eastAsia="Calibri"/>
                <w:lang w:eastAsia="en-US"/>
              </w:rPr>
              <w:t>-м</w:t>
            </w:r>
            <w:r w:rsidR="00F518E6" w:rsidRPr="00016458">
              <w:rPr>
                <w:rFonts w:ascii="Arial Cyr Chuv" w:eastAsia="Calibri" w:hAnsi="Arial Cyr Chuv"/>
                <w:lang w:eastAsia="en-US"/>
              </w:rPr>
              <w:t>.</w:t>
            </w:r>
            <w:r w:rsidR="00F518E6" w:rsidRPr="00016458">
              <w:rPr>
                <w:rFonts w:eastAsia="Calibri"/>
                <w:lang w:eastAsia="en-US"/>
              </w:rPr>
              <w:t>ш</w:t>
            </w:r>
            <w:r w:rsidR="00F518E6" w:rsidRPr="00016458">
              <w:rPr>
                <w:rFonts w:ascii="Arial Cyr Chuv" w:eastAsia="Calibri" w:hAnsi="Arial Cyr Chuv"/>
                <w:lang w:eastAsia="en-US"/>
              </w:rPr>
              <w:t xml:space="preserve">. </w:t>
            </w:r>
            <w:r w:rsidR="00F518E6" w:rsidRPr="00016458">
              <w:rPr>
                <w:rFonts w:eastAsia="Calibri"/>
                <w:lang w:eastAsia="en-US"/>
              </w:rPr>
              <w:t>№</w:t>
            </w:r>
            <w:r w:rsidR="003C52CD">
              <w:rPr>
                <w:rFonts w:eastAsia="Calibri"/>
                <w:lang w:eastAsia="en-US"/>
              </w:rPr>
              <w:t xml:space="preserve"> 379</w:t>
            </w:r>
          </w:p>
          <w:p w:rsidR="00F518E6" w:rsidRPr="00016458" w:rsidRDefault="00F518E6" w:rsidP="00D03CF3">
            <w:pPr>
              <w:tabs>
                <w:tab w:val="left" w:pos="896"/>
              </w:tabs>
              <w:spacing w:after="200" w:line="276" w:lineRule="auto"/>
              <w:ind w:left="1310" w:right="72"/>
              <w:jc w:val="center"/>
              <w:rPr>
                <w:rFonts w:ascii="Arial Cyr Chuv" w:eastAsia="Calibri" w:hAnsi="Arial Cyr Chuv"/>
                <w:lang w:eastAsia="en-US"/>
              </w:rPr>
            </w:pPr>
          </w:p>
          <w:p w:rsidR="00F518E6" w:rsidRPr="00016458" w:rsidRDefault="00F518E6" w:rsidP="00D03CF3">
            <w:pPr>
              <w:tabs>
                <w:tab w:val="left" w:pos="896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016458">
              <w:rPr>
                <w:rFonts w:eastAsia="Calibri"/>
                <w:lang w:eastAsia="en-US"/>
              </w:rPr>
              <w:t>Елч</w:t>
            </w:r>
            <w:r w:rsidRPr="00016458">
              <w:rPr>
                <w:rFonts w:ascii="Arial Cyr Chuv" w:eastAsia="Calibri" w:hAnsi="Arial Cyr Chuv"/>
                <w:lang w:eastAsia="en-US"/>
              </w:rPr>
              <w:t>.</w:t>
            </w:r>
            <w:r w:rsidRPr="00016458">
              <w:rPr>
                <w:rFonts w:eastAsia="Calibri"/>
                <w:lang w:eastAsia="en-US"/>
              </w:rPr>
              <w:t>к</w:t>
            </w:r>
            <w:proofErr w:type="spellEnd"/>
            <w:r w:rsidRPr="00016458">
              <w:rPr>
                <w:rFonts w:eastAsia="Calibri"/>
                <w:lang w:eastAsia="en-US"/>
              </w:rPr>
              <w:t xml:space="preserve"> ял</w:t>
            </w:r>
            <w:r w:rsidRPr="00016458">
              <w:rPr>
                <w:rFonts w:ascii="Arial Cyr Chuv" w:eastAsia="Calibri" w:hAnsi="Arial Cyr Chuv"/>
                <w:lang w:eastAsia="en-US"/>
              </w:rPr>
              <w:t>.</w:t>
            </w:r>
          </w:p>
        </w:tc>
        <w:tc>
          <w:tcPr>
            <w:tcW w:w="2161" w:type="dxa"/>
            <w:gridSpan w:val="2"/>
          </w:tcPr>
          <w:p w:rsidR="00F518E6" w:rsidRPr="00016458" w:rsidRDefault="00F518E6" w:rsidP="00D03CF3">
            <w:pPr>
              <w:tabs>
                <w:tab w:val="left" w:pos="896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16458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16280" cy="922020"/>
                  <wp:effectExtent l="0" t="0" r="762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9" w:type="dxa"/>
            <w:gridSpan w:val="3"/>
          </w:tcPr>
          <w:p w:rsidR="00F518E6" w:rsidRPr="00016458" w:rsidRDefault="00F518E6" w:rsidP="00D03CF3">
            <w:pPr>
              <w:tabs>
                <w:tab w:val="left" w:pos="241"/>
                <w:tab w:val="left" w:pos="896"/>
              </w:tabs>
              <w:ind w:left="-357" w:right="4786"/>
              <w:jc w:val="center"/>
              <w:rPr>
                <w:rFonts w:ascii="Arial Cyr Chuv" w:eastAsia="Calibri" w:hAnsi="Arial Cyr Chuv"/>
                <w:b/>
                <w:bCs/>
                <w:iCs/>
                <w:lang w:eastAsia="en-US"/>
              </w:rPr>
            </w:pPr>
            <w:r w:rsidRPr="00016458">
              <w:rPr>
                <w:rFonts w:ascii="Arial Cyr Chuv" w:eastAsia="Calibri" w:hAnsi="Arial Cyr Chuv"/>
                <w:b/>
                <w:bCs/>
                <w:iCs/>
                <w:lang w:eastAsia="en-US"/>
              </w:rPr>
              <w:t>Чувашская  Республика</w:t>
            </w:r>
          </w:p>
          <w:p w:rsidR="00F518E6" w:rsidRPr="00016458" w:rsidRDefault="00F518E6" w:rsidP="00D03CF3">
            <w:pPr>
              <w:tabs>
                <w:tab w:val="left" w:pos="241"/>
                <w:tab w:val="left" w:pos="896"/>
              </w:tabs>
              <w:spacing w:line="360" w:lineRule="auto"/>
              <w:ind w:left="-357" w:right="4786"/>
              <w:jc w:val="center"/>
              <w:rPr>
                <w:rFonts w:ascii="Arial Cyr Chuv" w:eastAsia="Calibri" w:hAnsi="Arial Cyr Chuv"/>
                <w:b/>
                <w:bCs/>
                <w:lang w:eastAsia="en-US"/>
              </w:rPr>
            </w:pPr>
            <w:r w:rsidRPr="00016458">
              <w:rPr>
                <w:rFonts w:ascii="Arial Cyr Chuv" w:eastAsia="Calibri" w:hAnsi="Arial Cyr Chuv"/>
                <w:b/>
                <w:bCs/>
                <w:lang w:eastAsia="en-US"/>
              </w:rPr>
              <w:t>Яльчикский район</w:t>
            </w:r>
          </w:p>
          <w:p w:rsidR="00F518E6" w:rsidRPr="00016458" w:rsidRDefault="00F518E6" w:rsidP="00D03CF3">
            <w:pPr>
              <w:tabs>
                <w:tab w:val="left" w:pos="241"/>
                <w:tab w:val="left" w:pos="896"/>
              </w:tabs>
              <w:ind w:left="-357" w:right="4786"/>
              <w:jc w:val="center"/>
              <w:rPr>
                <w:rFonts w:ascii="Arial Cyr Chuv" w:eastAsia="Calibri" w:hAnsi="Arial Cyr Chuv"/>
                <w:b/>
                <w:bCs/>
                <w:lang w:eastAsia="en-US"/>
              </w:rPr>
            </w:pPr>
            <w:r w:rsidRPr="00016458">
              <w:rPr>
                <w:rFonts w:ascii="Arial Cyr Chuv" w:eastAsia="Calibri" w:hAnsi="Arial Cyr Chuv"/>
                <w:b/>
                <w:bCs/>
                <w:lang w:eastAsia="en-US"/>
              </w:rPr>
              <w:t>Администрация</w:t>
            </w:r>
          </w:p>
          <w:p w:rsidR="00F518E6" w:rsidRPr="00016458" w:rsidRDefault="00F518E6" w:rsidP="00D03CF3">
            <w:pPr>
              <w:tabs>
                <w:tab w:val="left" w:pos="241"/>
                <w:tab w:val="left" w:pos="896"/>
              </w:tabs>
              <w:spacing w:line="360" w:lineRule="auto"/>
              <w:ind w:left="-357" w:right="4786"/>
              <w:jc w:val="center"/>
              <w:rPr>
                <w:rFonts w:ascii="Arial Cyr Chuv" w:eastAsia="Calibri" w:hAnsi="Arial Cyr Chuv"/>
                <w:b/>
                <w:bCs/>
                <w:lang w:eastAsia="en-US"/>
              </w:rPr>
            </w:pPr>
            <w:r w:rsidRPr="00016458">
              <w:rPr>
                <w:rFonts w:ascii="Arial Cyr Chuv" w:eastAsia="Calibri" w:hAnsi="Arial Cyr Chuv"/>
                <w:b/>
                <w:bCs/>
                <w:lang w:eastAsia="en-US"/>
              </w:rPr>
              <w:t>Яльчикского района</w:t>
            </w:r>
          </w:p>
          <w:p w:rsidR="00F518E6" w:rsidRPr="00016458" w:rsidRDefault="00F518E6" w:rsidP="00D03CF3">
            <w:pPr>
              <w:keepNext/>
              <w:tabs>
                <w:tab w:val="left" w:pos="241"/>
                <w:tab w:val="left" w:pos="896"/>
              </w:tabs>
              <w:spacing w:line="360" w:lineRule="auto"/>
              <w:ind w:left="-357" w:right="4786"/>
              <w:jc w:val="center"/>
              <w:outlineLvl w:val="0"/>
              <w:rPr>
                <w:rFonts w:ascii="Arial Cyr Chuv" w:hAnsi="Arial Cyr Chuv"/>
                <w:b/>
              </w:rPr>
            </w:pPr>
            <w:r w:rsidRPr="00016458">
              <w:rPr>
                <w:rFonts w:ascii="Arial Cyr Chuv" w:hAnsi="Arial Cyr Chuv"/>
                <w:b/>
              </w:rPr>
              <w:t>ПОСТАНОВЛЕНИЕ</w:t>
            </w:r>
          </w:p>
          <w:p w:rsidR="00F518E6" w:rsidRPr="00016458" w:rsidRDefault="00F518E6" w:rsidP="00D03CF3">
            <w:pPr>
              <w:tabs>
                <w:tab w:val="left" w:pos="241"/>
                <w:tab w:val="left" w:pos="896"/>
              </w:tabs>
              <w:ind w:left="-357" w:right="4786"/>
              <w:jc w:val="center"/>
              <w:rPr>
                <w:rFonts w:eastAsia="Calibri"/>
                <w:lang w:eastAsia="en-US"/>
              </w:rPr>
            </w:pPr>
            <w:r w:rsidRPr="00016458">
              <w:rPr>
                <w:rFonts w:eastAsia="Calibri"/>
                <w:lang w:eastAsia="en-US"/>
              </w:rPr>
              <w:t>«</w:t>
            </w:r>
            <w:r w:rsidR="003C52CD">
              <w:rPr>
                <w:rFonts w:eastAsia="Calibri"/>
                <w:lang w:eastAsia="en-US"/>
              </w:rPr>
              <w:t>04</w:t>
            </w:r>
            <w:r w:rsidRPr="00016458">
              <w:rPr>
                <w:rFonts w:eastAsia="Calibri"/>
                <w:lang w:eastAsia="en-US"/>
              </w:rPr>
              <w:t xml:space="preserve">» </w:t>
            </w:r>
            <w:r w:rsidR="003C52CD">
              <w:rPr>
                <w:rFonts w:eastAsia="Calibri"/>
                <w:lang w:eastAsia="en-US"/>
              </w:rPr>
              <w:t>августа</w:t>
            </w:r>
            <w:r w:rsidR="006921F8">
              <w:rPr>
                <w:rFonts w:eastAsia="Calibri"/>
                <w:lang w:eastAsia="en-US"/>
              </w:rPr>
              <w:t xml:space="preserve"> 2015</w:t>
            </w:r>
            <w:r w:rsidRPr="00016458">
              <w:rPr>
                <w:rFonts w:eastAsia="Calibri"/>
                <w:lang w:eastAsia="en-US"/>
              </w:rPr>
              <w:t xml:space="preserve"> г. № </w:t>
            </w:r>
            <w:r w:rsidR="003C52CD">
              <w:rPr>
                <w:rFonts w:eastAsia="Calibri"/>
                <w:lang w:eastAsia="en-US"/>
              </w:rPr>
              <w:t>379</w:t>
            </w:r>
          </w:p>
          <w:p w:rsidR="00F518E6" w:rsidRPr="00016458" w:rsidRDefault="00F518E6" w:rsidP="00D03CF3">
            <w:pPr>
              <w:tabs>
                <w:tab w:val="left" w:pos="241"/>
                <w:tab w:val="left" w:pos="896"/>
              </w:tabs>
              <w:spacing w:after="200" w:line="276" w:lineRule="auto"/>
              <w:ind w:right="4786"/>
              <w:jc w:val="center"/>
              <w:rPr>
                <w:rFonts w:eastAsia="Calibri"/>
                <w:lang w:eastAsia="en-US"/>
              </w:rPr>
            </w:pPr>
          </w:p>
          <w:p w:rsidR="00F518E6" w:rsidRPr="00016458" w:rsidRDefault="00F518E6" w:rsidP="00D03CF3">
            <w:pPr>
              <w:tabs>
                <w:tab w:val="left" w:pos="241"/>
                <w:tab w:val="left" w:pos="896"/>
              </w:tabs>
              <w:spacing w:after="200" w:line="276" w:lineRule="auto"/>
              <w:ind w:right="4786"/>
              <w:jc w:val="center"/>
              <w:rPr>
                <w:rFonts w:eastAsia="Calibri"/>
                <w:lang w:eastAsia="en-US"/>
              </w:rPr>
            </w:pPr>
            <w:r w:rsidRPr="00016458">
              <w:rPr>
                <w:rFonts w:eastAsia="Calibri"/>
                <w:lang w:eastAsia="en-US"/>
              </w:rPr>
              <w:t>село Яльчики</w:t>
            </w:r>
          </w:p>
        </w:tc>
      </w:tr>
    </w:tbl>
    <w:p w:rsidR="00A41F24" w:rsidRPr="000559D2" w:rsidRDefault="00A41F24" w:rsidP="00A41F24">
      <w:pPr>
        <w:pStyle w:val="a5"/>
        <w:ind w:firstLine="0"/>
      </w:pPr>
      <w:r w:rsidRPr="000559D2">
        <w:t>О создании Центра тестирования</w:t>
      </w:r>
    </w:p>
    <w:p w:rsidR="00A41F24" w:rsidRPr="000559D2" w:rsidRDefault="00A41F24" w:rsidP="00A41F24">
      <w:pPr>
        <w:pStyle w:val="a5"/>
        <w:ind w:firstLine="0"/>
      </w:pPr>
      <w:r w:rsidRPr="000559D2">
        <w:t>по выполнению видов испытаний (тестов),</w:t>
      </w:r>
    </w:p>
    <w:p w:rsidR="00A41F24" w:rsidRPr="000559D2" w:rsidRDefault="00A41F24" w:rsidP="00A41F24">
      <w:pPr>
        <w:pStyle w:val="a5"/>
        <w:ind w:firstLine="0"/>
      </w:pPr>
      <w:r w:rsidRPr="000559D2">
        <w:t>нормативов, требований к оценке уровня</w:t>
      </w:r>
    </w:p>
    <w:p w:rsidR="00A41F24" w:rsidRDefault="00A41F24" w:rsidP="00A41F24">
      <w:pPr>
        <w:pStyle w:val="a5"/>
        <w:ind w:firstLine="0"/>
      </w:pPr>
      <w:r w:rsidRPr="000559D2">
        <w:t xml:space="preserve">знаний и умений в области физической </w:t>
      </w:r>
    </w:p>
    <w:p w:rsidR="00A41F24" w:rsidRDefault="00A41F24" w:rsidP="00A41F24">
      <w:pPr>
        <w:pStyle w:val="a5"/>
        <w:ind w:firstLine="0"/>
      </w:pPr>
      <w:r w:rsidRPr="000559D2">
        <w:t>культуры и спорта</w:t>
      </w:r>
      <w:r>
        <w:t xml:space="preserve"> </w:t>
      </w:r>
      <w:r w:rsidRPr="000559D2">
        <w:t>в</w:t>
      </w:r>
      <w:r>
        <w:t xml:space="preserve"> Яльчикском районе</w:t>
      </w:r>
    </w:p>
    <w:p w:rsidR="00A41F24" w:rsidRDefault="00A41F24" w:rsidP="00A41F24">
      <w:pPr>
        <w:ind w:firstLine="720"/>
        <w:jc w:val="both"/>
      </w:pPr>
    </w:p>
    <w:p w:rsidR="00A41F24" w:rsidRPr="000559D2" w:rsidRDefault="00A41F24" w:rsidP="00F67123">
      <w:pPr>
        <w:ind w:firstLine="720"/>
        <w:jc w:val="both"/>
      </w:pPr>
      <w:proofErr w:type="gramStart"/>
      <w:r w:rsidRPr="000559D2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24 марта 2014 года № 172 «О Всероссийском физкультурно-спортивном комплексе «Готов к труду и обороне» (ГТО)», постановлением Кабинета Министров Чувашской Республики от 30 октября 2014 года № 370 «О мерах по реализации Указа Президента Российской Федерации от</w:t>
      </w:r>
      <w:proofErr w:type="gramEnd"/>
      <w:r w:rsidRPr="000559D2">
        <w:t xml:space="preserve"> </w:t>
      </w:r>
      <w:proofErr w:type="gramStart"/>
      <w:r w:rsidRPr="000559D2">
        <w:t>24 марта 2014 года № 172 «О Всероссийском физкультурно-спортивном комплексе «Готов к труду и обороне» (ГТО)», приказом Министерства спорта Российской Федерации от 01 декабря 2014 года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</w:t>
      </w:r>
      <w:r w:rsidR="00F67123">
        <w:t>»</w:t>
      </w:r>
      <w:r w:rsidRPr="000559D2">
        <w:t xml:space="preserve"> </w:t>
      </w:r>
      <w:r>
        <w:t>администрация Яльчикского района Чувашской</w:t>
      </w:r>
      <w:proofErr w:type="gramEnd"/>
      <w:r>
        <w:t xml:space="preserve"> Республики</w:t>
      </w:r>
      <w:r w:rsidR="00616D08">
        <w:t xml:space="preserve"> </w:t>
      </w:r>
      <w:r w:rsidRPr="000559D2">
        <w:t xml:space="preserve"> </w:t>
      </w:r>
      <w:proofErr w:type="gramStart"/>
      <w:r w:rsidRPr="000559D2">
        <w:t>п</w:t>
      </w:r>
      <w:proofErr w:type="gramEnd"/>
      <w:r w:rsidRPr="000559D2">
        <w:t xml:space="preserve"> о с т а н о </w:t>
      </w:r>
      <w:r>
        <w:t xml:space="preserve">в </w:t>
      </w:r>
      <w:r w:rsidRPr="000559D2">
        <w:t>л я е т:</w:t>
      </w:r>
    </w:p>
    <w:p w:rsidR="00A41F24" w:rsidRPr="000559D2" w:rsidRDefault="00A41F24" w:rsidP="00A41F24">
      <w:pPr>
        <w:ind w:firstLine="720"/>
        <w:jc w:val="both"/>
      </w:pPr>
      <w:r w:rsidRPr="000559D2">
        <w:t>1. Утвердить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согласно приложению № 1 к настоящему постановлению.</w:t>
      </w:r>
    </w:p>
    <w:p w:rsidR="00A41F24" w:rsidRPr="00D81181" w:rsidRDefault="00A41F24" w:rsidP="00A41F24">
      <w:pPr>
        <w:ind w:firstLine="720"/>
        <w:jc w:val="both"/>
        <w:rPr>
          <w:color w:val="00B050"/>
        </w:rPr>
      </w:pPr>
      <w:r w:rsidRPr="000559D2">
        <w:t xml:space="preserve">2. Определить и наделить полномочиями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(ГТО)» в </w:t>
      </w:r>
      <w:r w:rsidRPr="00D81181">
        <w:t>Автономное учреждение дополнительного образования детей «Детско-юношеская спортивная школа имени А.В.Игнатьева «Улап»» (директор Григорьев Роберт Николаевич).</w:t>
      </w:r>
    </w:p>
    <w:p w:rsidR="00A41F24" w:rsidRPr="00A433A9" w:rsidRDefault="00A41F24" w:rsidP="00A41F24">
      <w:pPr>
        <w:ind w:firstLine="720"/>
        <w:jc w:val="both"/>
      </w:pPr>
      <w:r w:rsidRPr="000559D2">
        <w:t xml:space="preserve">3. Назначить главным судьей </w:t>
      </w:r>
      <w:r w:rsidRPr="00A433A9">
        <w:t xml:space="preserve">Всероссийского физкультурно-спортивного комплекса «Готов к труду и обороне» (ГТО)» в Яльчикском районе </w:t>
      </w:r>
      <w:r w:rsidR="00286548" w:rsidRPr="00A433A9">
        <w:t>Маркова Виталия Петровича, учителя физической культуры МБОУ «</w:t>
      </w:r>
      <w:proofErr w:type="spellStart"/>
      <w:r w:rsidR="00286548" w:rsidRPr="00A433A9">
        <w:t>Байглычевская</w:t>
      </w:r>
      <w:proofErr w:type="spellEnd"/>
      <w:r w:rsidR="00286548" w:rsidRPr="00A433A9">
        <w:t xml:space="preserve"> ООШ»</w:t>
      </w:r>
      <w:r w:rsidR="00931067" w:rsidRPr="00A433A9">
        <w:t xml:space="preserve"> (по согласованию)</w:t>
      </w:r>
      <w:r w:rsidRPr="00A433A9">
        <w:t>.</w:t>
      </w:r>
    </w:p>
    <w:p w:rsidR="00A41F24" w:rsidRPr="008F755E" w:rsidRDefault="00A41F24" w:rsidP="00A41F24">
      <w:pPr>
        <w:ind w:firstLine="720"/>
        <w:jc w:val="both"/>
      </w:pPr>
      <w:r w:rsidRPr="00A433A9">
        <w:t>4. Утвердить списочный состав судейского корпуса по</w:t>
      </w:r>
      <w:r w:rsidRPr="000559D2">
        <w:t xml:space="preserve">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(ГТО)» в </w:t>
      </w:r>
      <w:r>
        <w:t xml:space="preserve">Яльчикском районе </w:t>
      </w:r>
      <w:r w:rsidRPr="000559D2">
        <w:t xml:space="preserve">согласно приложению № 2 к настоящему </w:t>
      </w:r>
      <w:r w:rsidRPr="008F755E">
        <w:t>постановлению.</w:t>
      </w:r>
    </w:p>
    <w:p w:rsidR="00A41F24" w:rsidRPr="008F755E" w:rsidRDefault="00A41F24" w:rsidP="00A41F24">
      <w:pPr>
        <w:ind w:firstLine="720"/>
        <w:jc w:val="both"/>
      </w:pPr>
      <w:r w:rsidRPr="008F755E">
        <w:t xml:space="preserve">5. Отделу образования и молодежной политики администрации Яльчикского района и муниципальным учреждениям Яльчикского района сферы физической культуры и спорта обеспечить комплектование судейского корпуса из числа педагогических работников образовательных организаций Яльчикского района. </w:t>
      </w:r>
    </w:p>
    <w:p w:rsidR="00A41F24" w:rsidRPr="000559D2" w:rsidRDefault="00A41F24" w:rsidP="00A41F24">
      <w:pPr>
        <w:ind w:firstLine="720"/>
        <w:jc w:val="both"/>
      </w:pPr>
      <w:r w:rsidRPr="008F755E">
        <w:t>6. Финансовому отделу администрации Яльчикского района</w:t>
      </w:r>
      <w:r w:rsidRPr="000559D2">
        <w:t xml:space="preserve"> обеспечить финансирование мероприятий Всероссийского физкультурно-спортивного комплекса «Готов </w:t>
      </w:r>
      <w:r w:rsidRPr="000559D2">
        <w:lastRenderedPageBreak/>
        <w:t xml:space="preserve">к труду и обороне» (ГТО)» в пределах выделенных ассигнований в бюджете </w:t>
      </w:r>
      <w:r w:rsidR="00377049">
        <w:t>Яльчикского района</w:t>
      </w:r>
      <w:r w:rsidRPr="000559D2">
        <w:t xml:space="preserve"> на проведение физкультурно-оздоровительных и спортивно-массовых мероприятий. </w:t>
      </w:r>
    </w:p>
    <w:p w:rsidR="00A41F24" w:rsidRPr="000559D2" w:rsidRDefault="00A41F24" w:rsidP="00A41F24">
      <w:pPr>
        <w:ind w:firstLine="720"/>
        <w:jc w:val="both"/>
      </w:pPr>
      <w:r w:rsidRPr="000559D2">
        <w:t xml:space="preserve">7. </w:t>
      </w:r>
      <w:proofErr w:type="gramStart"/>
      <w:r w:rsidRPr="000559D2">
        <w:t>Контроль за</w:t>
      </w:r>
      <w:proofErr w:type="gramEnd"/>
      <w:r w:rsidRPr="000559D2">
        <w:t xml:space="preserve"> исполнением настоящего постановления </w:t>
      </w:r>
      <w:r>
        <w:t>оставляю за собой</w:t>
      </w:r>
      <w:r w:rsidRPr="000559D2">
        <w:t>.</w:t>
      </w:r>
    </w:p>
    <w:p w:rsidR="00A41F24" w:rsidRDefault="00A41F24" w:rsidP="00A41F24">
      <w:pPr>
        <w:ind w:firstLine="709"/>
        <w:jc w:val="both"/>
      </w:pPr>
    </w:p>
    <w:p w:rsidR="00A41F24" w:rsidRDefault="00A41F24" w:rsidP="00A41F24">
      <w:pPr>
        <w:ind w:right="-1"/>
        <w:jc w:val="both"/>
      </w:pPr>
    </w:p>
    <w:p w:rsidR="00A41F24" w:rsidRPr="005073D4" w:rsidRDefault="00721A18" w:rsidP="00A41F24">
      <w:r>
        <w:t>Г</w:t>
      </w:r>
      <w:r w:rsidR="00C34131">
        <w:t>лавы</w:t>
      </w:r>
      <w:r w:rsidR="00A41F24" w:rsidRPr="005073D4">
        <w:t xml:space="preserve"> администрации </w:t>
      </w:r>
    </w:p>
    <w:p w:rsidR="008E30D3" w:rsidRDefault="00721A18">
      <w:r>
        <w:t>Яльчикского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proofErr w:type="spellStart"/>
      <w:r>
        <w:t>Н.П.Миллин</w:t>
      </w:r>
      <w:proofErr w:type="spellEnd"/>
    </w:p>
    <w:p w:rsidR="0024726C" w:rsidRDefault="0024726C"/>
    <w:p w:rsidR="0024726C" w:rsidRDefault="0024726C"/>
    <w:p w:rsidR="0024726C" w:rsidRDefault="0024726C"/>
    <w:p w:rsidR="0024726C" w:rsidRDefault="0024726C"/>
    <w:p w:rsidR="0024726C" w:rsidRDefault="0024726C" w:rsidP="0024726C">
      <w:pPr>
        <w:ind w:left="6300"/>
        <w:jc w:val="right"/>
      </w:pPr>
    </w:p>
    <w:p w:rsidR="0024726C" w:rsidRDefault="0024726C" w:rsidP="0024726C">
      <w:pPr>
        <w:ind w:left="6300"/>
        <w:jc w:val="right"/>
      </w:pPr>
    </w:p>
    <w:p w:rsidR="0024726C" w:rsidRDefault="0024726C" w:rsidP="0024726C">
      <w:pPr>
        <w:ind w:left="6300"/>
        <w:jc w:val="right"/>
      </w:pPr>
    </w:p>
    <w:p w:rsidR="0024726C" w:rsidRDefault="0024726C" w:rsidP="0024726C">
      <w:pPr>
        <w:ind w:left="6300"/>
        <w:jc w:val="right"/>
      </w:pPr>
    </w:p>
    <w:p w:rsidR="0024726C" w:rsidRDefault="0024726C" w:rsidP="0024726C">
      <w:pPr>
        <w:ind w:left="6300"/>
        <w:jc w:val="right"/>
      </w:pPr>
    </w:p>
    <w:p w:rsidR="0024726C" w:rsidRDefault="0024726C" w:rsidP="0024726C">
      <w:pPr>
        <w:ind w:left="6300"/>
        <w:jc w:val="right"/>
      </w:pPr>
      <w:bookmarkStart w:id="0" w:name="_GoBack"/>
      <w:bookmarkEnd w:id="0"/>
      <w:r>
        <w:t>Приложение № 1</w:t>
      </w:r>
    </w:p>
    <w:p w:rsidR="0024726C" w:rsidRDefault="0024726C" w:rsidP="0024726C">
      <w:pPr>
        <w:ind w:left="6300"/>
        <w:jc w:val="right"/>
      </w:pPr>
      <w:r>
        <w:t xml:space="preserve">к постановлению администрации </w:t>
      </w:r>
    </w:p>
    <w:p w:rsidR="0024726C" w:rsidRDefault="0024726C" w:rsidP="0024726C">
      <w:pPr>
        <w:ind w:left="6300"/>
        <w:jc w:val="right"/>
      </w:pPr>
      <w:r>
        <w:t>Яльчикского района</w:t>
      </w:r>
    </w:p>
    <w:p w:rsidR="0024726C" w:rsidRDefault="0024726C" w:rsidP="0024726C">
      <w:pPr>
        <w:ind w:left="6300"/>
        <w:jc w:val="right"/>
      </w:pPr>
      <w:r>
        <w:t>от  04 августа 2015 года № 379</w:t>
      </w:r>
    </w:p>
    <w:p w:rsidR="0024726C" w:rsidRDefault="0024726C" w:rsidP="0024726C">
      <w:pPr>
        <w:ind w:left="6946"/>
      </w:pPr>
    </w:p>
    <w:p w:rsidR="0024726C" w:rsidRDefault="0024726C" w:rsidP="0024726C">
      <w:pPr>
        <w:ind w:left="6946"/>
      </w:pPr>
    </w:p>
    <w:p w:rsidR="0024726C" w:rsidRDefault="0024726C" w:rsidP="0024726C">
      <w:pPr>
        <w:pStyle w:val="1"/>
        <w:jc w:val="center"/>
        <w:rPr>
          <w:b/>
        </w:rPr>
      </w:pPr>
      <w:r>
        <w:rPr>
          <w:b/>
        </w:rPr>
        <w:t>Положение</w:t>
      </w:r>
    </w:p>
    <w:p w:rsidR="0024726C" w:rsidRDefault="0024726C" w:rsidP="0024726C">
      <w:pPr>
        <w:pStyle w:val="1"/>
        <w:jc w:val="center"/>
        <w:rPr>
          <w:b/>
        </w:rPr>
      </w:pPr>
      <w:r>
        <w:rPr>
          <w:b/>
        </w:rPr>
        <w:t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</w:p>
    <w:p w:rsidR="0024726C" w:rsidRDefault="0024726C" w:rsidP="0024726C">
      <w:pPr>
        <w:pStyle w:val="1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Яльчикском</w:t>
      </w:r>
      <w:proofErr w:type="spellEnd"/>
      <w:r>
        <w:rPr>
          <w:b/>
        </w:rPr>
        <w:t xml:space="preserve"> районе</w:t>
      </w:r>
    </w:p>
    <w:p w:rsidR="0024726C" w:rsidRDefault="0024726C" w:rsidP="0024726C"/>
    <w:p w:rsidR="0024726C" w:rsidRDefault="0024726C" w:rsidP="0024726C">
      <w:pPr>
        <w:pStyle w:val="1"/>
        <w:rPr>
          <w:b/>
        </w:rPr>
      </w:pPr>
      <w:bookmarkStart w:id="1" w:name="sub_2100"/>
      <w:r>
        <w:rPr>
          <w:b/>
        </w:rPr>
        <w:t>I. Общие положения</w:t>
      </w:r>
    </w:p>
    <w:p w:rsidR="0024726C" w:rsidRDefault="0024726C" w:rsidP="0024726C">
      <w:pPr>
        <w:ind w:firstLine="720"/>
        <w:jc w:val="both"/>
      </w:pPr>
      <w:bookmarkStart w:id="2" w:name="sub_2001"/>
      <w:bookmarkEnd w:id="1"/>
      <w:r>
        <w:t xml:space="preserve">1.1. </w:t>
      </w:r>
      <w:proofErr w:type="gramStart"/>
      <w:r>
        <w:t xml:space="preserve"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Положение) разработано в соответствии с </w:t>
      </w:r>
      <w:hyperlink r:id="rId6" w:history="1">
        <w:r>
          <w:rPr>
            <w:rStyle w:val="a7"/>
            <w:b w:val="0"/>
            <w:szCs w:val="24"/>
          </w:rPr>
          <w:t>пунктом 26</w:t>
        </w:r>
      </w:hyperlink>
      <w:r>
        <w:t xml:space="preserve"> Положения о Всероссийском физкультурно-спортивном комплексе «Готов к труду и обороне» (ГТО), утвержденного </w:t>
      </w:r>
      <w:hyperlink r:id="rId7" w:history="1">
        <w:r>
          <w:rPr>
            <w:rStyle w:val="a7"/>
            <w:b w:val="0"/>
            <w:szCs w:val="24"/>
          </w:rPr>
          <w:t>постановлением</w:t>
        </w:r>
      </w:hyperlink>
      <w:r>
        <w:t xml:space="preserve"> Правительства Российской Федерации от 11 июня 2014 года № 540.</w:t>
      </w:r>
      <w:proofErr w:type="gramEnd"/>
    </w:p>
    <w:p w:rsidR="0024726C" w:rsidRDefault="0024726C" w:rsidP="0024726C">
      <w:pPr>
        <w:ind w:firstLine="720"/>
        <w:jc w:val="both"/>
      </w:pPr>
      <w:bookmarkStart w:id="3" w:name="sub_2002"/>
      <w:bookmarkEnd w:id="2"/>
      <w:r>
        <w:t xml:space="preserve">1.2. </w:t>
      </w:r>
      <w:proofErr w:type="gramStart"/>
      <w:r>
        <w:t>Положение устанавливает порядок организации и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тестирования), осуществляющих тестирование общего уровня физической подготовленности граждан Российской Федерации (далее - граждане)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«Готов к</w:t>
      </w:r>
      <w:proofErr w:type="gramEnd"/>
      <w:r>
        <w:t xml:space="preserve"> труду и обороне» (ГТО) (далее - комплекс ГТО).</w:t>
      </w:r>
    </w:p>
    <w:bookmarkEnd w:id="3"/>
    <w:p w:rsidR="0024726C" w:rsidRDefault="0024726C" w:rsidP="0024726C"/>
    <w:p w:rsidR="0024726C" w:rsidRDefault="0024726C" w:rsidP="0024726C">
      <w:pPr>
        <w:pStyle w:val="1"/>
        <w:rPr>
          <w:b/>
        </w:rPr>
      </w:pPr>
      <w:bookmarkStart w:id="4" w:name="sub_2200"/>
      <w:r>
        <w:rPr>
          <w:b/>
        </w:rPr>
        <w:t>II. Цели и задачи Центра тестирования</w:t>
      </w:r>
    </w:p>
    <w:p w:rsidR="0024726C" w:rsidRDefault="0024726C" w:rsidP="0024726C">
      <w:pPr>
        <w:ind w:firstLine="720"/>
        <w:jc w:val="both"/>
      </w:pPr>
      <w:bookmarkStart w:id="5" w:name="sub_2003"/>
      <w:bookmarkEnd w:id="4"/>
      <w:r>
        <w:t xml:space="preserve">2.1. Основной целью деятельности Центра тестирования является осуществление оценки выполнения гражданами </w:t>
      </w:r>
      <w:hyperlink r:id="rId8" w:history="1">
        <w:r>
          <w:rPr>
            <w:rStyle w:val="a7"/>
            <w:b w:val="0"/>
            <w:szCs w:val="24"/>
          </w:rPr>
          <w:t>государственных требований</w:t>
        </w:r>
      </w:hyperlink>
      <w:r>
        <w:t xml:space="preserve">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</w:t>
      </w:r>
      <w:hyperlink r:id="rId9" w:history="1">
        <w:r>
          <w:rPr>
            <w:rStyle w:val="a7"/>
            <w:b w:val="0"/>
            <w:szCs w:val="24"/>
          </w:rPr>
          <w:t>приказом</w:t>
        </w:r>
      </w:hyperlink>
      <w:r>
        <w:t xml:space="preserve"> Министерства спорта Российской Федерации от 8 июля 2014 года № 575.</w:t>
      </w:r>
    </w:p>
    <w:p w:rsidR="0024726C" w:rsidRDefault="0024726C" w:rsidP="0024726C">
      <w:pPr>
        <w:ind w:firstLine="720"/>
        <w:jc w:val="both"/>
      </w:pPr>
      <w:bookmarkStart w:id="6" w:name="sub_2004"/>
      <w:bookmarkEnd w:id="5"/>
      <w:r>
        <w:t>2.2. Задачи Центра тестирования:</w:t>
      </w:r>
    </w:p>
    <w:p w:rsidR="0024726C" w:rsidRDefault="0024726C" w:rsidP="0024726C">
      <w:pPr>
        <w:ind w:firstLine="720"/>
        <w:jc w:val="both"/>
      </w:pPr>
      <w:bookmarkStart w:id="7" w:name="sub_2041"/>
      <w:bookmarkEnd w:id="6"/>
      <w:r>
        <w:lastRenderedPageBreak/>
        <w:t>2.2.1. 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24726C" w:rsidRDefault="0024726C" w:rsidP="0024726C">
      <w:pPr>
        <w:ind w:firstLine="720"/>
        <w:jc w:val="both"/>
      </w:pPr>
      <w:bookmarkStart w:id="8" w:name="sub_2042"/>
      <w:bookmarkEnd w:id="7"/>
      <w:r>
        <w:t>2.2.2.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24726C" w:rsidRDefault="0024726C" w:rsidP="0024726C">
      <w:pPr>
        <w:ind w:firstLine="720"/>
        <w:jc w:val="both"/>
      </w:pPr>
      <w:bookmarkStart w:id="9" w:name="sub_2005"/>
      <w:bookmarkEnd w:id="8"/>
      <w:r>
        <w:t>2.3. Основные виды деятельности Центра тестирования:</w:t>
      </w:r>
    </w:p>
    <w:p w:rsidR="0024726C" w:rsidRDefault="0024726C" w:rsidP="0024726C">
      <w:pPr>
        <w:ind w:firstLine="720"/>
        <w:jc w:val="both"/>
      </w:pPr>
      <w:bookmarkStart w:id="10" w:name="sub_2051"/>
      <w:bookmarkEnd w:id="9"/>
      <w:r>
        <w:t>2.3.1.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24726C" w:rsidRDefault="0024726C" w:rsidP="0024726C">
      <w:pPr>
        <w:ind w:firstLine="720"/>
        <w:jc w:val="both"/>
      </w:pPr>
      <w:bookmarkStart w:id="11" w:name="sub_2052"/>
      <w:bookmarkEnd w:id="10"/>
      <w:r>
        <w:t>2.3.2.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требований;</w:t>
      </w:r>
    </w:p>
    <w:p w:rsidR="0024726C" w:rsidRDefault="0024726C" w:rsidP="0024726C">
      <w:pPr>
        <w:ind w:firstLine="720"/>
        <w:jc w:val="both"/>
      </w:pPr>
      <w:bookmarkStart w:id="12" w:name="sub_2053"/>
      <w:bookmarkEnd w:id="11"/>
      <w:r>
        <w:t xml:space="preserve">2.3.3. 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</w:t>
      </w:r>
      <w:hyperlink r:id="rId10" w:history="1">
        <w:r>
          <w:rPr>
            <w:rStyle w:val="a7"/>
            <w:b w:val="0"/>
            <w:szCs w:val="24"/>
          </w:rPr>
          <w:t>Порядку</w:t>
        </w:r>
      </w:hyperlink>
      <w:r>
        <w:t xml:space="preserve">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утвержденному </w:t>
      </w:r>
      <w:hyperlink r:id="rId11" w:history="1">
        <w:r>
          <w:rPr>
            <w:rStyle w:val="a7"/>
            <w:b w:val="0"/>
            <w:szCs w:val="24"/>
          </w:rPr>
          <w:t>приказом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29 августа 2014 года № 739;</w:t>
      </w:r>
    </w:p>
    <w:p w:rsidR="0024726C" w:rsidRDefault="0024726C" w:rsidP="0024726C">
      <w:pPr>
        <w:ind w:firstLine="720"/>
        <w:jc w:val="both"/>
      </w:pPr>
      <w:bookmarkStart w:id="13" w:name="sub_2054"/>
      <w:bookmarkEnd w:id="12"/>
      <w:r>
        <w:t xml:space="preserve">2.3.4. 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</w:t>
      </w:r>
      <w:hyperlink r:id="rId12" w:history="1">
        <w:r>
          <w:rPr>
            <w:rStyle w:val="a7"/>
            <w:b w:val="0"/>
            <w:szCs w:val="24"/>
          </w:rPr>
          <w:t>Порядка</w:t>
        </w:r>
      </w:hyperlink>
      <w:r>
        <w:t xml:space="preserve"> организации и проведения тестирования;</w:t>
      </w:r>
    </w:p>
    <w:p w:rsidR="0024726C" w:rsidRDefault="0024726C" w:rsidP="0024726C">
      <w:pPr>
        <w:ind w:firstLine="720"/>
        <w:jc w:val="both"/>
      </w:pPr>
      <w:bookmarkStart w:id="14" w:name="sub_2055"/>
      <w:bookmarkEnd w:id="13"/>
      <w:r>
        <w:t>2.3.5.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24726C" w:rsidRDefault="0024726C" w:rsidP="0024726C">
      <w:pPr>
        <w:ind w:firstLine="720"/>
        <w:jc w:val="both"/>
      </w:pPr>
      <w:bookmarkStart w:id="15" w:name="sub_2056"/>
      <w:bookmarkEnd w:id="14"/>
      <w:r>
        <w:t>2.3.6. Участие в организации мероприятий комплекса ГТО, включенных в календарные планы физкультурных мероприятий и спортивных мероприятий субъекта Российской Федерации (Чувашская Республика);</w:t>
      </w:r>
    </w:p>
    <w:p w:rsidR="0024726C" w:rsidRDefault="0024726C" w:rsidP="0024726C">
      <w:pPr>
        <w:ind w:firstLine="720"/>
        <w:jc w:val="both"/>
      </w:pPr>
      <w:bookmarkStart w:id="16" w:name="sub_2057"/>
      <w:bookmarkEnd w:id="15"/>
      <w:r>
        <w:t>2.3.7.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ГТО;</w:t>
      </w:r>
    </w:p>
    <w:p w:rsidR="0024726C" w:rsidRDefault="0024726C" w:rsidP="0024726C">
      <w:pPr>
        <w:ind w:firstLine="720"/>
        <w:jc w:val="both"/>
      </w:pPr>
      <w:bookmarkStart w:id="17" w:name="sub_2058"/>
      <w:bookmarkEnd w:id="16"/>
      <w:r>
        <w:t>2.3.8.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24726C" w:rsidRDefault="0024726C" w:rsidP="0024726C">
      <w:pPr>
        <w:ind w:firstLine="720"/>
        <w:jc w:val="both"/>
      </w:pPr>
      <w:bookmarkStart w:id="18" w:name="sub_2059"/>
      <w:bookmarkEnd w:id="17"/>
      <w:r>
        <w:t>2.3.9. Обеспечение судейства мероприятий по тестированию граждан.</w:t>
      </w:r>
    </w:p>
    <w:p w:rsidR="0024726C" w:rsidRDefault="0024726C" w:rsidP="0024726C">
      <w:pPr>
        <w:ind w:firstLine="720"/>
        <w:jc w:val="both"/>
      </w:pPr>
      <w:bookmarkStart w:id="19" w:name="sub_2006"/>
      <w:bookmarkEnd w:id="18"/>
      <w:r>
        <w:t>2.4. 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24726C" w:rsidRDefault="0024726C" w:rsidP="0024726C">
      <w:pPr>
        <w:ind w:firstLine="720"/>
        <w:jc w:val="both"/>
      </w:pPr>
      <w:bookmarkStart w:id="20" w:name="sub_2008"/>
      <w:bookmarkEnd w:id="19"/>
      <w:r>
        <w:t>2.5.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bookmarkEnd w:id="20"/>
    <w:p w:rsidR="0024726C" w:rsidRDefault="0024726C" w:rsidP="0024726C">
      <w:pPr>
        <w:ind w:firstLine="720"/>
        <w:jc w:val="both"/>
      </w:pPr>
    </w:p>
    <w:p w:rsidR="0024726C" w:rsidRDefault="0024726C" w:rsidP="0024726C">
      <w:pPr>
        <w:pStyle w:val="1"/>
        <w:rPr>
          <w:b/>
        </w:rPr>
      </w:pPr>
      <w:bookmarkStart w:id="21" w:name="sub_2300"/>
      <w:r>
        <w:rPr>
          <w:b/>
        </w:rPr>
        <w:t>III. Взаимодействие сторон</w:t>
      </w:r>
    </w:p>
    <w:p w:rsidR="0024726C" w:rsidRDefault="0024726C" w:rsidP="0024726C">
      <w:pPr>
        <w:ind w:firstLine="720"/>
        <w:jc w:val="both"/>
      </w:pPr>
      <w:bookmarkStart w:id="22" w:name="sub_2009"/>
      <w:bookmarkEnd w:id="21"/>
      <w:r>
        <w:t>3.1. Центр тестирования имеет право:</w:t>
      </w:r>
    </w:p>
    <w:p w:rsidR="0024726C" w:rsidRDefault="0024726C" w:rsidP="0024726C">
      <w:pPr>
        <w:ind w:firstLine="720"/>
        <w:jc w:val="both"/>
      </w:pPr>
      <w:bookmarkStart w:id="23" w:name="sub_2091"/>
      <w:bookmarkEnd w:id="22"/>
      <w:r>
        <w:t xml:space="preserve">3.1.1. Допускать участников тестирования и отказывать участникам тестирования в допуске к выполнению видов испытаний (тестов) комплекса ГТО в соответствии с </w:t>
      </w:r>
      <w:hyperlink r:id="rId13" w:history="1">
        <w:r>
          <w:rPr>
            <w:rStyle w:val="a7"/>
            <w:b w:val="0"/>
            <w:szCs w:val="24"/>
          </w:rPr>
          <w:t>Порядком</w:t>
        </w:r>
      </w:hyperlink>
      <w:r>
        <w:t xml:space="preserve"> организации и проведения тестирования и законодательством Российской Федерации;</w:t>
      </w:r>
    </w:p>
    <w:p w:rsidR="0024726C" w:rsidRDefault="0024726C" w:rsidP="0024726C">
      <w:pPr>
        <w:ind w:firstLine="720"/>
        <w:jc w:val="both"/>
      </w:pPr>
      <w:bookmarkStart w:id="24" w:name="sub_2092"/>
      <w:bookmarkEnd w:id="23"/>
      <w:r>
        <w:t>3.1.2. Запрашивать у участников тестирования, предприятий, организаций, учреждений, органов государственной власти и местного самоуправления и получать необходимую для его деятельности информацию;</w:t>
      </w:r>
    </w:p>
    <w:p w:rsidR="0024726C" w:rsidRDefault="0024726C" w:rsidP="0024726C">
      <w:pPr>
        <w:ind w:firstLine="720"/>
        <w:jc w:val="both"/>
      </w:pPr>
      <w:bookmarkStart w:id="25" w:name="sub_2093"/>
      <w:bookmarkEnd w:id="24"/>
      <w:r>
        <w:t>3.1.3. Вносить исполнительным органам местного самоуправления в области физической культуры и спорта предложения по совершенствованию структуры и содержания государственных требований комплекса ГТО;</w:t>
      </w:r>
    </w:p>
    <w:p w:rsidR="0024726C" w:rsidRDefault="0024726C" w:rsidP="0024726C">
      <w:pPr>
        <w:ind w:firstLine="720"/>
        <w:jc w:val="both"/>
      </w:pPr>
      <w:bookmarkStart w:id="26" w:name="sub_2094"/>
      <w:bookmarkEnd w:id="25"/>
      <w:r>
        <w:t>3.1.4. Привлекать волонтеров для организации процесса тестирования граждан.</w:t>
      </w:r>
    </w:p>
    <w:p w:rsidR="0024726C" w:rsidRDefault="0024726C" w:rsidP="0024726C">
      <w:pPr>
        <w:ind w:firstLine="720"/>
        <w:jc w:val="both"/>
      </w:pPr>
      <w:bookmarkStart w:id="27" w:name="sub_2010"/>
      <w:bookmarkEnd w:id="26"/>
      <w:r>
        <w:lastRenderedPageBreak/>
        <w:t>3.2. Центр тестирования обязан:</w:t>
      </w:r>
    </w:p>
    <w:p w:rsidR="0024726C" w:rsidRDefault="0024726C" w:rsidP="0024726C">
      <w:pPr>
        <w:ind w:firstLine="720"/>
        <w:jc w:val="both"/>
      </w:pPr>
      <w:bookmarkStart w:id="28" w:name="sub_2101"/>
      <w:bookmarkEnd w:id="27"/>
      <w:r>
        <w:t xml:space="preserve">3.2.1. Соблюдать требования </w:t>
      </w:r>
      <w:hyperlink r:id="rId14" w:history="1">
        <w:r>
          <w:rPr>
            <w:rStyle w:val="a7"/>
            <w:b w:val="0"/>
            <w:szCs w:val="24"/>
          </w:rPr>
          <w:t>Порядка</w:t>
        </w:r>
      </w:hyperlink>
      <w:r>
        <w:t xml:space="preserve"> организации и проведения тестирования, нормативных правовых актов, регламентирующих проведение спортивных мероприятий и физкультурных мероприятий;</w:t>
      </w:r>
    </w:p>
    <w:p w:rsidR="0024726C" w:rsidRDefault="0024726C" w:rsidP="0024726C">
      <w:pPr>
        <w:ind w:firstLine="720"/>
        <w:jc w:val="both"/>
      </w:pPr>
      <w:bookmarkStart w:id="29" w:name="sub_2102"/>
      <w:bookmarkEnd w:id="28"/>
      <w:r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bookmarkEnd w:id="29"/>
    <w:p w:rsidR="0024726C" w:rsidRDefault="0024726C" w:rsidP="0024726C"/>
    <w:p w:rsidR="0024726C" w:rsidRDefault="0024726C" w:rsidP="0024726C">
      <w:pPr>
        <w:pStyle w:val="1"/>
        <w:rPr>
          <w:b/>
        </w:rPr>
      </w:pPr>
      <w:bookmarkStart w:id="30" w:name="sub_2400"/>
      <w:r>
        <w:rPr>
          <w:b/>
        </w:rPr>
        <w:t>IV. Материально-техническое обеспечение</w:t>
      </w:r>
    </w:p>
    <w:p w:rsidR="0024726C" w:rsidRDefault="0024726C" w:rsidP="0024726C">
      <w:pPr>
        <w:ind w:firstLine="720"/>
        <w:jc w:val="both"/>
      </w:pPr>
      <w:bookmarkStart w:id="31" w:name="sub_2011"/>
      <w:bookmarkEnd w:id="30"/>
      <w:r>
        <w:t>4.1. Материально-техническое обеспечение Центров тестирования осуществляется за счет собственных средств, средств муниципальных учреждений города, занятых в сфере физической культуры и спорта, и средств учредителя в соответствии с законодательством Российской Федерации.</w:t>
      </w:r>
    </w:p>
    <w:p w:rsidR="0024726C" w:rsidRDefault="0024726C" w:rsidP="0024726C">
      <w:pPr>
        <w:ind w:firstLine="720"/>
        <w:jc w:val="both"/>
      </w:pPr>
      <w:bookmarkStart w:id="32" w:name="sub_2012"/>
      <w:bookmarkEnd w:id="31"/>
      <w:r>
        <w:t xml:space="preserve">4.2. Центр тестирования осуществляет материально-техническое обеспечение участников тестирования, обеспечение спортивным оборудованием и инвентарем, </w:t>
      </w:r>
      <w:proofErr w:type="gramStart"/>
      <w:r>
        <w:t>необходимыми</w:t>
      </w:r>
      <w:proofErr w:type="gramEnd"/>
      <w:r>
        <w:t xml:space="preserve"> для прохождения тестирования.</w:t>
      </w:r>
    </w:p>
    <w:bookmarkEnd w:id="32"/>
    <w:p w:rsidR="0024726C" w:rsidRDefault="0024726C" w:rsidP="0024726C">
      <w:pPr>
        <w:sectPr w:rsidR="0024726C">
          <w:pgSz w:w="11906" w:h="16838"/>
          <w:pgMar w:top="1134" w:right="567" w:bottom="1134" w:left="1701" w:header="720" w:footer="720" w:gutter="0"/>
          <w:cols w:space="720"/>
        </w:sectPr>
      </w:pPr>
    </w:p>
    <w:p w:rsidR="0024726C" w:rsidRDefault="0024726C" w:rsidP="0024726C">
      <w:pPr>
        <w:ind w:left="6300"/>
        <w:jc w:val="right"/>
      </w:pPr>
      <w:r>
        <w:lastRenderedPageBreak/>
        <w:t>Приложение №2</w:t>
      </w:r>
    </w:p>
    <w:p w:rsidR="0024726C" w:rsidRDefault="0024726C" w:rsidP="0024726C">
      <w:pPr>
        <w:ind w:left="6300"/>
        <w:jc w:val="right"/>
      </w:pPr>
      <w:r>
        <w:t>к постановлению администрации Яльчикского района</w:t>
      </w:r>
    </w:p>
    <w:p w:rsidR="0024726C" w:rsidRDefault="0024726C" w:rsidP="0024726C">
      <w:pPr>
        <w:ind w:left="6300"/>
        <w:jc w:val="right"/>
      </w:pPr>
      <w:r>
        <w:t>от 04 августа 2015 года № 379</w:t>
      </w:r>
    </w:p>
    <w:p w:rsidR="0024726C" w:rsidRDefault="0024726C" w:rsidP="0024726C">
      <w:pPr>
        <w:jc w:val="right"/>
        <w:rPr>
          <w:b/>
        </w:rPr>
      </w:pPr>
    </w:p>
    <w:p w:rsidR="0024726C" w:rsidRDefault="0024726C" w:rsidP="0024726C">
      <w:pPr>
        <w:jc w:val="right"/>
        <w:rPr>
          <w:b/>
        </w:rPr>
      </w:pPr>
    </w:p>
    <w:p w:rsidR="0024726C" w:rsidRDefault="0024726C" w:rsidP="0024726C">
      <w:pPr>
        <w:jc w:val="center"/>
        <w:rPr>
          <w:b/>
        </w:rPr>
      </w:pPr>
      <w:r>
        <w:rPr>
          <w:b/>
        </w:rPr>
        <w:t xml:space="preserve">Список </w:t>
      </w:r>
    </w:p>
    <w:p w:rsidR="0024726C" w:rsidRDefault="0024726C" w:rsidP="0024726C">
      <w:pPr>
        <w:jc w:val="center"/>
        <w:rPr>
          <w:b/>
        </w:rPr>
      </w:pPr>
      <w:r>
        <w:rPr>
          <w:b/>
        </w:rPr>
        <w:t xml:space="preserve">судейского корпуса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(ГТО)» в </w:t>
      </w:r>
      <w:proofErr w:type="spellStart"/>
      <w:r>
        <w:rPr>
          <w:b/>
        </w:rPr>
        <w:t>Яльчикском</w:t>
      </w:r>
      <w:proofErr w:type="spellEnd"/>
      <w:r>
        <w:rPr>
          <w:b/>
        </w:rPr>
        <w:t xml:space="preserve"> районе</w:t>
      </w:r>
    </w:p>
    <w:p w:rsidR="0024726C" w:rsidRDefault="0024726C" w:rsidP="0024726C">
      <w:pPr>
        <w:jc w:val="center"/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7"/>
        <w:gridCol w:w="6459"/>
      </w:tblGrid>
      <w:tr w:rsidR="0024726C" w:rsidTr="00247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center"/>
            </w:pPr>
            <w: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center"/>
            </w:pPr>
            <w:r>
              <w:t>Ф.И.О.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center"/>
            </w:pPr>
            <w:r>
              <w:t>Место работы</w:t>
            </w:r>
          </w:p>
        </w:tc>
      </w:tr>
      <w:tr w:rsidR="0024726C" w:rsidTr="00247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center"/>
            </w:pPr>
            <w: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both"/>
            </w:pPr>
            <w:r>
              <w:t>Осипов Олег Николаевич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center"/>
            </w:pPr>
            <w:r>
              <w:t>МБОУ «</w:t>
            </w:r>
            <w:proofErr w:type="spellStart"/>
            <w:r>
              <w:t>Кильдюшевская</w:t>
            </w:r>
            <w:proofErr w:type="spellEnd"/>
            <w:r>
              <w:t xml:space="preserve"> СОШ»</w:t>
            </w:r>
          </w:p>
        </w:tc>
      </w:tr>
      <w:tr w:rsidR="0024726C" w:rsidTr="00247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center"/>
            </w:pPr>
            <w: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both"/>
            </w:pPr>
            <w:r>
              <w:t>Демьянов Виктор Петрович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center"/>
            </w:pPr>
            <w:r>
              <w:t xml:space="preserve">МБОУ </w:t>
            </w:r>
            <w:proofErr w:type="spellStart"/>
            <w:r>
              <w:t>Яльчикская</w:t>
            </w:r>
            <w:proofErr w:type="spellEnd"/>
            <w:r>
              <w:t xml:space="preserve"> СОШ»</w:t>
            </w:r>
          </w:p>
        </w:tc>
      </w:tr>
      <w:tr w:rsidR="0024726C" w:rsidTr="00247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center"/>
            </w:pPr>
            <w: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both"/>
            </w:pPr>
            <w:r>
              <w:t>Волков Николай Анатольевич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center"/>
            </w:pPr>
            <w:r>
              <w:t xml:space="preserve">МБОУ </w:t>
            </w:r>
            <w:proofErr w:type="spellStart"/>
            <w:r>
              <w:t>Яльчикская</w:t>
            </w:r>
            <w:proofErr w:type="spellEnd"/>
            <w:r>
              <w:t xml:space="preserve"> СОШ»</w:t>
            </w:r>
          </w:p>
        </w:tc>
      </w:tr>
      <w:tr w:rsidR="0024726C" w:rsidTr="00247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center"/>
            </w:pPr>
            <w: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both"/>
            </w:pPr>
            <w:r>
              <w:t>Константинов Анатолий Сергеевич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center"/>
            </w:pPr>
            <w:r>
              <w:t>МБОУ «</w:t>
            </w:r>
            <w:proofErr w:type="spellStart"/>
            <w:r>
              <w:t>Новошимкусская</w:t>
            </w:r>
            <w:proofErr w:type="spellEnd"/>
            <w:r>
              <w:t xml:space="preserve"> СОШ»</w:t>
            </w:r>
          </w:p>
        </w:tc>
      </w:tr>
      <w:tr w:rsidR="0024726C" w:rsidTr="00247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center"/>
            </w:pPr>
            <w: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both"/>
            </w:pPr>
            <w:r>
              <w:t>Скворцов Михаил Петрович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center"/>
            </w:pPr>
            <w:r>
              <w:t>МБОУ «</w:t>
            </w:r>
            <w:proofErr w:type="spellStart"/>
            <w:r>
              <w:t>Малотаябинская</w:t>
            </w:r>
            <w:proofErr w:type="spellEnd"/>
            <w:r>
              <w:t xml:space="preserve"> ООШ»</w:t>
            </w:r>
          </w:p>
        </w:tc>
      </w:tr>
      <w:tr w:rsidR="0024726C" w:rsidTr="00247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center"/>
            </w:pPr>
            <w: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both"/>
            </w:pPr>
            <w:r>
              <w:t>Александров Сергей Всеволодович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center"/>
            </w:pPr>
            <w:r>
              <w:t>МБОУ «</w:t>
            </w:r>
            <w:proofErr w:type="spellStart"/>
            <w:r>
              <w:t>Новобайбатыревская</w:t>
            </w:r>
            <w:proofErr w:type="spellEnd"/>
            <w:r>
              <w:t xml:space="preserve"> СОШ»</w:t>
            </w:r>
          </w:p>
        </w:tc>
      </w:tr>
      <w:tr w:rsidR="0024726C" w:rsidTr="00247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center"/>
            </w:pPr>
            <w: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both"/>
            </w:pPr>
            <w:proofErr w:type="spellStart"/>
            <w:r>
              <w:t>Адюков</w:t>
            </w:r>
            <w:proofErr w:type="spellEnd"/>
            <w:r>
              <w:t xml:space="preserve"> Александр Алексеевич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center"/>
            </w:pPr>
            <w:r>
              <w:t>МБОУ «</w:t>
            </w:r>
            <w:proofErr w:type="spellStart"/>
            <w:r>
              <w:t>Байдеряковская</w:t>
            </w:r>
            <w:proofErr w:type="spellEnd"/>
            <w:r>
              <w:t xml:space="preserve"> ООШ»</w:t>
            </w:r>
          </w:p>
        </w:tc>
      </w:tr>
      <w:tr w:rsidR="0024726C" w:rsidTr="00247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center"/>
            </w:pPr>
            <w: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both"/>
            </w:pPr>
            <w:r>
              <w:t>Федоров Олег Николаевич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6C" w:rsidRDefault="0024726C">
            <w:pPr>
              <w:jc w:val="center"/>
            </w:pPr>
            <w:r>
              <w:t xml:space="preserve">АУ ДОД «ДЮСШ </w:t>
            </w:r>
            <w:proofErr w:type="spellStart"/>
            <w:r>
              <w:t>им.А.В.Игнатьева</w:t>
            </w:r>
            <w:proofErr w:type="spellEnd"/>
            <w:r>
              <w:t xml:space="preserve"> «</w:t>
            </w:r>
            <w:proofErr w:type="spellStart"/>
            <w:r>
              <w:t>Улап</w:t>
            </w:r>
            <w:proofErr w:type="spellEnd"/>
            <w:r>
              <w:t>»</w:t>
            </w:r>
          </w:p>
        </w:tc>
      </w:tr>
    </w:tbl>
    <w:p w:rsidR="0024726C" w:rsidRDefault="0024726C" w:rsidP="0024726C">
      <w:pPr>
        <w:rPr>
          <w:sz w:val="20"/>
          <w:szCs w:val="20"/>
        </w:rPr>
      </w:pPr>
    </w:p>
    <w:p w:rsidR="0024726C" w:rsidRDefault="0024726C"/>
    <w:sectPr w:rsidR="0024726C" w:rsidSect="0056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8E6"/>
    <w:rsid w:val="000C7A87"/>
    <w:rsid w:val="00245919"/>
    <w:rsid w:val="0024726C"/>
    <w:rsid w:val="00286548"/>
    <w:rsid w:val="003630F5"/>
    <w:rsid w:val="00365A2B"/>
    <w:rsid w:val="00377049"/>
    <w:rsid w:val="003C52CD"/>
    <w:rsid w:val="005323D6"/>
    <w:rsid w:val="00566BED"/>
    <w:rsid w:val="005C5FF9"/>
    <w:rsid w:val="00616D08"/>
    <w:rsid w:val="0068502A"/>
    <w:rsid w:val="006921F8"/>
    <w:rsid w:val="00721A18"/>
    <w:rsid w:val="007416E2"/>
    <w:rsid w:val="008E30D3"/>
    <w:rsid w:val="00931067"/>
    <w:rsid w:val="00A41F24"/>
    <w:rsid w:val="00A433A9"/>
    <w:rsid w:val="00C34131"/>
    <w:rsid w:val="00F518E6"/>
    <w:rsid w:val="00F67123"/>
    <w:rsid w:val="00F76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26C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A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41F24"/>
    <w:pPr>
      <w:ind w:firstLine="851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41F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72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rsid w:val="0024726C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09946.91/" TargetMode="External"/><Relationship Id="rId13" Type="http://schemas.openxmlformats.org/officeDocument/2006/relationships/hyperlink" Target="garantf1://70715990.1009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75222.0/" TargetMode="External"/><Relationship Id="rId12" Type="http://schemas.openxmlformats.org/officeDocument/2006/relationships/hyperlink" Target="garantf1://70715990.1000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575222.1026/" TargetMode="External"/><Relationship Id="rId11" Type="http://schemas.openxmlformats.org/officeDocument/2006/relationships/hyperlink" Target="garantf1://70715990.0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garantf1://70715990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609946.0/" TargetMode="External"/><Relationship Id="rId14" Type="http://schemas.openxmlformats.org/officeDocument/2006/relationships/hyperlink" Target="garantf1://70715990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пресса</cp:lastModifiedBy>
  <cp:revision>9</cp:revision>
  <cp:lastPrinted>2015-08-04T05:17:00Z</cp:lastPrinted>
  <dcterms:created xsi:type="dcterms:W3CDTF">2015-05-26T06:38:00Z</dcterms:created>
  <dcterms:modified xsi:type="dcterms:W3CDTF">2015-08-05T09:19:00Z</dcterms:modified>
</cp:coreProperties>
</file>