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C" w:rsidRPr="00A8641C" w:rsidRDefault="00A8641C" w:rsidP="00A8641C">
      <w:pPr>
        <w:jc w:val="right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УТВЕРЖДЕН</w:t>
      </w:r>
    </w:p>
    <w:p w:rsidR="00A8641C" w:rsidRPr="00A8641C" w:rsidRDefault="00A8641C" w:rsidP="00A8641C">
      <w:pPr>
        <w:jc w:val="right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8641C" w:rsidRPr="00A8641C" w:rsidRDefault="00A8641C" w:rsidP="00A8641C">
      <w:pPr>
        <w:jc w:val="right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Красночетайского района</w:t>
      </w:r>
    </w:p>
    <w:p w:rsidR="00A8641C" w:rsidRPr="00A8641C" w:rsidRDefault="00A8641C" w:rsidP="00A8641C">
      <w:pPr>
        <w:jc w:val="right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Чувашской Республики</w:t>
      </w:r>
    </w:p>
    <w:p w:rsidR="00A8641C" w:rsidRPr="00A8641C" w:rsidRDefault="00A8641C" w:rsidP="00A8641C">
      <w:pPr>
        <w:jc w:val="right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 августа 2014 г.</w:t>
      </w:r>
      <w:r w:rsidRPr="00A8641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381</w:t>
      </w:r>
    </w:p>
    <w:p w:rsidR="00A8641C" w:rsidRPr="00A8641C" w:rsidRDefault="00A8641C" w:rsidP="00A8641C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641C">
        <w:rPr>
          <w:rFonts w:ascii="Times New Roman" w:hAnsi="Times New Roman"/>
          <w:sz w:val="24"/>
          <w:szCs w:val="24"/>
        </w:rPr>
        <w:t>П</w:t>
      </w:r>
      <w:proofErr w:type="gramEnd"/>
      <w:r w:rsidRPr="00A8641C">
        <w:rPr>
          <w:rFonts w:ascii="Times New Roman" w:hAnsi="Times New Roman"/>
          <w:sz w:val="24"/>
          <w:szCs w:val="24"/>
        </w:rPr>
        <w:t xml:space="preserve"> О Р Я Д О К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осуществления главными распорядителями (распорядителями) средств бюджета Красночетайского района Чувашской Республики, главными администрат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рами (администраторами) доходов бюджета Красночетайского района Ч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вашской Республики, главными администраторами (администраторами) источников финансирования дефицита бюджета Красночетайского района Ч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вашской Республики внутреннего финансового контроля и внутреннего финансового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та</w:t>
      </w:r>
    </w:p>
    <w:p w:rsidR="00A8641C" w:rsidRPr="00A8641C" w:rsidRDefault="00A8641C" w:rsidP="00A8641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I. Общие положения</w:t>
      </w:r>
    </w:p>
    <w:p w:rsidR="00A8641C" w:rsidRPr="00A8641C" w:rsidRDefault="00A8641C" w:rsidP="00A8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8641C">
        <w:rPr>
          <w:rFonts w:ascii="Times New Roman" w:hAnsi="Times New Roman"/>
          <w:sz w:val="24"/>
          <w:szCs w:val="24"/>
        </w:rPr>
        <w:t>Настоящий Порядок  в соответствии со статьей 160</w:t>
      </w:r>
      <w:r w:rsidRPr="00A8641C">
        <w:rPr>
          <w:rFonts w:ascii="Times New Roman" w:hAnsi="Times New Roman"/>
          <w:sz w:val="24"/>
          <w:szCs w:val="24"/>
          <w:vertAlign w:val="superscript"/>
        </w:rPr>
        <w:t>2-1</w:t>
      </w:r>
      <w:r w:rsidRPr="00A8641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определяет правила осуществления главными распор</w:t>
      </w:r>
      <w:r w:rsidRPr="00A8641C">
        <w:rPr>
          <w:rFonts w:ascii="Times New Roman" w:hAnsi="Times New Roman"/>
          <w:sz w:val="24"/>
          <w:szCs w:val="24"/>
        </w:rPr>
        <w:t>я</w:t>
      </w:r>
      <w:r w:rsidRPr="00A8641C">
        <w:rPr>
          <w:rFonts w:ascii="Times New Roman" w:hAnsi="Times New Roman"/>
          <w:sz w:val="24"/>
          <w:szCs w:val="24"/>
        </w:rPr>
        <w:t>дителями (распорядителями)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публики, главными администраторами (администраторами) доходов бюджета Красночетайского района Чувашской Республики, главными администраторами (админ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страторами) источников финансирования дефицита бюджета Красночетайского района Чувашской Республики (далее – главный администратор (администратор) средств бюджета Красночетайского района Чувашской Республики)  внутреннего финансового контроля и  внутреннего финансового а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дита.</w:t>
      </w:r>
      <w:proofErr w:type="gramEnd"/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2. Анализ осуществления главными администраторами (администраторами) средств бюджета Красночетайского района Чувашской Республики внутреннего финансового контроля и внутреннего финансового аудита проводит финансовый отдел администрации Красночетайского района Чувашской Республики (далее – финансовый отдел) в процессе осуществления полномочий по внутреннему муниципальному финансовому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тролю.</w:t>
      </w:r>
    </w:p>
    <w:p w:rsidR="00A8641C" w:rsidRPr="00A8641C" w:rsidRDefault="00A8641C" w:rsidP="00A8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II. Осуществление внутреннего финансового контроля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3. Внутренний финансовый контроль представляет собой непреры</w:t>
      </w:r>
      <w:r w:rsidRPr="00A8641C">
        <w:rPr>
          <w:rFonts w:ascii="Times New Roman" w:hAnsi="Times New Roman"/>
          <w:sz w:val="24"/>
          <w:szCs w:val="24"/>
        </w:rPr>
        <w:t>в</w:t>
      </w:r>
      <w:r w:rsidRPr="00A8641C">
        <w:rPr>
          <w:rFonts w:ascii="Times New Roman" w:hAnsi="Times New Roman"/>
          <w:sz w:val="24"/>
          <w:szCs w:val="24"/>
        </w:rPr>
        <w:t>ный процесс, осуществляемый руководителями (заместителями руководителя), иными должностн</w:t>
      </w:r>
      <w:r w:rsidRPr="00A8641C">
        <w:rPr>
          <w:rFonts w:ascii="Times New Roman" w:hAnsi="Times New Roman"/>
          <w:sz w:val="24"/>
          <w:szCs w:val="24"/>
        </w:rPr>
        <w:t>ы</w:t>
      </w:r>
      <w:r w:rsidRPr="00A8641C">
        <w:rPr>
          <w:rFonts w:ascii="Times New Roman" w:hAnsi="Times New Roman"/>
          <w:sz w:val="24"/>
          <w:szCs w:val="24"/>
        </w:rPr>
        <w:t>ми лицами главного администратора (администратора) средств бюджета Красночетайского района Чувашской Республики, организующими и выполняющими вну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ренние процедуры составления и исполнения бюджета Красночетайского района Чувашской Республики, ведения бюджетного учета и составления бюджетной отчетности (далее – внутренние бюджетные процедуры), направле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 xml:space="preserve">ный </w:t>
      </w:r>
      <w:proofErr w:type="gramStart"/>
      <w:r w:rsidRPr="00A8641C">
        <w:rPr>
          <w:rFonts w:ascii="Times New Roman" w:hAnsi="Times New Roman"/>
          <w:sz w:val="24"/>
          <w:szCs w:val="24"/>
        </w:rPr>
        <w:t>на</w:t>
      </w:r>
      <w:proofErr w:type="gramEnd"/>
      <w:r w:rsidRPr="00A8641C">
        <w:rPr>
          <w:rFonts w:ascii="Times New Roman" w:hAnsi="Times New Roman"/>
          <w:sz w:val="24"/>
          <w:szCs w:val="24"/>
        </w:rPr>
        <w:t>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недопущение (пресечение) нарушений бюджетного законодательства Росси</w:t>
      </w:r>
      <w:r w:rsidRPr="00A8641C">
        <w:rPr>
          <w:rFonts w:ascii="Times New Roman" w:hAnsi="Times New Roman"/>
          <w:sz w:val="24"/>
          <w:szCs w:val="24"/>
        </w:rPr>
        <w:t>й</w:t>
      </w:r>
      <w:r w:rsidRPr="00A8641C">
        <w:rPr>
          <w:rFonts w:ascii="Times New Roman" w:hAnsi="Times New Roman"/>
          <w:sz w:val="24"/>
          <w:szCs w:val="24"/>
        </w:rPr>
        <w:t>ской Федерации и иных нормативных правовых актов, регулирующих бюджетные пр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воотношения, в том числе правовых актов главного администратора (администратора) средств бюджета Красночетайского района Чувашской Республики, включая порядок ведения учетной политики (далее – внутренние станда</w:t>
      </w:r>
      <w:r w:rsidRPr="00A8641C">
        <w:rPr>
          <w:rFonts w:ascii="Times New Roman" w:hAnsi="Times New Roman"/>
          <w:sz w:val="24"/>
          <w:szCs w:val="24"/>
        </w:rPr>
        <w:t>р</w:t>
      </w:r>
      <w:r w:rsidRPr="00A8641C">
        <w:rPr>
          <w:rFonts w:ascii="Times New Roman" w:hAnsi="Times New Roman"/>
          <w:sz w:val="24"/>
          <w:szCs w:val="24"/>
        </w:rPr>
        <w:t>ты);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повышение экономности и результативности использования средств бюджета Красночетайского района Чувашской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4. Предметом внутреннего финансового контроля является осуществление главным администратором (администратором) средств бюджета Красночетайского района </w:t>
      </w:r>
      <w:r w:rsidRPr="00A8641C">
        <w:rPr>
          <w:rFonts w:ascii="Times New Roman" w:hAnsi="Times New Roman"/>
          <w:sz w:val="24"/>
          <w:szCs w:val="24"/>
        </w:rPr>
        <w:lastRenderedPageBreak/>
        <w:t xml:space="preserve">Чувашской Республики внутренних бюджетных процедур и составляющих их операций (действий по формированию документов, необходимых для выполнения бюджетной процедуры) в </w:t>
      </w:r>
      <w:proofErr w:type="gramStart"/>
      <w:r w:rsidRPr="00A8641C">
        <w:rPr>
          <w:rFonts w:ascii="Times New Roman" w:hAnsi="Times New Roman"/>
          <w:sz w:val="24"/>
          <w:szCs w:val="24"/>
        </w:rPr>
        <w:t>рамках</w:t>
      </w:r>
      <w:proofErr w:type="gramEnd"/>
      <w:r w:rsidRPr="00A8641C">
        <w:rPr>
          <w:rFonts w:ascii="Times New Roman" w:hAnsi="Times New Roman"/>
          <w:sz w:val="24"/>
          <w:szCs w:val="24"/>
        </w:rPr>
        <w:t xml:space="preserve"> закрепленных за ним бюджетных полном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чий.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8641C">
        <w:rPr>
          <w:rFonts w:ascii="Times New Roman" w:hAnsi="Times New Roman"/>
          <w:sz w:val="24"/>
          <w:szCs w:val="24"/>
        </w:rPr>
        <w:t>Внутренний финансовый контроль осуществляется в структурных подразд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лениях главного администратора (администратора) средств бюджета Красночетайского района Чувашской Республики (далее – структурные подразделения), исполняющих бюджетные полномочия в соответствии с бюджетным законодательством Ро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сийской Федерации и иными нормативными правовыми актами, регулирующими бюджетные правоотношения, актами главного администратора (администратора) средств бюджета Красночетайского района Чувашской Республики, положениями об указанных структурных подраздел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ниях.</w:t>
      </w:r>
      <w:proofErr w:type="gramEnd"/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6. При осуществлении внутреннего финансового контроля производятся сл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дующие контрольные действия: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проверка оформления документов на соответствие требованиям нормативных правовых актов, регулирующих бюджетные правоотношения, и внутре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них стандартов;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авторизация операций (действий по формированию документов, необходимых для выполнения внутренних бюджетных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цедур);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сверка данных, сбор и анализ информации о результатах выполнения вну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ренних бюджетных процедур;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оценка качества выполнения внутренних бюджетных процедур.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7. Контрольные действия, указанные в пункте 6 настоящего Порядка, я</w:t>
      </w:r>
      <w:r w:rsidRPr="00A8641C">
        <w:rPr>
          <w:rFonts w:ascii="Times New Roman" w:hAnsi="Times New Roman"/>
          <w:sz w:val="24"/>
          <w:szCs w:val="24"/>
        </w:rPr>
        <w:t>в</w:t>
      </w:r>
      <w:r w:rsidRPr="00A8641C">
        <w:rPr>
          <w:rFonts w:ascii="Times New Roman" w:hAnsi="Times New Roman"/>
          <w:sz w:val="24"/>
          <w:szCs w:val="24"/>
        </w:rPr>
        <w:t>ляются формами проведения внутреннего финансового контроля, применяемыми в ходе самоконтроля и (или) контроля по уровню подчиненности, подведомственн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сти.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8. Контрольные действия подразделяются </w:t>
      </w:r>
      <w:proofErr w:type="gramStart"/>
      <w:r w:rsidRPr="00A8641C">
        <w:rPr>
          <w:rFonts w:ascii="Times New Roman" w:hAnsi="Times New Roman"/>
          <w:sz w:val="24"/>
          <w:szCs w:val="24"/>
        </w:rPr>
        <w:t>на</w:t>
      </w:r>
      <w:proofErr w:type="gramEnd"/>
      <w:r w:rsidRPr="00A8641C">
        <w:rPr>
          <w:rFonts w:ascii="Times New Roman" w:hAnsi="Times New Roman"/>
          <w:sz w:val="24"/>
          <w:szCs w:val="24"/>
        </w:rPr>
        <w:t xml:space="preserve"> визуальные, автоматические и смешанные. Визуальные контрольные действия осуществляются должностными лиц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ми главного администратора (администратора) средств бюджета Красночетайского района Чувашской Республики без использования прикладных програм</w:t>
      </w:r>
      <w:r w:rsidRPr="00A8641C">
        <w:rPr>
          <w:rFonts w:ascii="Times New Roman" w:hAnsi="Times New Roman"/>
          <w:sz w:val="24"/>
          <w:szCs w:val="24"/>
        </w:rPr>
        <w:t>м</w:t>
      </w:r>
      <w:r w:rsidRPr="00A8641C">
        <w:rPr>
          <w:rFonts w:ascii="Times New Roman" w:hAnsi="Times New Roman"/>
          <w:sz w:val="24"/>
          <w:szCs w:val="24"/>
        </w:rPr>
        <w:t>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стных лиц главного администратора (администратора) средств бюджета Красночетайского района Чувашской Республики. Смешанные контрольные действия выпо</w:t>
      </w:r>
      <w:r w:rsidRPr="00A8641C">
        <w:rPr>
          <w:rFonts w:ascii="Times New Roman" w:hAnsi="Times New Roman"/>
          <w:sz w:val="24"/>
          <w:szCs w:val="24"/>
        </w:rPr>
        <w:t>л</w:t>
      </w:r>
      <w:r w:rsidRPr="00A8641C">
        <w:rPr>
          <w:rFonts w:ascii="Times New Roman" w:hAnsi="Times New Roman"/>
          <w:sz w:val="24"/>
          <w:szCs w:val="24"/>
        </w:rPr>
        <w:t>няются с использованием прикладных программных средств автоматизации с участием должностных лиц главного администратора (администратора) средств бюджета Красночетайского района Чувашской Респу</w:t>
      </w:r>
      <w:r w:rsidRPr="00A8641C">
        <w:rPr>
          <w:rFonts w:ascii="Times New Roman" w:hAnsi="Times New Roman"/>
          <w:sz w:val="24"/>
          <w:szCs w:val="24"/>
        </w:rPr>
        <w:t>б</w:t>
      </w:r>
      <w:r w:rsidRPr="00A8641C">
        <w:rPr>
          <w:rFonts w:ascii="Times New Roman" w:hAnsi="Times New Roman"/>
          <w:sz w:val="24"/>
          <w:szCs w:val="24"/>
        </w:rPr>
        <w:t>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9. К способам проведения контрольных действий относятся: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цедуры);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дуры).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10. Должностные лица главного администратора (администратора) средств бюджета Красночетайского района Чувашской Республики осуществляют вну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ренний финансовый контроль в соответствии с их должностными регламентами в отношении следующих внутренних бюджетных проц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дур: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составление и представление в финансовый отдел документов, необходимых для составления и рассмотрения проекта бюджета Красночетайского района Ч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вашской Республики на очередной финансовый год и плановый период, в том числе реестров расходных обязательств и обоснований бюджетных ассигнов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ний;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составление и представление главному администратору (администратору) средств бюджета Красночетайского района Чувашской Республики докуме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 xml:space="preserve">тов, необходимых для составления и рассмотрения проекта бюджета Красночетайского района </w:t>
      </w:r>
      <w:r w:rsidRPr="00A8641C">
        <w:rPr>
          <w:rFonts w:ascii="Times New Roman" w:hAnsi="Times New Roman"/>
          <w:sz w:val="24"/>
          <w:szCs w:val="24"/>
        </w:rPr>
        <w:lastRenderedPageBreak/>
        <w:t>Чувашской Республики на очередной финансовый год и плановый п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риод;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составление и представление в финансовый отдел документов, необходимых для составления и ведения кассового плана по доходам бюджета Красночетайского района Чувашской Республики, расходам бюджета Красночетайского района Чувашской Республики и источникам финансирования дефицита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составление, утверждение и ведение бюджетной росписи главного распорядителя (распорядителя)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д</w:t>
      </w:r>
      <w:proofErr w:type="spellEnd"/>
      <w:r w:rsidRPr="00A8641C">
        <w:rPr>
          <w:rFonts w:ascii="Times New Roman" w:hAnsi="Times New Roman"/>
          <w:sz w:val="24"/>
          <w:szCs w:val="24"/>
        </w:rPr>
        <w:t>) составление и направление в финансовый отдел документов, необходимых для формирования и ведения сводной бюджетной росписи бюджета Красночетайского района Чувашской Республики, а также для доведения (распределения) бюджетных ассигнований и лимитов бюджетных обязательств до главных распоряд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телей средств бюджета Красночетайского района Чувашской Республ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е) составление, утверждение и ведение бюджетных смет и свода бюджетных смет;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ж) формирование и утверждение муниципальных заданий в отношении подведомственных муниципальных учреждений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з</w:t>
      </w:r>
      <w:proofErr w:type="spellEnd"/>
      <w:r w:rsidRPr="00A8641C">
        <w:rPr>
          <w:rFonts w:ascii="Times New Roman" w:hAnsi="Times New Roman"/>
          <w:sz w:val="24"/>
          <w:szCs w:val="24"/>
        </w:rPr>
        <w:t>) исполнение бюджетной сметы;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и) принятие и исполнение бюджетных обязательств;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к) осуществление начисления, учета и </w:t>
      </w:r>
      <w:proofErr w:type="gramStart"/>
      <w:r w:rsidRPr="00A8641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641C">
        <w:rPr>
          <w:rFonts w:ascii="Times New Roman" w:hAnsi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нансирования дефицита бюджета) в бюджет Красночетайского района Чувашской Республики, пеней и штр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фов по ним;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л) принятие решений о возврате излишне уплаченных (взысканных) пл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тежей в бюджет Красночетайского района Чувашской Республики, а также процентов за несвоевременное осуществление такого возврата и процентов, начисленных на излишне взысканные су</w:t>
      </w:r>
      <w:r w:rsidRPr="00A8641C">
        <w:rPr>
          <w:rFonts w:ascii="Times New Roman" w:hAnsi="Times New Roman"/>
          <w:sz w:val="24"/>
          <w:szCs w:val="24"/>
        </w:rPr>
        <w:t>м</w:t>
      </w:r>
      <w:r w:rsidRPr="00A8641C">
        <w:rPr>
          <w:rFonts w:ascii="Times New Roman" w:hAnsi="Times New Roman"/>
          <w:sz w:val="24"/>
          <w:szCs w:val="24"/>
        </w:rPr>
        <w:t>мы;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м) принятие решений о зачете (об уточнении) платежей в бюджет Красночетайского района Чувашской Республики;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н</w:t>
      </w:r>
      <w:proofErr w:type="spellEnd"/>
      <w:r w:rsidRPr="00A8641C">
        <w:rPr>
          <w:rFonts w:ascii="Times New Roman" w:hAnsi="Times New Roman"/>
          <w:sz w:val="24"/>
          <w:szCs w:val="24"/>
        </w:rPr>
        <w:t>) ведение бюджетного учета, в том числе принятие к учету перви</w:t>
      </w:r>
      <w:r w:rsidRPr="00A8641C">
        <w:rPr>
          <w:rFonts w:ascii="Times New Roman" w:hAnsi="Times New Roman"/>
          <w:sz w:val="24"/>
          <w:szCs w:val="24"/>
        </w:rPr>
        <w:t>ч</w:t>
      </w:r>
      <w:r w:rsidRPr="00A8641C">
        <w:rPr>
          <w:rFonts w:ascii="Times New Roman" w:hAnsi="Times New Roman"/>
          <w:sz w:val="24"/>
          <w:szCs w:val="24"/>
        </w:rPr>
        <w:t>ных учетных документов (составление сводных учетных документов), отражение информации, указанной в первичных учетных документах и регистрах бюдже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ного учета, проведение оценки имущества и обязательств, а также инвентариз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ций;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о) составление и представление бюджетной отчетности и сводной бюджетной отче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ности;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п</w:t>
      </w:r>
      <w:proofErr w:type="spellEnd"/>
      <w:r w:rsidRPr="00A8641C">
        <w:rPr>
          <w:rFonts w:ascii="Times New Roman" w:hAnsi="Times New Roman"/>
          <w:sz w:val="24"/>
          <w:szCs w:val="24"/>
        </w:rPr>
        <w:t xml:space="preserve">) исполнение судебных актов по искам к </w:t>
      </w:r>
      <w:proofErr w:type="spellStart"/>
      <w:r w:rsidRPr="00A8641C">
        <w:rPr>
          <w:rFonts w:ascii="Times New Roman" w:hAnsi="Times New Roman"/>
          <w:sz w:val="24"/>
          <w:szCs w:val="24"/>
        </w:rPr>
        <w:t>Красночетайскому</w:t>
      </w:r>
      <w:proofErr w:type="spellEnd"/>
      <w:r w:rsidRPr="00A8641C">
        <w:rPr>
          <w:rFonts w:ascii="Times New Roman" w:hAnsi="Times New Roman"/>
          <w:sz w:val="24"/>
          <w:szCs w:val="24"/>
        </w:rPr>
        <w:t xml:space="preserve"> району Чувашской Республики, а также судебных актов, предусматривающих обращение взыск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ния на средства бюджета Красночетайского района Чувашской Республики по денежным обязательствам казенных учреждений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A8641C">
        <w:rPr>
          <w:rFonts w:ascii="Times New Roman" w:hAnsi="Times New Roman"/>
          <w:sz w:val="24"/>
          <w:szCs w:val="24"/>
        </w:rPr>
        <w:t>В целях реализации настоящего Порядка главным администратором (адм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нистратором) средств бюджета Красночетайского района Чувашской Республики принимается правовой акт, регламентирующий осуществление внутреннего финансового контроля стру</w:t>
      </w:r>
      <w:r w:rsidRPr="00A8641C">
        <w:rPr>
          <w:rFonts w:ascii="Times New Roman" w:hAnsi="Times New Roman"/>
          <w:sz w:val="24"/>
          <w:szCs w:val="24"/>
        </w:rPr>
        <w:t>к</w:t>
      </w:r>
      <w:r w:rsidRPr="00A8641C">
        <w:rPr>
          <w:rFonts w:ascii="Times New Roman" w:hAnsi="Times New Roman"/>
          <w:sz w:val="24"/>
          <w:szCs w:val="24"/>
        </w:rPr>
        <w:t>турным подразделением, ответственным за результаты выполнения внутренних бю</w:t>
      </w:r>
      <w:r w:rsidRPr="00A8641C">
        <w:rPr>
          <w:rFonts w:ascii="Times New Roman" w:hAnsi="Times New Roman"/>
          <w:sz w:val="24"/>
          <w:szCs w:val="24"/>
        </w:rPr>
        <w:t>д</w:t>
      </w:r>
      <w:r w:rsidRPr="00A8641C">
        <w:rPr>
          <w:rFonts w:ascii="Times New Roman" w:hAnsi="Times New Roman"/>
          <w:sz w:val="24"/>
          <w:szCs w:val="24"/>
        </w:rPr>
        <w:t>жетных процедур, путем формирования, утверждения и актуализации карт внутреннего финансового контроля структурных подразделений, в которых указываются должностные лица, ответственные за выполнение операции (действия по формированию документа, необходимого для выполнения внутренней бюджетной</w:t>
      </w:r>
      <w:proofErr w:type="gramEnd"/>
      <w:r w:rsidRPr="00A8641C">
        <w:rPr>
          <w:rFonts w:ascii="Times New Roman" w:hAnsi="Times New Roman"/>
          <w:sz w:val="24"/>
          <w:szCs w:val="24"/>
        </w:rPr>
        <w:t xml:space="preserve">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цедуры), периодичность выполнения операции, должностные лица, осуществляющие контрольные действия, методы контроля и периодичность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трольных действий.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12. Актуализация карт внутреннего финансового контроля проводится не реже одного раза в год: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lastRenderedPageBreak/>
        <w:t>а) до начала очередного финансового года;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при принятии решения руководителем главного администратора (администр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тора) средств бюджета Красночетайского района Чувашской Республики или уполномоченным им должностным лицом о внесении изменений в карты внутреннего финансового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в случае внесения в нормативные правовые акты, регулирующие бюджетные правоотношения, изменений, определяющих необходимость изменения внутренних бюджетных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цедур.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13. Ответственность за организацию внутреннего финансового контроля несет руководитель главного администратора (администратора) средств бюджета Красночетайского района Чувашской Республики или уполномоченное им должностное л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цо.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Ответственность за результаты выполнения внутренних бюджетных процедур несут руководители структурных подразделений.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14. Главный администратор (администратор) средств бюджета Красночетайского района Чувашской Республики обязан представлять финансовому отделу запрашиваемые им информацию и документы в целях проведения анализа осуществл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ния главным администратором (администратором) средств бюджета Красночетайского района Чувашской Республики внутреннего финансового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троля.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15. Внутренний финансовый контроль в структурных подразделениях осущест</w:t>
      </w:r>
      <w:r w:rsidRPr="00A8641C">
        <w:rPr>
          <w:rFonts w:ascii="Times New Roman" w:hAnsi="Times New Roman"/>
          <w:sz w:val="24"/>
          <w:szCs w:val="24"/>
        </w:rPr>
        <w:t>в</w:t>
      </w:r>
      <w:r w:rsidRPr="00A8641C">
        <w:rPr>
          <w:rFonts w:ascii="Times New Roman" w:hAnsi="Times New Roman"/>
          <w:sz w:val="24"/>
          <w:szCs w:val="24"/>
        </w:rPr>
        <w:t>ляется с соблюдением периодичности, методов контроля и способов контроля, указа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ных в правовом акте главного администратора (администратора) средств бюджета Красночетайского района Чувашской Респу</w:t>
      </w:r>
      <w:r w:rsidRPr="00A8641C">
        <w:rPr>
          <w:rFonts w:ascii="Times New Roman" w:hAnsi="Times New Roman"/>
          <w:sz w:val="24"/>
          <w:szCs w:val="24"/>
        </w:rPr>
        <w:t>б</w:t>
      </w:r>
      <w:r w:rsidRPr="00A8641C">
        <w:rPr>
          <w:rFonts w:ascii="Times New Roman" w:hAnsi="Times New Roman"/>
          <w:sz w:val="24"/>
          <w:szCs w:val="24"/>
        </w:rPr>
        <w:t>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16. Самоконтроль осуществляется сплошным способом должностным лицом структурного подразделения путем проведения проверки каждой выполняемой им операции на соответствие бюджетному законодательству Российской Ф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дерации и иным нормативным правовым актам, регулирующим бюджетные правоотношения, внутренним стандартам, а также путем оценки причин и обсто</w:t>
      </w:r>
      <w:r w:rsidRPr="00A8641C">
        <w:rPr>
          <w:rFonts w:ascii="Times New Roman" w:hAnsi="Times New Roman"/>
          <w:sz w:val="24"/>
          <w:szCs w:val="24"/>
        </w:rPr>
        <w:t>я</w:t>
      </w:r>
      <w:r w:rsidRPr="00A8641C">
        <w:rPr>
          <w:rFonts w:ascii="Times New Roman" w:hAnsi="Times New Roman"/>
          <w:sz w:val="24"/>
          <w:szCs w:val="24"/>
        </w:rPr>
        <w:t>тельств (факторов), негативно влияющих на совершение опер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ции.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A8641C">
        <w:rPr>
          <w:rFonts w:ascii="Times New Roman" w:hAnsi="Times New Roman"/>
          <w:sz w:val="24"/>
          <w:szCs w:val="24"/>
        </w:rPr>
        <w:t>Контроль по уровню подчиненности осуществляется сплошным или выборочным способом руководителем главного администратора (администрат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ра) средств бюджета Красночетайского района Чувашской Республики или уполномоченным им должностным лицом и (или) руководителем структурного подразделения главного администратора (администратора) средств бюджета Красночетайского района Чувашской Республики путем авторизации операций (действий по формированию д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кументов, необходимых для выполнения внутренних бюджетных процедур), осуществляемых подчиненными должностными лиц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ми.</w:t>
      </w:r>
      <w:proofErr w:type="gramEnd"/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A8641C">
        <w:rPr>
          <w:rFonts w:ascii="Times New Roman" w:hAnsi="Times New Roman"/>
          <w:sz w:val="24"/>
          <w:szCs w:val="24"/>
        </w:rPr>
        <w:t>Контроль по уровню подведомственности осуществляется сплошным или выборочным способом в отношении процедур и операций, совершенных подведомс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венными получателями средств бюджета Красночетайского района Чувашской Республики, администраторами доходов бюджета Красночетайского района Чувашской Республики и администраторами источников финансирования дефицита бю</w:t>
      </w:r>
      <w:r w:rsidRPr="00A8641C">
        <w:rPr>
          <w:rFonts w:ascii="Times New Roman" w:hAnsi="Times New Roman"/>
          <w:sz w:val="24"/>
          <w:szCs w:val="24"/>
        </w:rPr>
        <w:t>д</w:t>
      </w:r>
      <w:r w:rsidRPr="00A8641C">
        <w:rPr>
          <w:rFonts w:ascii="Times New Roman" w:hAnsi="Times New Roman"/>
          <w:sz w:val="24"/>
          <w:szCs w:val="24"/>
        </w:rPr>
        <w:t>жета Красночетайского района Чувашской Республики путем проведения пров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рок, направленных на установление соответствия представленных документов требов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ниям бюджетного законодательства Российской Федерации и иных нормативных правовых актов, регулирующих</w:t>
      </w:r>
      <w:proofErr w:type="gramEnd"/>
      <w:r w:rsidRPr="00A8641C">
        <w:rPr>
          <w:rFonts w:ascii="Times New Roman" w:hAnsi="Times New Roman"/>
          <w:sz w:val="24"/>
          <w:szCs w:val="24"/>
        </w:rPr>
        <w:t xml:space="preserve"> бюдже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ные правоотношения, и внутренним стандартам, и (или) путем сбора и анализа информации о своевременности составления и представл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ния документов, необходимых для выполнения внутренних бюджетных процедур, то</w:t>
      </w:r>
      <w:r w:rsidRPr="00A8641C">
        <w:rPr>
          <w:rFonts w:ascii="Times New Roman" w:hAnsi="Times New Roman"/>
          <w:sz w:val="24"/>
          <w:szCs w:val="24"/>
        </w:rPr>
        <w:t>ч</w:t>
      </w:r>
      <w:r w:rsidRPr="00A8641C">
        <w:rPr>
          <w:rFonts w:ascii="Times New Roman" w:hAnsi="Times New Roman"/>
          <w:sz w:val="24"/>
          <w:szCs w:val="24"/>
        </w:rPr>
        <w:t>ности и обоснованности информации, отраженной в указанных документах, а также законности совершения отдельных оп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 xml:space="preserve">раций. 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Результаты таких проверок оформляются заключением с указанием необход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мости внесения исправлений и (или) устранения недостатков (нарушений) при их нал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 xml:space="preserve">чии в </w:t>
      </w:r>
      <w:r w:rsidRPr="00A8641C">
        <w:rPr>
          <w:rFonts w:ascii="Times New Roman" w:hAnsi="Times New Roman"/>
          <w:sz w:val="24"/>
          <w:szCs w:val="24"/>
        </w:rPr>
        <w:lastRenderedPageBreak/>
        <w:t>установленный в заключении срок либо разрешительной надписью на представленном д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кументе.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A8641C">
        <w:rPr>
          <w:rFonts w:ascii="Times New Roman" w:hAnsi="Times New Roman"/>
          <w:sz w:val="24"/>
          <w:szCs w:val="24"/>
        </w:rPr>
        <w:t>Информация о результатах внутреннего финансового контроля отражается в регистрах (журналах) внутреннего финансового контроля и подлежит уч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ту и хранению в установленном главным администратором (администратором) средств бюджета Красночетайского района Чувашской Республики порядке, в том числе с применением автоматизированных информац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онных систем.</w:t>
      </w:r>
      <w:proofErr w:type="gramEnd"/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20. Информация о результатах внутреннего финансового контроля направляется структурным подразделением, ответственным за результ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ты выполнения бюджетных процедур, руководителю главного администратора (администратора) средств бюджета Красночетайского района Чувашской Республики или уполномоченному им должностному лицу в сроки, установленные главным администратором (администратором) средств бюджета Красночетайского района Чувашской Республ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 случае выявления нарушений бюджетного законодательства, за которые пр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меняются меры ответственности в соответствии с законодательством Российской Федерации, указанная информация представляется незамедл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тельно.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21. По итогам рассмотрения результатов внутреннего финансового контроля р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ководитель главного администратора (администратора) средств бюджета Красночетайского района Чувашской Республики или уполномоченное им должностное лицо пр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нимает решение: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33"/>
      <w:bookmarkEnd w:id="0"/>
      <w:r w:rsidRPr="00A8641C">
        <w:rPr>
          <w:rFonts w:ascii="Times New Roman" w:hAnsi="Times New Roman"/>
          <w:sz w:val="24"/>
          <w:szCs w:val="24"/>
        </w:rPr>
        <w:t>а) о необходимости устранения выявленных нарушений (недостатков) в уст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новленный в решении срок, привлечения к материальной, дисциплинарной ответственности виновных должностных лиц, проведения служе</w:t>
      </w:r>
      <w:r w:rsidRPr="00A8641C">
        <w:rPr>
          <w:rFonts w:ascii="Times New Roman" w:hAnsi="Times New Roman"/>
          <w:sz w:val="24"/>
          <w:szCs w:val="24"/>
        </w:rPr>
        <w:t>б</w:t>
      </w:r>
      <w:r w:rsidRPr="00A8641C">
        <w:rPr>
          <w:rFonts w:ascii="Times New Roman" w:hAnsi="Times New Roman"/>
          <w:sz w:val="24"/>
          <w:szCs w:val="24"/>
        </w:rPr>
        <w:t>ных проверок;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б) об отсутствии оснований применения мер, указанных в </w:t>
      </w:r>
      <w:hyperlink w:anchor="Par133" w:history="1">
        <w:r w:rsidRPr="00A8641C">
          <w:rPr>
            <w:rFonts w:ascii="Times New Roman" w:hAnsi="Times New Roman"/>
            <w:sz w:val="24"/>
            <w:szCs w:val="24"/>
          </w:rPr>
          <w:t>подпункте «а»</w:t>
        </w:r>
      </w:hyperlink>
      <w:r w:rsidRPr="00A8641C">
        <w:rPr>
          <w:rFonts w:ascii="Times New Roman" w:hAnsi="Times New Roman"/>
          <w:sz w:val="24"/>
          <w:szCs w:val="24"/>
        </w:rPr>
        <w:t xml:space="preserve"> н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стоящего пункта;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о внесении изменений в карты внутреннего финансового контроля;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о направлении материалов в финансовый отдел.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22.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главного адм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нистратора (администратора) средств бюджета Красночетайского района Чувашской Республики или упо</w:t>
      </w:r>
      <w:r w:rsidRPr="00A8641C">
        <w:rPr>
          <w:rFonts w:ascii="Times New Roman" w:hAnsi="Times New Roman"/>
          <w:sz w:val="24"/>
          <w:szCs w:val="24"/>
        </w:rPr>
        <w:t>л</w:t>
      </w:r>
      <w:r w:rsidRPr="00A8641C">
        <w:rPr>
          <w:rFonts w:ascii="Times New Roman" w:hAnsi="Times New Roman"/>
          <w:sz w:val="24"/>
          <w:szCs w:val="24"/>
        </w:rPr>
        <w:t>номоченному им должностному лицу.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32"/>
    </w:p>
    <w:p w:rsidR="00A8641C" w:rsidRPr="00A8641C" w:rsidRDefault="00A8641C" w:rsidP="00A8641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  <w:lang w:val="en-US"/>
        </w:rPr>
        <w:t>III</w:t>
      </w:r>
      <w:r w:rsidRPr="00A8641C">
        <w:rPr>
          <w:rFonts w:ascii="Times New Roman" w:hAnsi="Times New Roman"/>
          <w:sz w:val="24"/>
          <w:szCs w:val="24"/>
        </w:rPr>
        <w:t>. Осуществление внутреннего финансового аудита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23. Внутренний финансовый аудит осуществляется структурными подразделениями или должностными лицами главного администратора (администрат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ра) средств бюджета Красночетайского района Чувашской Республики (далее –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сти.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Субъект внутреннего финансового аудита подчиняется непосредственно и исключительно руководителю главного администратора (администратора) средств бю</w:t>
      </w:r>
      <w:r w:rsidRPr="00A8641C">
        <w:rPr>
          <w:rFonts w:ascii="Times New Roman" w:hAnsi="Times New Roman"/>
          <w:sz w:val="24"/>
          <w:szCs w:val="24"/>
        </w:rPr>
        <w:t>д</w:t>
      </w:r>
      <w:r w:rsidRPr="00A8641C">
        <w:rPr>
          <w:rFonts w:ascii="Times New Roman" w:hAnsi="Times New Roman"/>
          <w:sz w:val="24"/>
          <w:szCs w:val="24"/>
        </w:rPr>
        <w:t>жета Красночетайского района Чувашской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зации.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24. Целями внутреннего финансов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го аудита являются: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оценка надежности внутреннего финансового контроля и подготовка рекоменд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ций по повышению его эффективности;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подтверждение достоверности бюджетной отчетности и соответствия п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 xml:space="preserve">рядка </w:t>
      </w:r>
      <w:r w:rsidRPr="00A8641C">
        <w:rPr>
          <w:rFonts w:ascii="Times New Roman" w:hAnsi="Times New Roman"/>
          <w:sz w:val="24"/>
          <w:szCs w:val="24"/>
        </w:rPr>
        <w:lastRenderedPageBreak/>
        <w:t>ведения бюджетного учета методологии и стандартам бюджетного учета, установле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ным Министерством финансов Российской Федерации;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подготовка предложений о повышении экономности и результативности использования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25. </w:t>
      </w:r>
      <w:proofErr w:type="gramStart"/>
      <w:r w:rsidRPr="00A8641C">
        <w:rPr>
          <w:rFonts w:ascii="Times New Roman" w:hAnsi="Times New Roman"/>
          <w:sz w:val="24"/>
          <w:szCs w:val="24"/>
        </w:rPr>
        <w:t>Предметом внутреннего финансового аудита являются совокупность финансовых и хозяйственных операций, совершенных структурными подразделениями главного администратора (администратора) средств бюджета Красночетайского ра</w:t>
      </w:r>
      <w:r w:rsidRPr="00A8641C">
        <w:rPr>
          <w:rFonts w:ascii="Times New Roman" w:hAnsi="Times New Roman"/>
          <w:sz w:val="24"/>
          <w:szCs w:val="24"/>
        </w:rPr>
        <w:t>й</w:t>
      </w:r>
      <w:r w:rsidRPr="00A8641C">
        <w:rPr>
          <w:rFonts w:ascii="Times New Roman" w:hAnsi="Times New Roman"/>
          <w:sz w:val="24"/>
          <w:szCs w:val="24"/>
        </w:rPr>
        <w:t>она Чувашской Республики, подведомственными распорядителями и получателями средств бюджета Красночетайского района Чувашской Республики, администр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торами доходов бюджета Красночетайского района Чувашской Республики, а</w:t>
      </w:r>
      <w:r w:rsidRPr="00A8641C">
        <w:rPr>
          <w:rFonts w:ascii="Times New Roman" w:hAnsi="Times New Roman"/>
          <w:sz w:val="24"/>
          <w:szCs w:val="24"/>
        </w:rPr>
        <w:t>д</w:t>
      </w:r>
      <w:r w:rsidRPr="00A8641C">
        <w:rPr>
          <w:rFonts w:ascii="Times New Roman" w:hAnsi="Times New Roman"/>
          <w:sz w:val="24"/>
          <w:szCs w:val="24"/>
        </w:rPr>
        <w:t>министраторами источников финансирования дефицита бюджета Красночетайского района Чувашской Республики (далее – объект аудита), а также организация и осуществление внутреннего финансового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троля.</w:t>
      </w:r>
      <w:proofErr w:type="gramEnd"/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26. Внутренний финансовый аудит осуществляется посредством проведения плановых и внеплановых аудиторских проверок. Плановые проверки осущест</w:t>
      </w:r>
      <w:r w:rsidRPr="00A8641C">
        <w:rPr>
          <w:rFonts w:ascii="Times New Roman" w:hAnsi="Times New Roman"/>
          <w:sz w:val="24"/>
          <w:szCs w:val="24"/>
        </w:rPr>
        <w:t>в</w:t>
      </w:r>
      <w:r w:rsidRPr="00A8641C">
        <w:rPr>
          <w:rFonts w:ascii="Times New Roman" w:hAnsi="Times New Roman"/>
          <w:sz w:val="24"/>
          <w:szCs w:val="24"/>
        </w:rPr>
        <w:t>ляются в соответствии с годовым планом внутреннего финансового аудита, утверждаемым рук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водителем главного администратора (администратора) средств бюджета Красночетайского района Ч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вашской Республики (далее – план).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27.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тора (администратора) средств бюджета Красночетайского района Чувашской Республики, направляемых в финансовый отдел в целях составления и рассмотрения проекта бюджета Красночетайского района Чувашской Республики на очередной финансовый год и пл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новый период.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28. Аудиторские проверки подразделяются на камеральные проверки и выез</w:t>
      </w:r>
      <w:r w:rsidRPr="00A8641C">
        <w:rPr>
          <w:rFonts w:ascii="Times New Roman" w:hAnsi="Times New Roman"/>
          <w:sz w:val="24"/>
          <w:szCs w:val="24"/>
        </w:rPr>
        <w:t>д</w:t>
      </w:r>
      <w:r w:rsidRPr="00A8641C">
        <w:rPr>
          <w:rFonts w:ascii="Times New Roman" w:hAnsi="Times New Roman"/>
          <w:sz w:val="24"/>
          <w:szCs w:val="24"/>
        </w:rPr>
        <w:t>ные.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29. Должностные лица субъекта внутреннего финансового аудита при провед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</w:t>
      </w:r>
      <w:proofErr w:type="gramStart"/>
      <w:r w:rsidRPr="00A8641C">
        <w:rPr>
          <w:rFonts w:ascii="Times New Roman" w:hAnsi="Times New Roman"/>
          <w:sz w:val="24"/>
          <w:szCs w:val="24"/>
        </w:rPr>
        <w:t>ии ау</w:t>
      </w:r>
      <w:proofErr w:type="gramEnd"/>
      <w:r w:rsidRPr="00A8641C">
        <w:rPr>
          <w:rFonts w:ascii="Times New Roman" w:hAnsi="Times New Roman"/>
          <w:sz w:val="24"/>
          <w:szCs w:val="24"/>
        </w:rPr>
        <w:t>диторских проверок имеют право: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запрашивать и получать на основании мотивированного запроса в устной и письменной форме документы, материалы и информацию, необходимые для провед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ния аудиторских проверок, в том числе информацию о результатах проведения внутреннего финансового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посещать помещения и территории, которые занимают объекты аудита, в о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ношении которых осуществляется аудиторская проверка;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привлекать независимых экспертов, в том числе должностных лиц иных структурных подразделений главного администратора (администратора) средств бюджета Красночетайского района Чувашской Республики, для проведения экспертиз, необходимых при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веден</w:t>
      </w:r>
      <w:proofErr w:type="gramStart"/>
      <w:r w:rsidRPr="00A8641C">
        <w:rPr>
          <w:rFonts w:ascii="Times New Roman" w:hAnsi="Times New Roman"/>
          <w:sz w:val="24"/>
          <w:szCs w:val="24"/>
        </w:rPr>
        <w:t>ии ау</w:t>
      </w:r>
      <w:proofErr w:type="gramEnd"/>
      <w:r w:rsidRPr="00A8641C">
        <w:rPr>
          <w:rFonts w:ascii="Times New Roman" w:hAnsi="Times New Roman"/>
          <w:sz w:val="24"/>
          <w:szCs w:val="24"/>
        </w:rPr>
        <w:t>диторских проверок.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Сроки направления и исполнения запросов устанавливаются главным админис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ратором (администратором)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30. Должностные лица субъекта внутреннего финансового аудита обяз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ны: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соблюдать требования нормативных правовых актов в установленной сфере де</w:t>
      </w:r>
      <w:r w:rsidRPr="00A8641C">
        <w:rPr>
          <w:rFonts w:ascii="Times New Roman" w:hAnsi="Times New Roman"/>
          <w:sz w:val="24"/>
          <w:szCs w:val="24"/>
        </w:rPr>
        <w:t>я</w:t>
      </w:r>
      <w:r w:rsidRPr="00A8641C">
        <w:rPr>
          <w:rFonts w:ascii="Times New Roman" w:hAnsi="Times New Roman"/>
          <w:sz w:val="24"/>
          <w:szCs w:val="24"/>
        </w:rPr>
        <w:t>тельности;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проводить аудиторские проверки в соответствии с программой аудиторской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верки;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рок (актами и заключениями).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31. Ответственность за организацию внутреннего финансового аудита несет р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ководитель главного администратора (администратора) средств бюджета Красночетайского района Чувашской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 xml:space="preserve">32. Главный администратор (администратор) средств бюджета Красночетайского </w:t>
      </w:r>
      <w:r w:rsidRPr="00A8641C">
        <w:rPr>
          <w:rFonts w:ascii="Times New Roman" w:hAnsi="Times New Roman"/>
          <w:sz w:val="24"/>
          <w:szCs w:val="24"/>
        </w:rPr>
        <w:lastRenderedPageBreak/>
        <w:t>района Чувашской Республики обязан представлять финансовому отделу запрашиваемые им информацию и документы в целях проведения анализа осуществления внутреннего финансового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та.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33. Составление, утверждение и ведение плана осуществляются в порядке, установленном главным администратором (администратором) средств бюджета Красночетайского района Чувашской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34. План представляет собой перечень аудиторских проверок, которые планир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ется провести в очередном финансовом году.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По каждой аудиторской проверке в плане указываются проверяемая вну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ренняя бюджетная процедура, объекты аудита, срок проведения аудиторской проверки и о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ветственные исполнители.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35. При планирован</w:t>
      </w:r>
      <w:proofErr w:type="gramStart"/>
      <w:r w:rsidRPr="00A8641C">
        <w:rPr>
          <w:rFonts w:ascii="Times New Roman" w:hAnsi="Times New Roman"/>
          <w:sz w:val="24"/>
          <w:szCs w:val="24"/>
        </w:rPr>
        <w:t>ии ау</w:t>
      </w:r>
      <w:proofErr w:type="gramEnd"/>
      <w:r w:rsidRPr="00A8641C">
        <w:rPr>
          <w:rFonts w:ascii="Times New Roman" w:hAnsi="Times New Roman"/>
          <w:sz w:val="24"/>
          <w:szCs w:val="24"/>
        </w:rPr>
        <w:t>диторских проверок учитываются: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значимость операций (действий по формированию документа, необход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тора) средств бюджета Красночетайского района Чувашской Республики в случае неправомерного исполнения этих оп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раций;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достаточность информации для оценки эффективности (надежности) внутреннего финансового контроля, к которой в том числе относятся частота в</w:t>
      </w:r>
      <w:r w:rsidRPr="00A8641C">
        <w:rPr>
          <w:rFonts w:ascii="Times New Roman" w:hAnsi="Times New Roman"/>
          <w:sz w:val="24"/>
          <w:szCs w:val="24"/>
        </w:rPr>
        <w:t>ы</w:t>
      </w:r>
      <w:r w:rsidRPr="00A8641C">
        <w:rPr>
          <w:rFonts w:ascii="Times New Roman" w:hAnsi="Times New Roman"/>
          <w:sz w:val="24"/>
          <w:szCs w:val="24"/>
        </w:rPr>
        <w:t>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контроля, которую можно п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лучить в ходе аудиторских проверок;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наличие значимых бюджетных рисков;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степень обеспеченности ресурсами (трудовыми, материальными и финанс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выми);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д</w:t>
      </w:r>
      <w:proofErr w:type="spellEnd"/>
      <w:r w:rsidRPr="00A8641C">
        <w:rPr>
          <w:rFonts w:ascii="Times New Roman" w:hAnsi="Times New Roman"/>
          <w:sz w:val="24"/>
          <w:szCs w:val="24"/>
        </w:rPr>
        <w:t>) реальность сроков проведения аудиторских проверок;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е) наличие резерва времени для выполнения внеплановых аудиторских пров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рок.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36. В целях составления плана субъект внутреннего финансового а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дита обязан провести предварительный анализ данных об объектах аудита, в том числе сведений о резул</w:t>
      </w:r>
      <w:r w:rsidRPr="00A8641C">
        <w:rPr>
          <w:rFonts w:ascii="Times New Roman" w:hAnsi="Times New Roman"/>
          <w:sz w:val="24"/>
          <w:szCs w:val="24"/>
        </w:rPr>
        <w:t>ь</w:t>
      </w:r>
      <w:r w:rsidRPr="00A8641C">
        <w:rPr>
          <w:rFonts w:ascii="Times New Roman" w:hAnsi="Times New Roman"/>
          <w:sz w:val="24"/>
          <w:szCs w:val="24"/>
        </w:rPr>
        <w:t>татах: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осуществления внутреннего финансового контроля за период, подлежащий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торской проверке;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проведения в текущем и (или) отчетном финансовом году контрольных мероприятий Контрольно-счетным органом Красночетайского района Чувашской Республики и финансовым отделом в отношении финансово-хозяйственной деятельности об</w:t>
      </w:r>
      <w:r w:rsidRPr="00A8641C">
        <w:rPr>
          <w:rFonts w:ascii="Times New Roman" w:hAnsi="Times New Roman"/>
          <w:sz w:val="24"/>
          <w:szCs w:val="24"/>
        </w:rPr>
        <w:t>ъ</w:t>
      </w:r>
      <w:r w:rsidRPr="00A8641C">
        <w:rPr>
          <w:rFonts w:ascii="Times New Roman" w:hAnsi="Times New Roman"/>
          <w:sz w:val="24"/>
          <w:szCs w:val="24"/>
        </w:rPr>
        <w:t>ектов аудита.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37. План составляется и утверждается до начала очередного финансового года.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38. Аудиторская проверка назначается решением руководителя главного администратора (администратора)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39. Аудиторская проверка проводится на основании программы аудиторской проверки, утвержденной руководителем субъекта внутреннего финансового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та.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40. Программа аудиторской проверки должна соде</w:t>
      </w:r>
      <w:r w:rsidRPr="00A8641C">
        <w:rPr>
          <w:rFonts w:ascii="Times New Roman" w:hAnsi="Times New Roman"/>
          <w:sz w:val="24"/>
          <w:szCs w:val="24"/>
        </w:rPr>
        <w:t>р</w:t>
      </w:r>
      <w:r w:rsidRPr="00A8641C">
        <w:rPr>
          <w:rFonts w:ascii="Times New Roman" w:hAnsi="Times New Roman"/>
          <w:sz w:val="24"/>
          <w:szCs w:val="24"/>
        </w:rPr>
        <w:t>жать: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тему аудиторской проверки;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наименование объектов аудита;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перечень вопросов, подлежащих изучению в ходе аудиторской проверки, а также сроки ее проведения.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41. В ходе аудиторской проверки проводится исследование: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осуществления внутреннего финансового контроля;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законности выполнения внутренних бюджетных процедур и эффективности использования средств бюджета Красночетайского района Чувашской Республ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lastRenderedPageBreak/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применения автоматизированных информационных систем, применяемых объектом аудита при осуществлении внутренних бюджетных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цедур;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д</w:t>
      </w:r>
      <w:proofErr w:type="spellEnd"/>
      <w:r w:rsidRPr="00A8641C">
        <w:rPr>
          <w:rFonts w:ascii="Times New Roman" w:hAnsi="Times New Roman"/>
          <w:sz w:val="24"/>
          <w:szCs w:val="24"/>
        </w:rPr>
        <w:t>) вопросов бюджетного учета, в том числе вопросов, по которым принимается решение, основанное на профессиональном мнении лица, ответственного за ведение бюдже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ного учета;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е) наделения пользователей правом доступа к базам данных, ввода и вывода информации из автоматизированных информационных систем, обеспечивающих осущ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ствление бюджетных полномочий;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ж) формирования финансовых и первичных учетных документов, а также наделения правом доступа к записям в регистрах бюджетного уч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з</w:t>
      </w:r>
      <w:proofErr w:type="spellEnd"/>
      <w:r w:rsidRPr="00A8641C">
        <w:rPr>
          <w:rFonts w:ascii="Times New Roman" w:hAnsi="Times New Roman"/>
          <w:sz w:val="24"/>
          <w:szCs w:val="24"/>
        </w:rPr>
        <w:t>) бюджетной отчетности.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42. Аудиторская проверка проводится путем выполнения: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процедуры, и (или) матер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альных активов;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</w:t>
      </w:r>
      <w:r w:rsidRPr="00A8641C">
        <w:rPr>
          <w:rFonts w:ascii="Times New Roman" w:hAnsi="Times New Roman"/>
          <w:sz w:val="24"/>
          <w:szCs w:val="24"/>
        </w:rPr>
        <w:t>л</w:t>
      </w:r>
      <w:r w:rsidRPr="00A8641C">
        <w:rPr>
          <w:rFonts w:ascii="Times New Roman" w:hAnsi="Times New Roman"/>
          <w:sz w:val="24"/>
          <w:szCs w:val="24"/>
        </w:rPr>
        <w:t>нения операций внутренней бюджетной процедуры;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запроса, представляющего собой обращение к осведомленным лицам в пред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лах или за пределами объекта аудита в целях получения сведений, необходимых для провед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ния аудиторской проверки;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подтверждения, представляющего собой ответ на запрос информации, соде</w:t>
      </w:r>
      <w:r w:rsidRPr="00A8641C">
        <w:rPr>
          <w:rFonts w:ascii="Times New Roman" w:hAnsi="Times New Roman"/>
          <w:sz w:val="24"/>
          <w:szCs w:val="24"/>
        </w:rPr>
        <w:t>р</w:t>
      </w:r>
      <w:r w:rsidRPr="00A8641C">
        <w:rPr>
          <w:rFonts w:ascii="Times New Roman" w:hAnsi="Times New Roman"/>
          <w:sz w:val="24"/>
          <w:szCs w:val="24"/>
        </w:rPr>
        <w:t>жащейся в регистрах бюджетного учета;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д</w:t>
      </w:r>
      <w:proofErr w:type="spellEnd"/>
      <w:r w:rsidRPr="00A8641C">
        <w:rPr>
          <w:rFonts w:ascii="Times New Roman" w:hAnsi="Times New Roman"/>
          <w:sz w:val="24"/>
          <w:szCs w:val="24"/>
        </w:rPr>
        <w:t>) пересчета, представляющего собой проверку точности арифметических расчетов, произведенных объектом аудита, либо самостоятельного расчета дол</w:t>
      </w:r>
      <w:r w:rsidRPr="00A8641C">
        <w:rPr>
          <w:rFonts w:ascii="Times New Roman" w:hAnsi="Times New Roman"/>
          <w:sz w:val="24"/>
          <w:szCs w:val="24"/>
        </w:rPr>
        <w:t>ж</w:t>
      </w:r>
      <w:r w:rsidRPr="00A8641C">
        <w:rPr>
          <w:rFonts w:ascii="Times New Roman" w:hAnsi="Times New Roman"/>
          <w:sz w:val="24"/>
          <w:szCs w:val="24"/>
        </w:rPr>
        <w:t>ностным лицом субъекта внутреннего финансового аудита;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41C">
        <w:rPr>
          <w:rFonts w:ascii="Times New Roman" w:hAnsi="Times New Roman"/>
          <w:sz w:val="24"/>
          <w:szCs w:val="24"/>
        </w:rPr>
        <w:t>е) аналитических процедур, представляющих собой анализ соотношений и зак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ченной информацией с целью выявления отклонений от нее и (или) неправильно отраженных в бюджетном учете операций, их причин и недостатков осуществления иных внутренних бюдже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ных процедур.</w:t>
      </w:r>
      <w:proofErr w:type="gramEnd"/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43. При проведен</w:t>
      </w:r>
      <w:proofErr w:type="gramStart"/>
      <w:r w:rsidRPr="00A8641C">
        <w:rPr>
          <w:rFonts w:ascii="Times New Roman" w:hAnsi="Times New Roman"/>
          <w:sz w:val="24"/>
          <w:szCs w:val="24"/>
        </w:rPr>
        <w:t>ии ау</w:t>
      </w:r>
      <w:proofErr w:type="gramEnd"/>
      <w:r w:rsidRPr="00A8641C">
        <w:rPr>
          <w:rFonts w:ascii="Times New Roman" w:hAnsi="Times New Roman"/>
          <w:sz w:val="24"/>
          <w:szCs w:val="24"/>
        </w:rPr>
        <w:t>диторской проверки должны быть получены дост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точные надлежащие надежные доказательства. К доказательствам относятся достаточные фактические данные и достоверная информация, основанные на раб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чей документации и подтверждающие наличие выявленных нарушений и недостатков в осуществлении объектами аудита вну</w:t>
      </w:r>
      <w:r w:rsidRPr="00A8641C">
        <w:rPr>
          <w:rFonts w:ascii="Times New Roman" w:hAnsi="Times New Roman"/>
          <w:sz w:val="24"/>
          <w:szCs w:val="24"/>
        </w:rPr>
        <w:t>т</w:t>
      </w:r>
      <w:r w:rsidRPr="00A8641C">
        <w:rPr>
          <w:rFonts w:ascii="Times New Roman" w:hAnsi="Times New Roman"/>
          <w:sz w:val="24"/>
          <w:szCs w:val="24"/>
        </w:rPr>
        <w:t>ренних бюджетных процедур, а также являющиеся основанием для выводов и предложений по результатам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торской проверки.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44.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</w:t>
      </w:r>
      <w:r w:rsidRPr="00A8641C">
        <w:rPr>
          <w:rFonts w:ascii="Times New Roman" w:hAnsi="Times New Roman"/>
          <w:sz w:val="24"/>
          <w:szCs w:val="24"/>
        </w:rPr>
        <w:t>р</w:t>
      </w:r>
      <w:r w:rsidRPr="00A8641C">
        <w:rPr>
          <w:rFonts w:ascii="Times New Roman" w:hAnsi="Times New Roman"/>
          <w:sz w:val="24"/>
          <w:szCs w:val="24"/>
        </w:rPr>
        <w:t>жит: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документы, отражающие подготовку аудиторской проверки, включая ее програ</w:t>
      </w:r>
      <w:r w:rsidRPr="00A8641C">
        <w:rPr>
          <w:rFonts w:ascii="Times New Roman" w:hAnsi="Times New Roman"/>
          <w:sz w:val="24"/>
          <w:szCs w:val="24"/>
        </w:rPr>
        <w:t>м</w:t>
      </w:r>
      <w:r w:rsidRPr="00A8641C">
        <w:rPr>
          <w:rFonts w:ascii="Times New Roman" w:hAnsi="Times New Roman"/>
          <w:sz w:val="24"/>
          <w:szCs w:val="24"/>
        </w:rPr>
        <w:t>му;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сведения о характере, сроках, об объеме аудиторской проверки и о результ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тах ее выполнения;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сведения о выполнении внутреннего финансового контроля в отношении оп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раций, связанных с темой аудиторской проверки;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перечень договоров, соглашений, протоколов, первичной учетной документ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ции, документов бюджетного учета и бюджетной отчетности, подлежавших из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чению в ходе аудиторской проверки;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A8641C">
        <w:rPr>
          <w:rFonts w:ascii="Times New Roman" w:hAnsi="Times New Roman"/>
          <w:sz w:val="24"/>
          <w:szCs w:val="24"/>
        </w:rPr>
        <w:t>) письменные заявления и объяснения, полученные от должностных лиц и иных р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ботников объектов аудита;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е) копии обращений, направленных органам муниципального финансового ко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троля, экспертам и (или) третьим лицам в ходе аудиторской проверки, и полученные от них св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дения;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ж) копии финансово-хозяйственных документов объекта аудита, подтвержда</w:t>
      </w:r>
      <w:r w:rsidRPr="00A8641C">
        <w:rPr>
          <w:rFonts w:ascii="Times New Roman" w:hAnsi="Times New Roman"/>
          <w:sz w:val="24"/>
          <w:szCs w:val="24"/>
        </w:rPr>
        <w:t>ю</w:t>
      </w:r>
      <w:r w:rsidRPr="00A8641C">
        <w:rPr>
          <w:rFonts w:ascii="Times New Roman" w:hAnsi="Times New Roman"/>
          <w:sz w:val="24"/>
          <w:szCs w:val="24"/>
        </w:rPr>
        <w:t>щих выявленные нарушения;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з</w:t>
      </w:r>
      <w:proofErr w:type="spellEnd"/>
      <w:r w:rsidRPr="00A8641C">
        <w:rPr>
          <w:rFonts w:ascii="Times New Roman" w:hAnsi="Times New Roman"/>
          <w:sz w:val="24"/>
          <w:szCs w:val="24"/>
        </w:rPr>
        <w:t>) акт аудиторской проверки.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45.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ром) средств бюджета Красночетайского района Чувашской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46. Результаты аудиторской проверки оформляются актом аудиторской прове</w:t>
      </w:r>
      <w:r w:rsidRPr="00A8641C">
        <w:rPr>
          <w:rFonts w:ascii="Times New Roman" w:hAnsi="Times New Roman"/>
          <w:sz w:val="24"/>
          <w:szCs w:val="24"/>
        </w:rPr>
        <w:t>р</w:t>
      </w:r>
      <w:r w:rsidRPr="00A8641C">
        <w:rPr>
          <w:rFonts w:ascii="Times New Roman" w:hAnsi="Times New Roman"/>
          <w:sz w:val="24"/>
          <w:szCs w:val="24"/>
        </w:rPr>
        <w:t>ки, который подписывается должностными лицами субъекта внутреннего финансового контроля и вручается ими представителю объекта аудита, уполномоченному на получ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ние акта. Объект аудита вправе представить письменные возражения по акту аудиторской пр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верки.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47. Форма акта аудиторской проверки, порядок направления и сроки его ра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смотрения объектом аудита устанавливаются главным администратором (администратором) средств бюджета Красночетайского района Чува</w:t>
      </w:r>
      <w:r w:rsidRPr="00A8641C">
        <w:rPr>
          <w:rFonts w:ascii="Times New Roman" w:hAnsi="Times New Roman"/>
          <w:sz w:val="24"/>
          <w:szCs w:val="24"/>
        </w:rPr>
        <w:t>ш</w:t>
      </w:r>
      <w:r w:rsidRPr="00A8641C">
        <w:rPr>
          <w:rFonts w:ascii="Times New Roman" w:hAnsi="Times New Roman"/>
          <w:sz w:val="24"/>
          <w:szCs w:val="24"/>
        </w:rPr>
        <w:t>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48.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ле: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шений, а также о значимых бюджетных рисках;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информацию о наличии или об отсутствии возражений со стороны объекта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та;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выводы о степени надежности внутреннего финансового контроля и достоверности представленной объектом аудита бюджетной отчетн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сти;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выводы о соответствии ведения бюджетного учета объектом аудита методол</w:t>
      </w:r>
      <w:r w:rsidRPr="00A8641C">
        <w:rPr>
          <w:rFonts w:ascii="Times New Roman" w:hAnsi="Times New Roman"/>
          <w:sz w:val="24"/>
          <w:szCs w:val="24"/>
        </w:rPr>
        <w:t>о</w:t>
      </w:r>
      <w:r w:rsidRPr="00A8641C">
        <w:rPr>
          <w:rFonts w:ascii="Times New Roman" w:hAnsi="Times New Roman"/>
          <w:sz w:val="24"/>
          <w:szCs w:val="24"/>
        </w:rPr>
        <w:t>гии и стандартам бюджетного учета, установленным Министерством финансов Росси</w:t>
      </w:r>
      <w:r w:rsidRPr="00A8641C">
        <w:rPr>
          <w:rFonts w:ascii="Times New Roman" w:hAnsi="Times New Roman"/>
          <w:sz w:val="24"/>
          <w:szCs w:val="24"/>
        </w:rPr>
        <w:t>й</w:t>
      </w:r>
      <w:r w:rsidRPr="00A8641C">
        <w:rPr>
          <w:rFonts w:ascii="Times New Roman" w:hAnsi="Times New Roman"/>
          <w:sz w:val="24"/>
          <w:szCs w:val="24"/>
        </w:rPr>
        <w:t>ской Федерации;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41C">
        <w:rPr>
          <w:rFonts w:ascii="Times New Roman" w:hAnsi="Times New Roman"/>
          <w:sz w:val="24"/>
          <w:szCs w:val="24"/>
        </w:rPr>
        <w:t>д</w:t>
      </w:r>
      <w:proofErr w:type="spellEnd"/>
      <w:r w:rsidRPr="00A8641C">
        <w:rPr>
          <w:rFonts w:ascii="Times New Roman" w:hAnsi="Times New Roman"/>
          <w:sz w:val="24"/>
          <w:szCs w:val="24"/>
        </w:rPr>
        <w:t>) выводы, предложения и рекомендации по устранению выявленных наруш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ний и недостатков, принятию мер по минимизации бюджетных рисков, внесению и</w:t>
      </w:r>
      <w:r w:rsidRPr="00A8641C">
        <w:rPr>
          <w:rFonts w:ascii="Times New Roman" w:hAnsi="Times New Roman"/>
          <w:sz w:val="24"/>
          <w:szCs w:val="24"/>
        </w:rPr>
        <w:t>з</w:t>
      </w:r>
      <w:r w:rsidRPr="00A8641C">
        <w:rPr>
          <w:rFonts w:ascii="Times New Roman" w:hAnsi="Times New Roman"/>
          <w:sz w:val="24"/>
          <w:szCs w:val="24"/>
        </w:rPr>
        <w:t>менений в карты внутреннего финансового контроля, а также предложения по повыш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нию экономности и результативности использования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49. Отчет о результатах аудиторской проверки с приложением акта ауд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торской проверки направляется руководителю главного администратора (администратора) средств бюджета Красночетайского района Чувашской Республики. По результ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там рассмотрения указанного отчета руководитель главного администратора (админ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стратора) средств бюджета Красночетайского района Чувашской Республики вправе принять одно или несколько реш</w:t>
      </w:r>
      <w:r w:rsidRPr="00A8641C">
        <w:rPr>
          <w:rFonts w:ascii="Times New Roman" w:hAnsi="Times New Roman"/>
          <w:sz w:val="24"/>
          <w:szCs w:val="24"/>
        </w:rPr>
        <w:t>е</w:t>
      </w:r>
      <w:r w:rsidRPr="00A8641C">
        <w:rPr>
          <w:rFonts w:ascii="Times New Roman" w:hAnsi="Times New Roman"/>
          <w:sz w:val="24"/>
          <w:szCs w:val="24"/>
        </w:rPr>
        <w:t>ний: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а) о необходимости реализац</w:t>
      </w:r>
      <w:proofErr w:type="gramStart"/>
      <w:r w:rsidRPr="00A8641C">
        <w:rPr>
          <w:rFonts w:ascii="Times New Roman" w:hAnsi="Times New Roman"/>
          <w:sz w:val="24"/>
          <w:szCs w:val="24"/>
        </w:rPr>
        <w:t>ии ау</w:t>
      </w:r>
      <w:proofErr w:type="gramEnd"/>
      <w:r w:rsidRPr="00A8641C">
        <w:rPr>
          <w:rFonts w:ascii="Times New Roman" w:hAnsi="Times New Roman"/>
          <w:sz w:val="24"/>
          <w:szCs w:val="24"/>
        </w:rPr>
        <w:t>диторских выводов, предложений и рекоме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даций;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б) о недостаточной обоснованности аудиторских выводов, предложений и рекоме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даций;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в) о применении материальной и (или) дисциплинарной ответственности к в</w:t>
      </w:r>
      <w:r w:rsidRPr="00A8641C">
        <w:rPr>
          <w:rFonts w:ascii="Times New Roman" w:hAnsi="Times New Roman"/>
          <w:sz w:val="24"/>
          <w:szCs w:val="24"/>
        </w:rPr>
        <w:t>и</w:t>
      </w:r>
      <w:r w:rsidRPr="00A8641C">
        <w:rPr>
          <w:rFonts w:ascii="Times New Roman" w:hAnsi="Times New Roman"/>
          <w:sz w:val="24"/>
          <w:szCs w:val="24"/>
        </w:rPr>
        <w:t>новным должностным лицам, а также о проведении служебных проверок;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г) о направлении материалов в финансовый отдел и прокуратуру Красночетайского района Чувашской Республики в случае наличия признаков нарушений бюджетного законодательства Российской Федерации, возможность устранения которых отсутств</w:t>
      </w:r>
      <w:r w:rsidRPr="00A8641C">
        <w:rPr>
          <w:rFonts w:ascii="Times New Roman" w:hAnsi="Times New Roman"/>
          <w:sz w:val="24"/>
          <w:szCs w:val="24"/>
        </w:rPr>
        <w:t>у</w:t>
      </w:r>
      <w:r w:rsidRPr="00A8641C">
        <w:rPr>
          <w:rFonts w:ascii="Times New Roman" w:hAnsi="Times New Roman"/>
          <w:sz w:val="24"/>
          <w:szCs w:val="24"/>
        </w:rPr>
        <w:t>ет.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lastRenderedPageBreak/>
        <w:t>50. Субъекты внутреннего финансового аудита обеспечивают составление годовой (квартальной) отчетности о результатах осуществления внутреннего фина</w:t>
      </w:r>
      <w:r w:rsidRPr="00A8641C">
        <w:rPr>
          <w:rFonts w:ascii="Times New Roman" w:hAnsi="Times New Roman"/>
          <w:sz w:val="24"/>
          <w:szCs w:val="24"/>
        </w:rPr>
        <w:t>н</w:t>
      </w:r>
      <w:r w:rsidRPr="00A8641C">
        <w:rPr>
          <w:rFonts w:ascii="Times New Roman" w:hAnsi="Times New Roman"/>
          <w:sz w:val="24"/>
          <w:szCs w:val="24"/>
        </w:rPr>
        <w:t>сового аудита (далее – отчетность).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51. Отчетность должна содержать информацию, подтверждающую выводы о н</w:t>
      </w:r>
      <w:r w:rsidRPr="00A8641C">
        <w:rPr>
          <w:rFonts w:ascii="Times New Roman" w:hAnsi="Times New Roman"/>
          <w:sz w:val="24"/>
          <w:szCs w:val="24"/>
        </w:rPr>
        <w:t>а</w:t>
      </w:r>
      <w:r w:rsidRPr="00A8641C">
        <w:rPr>
          <w:rFonts w:ascii="Times New Roman" w:hAnsi="Times New Roman"/>
          <w:sz w:val="24"/>
          <w:szCs w:val="24"/>
        </w:rPr>
        <w:t>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бюджета Красночетайского района Чува</w:t>
      </w:r>
      <w:r w:rsidRPr="00A8641C">
        <w:rPr>
          <w:rFonts w:ascii="Times New Roman" w:hAnsi="Times New Roman"/>
          <w:sz w:val="24"/>
          <w:szCs w:val="24"/>
        </w:rPr>
        <w:t>ш</w:t>
      </w:r>
      <w:r w:rsidRPr="00A8641C">
        <w:rPr>
          <w:rFonts w:ascii="Times New Roman" w:hAnsi="Times New Roman"/>
          <w:sz w:val="24"/>
          <w:szCs w:val="24"/>
        </w:rPr>
        <w:t>ской Республики.</w:t>
      </w:r>
    </w:p>
    <w:p w:rsidR="00A8641C" w:rsidRPr="00A8641C" w:rsidRDefault="00A8641C" w:rsidP="00A86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641C">
        <w:rPr>
          <w:rFonts w:ascii="Times New Roman" w:hAnsi="Times New Roman"/>
          <w:sz w:val="24"/>
          <w:szCs w:val="24"/>
        </w:rPr>
        <w:t>52. Порядок составления и представления отчетности утверждается главным а</w:t>
      </w:r>
      <w:r w:rsidRPr="00A8641C">
        <w:rPr>
          <w:rFonts w:ascii="Times New Roman" w:hAnsi="Times New Roman"/>
          <w:sz w:val="24"/>
          <w:szCs w:val="24"/>
        </w:rPr>
        <w:t>д</w:t>
      </w:r>
      <w:r w:rsidRPr="00A8641C">
        <w:rPr>
          <w:rFonts w:ascii="Times New Roman" w:hAnsi="Times New Roman"/>
          <w:sz w:val="24"/>
          <w:szCs w:val="24"/>
        </w:rPr>
        <w:t>министратором (администратором) средств бюджета Красночетайского района Чувашской Ре</w:t>
      </w:r>
      <w:r w:rsidRPr="00A8641C">
        <w:rPr>
          <w:rFonts w:ascii="Times New Roman" w:hAnsi="Times New Roman"/>
          <w:sz w:val="24"/>
          <w:szCs w:val="24"/>
        </w:rPr>
        <w:t>с</w:t>
      </w:r>
      <w:r w:rsidRPr="00A8641C">
        <w:rPr>
          <w:rFonts w:ascii="Times New Roman" w:hAnsi="Times New Roman"/>
          <w:sz w:val="24"/>
          <w:szCs w:val="24"/>
        </w:rPr>
        <w:t>публики</w:t>
      </w:r>
      <w:bookmarkEnd w:id="1"/>
      <w:r w:rsidRPr="00A8641C">
        <w:rPr>
          <w:rFonts w:ascii="Times New Roman" w:hAnsi="Times New Roman"/>
          <w:sz w:val="24"/>
          <w:szCs w:val="24"/>
        </w:rPr>
        <w:t>.</w:t>
      </w:r>
    </w:p>
    <w:p w:rsidR="00A8641C" w:rsidRPr="005E219B" w:rsidRDefault="00A8641C" w:rsidP="00A8641C">
      <w:pPr>
        <w:ind w:firstLine="709"/>
        <w:jc w:val="both"/>
      </w:pPr>
    </w:p>
    <w:p w:rsidR="00A8641C" w:rsidRPr="005E219B" w:rsidRDefault="00A8641C" w:rsidP="00A8641C">
      <w:pPr>
        <w:ind w:firstLine="709"/>
        <w:jc w:val="both"/>
      </w:pPr>
    </w:p>
    <w:p w:rsidR="003D4CCE" w:rsidRPr="00A8641C" w:rsidRDefault="003D4CCE" w:rsidP="00A8641C"/>
    <w:sectPr w:rsidR="003D4CCE" w:rsidRPr="00A8641C" w:rsidSect="00F6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B2D"/>
    <w:rsid w:val="003D4CCE"/>
    <w:rsid w:val="00423B2D"/>
    <w:rsid w:val="00A8641C"/>
    <w:rsid w:val="00B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864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4498</Words>
  <Characters>25644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cod3</dc:creator>
  <cp:keywords/>
  <dc:description/>
  <cp:lastModifiedBy>cod3</cp:lastModifiedBy>
  <cp:revision>3</cp:revision>
  <dcterms:created xsi:type="dcterms:W3CDTF">2014-08-28T04:13:00Z</dcterms:created>
  <dcterms:modified xsi:type="dcterms:W3CDTF">2014-08-28T05:04:00Z</dcterms:modified>
</cp:coreProperties>
</file>