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2D" w:rsidRDefault="00423B2D" w:rsidP="00423B2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2D" w:rsidRDefault="00423B2D" w:rsidP="00423B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2D" w:rsidRPr="00A765BD" w:rsidRDefault="00423B2D" w:rsidP="00423B2D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</w:t>
      </w:r>
      <w:r w:rsidRPr="00A765BD">
        <w:rPr>
          <w:rFonts w:ascii="Times New Roman" w:hAnsi="Times New Roman" w:cs="Times New Roman"/>
          <w:bCs/>
        </w:rPr>
        <w:t>Приложение</w:t>
      </w:r>
    </w:p>
    <w:p w:rsidR="00423B2D" w:rsidRPr="00A765BD" w:rsidRDefault="00423B2D" w:rsidP="00423B2D">
      <w:pPr>
        <w:pStyle w:val="ConsPlusNormal"/>
        <w:jc w:val="right"/>
        <w:rPr>
          <w:rFonts w:ascii="Times New Roman" w:hAnsi="Times New Roman" w:cs="Times New Roman"/>
          <w:bCs/>
        </w:rPr>
      </w:pPr>
      <w:r w:rsidRPr="00A765BD">
        <w:rPr>
          <w:rFonts w:ascii="Times New Roman" w:hAnsi="Times New Roman" w:cs="Times New Roman"/>
          <w:bCs/>
        </w:rPr>
        <w:t>к постановлению администрации</w:t>
      </w:r>
    </w:p>
    <w:p w:rsidR="00423B2D" w:rsidRPr="00A765BD" w:rsidRDefault="00423B2D" w:rsidP="00423B2D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</w:t>
      </w:r>
      <w:r w:rsidRPr="00A765BD">
        <w:rPr>
          <w:rFonts w:ascii="Times New Roman" w:hAnsi="Times New Roman" w:cs="Times New Roman"/>
          <w:bCs/>
        </w:rPr>
        <w:t>Красночетайского района</w:t>
      </w:r>
    </w:p>
    <w:p w:rsidR="00423B2D" w:rsidRPr="00A765BD" w:rsidRDefault="00423B2D" w:rsidP="00423B2D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</w:t>
      </w:r>
      <w:r w:rsidRPr="00A765BD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18.08.</w:t>
      </w:r>
      <w:r w:rsidRPr="00A765BD">
        <w:rPr>
          <w:rFonts w:ascii="Times New Roman" w:hAnsi="Times New Roman" w:cs="Times New Roman"/>
          <w:bCs/>
        </w:rPr>
        <w:t xml:space="preserve"> 2014 № </w:t>
      </w:r>
      <w:r>
        <w:rPr>
          <w:rFonts w:ascii="Times New Roman" w:hAnsi="Times New Roman" w:cs="Times New Roman"/>
          <w:bCs/>
        </w:rPr>
        <w:t>377</w:t>
      </w:r>
    </w:p>
    <w:p w:rsidR="00423B2D" w:rsidRDefault="00423B2D" w:rsidP="00423B2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2D" w:rsidRPr="00A765BD" w:rsidRDefault="00423B2D" w:rsidP="00423B2D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 </w:t>
      </w:r>
      <w:r w:rsidRPr="00A765BD">
        <w:rPr>
          <w:rFonts w:ascii="Times New Roman" w:hAnsi="Times New Roman" w:cs="Times New Roman"/>
          <w:b/>
          <w:bCs/>
          <w:caps/>
          <w:sz w:val="24"/>
          <w:szCs w:val="24"/>
        </w:rPr>
        <w:t>о л о ж е н и е</w:t>
      </w:r>
      <w:r w:rsidRPr="00A765B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комиссии по соблюдению требований к служебному поведению </w:t>
      </w:r>
      <w:r w:rsidRPr="00A765BD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муниципальных служащих администрации Красночетайского района Чувашской Республики и урегулированию конфликта интересов</w:t>
      </w:r>
      <w:r w:rsidRPr="00A765B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23B2D" w:rsidRPr="00315ECE" w:rsidRDefault="00423B2D" w:rsidP="00423B2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Чувашской Республики </w:t>
      </w:r>
      <w:r w:rsidRPr="00315ECE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(далее - </w:t>
      </w:r>
      <w:r>
        <w:rPr>
          <w:rFonts w:ascii="Times New Roman" w:hAnsi="Times New Roman" w:cs="Times New Roman"/>
          <w:sz w:val="24"/>
          <w:szCs w:val="24"/>
        </w:rPr>
        <w:t xml:space="preserve">комиссии, комиссия), образуемой </w:t>
      </w:r>
      <w:r w:rsidRPr="00315EC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администрации Красночетайского района Чувашской Республики</w:t>
      </w:r>
      <w:r w:rsidRPr="00315EC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4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5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Конституцией Чувашской Республики, законами Чувашской Республики, иными нормативными правовыми актами Чувашской Республики, нормативными правовыми актами Красночетайского района и настоящим Положением</w:t>
      </w:r>
      <w:r w:rsidRPr="00315ECE">
        <w:rPr>
          <w:rFonts w:ascii="Times New Roman" w:hAnsi="Times New Roman" w:cs="Times New Roman"/>
          <w:sz w:val="24"/>
          <w:szCs w:val="24"/>
        </w:rPr>
        <w:t>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</w:t>
      </w:r>
      <w:r>
        <w:rPr>
          <w:rFonts w:ascii="Times New Roman" w:hAnsi="Times New Roman" w:cs="Times New Roman"/>
          <w:sz w:val="24"/>
          <w:szCs w:val="24"/>
        </w:rPr>
        <w:t>администрации Красночетайского района (далее – администрация района)</w:t>
      </w:r>
      <w:r w:rsidRPr="00315ECE">
        <w:rPr>
          <w:rFonts w:ascii="Times New Roman" w:hAnsi="Times New Roman" w:cs="Times New Roman"/>
          <w:sz w:val="24"/>
          <w:szCs w:val="24"/>
        </w:rPr>
        <w:t>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в обеспечении соблюдения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Красночетайского района Чувашской Республики (далее – муниципальные служащие)</w:t>
      </w:r>
      <w:r w:rsidRPr="00315ECE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коррупции", другими федеральными </w:t>
      </w:r>
      <w:hyperlink r:id="rId7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администрации Красночетайского района Чувашской Республики (далее – должности муниципальной службы) в администрации района.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Состав комиссии формируется постановлением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4"/>
          <w:szCs w:val="24"/>
        </w:rPr>
        <w:t>главой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из числа членов комиссии,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315ECE">
        <w:rPr>
          <w:rFonts w:ascii="Times New Roman" w:hAnsi="Times New Roman" w:cs="Times New Roman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Pr="00315ECE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423B2D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lastRenderedPageBreak/>
        <w:t xml:space="preserve"> заместитель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(председатель комиссии),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района, </w:t>
      </w:r>
      <w:r w:rsidRPr="00183E29">
        <w:rPr>
          <w:rFonts w:ascii="Times New Roman" w:hAnsi="Times New Roman" w:cs="Times New Roman"/>
          <w:sz w:val="24"/>
          <w:szCs w:val="24"/>
        </w:rPr>
        <w:t>ответственное за работу по профилактике</w:t>
      </w:r>
      <w:r w:rsidRPr="00315ECE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(секретарь комиссии),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служащие из</w:t>
      </w:r>
      <w:r>
        <w:rPr>
          <w:rFonts w:ascii="Times New Roman" w:hAnsi="Times New Roman" w:cs="Times New Roman"/>
          <w:sz w:val="24"/>
          <w:szCs w:val="24"/>
        </w:rPr>
        <w:t xml:space="preserve"> кадрового, юридического подразделений, других подразделений администрации района, определяемые главой администрации района</w:t>
      </w:r>
      <w:bookmarkStart w:id="1" w:name="Par21"/>
      <w:bookmarkEnd w:id="1"/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Pr="00315E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а) представителя общественн</w:t>
      </w:r>
      <w:r>
        <w:rPr>
          <w:rFonts w:ascii="Times New Roman" w:hAnsi="Times New Roman" w:cs="Times New Roman"/>
          <w:sz w:val="24"/>
          <w:szCs w:val="24"/>
        </w:rPr>
        <w:t>ой организации ветеранов, созданной в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представителя общественной организации ветеранов, созданной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</w:t>
      </w:r>
      <w:r>
        <w:rPr>
          <w:rFonts w:ascii="Times New Roman" w:hAnsi="Times New Roman" w:cs="Times New Roman"/>
          <w:sz w:val="24"/>
          <w:szCs w:val="24"/>
        </w:rPr>
        <w:t>администрации района.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Лица, указанные </w:t>
      </w:r>
      <w:r>
        <w:rPr>
          <w:rFonts w:ascii="Times New Roman" w:hAnsi="Times New Roman" w:cs="Times New Roman"/>
          <w:sz w:val="24"/>
          <w:szCs w:val="24"/>
        </w:rPr>
        <w:t>в пункте 7 настоящего Положения, включаются в состав комиссии на основании запроса главы администрации района. Согласование осуществляется в 10 – дневный срок со дня получения запроса.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15ECE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15ECE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End w:id="3"/>
      <w:r>
        <w:rPr>
          <w:rFonts w:ascii="Times New Roman" w:hAnsi="Times New Roman" w:cs="Times New Roman"/>
          <w:sz w:val="24"/>
          <w:szCs w:val="24"/>
        </w:rPr>
        <w:t>11</w:t>
      </w:r>
      <w:r w:rsidRPr="00315ECE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служащих, замещающих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315ECE">
        <w:rPr>
          <w:rFonts w:ascii="Times New Roman" w:hAnsi="Times New Roman" w:cs="Times New Roman"/>
          <w:sz w:val="24"/>
          <w:szCs w:val="24"/>
        </w:rPr>
        <w:t xml:space="preserve">б) другие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315ECE">
        <w:rPr>
          <w:rFonts w:ascii="Times New Roman" w:hAnsi="Times New Roman" w:cs="Times New Roman"/>
          <w:sz w:val="24"/>
          <w:szCs w:val="24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"/>
      <w:bookmarkEnd w:id="5"/>
      <w:r>
        <w:rPr>
          <w:rFonts w:ascii="Times New Roman" w:hAnsi="Times New Roman" w:cs="Times New Roman"/>
          <w:sz w:val="24"/>
          <w:szCs w:val="24"/>
        </w:rPr>
        <w:t>14</w:t>
      </w:r>
      <w:r w:rsidRPr="00315ECE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423B2D" w:rsidRPr="00097170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"/>
      <w:bookmarkEnd w:id="6"/>
      <w:r w:rsidRPr="00097170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района в соответствии с </w:t>
      </w:r>
      <w:hyperlink r:id="rId8" w:history="1">
        <w:r w:rsidRPr="0009717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097170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>
        <w:rPr>
          <w:rFonts w:ascii="Times New Roman" w:hAnsi="Times New Roman" w:cs="Times New Roman"/>
          <w:sz w:val="24"/>
          <w:szCs w:val="24"/>
        </w:rPr>
        <w:t>предоставлении гражданами, претендующими на замещение должностей муниципальной службы в Красночетайском районе Чувашской Республики сведений о доходах, об имуществе и обязательствах имущественного характера и муниципальными служащими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097170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Красночетайского района от 20.06.2013 г. № 326</w:t>
      </w:r>
      <w:r w:rsidRPr="00097170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9"/>
      <w:bookmarkEnd w:id="7"/>
      <w:r w:rsidRPr="00315ECE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</w:t>
      </w:r>
      <w:r w:rsidRPr="00097170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9717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9717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97170">
        <w:t xml:space="preserve"> </w:t>
      </w:r>
      <w:r w:rsidRPr="00097170">
        <w:rPr>
          <w:rFonts w:ascii="Times New Roman" w:hAnsi="Times New Roman" w:cs="Times New Roman"/>
          <w:sz w:val="24"/>
          <w:szCs w:val="24"/>
        </w:rPr>
        <w:t xml:space="preserve"> названного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0"/>
      <w:bookmarkEnd w:id="8"/>
      <w:r w:rsidRPr="00315ECE">
        <w:rPr>
          <w:rFonts w:ascii="Times New Roman" w:hAnsi="Times New Roman" w:cs="Times New Roman"/>
          <w:sz w:val="24"/>
          <w:szCs w:val="24"/>
        </w:rPr>
        <w:t xml:space="preserve">о несоблюдении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15ECE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1"/>
      <w:bookmarkEnd w:id="9"/>
      <w:r w:rsidRPr="00315ECE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>
        <w:rPr>
          <w:rFonts w:ascii="Times New Roman" w:hAnsi="Times New Roman" w:cs="Times New Roman"/>
          <w:sz w:val="24"/>
          <w:szCs w:val="24"/>
        </w:rPr>
        <w:t>администрацию района</w:t>
      </w:r>
      <w:bookmarkStart w:id="10" w:name="Par42"/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CE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4"/>
          <w:szCs w:val="24"/>
        </w:rPr>
        <w:t>администрации района должность 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нормативным правовым актом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нормативным правовым актом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315ECE">
        <w:rPr>
          <w:rFonts w:ascii="Times New Roman" w:hAnsi="Times New Roman" w:cs="Times New Roman"/>
          <w:sz w:val="24"/>
          <w:szCs w:val="24"/>
        </w:rPr>
        <w:t>й службы;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3"/>
      <w:bookmarkEnd w:id="11"/>
      <w:r w:rsidRPr="00315ECE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3B2D" w:rsidRPr="001E363F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4"/>
      <w:bookmarkEnd w:id="12"/>
      <w:r w:rsidRPr="001E363F">
        <w:rPr>
          <w:rFonts w:ascii="Times New Roman" w:hAnsi="Times New Roman" w:cs="Times New Roman"/>
          <w:sz w:val="24"/>
          <w:szCs w:val="24"/>
        </w:rPr>
        <w:t>в) представление главы администрации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"/>
      <w:bookmarkEnd w:id="13"/>
      <w:r w:rsidRPr="00315ECE">
        <w:rPr>
          <w:rFonts w:ascii="Times New Roman" w:hAnsi="Times New Roman" w:cs="Times New Roman"/>
          <w:sz w:val="24"/>
          <w:szCs w:val="24"/>
        </w:rPr>
        <w:t xml:space="preserve">г) представление </w:t>
      </w:r>
      <w:r>
        <w:rPr>
          <w:rFonts w:ascii="Times New Roman" w:hAnsi="Times New Roman" w:cs="Times New Roman"/>
          <w:sz w:val="24"/>
          <w:szCs w:val="24"/>
        </w:rPr>
        <w:t>главой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10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15ECE">
        <w:rPr>
          <w:rFonts w:ascii="Times New Roman" w:hAnsi="Times New Roman" w:cs="Times New Roman"/>
          <w:sz w:val="24"/>
          <w:szCs w:val="24"/>
        </w:rPr>
        <w:t>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7"/>
      <w:bookmarkEnd w:id="14"/>
      <w:r w:rsidRPr="00315ECE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1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в </w:t>
      </w:r>
      <w:r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</w:t>
      </w:r>
      <w:r w:rsidRPr="00315ECE">
        <w:rPr>
          <w:rFonts w:ascii="Times New Roman" w:hAnsi="Times New Roman" w:cs="Times New Roman"/>
          <w:sz w:val="24"/>
          <w:szCs w:val="24"/>
        </w:rPr>
        <w:lastRenderedPageBreak/>
        <w:t>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23B2D" w:rsidRPr="001E363F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15ECE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63F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w:anchor="Par42" w:history="1">
        <w:r w:rsidRPr="001E363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>
        <w:t>4</w:t>
      </w:r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15ECE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в подразделение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E363F">
        <w:rPr>
          <w:rFonts w:ascii="Times New Roman" w:hAnsi="Times New Roman" w:cs="Times New Roman"/>
          <w:sz w:val="24"/>
          <w:szCs w:val="24"/>
        </w:rPr>
        <w:t>.2. Обращение</w:t>
      </w:r>
      <w:r w:rsidRPr="00315ECE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ar42" w:history="1">
        <w:r w:rsidRPr="001E363F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</w:t>
        </w:r>
      </w:hyperlink>
      <w:r>
        <w:t>4</w:t>
      </w:r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15ECE">
        <w:rPr>
          <w:rFonts w:ascii="Times New Roman" w:hAnsi="Times New Roman" w:cs="Times New Roman"/>
          <w:sz w:val="24"/>
          <w:szCs w:val="24"/>
        </w:rPr>
        <w:t xml:space="preserve">.3. Уведомление, указанное в </w:t>
      </w:r>
      <w:hyperlink w:anchor="Par47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3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23B2D" w:rsidRPr="00F5484D" w:rsidRDefault="00423B2D" w:rsidP="00423B2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F5484D">
        <w:rPr>
          <w:rFonts w:ascii="Times New Roman" w:hAnsi="Times New Roman"/>
        </w:rPr>
        <w:t xml:space="preserve">16. Председатель комиссии при поступлении к нему информации, содержащей основания для проведения заседания комиссии: 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3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23B2D" w:rsidRPr="001E363F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1E363F">
        <w:rPr>
          <w:rFonts w:ascii="Times New Roman" w:hAnsi="Times New Roman" w:cs="Times New Roman"/>
          <w:sz w:val="24"/>
          <w:szCs w:val="24"/>
        </w:rPr>
        <w:t>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администрацию района информацией и с результатами ее проверки;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4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61"/>
      <w:bookmarkEnd w:id="15"/>
      <w:r>
        <w:rPr>
          <w:rFonts w:ascii="Times New Roman" w:hAnsi="Times New Roman" w:cs="Times New Roman"/>
          <w:sz w:val="24"/>
          <w:szCs w:val="24"/>
        </w:rPr>
        <w:t>16</w:t>
      </w:r>
      <w:r w:rsidRPr="00315ECE">
        <w:rPr>
          <w:rFonts w:ascii="Times New Roman" w:hAnsi="Times New Roman" w:cs="Times New Roman"/>
          <w:sz w:val="24"/>
          <w:szCs w:val="24"/>
        </w:rPr>
        <w:t xml:space="preserve">.1. Заседание комиссии по рассмотрению заявления, указанного в </w:t>
      </w:r>
      <w:hyperlink w:anchor="Par43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3"/>
      <w:bookmarkEnd w:id="16"/>
      <w:r>
        <w:rPr>
          <w:rFonts w:ascii="Times New Roman" w:hAnsi="Times New Roman" w:cs="Times New Roman"/>
          <w:sz w:val="24"/>
          <w:szCs w:val="24"/>
        </w:rPr>
        <w:t>16</w:t>
      </w:r>
      <w:r w:rsidRPr="00315ECE">
        <w:rPr>
          <w:rFonts w:ascii="Times New Roman" w:hAnsi="Times New Roman" w:cs="Times New Roman"/>
          <w:sz w:val="24"/>
          <w:szCs w:val="24"/>
        </w:rPr>
        <w:t>.2</w:t>
      </w:r>
      <w:r w:rsidRPr="00F91E8C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ar47" w:history="1">
        <w:r w:rsidRPr="00F91E8C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F91E8C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</w:t>
      </w:r>
      <w:r w:rsidRPr="00315ECE">
        <w:rPr>
          <w:rFonts w:ascii="Times New Roman" w:hAnsi="Times New Roman" w:cs="Times New Roman"/>
          <w:sz w:val="24"/>
          <w:szCs w:val="24"/>
        </w:rPr>
        <w:t xml:space="preserve"> на очередном заседании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 в присутствии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При наличии письменной просьбы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(его представителя)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(его представителя), при отсутствии письменной просьбы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15ECE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0"/>
      <w:bookmarkEnd w:id="17"/>
      <w:r>
        <w:rPr>
          <w:rFonts w:ascii="Times New Roman" w:hAnsi="Times New Roman" w:cs="Times New Roman"/>
          <w:sz w:val="24"/>
          <w:szCs w:val="24"/>
        </w:rPr>
        <w:t>20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39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1"/>
      <w:bookmarkEnd w:id="18"/>
      <w:r w:rsidRPr="00056DED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4" w:history="1">
        <w:r w:rsidRPr="00056DED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 1</w:t>
        </w:r>
      </w:hyperlink>
      <w:r w:rsidRPr="00056DED">
        <w:rPr>
          <w:rFonts w:ascii="Times New Roman" w:hAnsi="Times New Roman" w:cs="Times New Roman"/>
          <w:sz w:val="24"/>
          <w:szCs w:val="24"/>
        </w:rPr>
        <w:t xml:space="preserve"> </w:t>
      </w:r>
      <w:r w:rsidRPr="00097170">
        <w:rPr>
          <w:rFonts w:ascii="Times New Roman" w:hAnsi="Times New Roman" w:cs="Times New Roman"/>
          <w:sz w:val="24"/>
          <w:szCs w:val="24"/>
        </w:rPr>
        <w:t xml:space="preserve">Положения о </w:t>
      </w:r>
      <w:r>
        <w:rPr>
          <w:rFonts w:ascii="Times New Roman" w:hAnsi="Times New Roman" w:cs="Times New Roman"/>
          <w:sz w:val="24"/>
          <w:szCs w:val="24"/>
        </w:rPr>
        <w:t>предоставлении гражданами, претендующими на замещение должностей муниципальной службы в Красночетайском районе Чувашской Республики сведений о доходах, об имуществе и обязательствах имущественного характера и муниципальными служащими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097170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Красночетайского района от 20.06.2013 г. № 326</w:t>
      </w:r>
      <w:r w:rsidRPr="00056DED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lastRenderedPageBreak/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5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71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настоящего пункта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0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указать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2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15ECE">
        <w:rPr>
          <w:rFonts w:ascii="Times New Roman" w:hAnsi="Times New Roman" w:cs="Times New Roman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9"/>
      <w:bookmarkEnd w:id="19"/>
      <w:r>
        <w:rPr>
          <w:rFonts w:ascii="Times New Roman" w:hAnsi="Times New Roman" w:cs="Times New Roman"/>
          <w:sz w:val="24"/>
          <w:szCs w:val="24"/>
        </w:rPr>
        <w:t>23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43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315ECE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83"/>
      <w:bookmarkEnd w:id="20"/>
      <w:r>
        <w:rPr>
          <w:rFonts w:ascii="Times New Roman" w:hAnsi="Times New Roman" w:cs="Times New Roman"/>
          <w:sz w:val="24"/>
          <w:szCs w:val="24"/>
        </w:rPr>
        <w:t>23</w:t>
      </w:r>
      <w:r w:rsidRPr="00315ECE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hyperlink w:anchor="Par45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lastRenderedPageBreak/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6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315ECE">
        <w:rPr>
          <w:rFonts w:ascii="Times New Roman" w:hAnsi="Times New Roman" w:cs="Times New Roman"/>
          <w:sz w:val="24"/>
          <w:szCs w:val="24"/>
        </w:rPr>
        <w:t>должности, и иных лиц их доходам", являются достоверными и полными;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7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контроле за соответствием расходов лиц, замещающих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315ECE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AA1">
        <w:rPr>
          <w:rFonts w:ascii="Times New Roman" w:hAnsi="Times New Roman" w:cs="Times New Roman"/>
          <w:sz w:val="24"/>
          <w:szCs w:val="24"/>
        </w:rPr>
        <w:t>24.</w:t>
      </w:r>
      <w:r w:rsidRPr="009A772F">
        <w:rPr>
          <w:rFonts w:ascii="Times New Roman" w:hAnsi="Times New Roman" w:cs="Times New Roman"/>
          <w:sz w:val="24"/>
          <w:szCs w:val="24"/>
        </w:rPr>
        <w:t xml:space="preserve"> По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итогам рассмотрения вопросов, указанных в </w:t>
      </w:r>
      <w:hyperlink w:anchor="Par38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1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5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"г"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70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9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3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4.</w:t>
        </w:r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5ECE">
        <w:rPr>
          <w:rFonts w:ascii="Times New Roman" w:hAnsi="Times New Roman" w:cs="Times New Roman"/>
          <w:sz w:val="24"/>
          <w:szCs w:val="24"/>
        </w:rPr>
        <w:t>.1. По итогам рассмотрения вопроса, указанного в подпункте "д" пункта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15ECE">
        <w:rPr>
          <w:rFonts w:ascii="Times New Roman" w:hAnsi="Times New Roman" w:cs="Times New Roman"/>
          <w:sz w:val="24"/>
          <w:szCs w:val="24"/>
        </w:rPr>
        <w:t>управлению этой организацией входили в его должностные (служебные) обязанности;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44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>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315ECE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37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15ECE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для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</w:t>
      </w:r>
      <w:r w:rsidRPr="00315ECE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</w:t>
      </w:r>
      <w:hyperlink w:anchor="Par42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315ECE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е</w:t>
      </w:r>
      <w:r w:rsidRPr="00E20FE1">
        <w:rPr>
          <w:rFonts w:ascii="Times New Roman" w:hAnsi="Times New Roman" w:cs="Times New Roman"/>
          <w:sz w:val="24"/>
          <w:szCs w:val="24"/>
        </w:rPr>
        <w:t xml:space="preserve">) </w:t>
      </w:r>
      <w:r w:rsidRPr="00D73099">
        <w:rPr>
          <w:rFonts w:ascii="Times New Roman" w:hAnsi="Times New Roman" w:cs="Times New Roman"/>
          <w:sz w:val="24"/>
          <w:szCs w:val="24"/>
        </w:rPr>
        <w:t>источник информации</w:t>
      </w:r>
      <w:r w:rsidRPr="00315ECE">
        <w:rPr>
          <w:rFonts w:ascii="Times New Roman" w:hAnsi="Times New Roman" w:cs="Times New Roman"/>
          <w:sz w:val="24"/>
          <w:szCs w:val="24"/>
        </w:rPr>
        <w:t xml:space="preserve">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4"/>
          <w:szCs w:val="24"/>
        </w:rPr>
        <w:t>администрацию района</w:t>
      </w:r>
      <w:r w:rsidRPr="00315ECE">
        <w:rPr>
          <w:rFonts w:ascii="Times New Roman" w:hAnsi="Times New Roman" w:cs="Times New Roman"/>
          <w:sz w:val="24"/>
          <w:szCs w:val="24"/>
        </w:rPr>
        <w:t>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315ECE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E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315E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</w:t>
      </w:r>
      <w:r>
        <w:rPr>
          <w:rFonts w:ascii="Times New Roman" w:hAnsi="Times New Roman" w:cs="Times New Roman"/>
          <w:sz w:val="24"/>
          <w:szCs w:val="24"/>
        </w:rPr>
        <w:t xml:space="preserve">ыми актами Российской Федерации, </w:t>
      </w:r>
      <w:r w:rsidRPr="00315ECE">
        <w:rPr>
          <w:rFonts w:ascii="Times New Roman" w:hAnsi="Times New Roman" w:cs="Times New Roman"/>
          <w:sz w:val="24"/>
          <w:szCs w:val="24"/>
        </w:rPr>
        <w:t xml:space="preserve">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4"/>
          <w:szCs w:val="24"/>
        </w:rPr>
        <w:t>главы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4"/>
          <w:szCs w:val="24"/>
        </w:rPr>
        <w:t>главе 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</w:t>
      </w:r>
      <w:r w:rsidRPr="00315ECE">
        <w:rPr>
          <w:rFonts w:ascii="Times New Roman" w:hAnsi="Times New Roman" w:cs="Times New Roman"/>
          <w:sz w:val="24"/>
          <w:szCs w:val="24"/>
        </w:rPr>
        <w:lastRenderedPageBreak/>
        <w:t>факт документы в правоприменительные органы в 3-дневный срок, а при необходимости - немедленно.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315ECE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15ECE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3B2D" w:rsidRPr="00315ECE" w:rsidRDefault="00423B2D" w:rsidP="00423B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315ECE">
        <w:rPr>
          <w:rFonts w:ascii="Times New Roman" w:hAnsi="Times New Roman" w:cs="Times New Roman"/>
          <w:sz w:val="24"/>
          <w:szCs w:val="24"/>
        </w:rPr>
        <w:t xml:space="preserve">.1.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15ECE">
        <w:rPr>
          <w:rFonts w:ascii="Times New Roman" w:hAnsi="Times New Roman" w:cs="Times New Roman"/>
          <w:sz w:val="24"/>
          <w:szCs w:val="24"/>
        </w:rPr>
        <w:t xml:space="preserve">службы в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315ECE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42" w:history="1">
        <w:r w:rsidRPr="00315ECE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15EC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23B2D" w:rsidRDefault="00423B2D" w:rsidP="00423B2D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37</w:t>
      </w:r>
      <w:r w:rsidRPr="00315ECE">
        <w:rPr>
          <w:rFonts w:ascii="Times New Roman" w:hAnsi="Times New Roman" w:cs="Times New Roman"/>
          <w:sz w:val="24"/>
          <w:szCs w:val="24"/>
        </w:rPr>
        <w:t xml:space="preserve">. </w:t>
      </w:r>
      <w:r w:rsidRPr="00082592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района, ответственными за работу по профилактике коррупционных и иных правонарушений.</w:t>
      </w:r>
    </w:p>
    <w:p w:rsidR="00423B2D" w:rsidRDefault="00423B2D" w:rsidP="00423B2D"/>
    <w:p w:rsidR="00423B2D" w:rsidRPr="00433899" w:rsidRDefault="00423B2D" w:rsidP="00423B2D">
      <w:r w:rsidRPr="00E87F4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D4CCE" w:rsidRDefault="003D4CCE"/>
    <w:sectPr w:rsidR="003D4CCE" w:rsidSect="00F6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3B2D"/>
    <w:rsid w:val="003D4CCE"/>
    <w:rsid w:val="0042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EFDD514A9D67C8593925B64D1F6893EA28A245802ED311A6822D77A848870F21FED44FDB4956Dn7g1H" TargetMode="External"/><Relationship Id="rId13" Type="http://schemas.openxmlformats.org/officeDocument/2006/relationships/hyperlink" Target="consultantplus://offline/ref=1B2EFDD514A9D67C8593925B64D1F6893EA1882A5A0FED311A6822D77A848870F21FED47nFg5H" TargetMode="External"/><Relationship Id="rId18" Type="http://schemas.openxmlformats.org/officeDocument/2006/relationships/hyperlink" Target="consultantplus://offline/ref=1B2EFDD514A9D67C8593925B64D1F6893EA1882A5A0FED311A6822D77A848870F21FED47nFg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2EFDD514A9D67C8593925B64D1F6893EA28F215D05ED311A6822D77A848870F21FED44FDB49565n7g4H" TargetMode="External"/><Relationship Id="rId12" Type="http://schemas.openxmlformats.org/officeDocument/2006/relationships/hyperlink" Target="consultantplus://offline/ref=1B2EFDD514A9D67C8593925B64D1F6893EA1882A5A0FED311A6822D77A848870F21FED47nFg5H" TargetMode="External"/><Relationship Id="rId17" Type="http://schemas.openxmlformats.org/officeDocument/2006/relationships/hyperlink" Target="consultantplus://offline/ref=1B2EFDD514A9D67C8593925B64D1F6893EA786265D06ED311A6822D77A848870F21FED44FDB4946En7g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2EFDD514A9D67C8593925B64D1F6893EA786265D06ED311A6822D77A848870F21FED44FDB4946En7g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EFDD514A9D67C8593925B64D1F6893EA1882A5A0FED311A6822D77An8g4H" TargetMode="External"/><Relationship Id="rId11" Type="http://schemas.openxmlformats.org/officeDocument/2006/relationships/hyperlink" Target="consultantplus://offline/ref=1B2EFDD514A9D67C8593925B64D1F6893EA1882A5A0FED311A6822D77A848870F21FED46nFgEH" TargetMode="External"/><Relationship Id="rId5" Type="http://schemas.openxmlformats.org/officeDocument/2006/relationships/hyperlink" Target="consultantplus://offline/ref=1B2EFDD514A9D67C8593925B64D1F6893DAC89265350BA334B3D2CnDg2H" TargetMode="External"/><Relationship Id="rId15" Type="http://schemas.openxmlformats.org/officeDocument/2006/relationships/hyperlink" Target="consultantplus://offline/ref=1B2EFDD514A9D67C8593925B64D1F6893EA28A245802ED311A6822D77A848870F21FED44FDB4946Fn7g5H" TargetMode="External"/><Relationship Id="rId10" Type="http://schemas.openxmlformats.org/officeDocument/2006/relationships/hyperlink" Target="consultantplus://offline/ref=1B2EFDD514A9D67C8593925B64D1F6893EA786265D06ED311A6822D77A848870F21FED44FDB4946En7gA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B2EFDD514A9D67C8593925B64D1F6893EA1882A5A0FED311A6822D77A848870F21FED44FDB49465n7g6H" TargetMode="External"/><Relationship Id="rId9" Type="http://schemas.openxmlformats.org/officeDocument/2006/relationships/hyperlink" Target="consultantplus://offline/ref=1B2EFDD514A9D67C8593925B64D1F6893EA28A245802ED311A6822D77A848870F21FED44FDB4946Fn7g5H" TargetMode="External"/><Relationship Id="rId14" Type="http://schemas.openxmlformats.org/officeDocument/2006/relationships/hyperlink" Target="consultantplus://offline/ref=1B2EFDD514A9D67C8593925B64D1F6893EA28A245802ED311A6822D77A848870F21FED44FDB4946Fn7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4315</Words>
  <Characters>24601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2014-08-28T04:13:00Z</dcterms:created>
  <dcterms:modified xsi:type="dcterms:W3CDTF">2014-08-28T04:13:00Z</dcterms:modified>
</cp:coreProperties>
</file>