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4" w:rsidRDefault="00274D24" w:rsidP="00274D24">
      <w:pPr>
        <w:widowControl/>
        <w:spacing w:line="276" w:lineRule="auto"/>
        <w:jc w:val="right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>Приложение</w:t>
      </w:r>
    </w:p>
    <w:p w:rsidR="00274D24" w:rsidRPr="008E2863" w:rsidRDefault="00274D24" w:rsidP="00274D24">
      <w:pPr>
        <w:widowControl/>
        <w:spacing w:line="276" w:lineRule="auto"/>
        <w:jc w:val="right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к постановлению администрации </w:t>
      </w:r>
    </w:p>
    <w:p w:rsidR="00274D24" w:rsidRPr="008E2863" w:rsidRDefault="00274D24" w:rsidP="00274D24">
      <w:pPr>
        <w:widowControl/>
        <w:spacing w:line="276" w:lineRule="auto"/>
        <w:jc w:val="right"/>
        <w:rPr>
          <w:rFonts w:ascii="Times New Roman" w:eastAsiaTheme="minorHAnsi" w:hAnsi="Times New Roman"/>
          <w:sz w:val="25"/>
          <w:szCs w:val="25"/>
          <w:lang w:eastAsia="en-US"/>
        </w:rPr>
      </w:pPr>
      <w:proofErr w:type="spell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Красночетайского</w:t>
      </w:r>
      <w:proofErr w:type="spell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района</w:t>
      </w:r>
    </w:p>
    <w:p w:rsidR="00274D24" w:rsidRDefault="00274D24" w:rsidP="00274D24">
      <w:pPr>
        <w:widowControl/>
        <w:spacing w:line="276" w:lineRule="auto"/>
        <w:jc w:val="right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от </w:t>
      </w:r>
      <w:r>
        <w:rPr>
          <w:rFonts w:ascii="Times New Roman" w:eastAsiaTheme="minorHAnsi" w:hAnsi="Times New Roman"/>
          <w:sz w:val="25"/>
          <w:szCs w:val="25"/>
          <w:lang w:eastAsia="en-US"/>
        </w:rPr>
        <w:t>09.12.2016 № 396</w:t>
      </w:r>
    </w:p>
    <w:p w:rsidR="00274D24" w:rsidRPr="008E2863" w:rsidRDefault="00274D24" w:rsidP="00274D24">
      <w:pPr>
        <w:widowControl/>
        <w:spacing w:line="276" w:lineRule="auto"/>
        <w:jc w:val="right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jc w:val="center"/>
        <w:rPr>
          <w:rFonts w:ascii="Times New Roman" w:eastAsiaTheme="minorHAnsi" w:hAnsi="Times New Roman"/>
          <w:bCs/>
          <w:sz w:val="25"/>
          <w:szCs w:val="25"/>
          <w:lang w:eastAsia="en-US"/>
        </w:rPr>
      </w:pPr>
      <w:bookmarkStart w:id="0" w:name="Par16"/>
      <w:bookmarkEnd w:id="0"/>
      <w:r>
        <w:rPr>
          <w:rFonts w:ascii="Times New Roman" w:eastAsiaTheme="minorHAnsi" w:hAnsi="Times New Roman"/>
          <w:bCs/>
          <w:sz w:val="25"/>
          <w:szCs w:val="25"/>
          <w:lang w:eastAsia="en-US"/>
        </w:rPr>
        <w:t>П</w:t>
      </w:r>
      <w:r w:rsidRPr="008E2863">
        <w:rPr>
          <w:rFonts w:ascii="Times New Roman" w:eastAsiaTheme="minorHAnsi" w:hAnsi="Times New Roman"/>
          <w:bCs/>
          <w:sz w:val="25"/>
          <w:szCs w:val="25"/>
          <w:lang w:eastAsia="en-US"/>
        </w:rPr>
        <w:t xml:space="preserve">орядок </w:t>
      </w:r>
    </w:p>
    <w:p w:rsidR="00274D24" w:rsidRPr="008E2863" w:rsidRDefault="00274D24" w:rsidP="00274D24">
      <w:pPr>
        <w:widowControl/>
        <w:spacing w:line="276" w:lineRule="auto"/>
        <w:jc w:val="center"/>
        <w:rPr>
          <w:rFonts w:ascii="Times New Roman" w:eastAsiaTheme="minorHAnsi" w:hAnsi="Times New Roman"/>
          <w:bCs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bCs/>
          <w:sz w:val="25"/>
          <w:szCs w:val="25"/>
          <w:lang w:eastAsia="en-US"/>
        </w:rPr>
        <w:t xml:space="preserve">рассмотрения обращений граждан </w:t>
      </w:r>
      <w:r>
        <w:rPr>
          <w:rFonts w:ascii="Times New Roman" w:eastAsiaTheme="minorHAnsi" w:hAnsi="Times New Roman"/>
          <w:bCs/>
          <w:sz w:val="25"/>
          <w:szCs w:val="25"/>
          <w:lang w:eastAsia="en-US"/>
        </w:rPr>
        <w:t xml:space="preserve">в администрации </w:t>
      </w:r>
      <w:proofErr w:type="spellStart"/>
      <w:r>
        <w:rPr>
          <w:rFonts w:ascii="Times New Roman" w:eastAsiaTheme="minorHAnsi" w:hAnsi="Times New Roman"/>
          <w:bCs/>
          <w:sz w:val="25"/>
          <w:szCs w:val="25"/>
          <w:lang w:eastAsia="en-US"/>
        </w:rPr>
        <w:t>К</w:t>
      </w:r>
      <w:r w:rsidRPr="008E2863">
        <w:rPr>
          <w:rFonts w:ascii="Times New Roman" w:eastAsiaTheme="minorHAnsi" w:hAnsi="Times New Roman"/>
          <w:bCs/>
          <w:sz w:val="25"/>
          <w:szCs w:val="25"/>
          <w:lang w:eastAsia="en-US"/>
        </w:rPr>
        <w:t>расночетайского</w:t>
      </w:r>
      <w:proofErr w:type="spellEnd"/>
      <w:r w:rsidRPr="008E2863">
        <w:rPr>
          <w:rFonts w:ascii="Times New Roman" w:eastAsiaTheme="minorHAnsi" w:hAnsi="Times New Roman"/>
          <w:bCs/>
          <w:sz w:val="25"/>
          <w:szCs w:val="25"/>
          <w:lang w:eastAsia="en-US"/>
        </w:rPr>
        <w:t xml:space="preserve"> района</w:t>
      </w:r>
    </w:p>
    <w:p w:rsidR="00274D24" w:rsidRPr="008E2863" w:rsidRDefault="00274D24" w:rsidP="00274D24">
      <w:pPr>
        <w:widowControl/>
        <w:spacing w:line="276" w:lineRule="auto"/>
        <w:jc w:val="center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jc w:val="center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jc w:val="center"/>
        <w:outlineLvl w:val="1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1. Общие положения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1.1. Настоящим определяется порядок приема, регистрации, учета, рассмотрения обращений граждан Российской Федерации, иностранных граждан и лиц без гражданства в </w:t>
      </w:r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администрации </w:t>
      </w:r>
      <w:proofErr w:type="spell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Красночетайского</w:t>
      </w:r>
      <w:proofErr w:type="spell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района, проведения анализа порождающих их причин и характера, осуществления </w:t>
      </w:r>
      <w:proofErr w:type="gram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контроля за</w:t>
      </w:r>
      <w:proofErr w:type="gram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сроками и качеством их исполнения.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1.2. Делопроизводство по обращениям граждан ведется отдельно от других видов делопроизводства и возлагается на специалиста организационно-контрольной и кадровой работы администрации </w:t>
      </w:r>
      <w:proofErr w:type="spell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Красночетайского</w:t>
      </w:r>
      <w:proofErr w:type="spell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района.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1.3. Личную ответственность за организацию приема и рассмотрения обращений граждан в отделах администрации несут руководители этих подразделений.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jc w:val="center"/>
        <w:outlineLvl w:val="1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2. Прием, регистрация и учет письменных обращений граждан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2.1. Прием обращений граждан возлагается на специалиста организационно-контрольной и кадровой работы администрации, специально уполномоченных для приема, регистрации и учета обращений граждан.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При приеме обращений граждан проверяется правильность их </w:t>
      </w:r>
      <w:proofErr w:type="spell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адресования</w:t>
      </w:r>
      <w:proofErr w:type="spell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. Обращения, доставленные не по указанному адресу, незамедлительно возвращаются почтовому отделению связи не </w:t>
      </w:r>
      <w:proofErr w:type="gram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вскрытыми</w:t>
      </w:r>
      <w:proofErr w:type="gram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для отправления адресату.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Обращения граждан с пометкой на конверте "лично" учитываются и передаются адресатам в закрытом виде, регистрационный штамп ставится на конверте.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При вскрытии конвертов проверяется наличие в них обращения. При отсутствии текста сообщения составляется справка, которая прилагается к конверту и об этом сообщается автору сообщения.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2.2. В случае если в письменном обращении не </w:t>
      </w:r>
      <w:proofErr w:type="gram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указаны</w:t>
      </w:r>
      <w:proofErr w:type="gram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lastRenderedPageBreak/>
        <w:t>2.3.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 В учетную карточку документа вносятся реквизиты документа, присвоенный документу входящий номер и индекс, контрольный срок, исполнитель, а также подразделение, организация, на рассмотрение которым будет передан документ, резолюция руководителя.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2.4. В случае</w:t>
      </w:r>
      <w:proofErr w:type="gram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,</w:t>
      </w:r>
      <w:proofErr w:type="gram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>2.5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. Если в текущем году поступило несколько обращений одного и того же содержания и того же автора, то об этом делается отметка в регистрационно-контрольной карточке (2.3 и т.д.) с указанием регистрационного номера по журналу регистрации и даты поступления каждого.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Если от автора в текущем году поступило несколько обращений, но по разным вопросам, то на каждое обращение заводится отдельная регистрационно-контрольная карточка.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2.</w:t>
      </w:r>
      <w:r>
        <w:rPr>
          <w:rFonts w:ascii="Times New Roman" w:eastAsiaTheme="minorHAnsi" w:hAnsi="Times New Roman"/>
          <w:sz w:val="25"/>
          <w:szCs w:val="25"/>
          <w:lang w:eastAsia="en-US"/>
        </w:rPr>
        <w:t>6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. Если обращение подписано двумя или более авторами, оно считается коллективным. Коллективными являются резолюции митингов, собраний, а также обращения, подписанные членами одной семьи.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На обращения граждан, адресованные в федеральные органы государственной власти, Администрацию </w:t>
      </w:r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Главы 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Чувашской Республики и поступившие от указанных органов (далее - контролирующие органы) с поручением сообщить им результаты их рассмотрения, заводится специальная контрольная карточка с пометкой "особый контроль", в которой помимо сведений о заявителе указывается орган, направивший обращения.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jc w:val="center"/>
        <w:outlineLvl w:val="1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3. Рассмотрение письменных обращений граждан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3.1. Все поступившие обращения граждан при регистрации и учете определяются по принадлежности их исполнения.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3.2. Обращения по вопросам, не относящимся к ведению органа самоуправления, получившего обращения, направляются для рассмотрения по принадлежности, с обязательным уведомлением об этом заявителя.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Пересылка обращений, содержащих жалобы, на рассмотрение тем должностным лицам и организациям, действия которых обжалуются, не допускается. В этом случае рассмотрение жалобы и подготовка ответа автору производится непосредственно администрацией района.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lastRenderedPageBreak/>
        <w:t>3.3. Обращения передаются исполнителю в соответствии с резолюцией руководителя с отметкой об этом в регистрационно-контрольной карточке электронной Системы документооборота.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Вопрос о передаче обращения из одного структурного подразделения в другое решается руководителем или его заместителями с обязательной корректировкой в регистрационно-контрольной карточке электронной Системы документооборота.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При отсутствии в обращении достаточных данных для вынесения обоснованного решения </w:t>
      </w:r>
      <w:proofErr w:type="spell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истребуются</w:t>
      </w:r>
      <w:proofErr w:type="spell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необходимые материалы или направляются работники на места для проверки, принимаются другие меры для объективного решения вопроса. При проверке обращений с выездом на место результаты оформляются справкой.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3.4. Проект подготовленного ответа на обращение визируется на его копии исполнителем с указанием даты в левом нижнем углу и передается на подпись руководителю.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Исполнитель несет ответственность за содержание, ясность и четкость изложения ответов, достоверность ссылки на нормативные правовые акты.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Если в резолюции руководителя указаны несколько исполнителей, то ответственным за исполнение данного обращения является исполнитель, указанный в списке первым.</w:t>
      </w:r>
    </w:p>
    <w:p w:rsidR="00274D24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На обращение, рассматриваемое работниками нескольких структурных подразделений, заявителю направляется один ответ.</w:t>
      </w:r>
    </w:p>
    <w:p w:rsidR="00274D24" w:rsidRPr="00C30846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 xml:space="preserve">3.5 Администрация </w:t>
      </w:r>
      <w:proofErr w:type="spellStart"/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>Красночетайского</w:t>
      </w:r>
      <w:proofErr w:type="spellEnd"/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района или должностное лицо:</w:t>
      </w:r>
    </w:p>
    <w:p w:rsidR="00274D24" w:rsidRPr="00C30846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74D24" w:rsidRPr="00C30846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74D24" w:rsidRPr="00C30846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74D24" w:rsidRPr="00C30846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4" w:history="1">
        <w:r w:rsidRPr="00C30846">
          <w:rPr>
            <w:rFonts w:ascii="Times New Roman" w:eastAsiaTheme="minorHAnsi" w:hAnsi="Times New Roman"/>
            <w:color w:val="0000FF"/>
            <w:sz w:val="25"/>
            <w:szCs w:val="25"/>
            <w:lang w:eastAsia="en-US"/>
          </w:rPr>
          <w:t>статье 11</w:t>
        </w:r>
      </w:hyperlink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 xml:space="preserve"> Федерального закона </w:t>
      </w:r>
      <w:r w:rsidRPr="00C30846">
        <w:rPr>
          <w:rFonts w:ascii="Times New Roman" w:hAnsi="Times New Roman"/>
          <w:sz w:val="25"/>
          <w:szCs w:val="25"/>
        </w:rPr>
        <w:t>от 2 мая 2006  № 59-ФЗ «О порядке рассмотрения обращения граждан Российской Федерации»</w:t>
      </w:r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>;</w:t>
      </w:r>
    </w:p>
    <w:p w:rsidR="00274D24" w:rsidRPr="00C30846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74D24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 xml:space="preserve">3.6 Администрация </w:t>
      </w:r>
      <w:proofErr w:type="spellStart"/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>Красночетайского</w:t>
      </w:r>
      <w:proofErr w:type="spellEnd"/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района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5" w:history="1">
        <w:r w:rsidRPr="00C30846">
          <w:rPr>
            <w:rFonts w:ascii="Times New Roman" w:eastAsiaTheme="minorHAnsi" w:hAnsi="Times New Roman"/>
            <w:color w:val="0000FF"/>
            <w:sz w:val="25"/>
            <w:szCs w:val="25"/>
            <w:lang w:eastAsia="en-US"/>
          </w:rPr>
          <w:t>тайну</w:t>
        </w:r>
      </w:hyperlink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>, и для которых установлен особый порядок предоставления.</w:t>
      </w:r>
      <w:proofErr w:type="gramEnd"/>
    </w:p>
    <w:p w:rsidR="00274D24" w:rsidRPr="00C30846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lastRenderedPageBreak/>
        <w:t xml:space="preserve">3.7. Ответ на обращение, поступившее в Администрацию </w:t>
      </w:r>
      <w:proofErr w:type="spellStart"/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>Красночетайского</w:t>
      </w:r>
      <w:proofErr w:type="spellEnd"/>
      <w:r w:rsidRPr="00C30846"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района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3.</w:t>
      </w:r>
      <w:r>
        <w:rPr>
          <w:rFonts w:ascii="Times New Roman" w:eastAsiaTheme="minorHAnsi" w:hAnsi="Times New Roman"/>
          <w:sz w:val="25"/>
          <w:szCs w:val="25"/>
          <w:lang w:eastAsia="en-US"/>
        </w:rPr>
        <w:t>8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. Ответы на обращения подписываются главой</w:t>
      </w:r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 администрации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района, его заместителями в случае отсутствия.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Внесение каких-либо изменений и дополнений в содержание ответа без разрешения должностного лица, подписавшего его, не допускается.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Ответ должен быть своевременным и конкретным по содержанию, обоснованным на действующем законодательстве и охватывать все вопросы, поставленные в письменном обращении.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Если просьба, изложенная в обращении, не может быть разрешена положительно, то указываются мотивы и, при необходимости, автору разъясняется порядок обжалования.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3.</w:t>
      </w:r>
      <w:r>
        <w:rPr>
          <w:rFonts w:ascii="Times New Roman" w:eastAsiaTheme="minorHAnsi" w:hAnsi="Times New Roman"/>
          <w:sz w:val="25"/>
          <w:szCs w:val="25"/>
          <w:lang w:eastAsia="en-US"/>
        </w:rPr>
        <w:t>9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. Ответ дается в письменной форме.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В случае ответа его содержание излагается в справке должностным лицом, беседовавшим с автором обращения, и докладывается соответствующему руководителю.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>3.10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. Результаты рассмотрения обращений сообщаются автору, а в необходимых случаях и контролирующему органу.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По обращениям, взятым на "особый контроль", ответ автору направляется лишь при наличии поручения контролирующих органов, направивших обращение для рассмотрения в </w:t>
      </w:r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администрацию </w:t>
      </w:r>
      <w:proofErr w:type="spellStart"/>
      <w:r>
        <w:rPr>
          <w:rFonts w:ascii="Times New Roman" w:eastAsiaTheme="minorHAnsi" w:hAnsi="Times New Roman"/>
          <w:sz w:val="25"/>
          <w:szCs w:val="25"/>
          <w:lang w:eastAsia="en-US"/>
        </w:rPr>
        <w:t>Красночетайского</w:t>
      </w:r>
      <w:proofErr w:type="spellEnd"/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района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>3.11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. В ответах контролирующим органам на поступившие от них обращения граждан, в которых указываются факты нарушения законодательства, волокиты, бюрократизма, в случаях их подтверждения, сообщается о мерах, принятых для устранения нарушений в отношении виновных лиц. На лицевой или оборотной стороне последнего листа ответа в левом нижнем углу указываются фамилия и инициалы </w:t>
      </w:r>
      <w:proofErr w:type="gram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исполнителя</w:t>
      </w:r>
      <w:proofErr w:type="gram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и номер его телефона.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При наличии специального поручения в эти органы возвращается обращение гражданина.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3.</w:t>
      </w:r>
      <w:r>
        <w:rPr>
          <w:rFonts w:ascii="Times New Roman" w:eastAsiaTheme="minorHAnsi" w:hAnsi="Times New Roman"/>
          <w:sz w:val="25"/>
          <w:szCs w:val="25"/>
          <w:lang w:eastAsia="en-US"/>
        </w:rPr>
        <w:t>12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. Оформленный надлежащим образом ответ на обращение, вместе с имеющейся перепиской, передается для отметки в регистрационно-контрольной карточке электронной Системы документооборота, после чего отправляется адресату.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>3.13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. Обращение считается разрешенным, если рассмотрены все поставленные в нем вопросы, приняты необходимые меры и автору обращения дан обоснованный ответ.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Полученные от заявителя подлинные документы возвращаются ему заказным отправлением вместе с ответом. При этом в ответе должны быть перечислены их наименования и указано общее количество листов приложения.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lastRenderedPageBreak/>
        <w:t>Если обращения поступили от контролирующих органов, то полученные от заявителя подлинные документы возвращаются ему в установленном порядке, если нет иного поручения от контролирующих органов.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jc w:val="center"/>
        <w:outlineLvl w:val="1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4. Работа с устными обращениями граждан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4.1. Личный прием граждан осуществляется главой</w:t>
      </w:r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 администрации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района, его заместителями и руководителями отделов в соответствии с графиком, который доводится до сведения граждан.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4.2. На каждого гражданина, обратившегося на личный прием, заводится карточка учета посетителя, в которой указываются дата приема, фамилия, имя, отчество, место жительства посетителя, содержание обращения и результат его рассмотрения.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Учет материалов обращений и результатов приема вводится в электронную Систему документооборота.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4.3. Лицо, ведущее прием, выслушав обращение гражданина, изучив представленные документы и материалы, дает соответствующие разъяснения.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4.4. Во время личного приема гражданин имеет право подать письменное обращение по существу поднимаемых им вопросов и получить на него соответствующий ответ в сроки, установленные для рассмотрения обращений.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На письменных обращениях граждан, принятых на личном приеме, указывается дата и делается отметка "с личного приема", затем они направляются для регистрации и рассмотрения.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jc w:val="center"/>
        <w:outlineLvl w:val="1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5. Сроки разрешения обращений и контроль</w:t>
      </w:r>
    </w:p>
    <w:p w:rsidR="00274D24" w:rsidRPr="008E2863" w:rsidRDefault="00274D24" w:rsidP="00274D24">
      <w:pPr>
        <w:widowControl/>
        <w:spacing w:line="276" w:lineRule="auto"/>
        <w:jc w:val="center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за сроками их исполнения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5.1. Письменное обращение</w:t>
      </w:r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, поступившее в администрацию </w:t>
      </w:r>
      <w:proofErr w:type="spellStart"/>
      <w:r>
        <w:rPr>
          <w:rFonts w:ascii="Times New Roman" w:eastAsiaTheme="minorHAnsi" w:hAnsi="Times New Roman"/>
          <w:sz w:val="25"/>
          <w:szCs w:val="25"/>
          <w:lang w:eastAsia="en-US"/>
        </w:rPr>
        <w:t>Красночетайского</w:t>
      </w:r>
      <w:proofErr w:type="spellEnd"/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района 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proofErr w:type="gram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В исключительных случаях, а также в случае направления запроса, предусмотренного </w:t>
      </w:r>
      <w:hyperlink r:id="rId6" w:history="1">
        <w:r w:rsidRPr="008E2863">
          <w:rPr>
            <w:rFonts w:ascii="Times New Roman" w:eastAsiaTheme="minorHAnsi" w:hAnsi="Times New Roman"/>
            <w:color w:val="0000FF"/>
            <w:sz w:val="25"/>
            <w:szCs w:val="25"/>
            <w:lang w:eastAsia="en-US"/>
          </w:rPr>
          <w:t>частью 2 статьи 10</w:t>
        </w:r>
      </w:hyperlink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Федерального закона N 59-ФЗ от 2 мая 2006 г.,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hyperlink r:id="rId7" w:history="1">
        <w:proofErr w:type="gramStart"/>
        <w:r w:rsidRPr="008E2863">
          <w:rPr>
            <w:rFonts w:ascii="Times New Roman" w:eastAsiaTheme="minorHAnsi" w:hAnsi="Times New Roman"/>
            <w:color w:val="0000FF"/>
            <w:sz w:val="25"/>
            <w:szCs w:val="25"/>
            <w:lang w:eastAsia="en-US"/>
          </w:rPr>
          <w:t>5.2</w:t>
        </w:r>
      </w:hyperlink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. Письменное обращение, содержащее вопросы, решение которых не входит в компетенцию </w:t>
      </w:r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администрации </w:t>
      </w:r>
      <w:proofErr w:type="spellStart"/>
      <w:r>
        <w:rPr>
          <w:rFonts w:ascii="Times New Roman" w:eastAsiaTheme="minorHAnsi" w:hAnsi="Times New Roman"/>
          <w:sz w:val="25"/>
          <w:szCs w:val="25"/>
          <w:lang w:eastAsia="en-US"/>
        </w:rPr>
        <w:t>Красночетайского</w:t>
      </w:r>
      <w:proofErr w:type="spellEnd"/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района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 о переадресации обращения, за исключением случая, указанного в </w:t>
      </w:r>
      <w:hyperlink r:id="rId8" w:history="1">
        <w:r w:rsidRPr="008E2863">
          <w:rPr>
            <w:rFonts w:ascii="Times New Roman" w:eastAsiaTheme="minorHAnsi" w:hAnsi="Times New Roman"/>
            <w:color w:val="0000FF"/>
            <w:sz w:val="25"/>
            <w:szCs w:val="25"/>
            <w:lang w:eastAsia="en-US"/>
          </w:rPr>
          <w:t>части 4 статьи 11</w:t>
        </w:r>
      </w:hyperlink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Федерального закона</w:t>
      </w:r>
      <w:proofErr w:type="gram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N 59-ФЗ от 2 мая 2006 г.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lastRenderedPageBreak/>
        <w:t>В случае</w:t>
      </w:r>
      <w:proofErr w:type="gram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,</w:t>
      </w:r>
      <w:proofErr w:type="gram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</w:t>
      </w:r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органы местного самоуправления 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или соответствующим должностным лицам.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Администрация </w:t>
      </w:r>
      <w:proofErr w:type="spellStart"/>
      <w:r>
        <w:rPr>
          <w:rFonts w:ascii="Times New Roman" w:eastAsiaTheme="minorHAnsi" w:hAnsi="Times New Roman"/>
          <w:sz w:val="25"/>
          <w:szCs w:val="25"/>
          <w:lang w:eastAsia="en-US"/>
        </w:rPr>
        <w:t>Красночетайского</w:t>
      </w:r>
      <w:proofErr w:type="spellEnd"/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hyperlink r:id="rId9" w:history="1">
        <w:r w:rsidRPr="008E2863">
          <w:rPr>
            <w:rFonts w:ascii="Times New Roman" w:eastAsiaTheme="minorHAnsi" w:hAnsi="Times New Roman"/>
            <w:color w:val="0000FF"/>
            <w:sz w:val="25"/>
            <w:szCs w:val="25"/>
            <w:lang w:eastAsia="en-US"/>
          </w:rPr>
          <w:t>5.3</w:t>
        </w:r>
      </w:hyperlink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. </w:t>
      </w:r>
      <w:proofErr w:type="gramStart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Контроль за</w:t>
      </w:r>
      <w:proofErr w:type="gramEnd"/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своевременным разрешением обращений граждан осуществляется работниками, на которых возложено ведение делопроизводства (прием, регистрация, учет) по обращениям граждан, путем оперативного выяснения хода исполнения обращений, напоминаний и подготовке ответа, истребования от исполнителей причин задержки ответов.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hyperlink r:id="rId10" w:history="1">
        <w:r w:rsidRPr="008E2863">
          <w:rPr>
            <w:rFonts w:ascii="Times New Roman" w:eastAsiaTheme="minorHAnsi" w:hAnsi="Times New Roman"/>
            <w:color w:val="0000FF"/>
            <w:sz w:val="25"/>
            <w:szCs w:val="25"/>
            <w:lang w:eastAsia="en-US"/>
          </w:rPr>
          <w:t>5.4</w:t>
        </w:r>
      </w:hyperlink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. Обращения граждан, на которые даются промежуточные ответы, с контроля не снимаются. Контроль завершается только после выяснения решения и принятия, исчерпывающих мер по разрешению обращений.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B179C0">
        <w:rPr>
          <w:rFonts w:ascii="Times New Roman" w:eastAsiaTheme="minorHAnsi" w:hAnsi="Times New Roman"/>
          <w:sz w:val="25"/>
          <w:szCs w:val="25"/>
          <w:lang w:eastAsia="en-US"/>
        </w:rPr>
        <w:t>Датой снятия с контроля является дата отправки ответа заявителю, контролирующим органам, направившим обращение, или дата возврата работнику, ведущему делопроизводство по обращениям граждан, справки, в которой изложено содержание устного ответа.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jc w:val="center"/>
        <w:outlineLvl w:val="1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6. Анализ письменных и устных обращений граждан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6.1. Работники, рассматривающие обращения, постоянно ведут отбор и накопление информации для составления аналитических материалов.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6.2. Поступающие обращения анализируются специалистом организационно-контрольной и кадровой работы администрации.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Для изучения характера обращений и порождающих их причин ежеквартально проводится их анализ по следующему примерному перечню вопросов: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- общее число поступивших обращений;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- число повторных обращений;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- кому направлено обращение;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- характер обращения (предложение, заявление, жалоба);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- причина повторного обращения (несогласие с принятым решением, неполный ответ, задержка исполнения и т.д.);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- категория заявителя (пенсионер, работающий, безработный, учащийся и т.д.);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- содержание обращения;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- результаты рассмотрения обращения (разъяснено, направлено на рассмотрение, взято на контроль, списано в дело);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Анализ обращений граждан оформляется справкой.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lastRenderedPageBreak/>
        <w:t xml:space="preserve">6.3. На основании результатов анализа </w:t>
      </w:r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главой администрации района 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разрабатываются мероприятия по устранению причин, порождающих обращения граждан.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6.4. Обращения граждан, содержащие предложения, направленные на совершенствование действующего законодательства, систематически обобщаются и направляются в Администрацию </w:t>
      </w:r>
      <w:r>
        <w:rPr>
          <w:rFonts w:ascii="Times New Roman" w:eastAsiaTheme="minorHAnsi" w:hAnsi="Times New Roman"/>
          <w:sz w:val="25"/>
          <w:szCs w:val="25"/>
          <w:lang w:eastAsia="en-US"/>
        </w:rPr>
        <w:t>Главы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 Чувашской Республики.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jc w:val="center"/>
        <w:outlineLvl w:val="1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7. Ответственность должностных лиц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7.1. Должностные лица, нарушающие порядок рассмотрения обращений граждан, несут ответственность в соответствии с действующим законодательством.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jc w:val="center"/>
        <w:outlineLvl w:val="1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8. Хранение дел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8.1. Обращения граждан после их разрешения, со всеми относящимися к ним материалами, возвращаются исполнителем работнику, ведущему делопроизводство по обращениям граждан, для централизованного формирования дел. Формирование и хранение дел у исполнителя не производится.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8.2. При формировании дел проверяется правильность направления документов в дело, их полнота (комплектность). Неразрешенные обращения граждан и неправильно оформленные документы к делу не прикладываются.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8.3. Срок хранения обращений граждан и материалов по их рассмотрению и исполнению составляет 5 лет. По истечении срока хранения переписки дела подлежат уничтожению в установленном порядке.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 xml:space="preserve">Обращения граждан, содержащие предложения о существенных изменениях в организации работы </w:t>
      </w:r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администрации </w:t>
      </w:r>
      <w:proofErr w:type="spellStart"/>
      <w:r>
        <w:rPr>
          <w:rFonts w:ascii="Times New Roman" w:eastAsiaTheme="minorHAnsi" w:hAnsi="Times New Roman"/>
          <w:sz w:val="25"/>
          <w:szCs w:val="25"/>
          <w:lang w:eastAsia="en-US"/>
        </w:rPr>
        <w:t>Красночетайского</w:t>
      </w:r>
      <w:proofErr w:type="spellEnd"/>
      <w:r>
        <w:rPr>
          <w:rFonts w:ascii="Times New Roman" w:eastAsiaTheme="minorHAnsi" w:hAnsi="Times New Roman"/>
          <w:sz w:val="25"/>
          <w:szCs w:val="25"/>
          <w:lang w:eastAsia="en-US"/>
        </w:rPr>
        <w:t xml:space="preserve"> района</w:t>
      </w: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, способствующие устранению серьезных недостатков и злоупотреблений, подлежат постоянному хранению.</w:t>
      </w:r>
    </w:p>
    <w:p w:rsidR="00274D24" w:rsidRPr="008E2863" w:rsidRDefault="00274D24" w:rsidP="00274D24">
      <w:pPr>
        <w:widowControl/>
        <w:spacing w:line="276" w:lineRule="auto"/>
        <w:ind w:firstLine="540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8E2863">
        <w:rPr>
          <w:rFonts w:ascii="Times New Roman" w:eastAsiaTheme="minorHAnsi" w:hAnsi="Times New Roman"/>
          <w:sz w:val="25"/>
          <w:szCs w:val="25"/>
          <w:lang w:eastAsia="en-US"/>
        </w:rPr>
        <w:t>Срок хранения аналитических справок по обращениям граждан, а также материалов по мероприятиям, устраняющим причины, порождающие обращения граждан - постоянный.</w:t>
      </w:r>
    </w:p>
    <w:p w:rsidR="00274D24" w:rsidRDefault="00274D24" w:rsidP="00274D24">
      <w:pPr>
        <w:spacing w:line="276" w:lineRule="auto"/>
        <w:ind w:firstLine="708"/>
        <w:rPr>
          <w:rFonts w:ascii="Times New Roman" w:hAnsi="Times New Roman"/>
          <w:sz w:val="25"/>
          <w:szCs w:val="25"/>
        </w:rPr>
      </w:pPr>
    </w:p>
    <w:p w:rsidR="00274D24" w:rsidRDefault="00274D24" w:rsidP="00274D24">
      <w:pPr>
        <w:spacing w:line="276" w:lineRule="auto"/>
        <w:ind w:firstLine="708"/>
        <w:rPr>
          <w:rFonts w:ascii="Times New Roman" w:hAnsi="Times New Roman"/>
          <w:sz w:val="25"/>
          <w:szCs w:val="25"/>
        </w:rPr>
      </w:pPr>
    </w:p>
    <w:p w:rsidR="00274D24" w:rsidRDefault="00274D24" w:rsidP="00274D24">
      <w:pPr>
        <w:spacing w:line="276" w:lineRule="auto"/>
        <w:ind w:firstLine="708"/>
        <w:rPr>
          <w:rFonts w:ascii="Times New Roman" w:hAnsi="Times New Roman"/>
          <w:sz w:val="25"/>
          <w:szCs w:val="25"/>
        </w:rPr>
      </w:pPr>
    </w:p>
    <w:p w:rsidR="00274D24" w:rsidRDefault="00274D24" w:rsidP="00274D24">
      <w:pPr>
        <w:spacing w:line="276" w:lineRule="auto"/>
        <w:ind w:firstLine="708"/>
        <w:rPr>
          <w:rFonts w:ascii="Times New Roman" w:hAnsi="Times New Roman"/>
          <w:sz w:val="25"/>
          <w:szCs w:val="25"/>
        </w:rPr>
      </w:pPr>
    </w:p>
    <w:p w:rsidR="00274D24" w:rsidRDefault="00274D24" w:rsidP="00274D24">
      <w:pPr>
        <w:spacing w:line="276" w:lineRule="auto"/>
        <w:ind w:firstLine="708"/>
        <w:rPr>
          <w:rFonts w:ascii="Times New Roman" w:hAnsi="Times New Roman"/>
          <w:sz w:val="25"/>
          <w:szCs w:val="25"/>
        </w:rPr>
      </w:pPr>
    </w:p>
    <w:p w:rsidR="00FB32C4" w:rsidRDefault="00FB32C4"/>
    <w:sectPr w:rsidR="00FB32C4" w:rsidSect="00FB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D24"/>
    <w:rsid w:val="000D7A3C"/>
    <w:rsid w:val="00274D24"/>
    <w:rsid w:val="0058510A"/>
    <w:rsid w:val="005F6A78"/>
    <w:rsid w:val="00854E9D"/>
    <w:rsid w:val="00A77289"/>
    <w:rsid w:val="00FB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66F57E1B98A2A03C0AECCCCAB4040018DCE9953EC18AAC16848AE894CA930B6126648530CEEE1j9L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66F57E1B98A2A03C0B0C1DAC71E44088E989754E314FA993713F3DE45A367F15D3F0A1701EFE79CB6D9j4L8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66F57E1B98A2A03C0AECCCCAB4040018DCE9953EC18AAC16848AE894CA930B6126648530CEEE2j9L4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1784C1FFCF801B819A29424C86307501F25DC9368971E54B9AF04BB14f3F" TargetMode="External"/><Relationship Id="rId10" Type="http://schemas.openxmlformats.org/officeDocument/2006/relationships/hyperlink" Target="consultantplus://offline/ref=EAB66F57E1B98A2A03C0B0C1DAC71E44088E989754E314FA993713F3DE45A367F15D3F0A1701EFE79CB6D9j4L8N" TargetMode="External"/><Relationship Id="rId4" Type="http://schemas.openxmlformats.org/officeDocument/2006/relationships/hyperlink" Target="consultantplus://offline/ref=E1784C1FFCF801B819A29424C8630750172EDD986D94435EB1F608B9442C3A73BD01D9D0EE1813C715f9F" TargetMode="External"/><Relationship Id="rId9" Type="http://schemas.openxmlformats.org/officeDocument/2006/relationships/hyperlink" Target="consultantplus://offline/ref=EAB66F57E1B98A2A03C0B0C1DAC71E44088E989754E314FA993713F3DE45A367F15D3F0A1701EFE79CB6D9j4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2641</Words>
  <Characters>15055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krchet-info3</dc:creator>
  <cp:keywords/>
  <dc:description/>
  <cp:lastModifiedBy>krchet-info3</cp:lastModifiedBy>
  <cp:revision>2</cp:revision>
  <dcterms:created xsi:type="dcterms:W3CDTF">2016-12-21T06:22:00Z</dcterms:created>
  <dcterms:modified xsi:type="dcterms:W3CDTF">2016-12-21T06:22:00Z</dcterms:modified>
</cp:coreProperties>
</file>