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5A" w:rsidRDefault="00C9755A" w:rsidP="00C9755A">
      <w:pPr>
        <w:shd w:val="clear" w:color="auto" w:fill="FFFFF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9755A" w:rsidRPr="00694FF0" w:rsidRDefault="00C9755A" w:rsidP="00C975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           Утвержден</w:t>
      </w:r>
    </w:p>
    <w:p w:rsidR="00C9755A" w:rsidRDefault="00C9755A" w:rsidP="00C975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9755A" w:rsidRPr="00694FF0" w:rsidRDefault="00C9755A" w:rsidP="00C9755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</w:t>
      </w:r>
    </w:p>
    <w:p w:rsidR="00C9755A" w:rsidRPr="00694FF0" w:rsidRDefault="00C9755A" w:rsidP="00C975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Чувашской Республики</w:t>
      </w:r>
    </w:p>
    <w:p w:rsidR="00C9755A" w:rsidRPr="00694FF0" w:rsidRDefault="00C9755A" w:rsidP="00C9755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            от «</w:t>
      </w:r>
      <w:r>
        <w:rPr>
          <w:rFonts w:ascii="Times New Roman" w:hAnsi="Times New Roman"/>
          <w:sz w:val="24"/>
          <w:szCs w:val="24"/>
        </w:rPr>
        <w:t>21</w:t>
      </w:r>
      <w:r w:rsidRPr="00694F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694FF0">
        <w:rPr>
          <w:rFonts w:ascii="Times New Roman" w:hAnsi="Times New Roman"/>
          <w:sz w:val="24"/>
          <w:szCs w:val="24"/>
        </w:rPr>
        <w:t xml:space="preserve"> 2015 г. №</w:t>
      </w:r>
      <w:r>
        <w:rPr>
          <w:rFonts w:ascii="Times New Roman" w:hAnsi="Times New Roman"/>
          <w:sz w:val="24"/>
          <w:szCs w:val="24"/>
        </w:rPr>
        <w:t>396</w:t>
      </w:r>
    </w:p>
    <w:p w:rsidR="00C9755A" w:rsidRPr="00694FF0" w:rsidRDefault="00C9755A" w:rsidP="00C975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755A" w:rsidRPr="00694FF0" w:rsidRDefault="00C9755A" w:rsidP="00C9755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4FF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орядок</w:t>
      </w:r>
    </w:p>
    <w:p w:rsidR="00C9755A" w:rsidRPr="00694FF0" w:rsidRDefault="00C9755A" w:rsidP="00C975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b/>
          <w:bCs/>
          <w:sz w:val="24"/>
          <w:szCs w:val="24"/>
        </w:rPr>
        <w:t>формирования, введения и утверждения ведомственных перечней</w:t>
      </w:r>
    </w:p>
    <w:p w:rsidR="00C9755A" w:rsidRPr="00694FF0" w:rsidRDefault="00C9755A" w:rsidP="00C975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b/>
          <w:bCs/>
          <w:sz w:val="24"/>
          <w:szCs w:val="24"/>
        </w:rPr>
        <w:t>муниципальных услуг и работ, оказываемых и выполняемых</w:t>
      </w:r>
    </w:p>
    <w:p w:rsidR="00C9755A" w:rsidRPr="00694FF0" w:rsidRDefault="00C9755A" w:rsidP="00C9755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b/>
          <w:bCs/>
          <w:sz w:val="24"/>
          <w:szCs w:val="24"/>
        </w:rPr>
        <w:t xml:space="preserve">муниципальными учреждениями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Красночетайского </w:t>
      </w:r>
      <w:r w:rsidRPr="00694FF0">
        <w:rPr>
          <w:rFonts w:ascii="Times New Roman" w:hAnsi="Times New Roman"/>
          <w:b/>
          <w:bCs/>
          <w:sz w:val="24"/>
          <w:szCs w:val="24"/>
        </w:rPr>
        <w:t>района Чувашской Республики</w:t>
      </w:r>
    </w:p>
    <w:p w:rsidR="00C9755A" w:rsidRPr="00694FF0" w:rsidRDefault="00C9755A" w:rsidP="00C9755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1. </w:t>
      </w:r>
      <w:proofErr w:type="gramStart"/>
      <w:r w:rsidRPr="00694FF0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й</w:t>
      </w:r>
      <w:r w:rsidRPr="00694FF0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орядок</w:t>
      </w:r>
      <w:r w:rsidRPr="00694FF0">
        <w:rPr>
          <w:rFonts w:ascii="Times New Roman" w:hAnsi="Times New Roman"/>
          <w:sz w:val="24"/>
          <w:szCs w:val="24"/>
        </w:rPr>
        <w:t xml:space="preserve"> формирования, введения и утверждения ведомственных перечней муниципальных услуг и работ</w:t>
      </w:r>
      <w:r>
        <w:rPr>
          <w:rFonts w:ascii="Times New Roman" w:hAnsi="Times New Roman"/>
          <w:sz w:val="24"/>
          <w:szCs w:val="24"/>
        </w:rPr>
        <w:t>, оказываемых и выполняемых муниципальными учреждениями</w:t>
      </w:r>
      <w:r w:rsidRPr="00694F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Красночетайского района  (далее – Порядок), разработан </w:t>
      </w:r>
      <w:r w:rsidRPr="00694FF0">
        <w:rPr>
          <w:rFonts w:ascii="Times New Roman" w:hAnsi="Times New Roman"/>
          <w:sz w:val="24"/>
          <w:szCs w:val="24"/>
        </w:rPr>
        <w:t>в целях составления муниципальных заданий на оказание муниципальных услуг и выполнение 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FF0">
        <w:rPr>
          <w:rFonts w:ascii="Times New Roman" w:hAnsi="Times New Roman"/>
          <w:sz w:val="24"/>
          <w:szCs w:val="24"/>
        </w:rPr>
        <w:t xml:space="preserve">муниципальными учреждениями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 (далее соответственно - ведомственные перечни муниципальных услуг и работ, муниципальные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района).</w:t>
      </w:r>
      <w:proofErr w:type="gramEnd"/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2. Ведомственные перечни муниципальных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Базовые (отраслевые) перечни размещаются на официальном сайте по размещению информации о государственных и муниципальных учреждениях (</w:t>
      </w:r>
      <w:hyperlink r:id="rId4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www.bus.gov.ru</w:t>
        </w:r>
      </w:hyperlink>
      <w:r w:rsidRPr="00694FF0">
        <w:rPr>
          <w:rFonts w:ascii="Times New Roman" w:hAnsi="Times New Roman"/>
          <w:sz w:val="24"/>
          <w:szCs w:val="24"/>
        </w:rPr>
        <w:t>) и на едином портале бюджетной системы Российской Федерации (</w:t>
      </w:r>
      <w:hyperlink r:id="rId5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www.budget.gov.ru</w:t>
        </w:r>
      </w:hyperlink>
      <w:r w:rsidRPr="00694FF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3. Органы исполнительной власти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осуществляющие функции и полномочия </w:t>
      </w:r>
      <w:proofErr w:type="gramStart"/>
      <w:r w:rsidRPr="00694FF0">
        <w:rPr>
          <w:rFonts w:ascii="Times New Roman" w:hAnsi="Times New Roman"/>
          <w:sz w:val="24"/>
          <w:szCs w:val="24"/>
        </w:rPr>
        <w:t>учредителя</w:t>
      </w:r>
      <w:proofErr w:type="gramEnd"/>
      <w:r w:rsidRPr="00694FF0">
        <w:rPr>
          <w:rFonts w:ascii="Times New Roman" w:hAnsi="Times New Roman"/>
          <w:sz w:val="24"/>
          <w:szCs w:val="24"/>
        </w:rPr>
        <w:t xml:space="preserve"> бюджетных или автономных учреждений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 (далее – бюджетные или автономные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района), а также главные распорядители средств бюджета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в ведении которых находятся казенные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 (далее – казенные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района),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и информационной системе, доступ к которой осуществляется через единый портал бюджетной системы Российской Федерации (</w:t>
      </w:r>
      <w:hyperlink r:id="rId6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www.budget.gov.ru</w:t>
        </w:r>
      </w:hyperlink>
      <w:r w:rsidRPr="00694FF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заявки в порядке, установленном Министерством финансов Российской Федерации.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Предложения о внесении изменений в базовые (отраслевые) перечни направляются после согласования с финансовым отделом администрации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4. Ведомственные перечни муниципальных услуг и работ формируются органами исполнительной власти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осуществляющими функции и полномочия </w:t>
      </w:r>
      <w:proofErr w:type="gramStart"/>
      <w:r w:rsidRPr="00694FF0">
        <w:rPr>
          <w:rFonts w:ascii="Times New Roman" w:hAnsi="Times New Roman"/>
          <w:sz w:val="24"/>
          <w:szCs w:val="24"/>
        </w:rPr>
        <w:t>учредителя</w:t>
      </w:r>
      <w:proofErr w:type="gramEnd"/>
      <w:r w:rsidRPr="00694FF0">
        <w:rPr>
          <w:rFonts w:ascii="Times New Roman" w:hAnsi="Times New Roman"/>
          <w:sz w:val="24"/>
          <w:szCs w:val="24"/>
        </w:rPr>
        <w:t xml:space="preserve"> бюджетных или автономных учреждений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района, созданных на базе имущества, находящегося в собственности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а также главными распорядителями средств бюджета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в ведении которых находятся казенные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5. В ведомственные перечни муниципальных услуг и работ включается в отношении каждой муниципальной услуги или работы следующая информация: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lastRenderedPageBreak/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б) наименование органа исполнительной власти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осуществляющего функции и полномочия учредителя в отношении муниципальных учреждений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(далее – орган, осуществляющий полномочия учредителя);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в) код органа,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г) наименование муниципального учреждения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и его код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FF0">
        <w:rPr>
          <w:rFonts w:ascii="Times New Roman" w:hAnsi="Times New Roman"/>
          <w:sz w:val="24"/>
          <w:szCs w:val="24"/>
        </w:rPr>
        <w:t>д</w:t>
      </w:r>
      <w:proofErr w:type="spellEnd"/>
      <w:r w:rsidRPr="00694FF0">
        <w:rPr>
          <w:rFonts w:ascii="Times New Roman" w:hAnsi="Times New Roman"/>
          <w:sz w:val="24"/>
          <w:szCs w:val="24"/>
        </w:rPr>
        <w:t>) содержание муниципальной услуги или работы;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е) условия (формы) оказания муниципальной услуги или выполнения работы;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ж) вид деятельности муниципального учреждения;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FF0">
        <w:rPr>
          <w:rFonts w:ascii="Times New Roman" w:hAnsi="Times New Roman"/>
          <w:sz w:val="24"/>
          <w:szCs w:val="24"/>
        </w:rPr>
        <w:t>з</w:t>
      </w:r>
      <w:proofErr w:type="spellEnd"/>
      <w:r w:rsidRPr="00694FF0">
        <w:rPr>
          <w:rFonts w:ascii="Times New Roman" w:hAnsi="Times New Roman"/>
          <w:sz w:val="24"/>
          <w:szCs w:val="24"/>
        </w:rPr>
        <w:t>) категории потребителей муниципальной услуги или работы;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4FF0">
        <w:rPr>
          <w:rFonts w:ascii="Times New Roman" w:hAnsi="Times New Roman"/>
          <w:sz w:val="24"/>
          <w:szCs w:val="24"/>
        </w:rPr>
        <w:t>и) наименование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органом, осуществляющим функции и полномочия учредителя) и (или) объем муниципальной услуги (выполняемой работы);</w:t>
      </w:r>
      <w:proofErr w:type="gramEnd"/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к) указание на бесплатность или платность муниципальной услуги или работы;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 xml:space="preserve">л) реквизиты нормативных правовых актов Российской Федерации, Чувашской Республики и правовых актов </w:t>
      </w:r>
      <w:r>
        <w:rPr>
          <w:rFonts w:ascii="Times New Roman" w:hAnsi="Times New Roman"/>
          <w:sz w:val="24"/>
          <w:szCs w:val="24"/>
        </w:rPr>
        <w:t>Красночетайского</w:t>
      </w:r>
      <w:r w:rsidRPr="00694FF0">
        <w:rPr>
          <w:rFonts w:ascii="Times New Roman" w:hAnsi="Times New Roman"/>
          <w:sz w:val="24"/>
          <w:szCs w:val="24"/>
        </w:rPr>
        <w:t xml:space="preserve"> района Чувашской Республики,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6. Информация, сформированная по каждой муниципальной услуге и работе в соответствии с пунктом 3 настоящего документа, образует реестровую запись.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Каждой реестровой записи присваивается уникальный номер.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7.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8.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9. Ведомственные перечни муниципальных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7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www.budget.gov.ru</w:t>
        </w:r>
      </w:hyperlink>
      <w:r w:rsidRPr="00694FF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</w:p>
    <w:p w:rsidR="00C9755A" w:rsidRPr="00694FF0" w:rsidRDefault="00C9755A" w:rsidP="00C9755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94FF0">
        <w:rPr>
          <w:rFonts w:ascii="Times New Roman" w:hAnsi="Times New Roman"/>
          <w:sz w:val="24"/>
          <w:szCs w:val="24"/>
        </w:rPr>
        <w:t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</w:t>
      </w:r>
      <w:hyperlink r:id="rId8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www.bus.gov.ru</w:t>
        </w:r>
      </w:hyperlink>
      <w:r w:rsidRPr="00694FF0">
        <w:rPr>
          <w:rFonts w:ascii="Times New Roman" w:hAnsi="Times New Roman"/>
          <w:sz w:val="24"/>
          <w:szCs w:val="24"/>
        </w:rPr>
        <w:t xml:space="preserve">) и на едином портале бюджетной системы </w:t>
      </w:r>
      <w:r>
        <w:rPr>
          <w:rFonts w:ascii="Times New Roman" w:hAnsi="Times New Roman"/>
          <w:sz w:val="24"/>
          <w:szCs w:val="24"/>
        </w:rPr>
        <w:t>Р</w:t>
      </w:r>
      <w:r w:rsidRPr="00694FF0">
        <w:rPr>
          <w:rFonts w:ascii="Times New Roman" w:hAnsi="Times New Roman"/>
          <w:sz w:val="24"/>
          <w:szCs w:val="24"/>
        </w:rPr>
        <w:t>оссийской Федерации (</w:t>
      </w:r>
      <w:hyperlink r:id="rId9" w:history="1">
        <w:r w:rsidRPr="00694FF0">
          <w:rPr>
            <w:rFonts w:ascii="Times New Roman" w:hAnsi="Times New Roman"/>
            <w:color w:val="333333"/>
            <w:sz w:val="24"/>
            <w:szCs w:val="24"/>
          </w:rPr>
          <w:t>www.budget.gov.ru</w:t>
        </w:r>
      </w:hyperlink>
      <w:r w:rsidRPr="00694FF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C9755A" w:rsidRPr="00E61ADB" w:rsidRDefault="00C9755A" w:rsidP="00C9755A">
      <w:pPr>
        <w:pStyle w:val="2"/>
        <w:keepNext w:val="0"/>
        <w:jc w:val="center"/>
        <w:rPr>
          <w:lang w:val="ru-RU"/>
        </w:rPr>
      </w:pPr>
    </w:p>
    <w:p w:rsidR="00191766" w:rsidRDefault="00191766"/>
    <w:sectPr w:rsidR="00191766" w:rsidSect="00AA387E">
      <w:pgSz w:w="11906" w:h="16838" w:code="9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55A"/>
    <w:rsid w:val="00191766"/>
    <w:rsid w:val="00C9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755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55A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3">
    <w:name w:val="No Spacing"/>
    <w:qFormat/>
    <w:rsid w:val="00C975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bus.gov.ru/" TargetMode="External"/><Relationship Id="rId9" Type="http://schemas.openxmlformats.org/officeDocument/2006/relationships/hyperlink" Target="http://www.budge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5946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2015-10-23T05:14:00Z</dcterms:created>
  <dcterms:modified xsi:type="dcterms:W3CDTF">2015-10-23T05:14:00Z</dcterms:modified>
</cp:coreProperties>
</file>