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B4" w:rsidRPr="008200B4" w:rsidRDefault="008200B4" w:rsidP="008200B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200B4" w:rsidRPr="008200B4" w:rsidRDefault="008200B4" w:rsidP="008200B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00B4">
        <w:rPr>
          <w:rFonts w:ascii="Times New Roman" w:hAnsi="Times New Roman" w:cs="Times New Roman"/>
          <w:bCs/>
          <w:sz w:val="24"/>
          <w:szCs w:val="24"/>
        </w:rPr>
        <w:t xml:space="preserve">                             Приложение № 1</w:t>
      </w:r>
    </w:p>
    <w:p w:rsidR="008200B4" w:rsidRPr="008200B4" w:rsidRDefault="008200B4" w:rsidP="008200B4">
      <w:pPr>
        <w:pStyle w:val="5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200B4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главы администрации </w:t>
      </w:r>
    </w:p>
    <w:p w:rsidR="008200B4" w:rsidRPr="008200B4" w:rsidRDefault="008200B4" w:rsidP="008200B4">
      <w:pPr>
        <w:pStyle w:val="5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200B4">
        <w:rPr>
          <w:rFonts w:ascii="Times New Roman" w:hAnsi="Times New Roman" w:cs="Times New Roman"/>
          <w:color w:val="auto"/>
          <w:sz w:val="24"/>
          <w:szCs w:val="24"/>
        </w:rPr>
        <w:t xml:space="preserve"> Красночетайского района Чувашской Республики</w:t>
      </w:r>
    </w:p>
    <w:p w:rsidR="008200B4" w:rsidRPr="008200B4" w:rsidRDefault="008200B4" w:rsidP="00820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200B4">
        <w:rPr>
          <w:rFonts w:ascii="Times New Roman" w:hAnsi="Times New Roman" w:cs="Times New Roman"/>
          <w:sz w:val="24"/>
          <w:szCs w:val="24"/>
        </w:rPr>
        <w:t xml:space="preserve"> декабря 2013 г.  №</w:t>
      </w:r>
      <w:r>
        <w:rPr>
          <w:rFonts w:ascii="Times New Roman" w:hAnsi="Times New Roman" w:cs="Times New Roman"/>
          <w:sz w:val="24"/>
          <w:szCs w:val="24"/>
        </w:rPr>
        <w:t>659</w:t>
      </w:r>
      <w:r w:rsidRPr="008200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00B4" w:rsidRPr="008200B4" w:rsidRDefault="008200B4" w:rsidP="00820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0B4" w:rsidRPr="008200B4" w:rsidRDefault="008200B4" w:rsidP="008200B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 xml:space="preserve">Положение об оплате труда работников органов местного самоуправления в </w:t>
      </w:r>
      <w:proofErr w:type="spellStart"/>
      <w:r w:rsidRPr="008200B4">
        <w:rPr>
          <w:rFonts w:ascii="Times New Roman" w:hAnsi="Times New Roman" w:cs="Times New Roman"/>
          <w:sz w:val="24"/>
          <w:szCs w:val="24"/>
        </w:rPr>
        <w:t>Красночетайском</w:t>
      </w:r>
      <w:proofErr w:type="spellEnd"/>
      <w:r w:rsidRPr="008200B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Республики, осуществляющих свою деятельность по профессиям рабочих </w:t>
      </w:r>
    </w:p>
    <w:p w:rsidR="008200B4" w:rsidRDefault="008200B4" w:rsidP="008200B4">
      <w:pPr>
        <w:pStyle w:val="1"/>
        <w:jc w:val="center"/>
        <w:rPr>
          <w:sz w:val="24"/>
          <w:szCs w:val="24"/>
        </w:rPr>
      </w:pPr>
      <w:bookmarkStart w:id="0" w:name="sub_1001"/>
    </w:p>
    <w:p w:rsidR="008200B4" w:rsidRPr="008200B4" w:rsidRDefault="008200B4" w:rsidP="008200B4">
      <w:pPr>
        <w:pStyle w:val="1"/>
        <w:jc w:val="center"/>
        <w:rPr>
          <w:sz w:val="24"/>
          <w:szCs w:val="24"/>
        </w:rPr>
      </w:pPr>
      <w:r w:rsidRPr="008200B4">
        <w:rPr>
          <w:sz w:val="24"/>
          <w:szCs w:val="24"/>
        </w:rPr>
        <w:t>I. Общие положения</w:t>
      </w:r>
    </w:p>
    <w:bookmarkEnd w:id="0"/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0B4" w:rsidRPr="008200B4" w:rsidRDefault="008200B4" w:rsidP="008200B4">
      <w:pPr>
        <w:pStyle w:val="a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 xml:space="preserve">1.1. Настоящее  Положение об оплате труда работников органов местного самоуправления в </w:t>
      </w:r>
      <w:proofErr w:type="spellStart"/>
      <w:r w:rsidRPr="008200B4">
        <w:rPr>
          <w:rFonts w:ascii="Times New Roman" w:hAnsi="Times New Roman" w:cs="Times New Roman"/>
          <w:sz w:val="24"/>
          <w:szCs w:val="24"/>
        </w:rPr>
        <w:t>Красночетайском</w:t>
      </w:r>
      <w:proofErr w:type="spellEnd"/>
      <w:r w:rsidRPr="008200B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Республики, осуществляющих свою деятельность по профессиям рабочих  (далее –   положение), устанавливает: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 xml:space="preserve">размеры окладов  и повышающих коэффициентов работников органов местного самоуправления в </w:t>
      </w:r>
      <w:proofErr w:type="spellStart"/>
      <w:r w:rsidRPr="008200B4">
        <w:rPr>
          <w:rFonts w:ascii="Times New Roman" w:hAnsi="Times New Roman" w:cs="Times New Roman"/>
          <w:sz w:val="24"/>
          <w:szCs w:val="24"/>
        </w:rPr>
        <w:t>Красночетайском</w:t>
      </w:r>
      <w:proofErr w:type="spellEnd"/>
      <w:r w:rsidRPr="008200B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Республики, осуществляющих свою деятельность по профессиям рабочих;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 xml:space="preserve">  размеров   компенсационных выплат выплачиваемых от окладов;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 xml:space="preserve"> размеров стимулирующих выплат выплачиваемых от окладов;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материальной помощи и единовременной выплаты при предоставлении ежегодного оплачиваемого отпуска в размере четырех должностных окладов в год.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 xml:space="preserve">1.2. Месячная заработная плата работника, отработавшего за этот период норму рабочего времени и выполнившего нормы труда (трудовые обязанности), окажется ниже минимального </w:t>
      </w:r>
      <w:proofErr w:type="gramStart"/>
      <w:r w:rsidRPr="008200B4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8200B4">
        <w:rPr>
          <w:rFonts w:ascii="Times New Roman" w:hAnsi="Times New Roman" w:cs="Times New Roman"/>
          <w:sz w:val="24"/>
          <w:szCs w:val="24"/>
        </w:rPr>
        <w:t>, установленного в соответствии с законодательством Российской Федерации, установить работнику персональный повышающий коэффициент.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 xml:space="preserve"> 1.3.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времени. </w:t>
      </w:r>
    </w:p>
    <w:p w:rsidR="008200B4" w:rsidRPr="008200B4" w:rsidRDefault="008200B4" w:rsidP="008200B4">
      <w:pPr>
        <w:pStyle w:val="1"/>
        <w:rPr>
          <w:sz w:val="24"/>
          <w:szCs w:val="24"/>
        </w:rPr>
      </w:pPr>
      <w:bookmarkStart w:id="1" w:name="sub_1002"/>
      <w:r w:rsidRPr="008200B4">
        <w:rPr>
          <w:sz w:val="24"/>
          <w:szCs w:val="24"/>
        </w:rPr>
        <w:t>II. Порядок и условия оплаты труда работников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2.1. Размеры окладов (должностных окладов) работников устанавливаются исходя из размеров минимальных окладов (должностных окладов) с учетом повышающих коэффициентов к минимальным окладам (должностным окладам).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8200B4">
        <w:rPr>
          <w:rFonts w:ascii="Times New Roman" w:hAnsi="Times New Roman" w:cs="Times New Roman"/>
          <w:sz w:val="24"/>
          <w:szCs w:val="24"/>
        </w:rPr>
        <w:t>Размеры окладов (должностных окладов) работников и повышающих коэффициентов к минимальным окладам (должностным окладам)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занимаемых ими должностей к профессиональным квалификационным группам, утвержденным прик</w:t>
      </w:r>
      <w:r w:rsidRPr="008200B4">
        <w:rPr>
          <w:rFonts w:ascii="Times New Roman" w:hAnsi="Times New Roman" w:cs="Times New Roman"/>
          <w:sz w:val="24"/>
          <w:szCs w:val="24"/>
        </w:rPr>
        <w:t>а</w:t>
      </w:r>
      <w:r w:rsidRPr="008200B4">
        <w:rPr>
          <w:rFonts w:ascii="Times New Roman" w:hAnsi="Times New Roman" w:cs="Times New Roman"/>
          <w:sz w:val="24"/>
          <w:szCs w:val="24"/>
        </w:rPr>
        <w:t>зом Ми</w:t>
      </w:r>
      <w:r w:rsidRPr="008200B4">
        <w:rPr>
          <w:rFonts w:ascii="Times New Roman" w:hAnsi="Times New Roman" w:cs="Times New Roman"/>
          <w:sz w:val="24"/>
          <w:szCs w:val="24"/>
        </w:rPr>
        <w:softHyphen/>
        <w:t>нистерства здравоохранения и социального развития Российской Федерации от 29 мая 2008 г. № 248н «Об утверждении профессиональных квалификационных групп</w:t>
      </w:r>
      <w:proofErr w:type="gramEnd"/>
      <w:r w:rsidRPr="008200B4">
        <w:rPr>
          <w:rFonts w:ascii="Times New Roman" w:hAnsi="Times New Roman" w:cs="Times New Roman"/>
          <w:sz w:val="24"/>
          <w:szCs w:val="24"/>
        </w:rPr>
        <w:t xml:space="preserve"> общеотраслевых профессий рабочих» (зарегистрирован в Минюсте России от 23 июня 2008 г., регистрационный № 11861)   согласно приложению № 1.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37"/>
    </w:p>
    <w:p w:rsidR="008200B4" w:rsidRPr="008200B4" w:rsidRDefault="008200B4" w:rsidP="0082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2"/>
    <w:p w:rsidR="008200B4" w:rsidRPr="008200B4" w:rsidRDefault="008200B4" w:rsidP="008200B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200B4">
        <w:rPr>
          <w:rFonts w:ascii="Times New Roman" w:hAnsi="Times New Roman" w:cs="Times New Roman"/>
          <w:b/>
          <w:bCs/>
          <w:sz w:val="24"/>
          <w:szCs w:val="24"/>
        </w:rPr>
        <w:t>2. Порядок и условия установления выплат компенсационного характера</w:t>
      </w:r>
    </w:p>
    <w:p w:rsidR="008200B4" w:rsidRPr="008200B4" w:rsidRDefault="008200B4" w:rsidP="0082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31"/>
      <w:r w:rsidRPr="008200B4">
        <w:rPr>
          <w:rFonts w:ascii="Times New Roman" w:hAnsi="Times New Roman" w:cs="Times New Roman"/>
          <w:sz w:val="24"/>
          <w:szCs w:val="24"/>
        </w:rPr>
        <w:t xml:space="preserve">2.1. </w:t>
      </w:r>
      <w:bookmarkEnd w:id="3"/>
      <w:r w:rsidRPr="008200B4">
        <w:rPr>
          <w:rFonts w:ascii="Times New Roman" w:hAnsi="Times New Roman" w:cs="Times New Roman"/>
          <w:sz w:val="24"/>
          <w:szCs w:val="24"/>
        </w:rPr>
        <w:t>Работникам могут быть установлены следующие выплаты компенсационного характера: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доплата за совмещение профессий (должностей);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lastRenderedPageBreak/>
        <w:t>доплата за расширение зон обслуживания;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доплата за работу в ночное время.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2.2. Выплаты работникам, занятым на тяжелых работах, работах с вредными и (или) опасными и иными особыми условиями труда, устанавливаются в порядке, определенном законодательством Российской Федерации.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420"/>
      <w:r w:rsidRPr="008200B4">
        <w:rPr>
          <w:rFonts w:ascii="Times New Roman" w:hAnsi="Times New Roman" w:cs="Times New Roman"/>
          <w:sz w:val="24"/>
          <w:szCs w:val="24"/>
        </w:rPr>
        <w:t>2.3.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430"/>
      <w:bookmarkEnd w:id="4"/>
      <w:r w:rsidRPr="008200B4">
        <w:rPr>
          <w:rFonts w:ascii="Times New Roman" w:hAnsi="Times New Roman" w:cs="Times New Roman"/>
          <w:sz w:val="24"/>
          <w:szCs w:val="24"/>
        </w:rPr>
        <w:t>2.4.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440"/>
      <w:bookmarkEnd w:id="5"/>
      <w:r w:rsidRPr="008200B4">
        <w:rPr>
          <w:rFonts w:ascii="Times New Roman" w:hAnsi="Times New Roman" w:cs="Times New Roman"/>
          <w:sz w:val="24"/>
          <w:szCs w:val="24"/>
        </w:rPr>
        <w:t>2.5.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450"/>
      <w:bookmarkEnd w:id="6"/>
      <w:r w:rsidRPr="008200B4">
        <w:rPr>
          <w:rFonts w:ascii="Times New Roman" w:hAnsi="Times New Roman" w:cs="Times New Roman"/>
          <w:sz w:val="24"/>
          <w:szCs w:val="24"/>
        </w:rPr>
        <w:t>2.6. 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bookmarkEnd w:id="7"/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Рекомендуемый размер доплаты - 40 процентов части оклада (должностного оклада) за час работы работника.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sub_1470"/>
      <w:r w:rsidRPr="008200B4">
        <w:rPr>
          <w:rFonts w:ascii="Times New Roman" w:hAnsi="Times New Roman" w:cs="Times New Roman"/>
          <w:color w:val="000000"/>
          <w:sz w:val="24"/>
          <w:szCs w:val="24"/>
        </w:rPr>
        <w:t>Размеры компенсационных выплат устанавливаются согласно приложению № 2.</w:t>
      </w:r>
    </w:p>
    <w:bookmarkEnd w:id="8"/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00B4" w:rsidRPr="008200B4" w:rsidRDefault="008200B4" w:rsidP="008200B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sub_1400"/>
      <w:bookmarkEnd w:id="1"/>
      <w:r w:rsidRPr="008200B4">
        <w:rPr>
          <w:rFonts w:ascii="Times New Roman" w:hAnsi="Times New Roman" w:cs="Times New Roman"/>
          <w:b/>
          <w:bCs/>
          <w:sz w:val="24"/>
          <w:szCs w:val="24"/>
        </w:rPr>
        <w:t>3. Порядок и условия осуществления выплат стимулирующего характера</w:t>
      </w:r>
    </w:p>
    <w:bookmarkEnd w:id="9"/>
    <w:p w:rsidR="008200B4" w:rsidRPr="008200B4" w:rsidRDefault="008200B4" w:rsidP="0082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41"/>
      <w:r w:rsidRPr="008200B4">
        <w:rPr>
          <w:rFonts w:ascii="Times New Roman" w:hAnsi="Times New Roman" w:cs="Times New Roman"/>
          <w:sz w:val="24"/>
          <w:szCs w:val="24"/>
        </w:rPr>
        <w:t>3.1. В целях поощрения работников за выполненную работу возможно установление следующих выплат стимулирующего характера: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выплаты за интенсивность и высокие результаты работы;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выплаты за классность водителям автомобиля;</w:t>
      </w:r>
    </w:p>
    <w:bookmarkEnd w:id="10"/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премия по итогам работы за квартал.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 xml:space="preserve">Размеры стимулирующих выплат могут определяться как в процентах к окладу (должностному окладу) работника, так и в абсолютном размере. 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При определении размера стимулирующих выплат в процентном соотношении под окладом (должностным окладом) работника понимается минимальный оклад (должностной оклад) работника без учета повышающего коэффициента к минимальному окладу (должностному окладу).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Максимальный размер выплат стимулирующего характера не ограничен.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3.2. Выплаты за интенсивность и высокие результаты работы устанавливаются в размере до 60 процентов к окладу (должностному окладу) в пределах выделенных бюджетных ассигнований .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42"/>
      <w:r w:rsidRPr="008200B4">
        <w:rPr>
          <w:rFonts w:ascii="Times New Roman" w:hAnsi="Times New Roman" w:cs="Times New Roman"/>
          <w:sz w:val="24"/>
          <w:szCs w:val="24"/>
        </w:rPr>
        <w:t>3.3. Премирование по итогам работы за квартал осуществляется по решению руководителя в пределах лимитов бюджетных обязательств на оплату труда работников.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При определении размера премии по итогам работы за квартал учитывается: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lastRenderedPageBreak/>
        <w:t>высокая исполнительская дисциплина;</w:t>
      </w:r>
    </w:p>
    <w:bookmarkEnd w:id="11"/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успешное и добросовестное исполнение работником своих обязанностей в соответствующем периоде;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выполнение порученной работы, связанной с обеспечением рабочего процесса;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участие в выполнении особо важных работ и мероприятий;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целевое и эффективное использование бюджетных средств;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качественная подготовка и своевременная сдача отчетности.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45"/>
      <w:r w:rsidRPr="008200B4">
        <w:rPr>
          <w:rFonts w:ascii="Times New Roman" w:hAnsi="Times New Roman" w:cs="Times New Roman"/>
          <w:sz w:val="24"/>
          <w:szCs w:val="24"/>
        </w:rPr>
        <w:t>Премия не выплачивается, либо ее размер может снижаться в случаях:</w:t>
      </w:r>
    </w:p>
    <w:bookmarkEnd w:id="12"/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применения к работнику мер дисциплинарного взыскания (замечание, выговор);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нарушения трудовой или производственной дисциплины;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распорядка, техники безопасности и противопожарной защиты, грубое нарушение требований охраны труда, производственной санитарии;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невыполнение приказов и распоряжений руководства и других организационно-распорядительных документов;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прогул, появление на работе в нетрезвом состоянии, распитие спиртных напитков в рабочее время;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утрата, повреждение и причинение ущерба имуществу учреждения или иное причинение ущерба виновными действиями работника.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Премирование руководителя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 по решению органа местного самоуправления.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Размеры стимулирующих выплат устанавливаются согласно приложению №3.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0B4" w:rsidRPr="008200B4" w:rsidRDefault="008200B4" w:rsidP="008200B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sub_1500"/>
      <w:r w:rsidRPr="008200B4">
        <w:rPr>
          <w:rFonts w:ascii="Times New Roman" w:hAnsi="Times New Roman" w:cs="Times New Roman"/>
          <w:b/>
          <w:bCs/>
          <w:sz w:val="24"/>
          <w:szCs w:val="24"/>
        </w:rPr>
        <w:t>4. Другие вопросы оплаты труда</w:t>
      </w:r>
    </w:p>
    <w:bookmarkEnd w:id="13"/>
    <w:p w:rsidR="008200B4" w:rsidRPr="008200B4" w:rsidRDefault="008200B4" w:rsidP="0082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51"/>
      <w:r w:rsidRPr="008200B4">
        <w:rPr>
          <w:rFonts w:ascii="Times New Roman" w:hAnsi="Times New Roman" w:cs="Times New Roman"/>
          <w:sz w:val="24"/>
          <w:szCs w:val="24"/>
        </w:rPr>
        <w:t>4.1. В пределах лимитов бюджетных обязательств на оплату труда работников им может быть оказана материальная помощь на основании личного заявления работника в случае:</w:t>
      </w:r>
    </w:p>
    <w:bookmarkEnd w:id="14"/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ухода в очередной отпуск в размере до двух минимальных окладов (должностных окладов);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 xml:space="preserve">увольнения работника </w:t>
      </w:r>
      <w:proofErr w:type="gramStart"/>
      <w:r w:rsidRPr="008200B4">
        <w:rPr>
          <w:rFonts w:ascii="Times New Roman" w:hAnsi="Times New Roman" w:cs="Times New Roman"/>
          <w:sz w:val="24"/>
          <w:szCs w:val="24"/>
        </w:rPr>
        <w:t>в связи с выходом на пенсию в размере до трех минимальных окладов</w:t>
      </w:r>
      <w:proofErr w:type="gramEnd"/>
      <w:r w:rsidRPr="008200B4">
        <w:rPr>
          <w:rFonts w:ascii="Times New Roman" w:hAnsi="Times New Roman" w:cs="Times New Roman"/>
          <w:sz w:val="24"/>
          <w:szCs w:val="24"/>
        </w:rPr>
        <w:t xml:space="preserve"> (должностных окладов).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Материальная помощь также может оказываться работникам в особых случаях: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в связи с юбилейной датой работника;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при наступлении непредвиденных событий (несчастный случай, пожар, кража и др.), требующих значительных затрат денежных средств, подтвержденных соответствующими документами;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смерти близких родственников, подтвержденной соответствующими документами;</w:t>
      </w:r>
    </w:p>
    <w:p w:rsidR="008200B4" w:rsidRPr="008200B4" w:rsidRDefault="008200B4" w:rsidP="0082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иных случаях.</w:t>
      </w:r>
    </w:p>
    <w:p w:rsidR="008200B4" w:rsidRPr="008200B4" w:rsidRDefault="008200B4" w:rsidP="008200B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В случае смерти работника материальная помощь выплачивается членам его семьи.</w:t>
      </w:r>
    </w:p>
    <w:p w:rsidR="008200B4" w:rsidRPr="008200B4" w:rsidRDefault="008200B4" w:rsidP="00820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B4" w:rsidRPr="008200B4" w:rsidRDefault="008200B4" w:rsidP="0082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0B4" w:rsidRPr="008200B4" w:rsidRDefault="008200B4" w:rsidP="0082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0B4" w:rsidRPr="008200B4" w:rsidRDefault="008200B4" w:rsidP="0082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0B4" w:rsidRPr="008200B4" w:rsidRDefault="008200B4" w:rsidP="0082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0B4" w:rsidRPr="008200B4" w:rsidRDefault="008200B4" w:rsidP="0082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0B4" w:rsidRPr="008200B4" w:rsidRDefault="008200B4" w:rsidP="008200B4">
      <w:pPr>
        <w:pStyle w:val="5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200B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№1 к Положению  </w:t>
      </w:r>
    </w:p>
    <w:p w:rsidR="008200B4" w:rsidRPr="008200B4" w:rsidRDefault="008200B4" w:rsidP="008200B4">
      <w:pPr>
        <w:pStyle w:val="5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200B4">
        <w:rPr>
          <w:rFonts w:ascii="Times New Roman" w:hAnsi="Times New Roman" w:cs="Times New Roman"/>
          <w:color w:val="auto"/>
          <w:sz w:val="24"/>
          <w:szCs w:val="24"/>
        </w:rPr>
        <w:t xml:space="preserve"> об оплате труда работников органов местного</w:t>
      </w:r>
    </w:p>
    <w:p w:rsidR="008200B4" w:rsidRPr="008200B4" w:rsidRDefault="008200B4" w:rsidP="008200B4">
      <w:pPr>
        <w:pStyle w:val="5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200B4">
        <w:rPr>
          <w:rFonts w:ascii="Times New Roman" w:hAnsi="Times New Roman" w:cs="Times New Roman"/>
          <w:color w:val="auto"/>
          <w:sz w:val="24"/>
          <w:szCs w:val="24"/>
        </w:rPr>
        <w:t xml:space="preserve"> самоуправления в </w:t>
      </w:r>
      <w:proofErr w:type="spellStart"/>
      <w:r w:rsidRPr="008200B4">
        <w:rPr>
          <w:rFonts w:ascii="Times New Roman" w:hAnsi="Times New Roman" w:cs="Times New Roman"/>
          <w:color w:val="auto"/>
          <w:sz w:val="24"/>
          <w:szCs w:val="24"/>
        </w:rPr>
        <w:t>Красночетайском</w:t>
      </w:r>
      <w:proofErr w:type="spellEnd"/>
      <w:r w:rsidRPr="008200B4">
        <w:rPr>
          <w:rFonts w:ascii="Times New Roman" w:hAnsi="Times New Roman" w:cs="Times New Roman"/>
          <w:color w:val="auto"/>
          <w:sz w:val="24"/>
          <w:szCs w:val="24"/>
        </w:rPr>
        <w:t xml:space="preserve"> районе </w:t>
      </w:r>
    </w:p>
    <w:p w:rsidR="008200B4" w:rsidRPr="008200B4" w:rsidRDefault="008200B4" w:rsidP="008200B4">
      <w:pPr>
        <w:pStyle w:val="5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200B4">
        <w:rPr>
          <w:rFonts w:ascii="Times New Roman" w:hAnsi="Times New Roman" w:cs="Times New Roman"/>
          <w:color w:val="auto"/>
          <w:sz w:val="24"/>
          <w:szCs w:val="24"/>
        </w:rPr>
        <w:t xml:space="preserve">Чувашской Республики, </w:t>
      </w:r>
      <w:proofErr w:type="gramStart"/>
      <w:r w:rsidRPr="008200B4">
        <w:rPr>
          <w:rFonts w:ascii="Times New Roman" w:hAnsi="Times New Roman" w:cs="Times New Roman"/>
          <w:color w:val="auto"/>
          <w:sz w:val="24"/>
          <w:szCs w:val="24"/>
        </w:rPr>
        <w:t>осуществляющих</w:t>
      </w:r>
      <w:proofErr w:type="gramEnd"/>
      <w:r w:rsidRPr="008200B4">
        <w:rPr>
          <w:rFonts w:ascii="Times New Roman" w:hAnsi="Times New Roman" w:cs="Times New Roman"/>
          <w:color w:val="auto"/>
          <w:sz w:val="24"/>
          <w:szCs w:val="24"/>
        </w:rPr>
        <w:t xml:space="preserve"> свою</w:t>
      </w:r>
    </w:p>
    <w:p w:rsidR="008200B4" w:rsidRPr="008200B4" w:rsidRDefault="008200B4" w:rsidP="008200B4">
      <w:pPr>
        <w:pStyle w:val="5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200B4">
        <w:rPr>
          <w:rFonts w:ascii="Times New Roman" w:hAnsi="Times New Roman" w:cs="Times New Roman"/>
          <w:color w:val="auto"/>
          <w:sz w:val="24"/>
          <w:szCs w:val="24"/>
        </w:rPr>
        <w:t xml:space="preserve"> деятельность по профессиям рабочих</w:t>
      </w:r>
    </w:p>
    <w:p w:rsidR="008200B4" w:rsidRPr="008200B4" w:rsidRDefault="008200B4" w:rsidP="00820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0B4" w:rsidRPr="008200B4" w:rsidRDefault="008200B4" w:rsidP="00820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0B4" w:rsidRPr="008200B4" w:rsidRDefault="008200B4" w:rsidP="00820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297"/>
        <w:gridCol w:w="2107"/>
        <w:gridCol w:w="2107"/>
      </w:tblGrid>
      <w:tr w:rsidR="008200B4" w:rsidRPr="008200B4" w:rsidTr="009119A7">
        <w:tc>
          <w:tcPr>
            <w:tcW w:w="5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iCs/>
                <w:sz w:val="24"/>
                <w:szCs w:val="24"/>
              </w:rPr>
              <w:t>Размер минимального оклада (должностного оклада), рублей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iCs/>
                <w:sz w:val="24"/>
                <w:szCs w:val="24"/>
              </w:rPr>
              <w:t>Размер повышающего коэффициента к минимальному окладу (должностному окладу)</w:t>
            </w:r>
          </w:p>
        </w:tc>
      </w:tr>
      <w:tr w:rsidR="008200B4" w:rsidRPr="008200B4" w:rsidTr="009119A7">
        <w:tc>
          <w:tcPr>
            <w:tcW w:w="5297" w:type="dxa"/>
            <w:tcBorders>
              <w:top w:val="single" w:sz="4" w:space="0" w:color="auto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iCs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iCs/>
                <w:sz w:val="24"/>
                <w:szCs w:val="24"/>
              </w:rPr>
              <w:t>3226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200B4" w:rsidRPr="008200B4" w:rsidTr="009119A7">
        <w:tc>
          <w:tcPr>
            <w:tcW w:w="5297" w:type="dxa"/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i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07" w:type="dxa"/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07" w:type="dxa"/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iCs/>
                <w:sz w:val="24"/>
                <w:szCs w:val="24"/>
              </w:rPr>
              <w:t>0,05</w:t>
            </w:r>
          </w:p>
        </w:tc>
      </w:tr>
      <w:tr w:rsidR="008200B4" w:rsidRPr="008200B4" w:rsidTr="009119A7">
        <w:tc>
          <w:tcPr>
            <w:tcW w:w="5297" w:type="dxa"/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i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07" w:type="dxa"/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07" w:type="dxa"/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iCs/>
                <w:sz w:val="24"/>
                <w:szCs w:val="24"/>
              </w:rPr>
              <w:t>0,10</w:t>
            </w:r>
          </w:p>
        </w:tc>
      </w:tr>
      <w:tr w:rsidR="008200B4" w:rsidRPr="008200B4" w:rsidTr="009119A7">
        <w:tc>
          <w:tcPr>
            <w:tcW w:w="5297" w:type="dxa"/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07" w:type="dxa"/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07" w:type="dxa"/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200B4" w:rsidRPr="008200B4" w:rsidTr="009119A7">
        <w:tc>
          <w:tcPr>
            <w:tcW w:w="5297" w:type="dxa"/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iCs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2107" w:type="dxa"/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iCs/>
                <w:sz w:val="24"/>
                <w:szCs w:val="24"/>
              </w:rPr>
              <w:t>3544</w:t>
            </w:r>
          </w:p>
        </w:tc>
        <w:tc>
          <w:tcPr>
            <w:tcW w:w="2107" w:type="dxa"/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200B4" w:rsidRPr="008200B4" w:rsidTr="009119A7">
        <w:tc>
          <w:tcPr>
            <w:tcW w:w="5297" w:type="dxa"/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i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07" w:type="dxa"/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07" w:type="dxa"/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iCs/>
                <w:sz w:val="24"/>
                <w:szCs w:val="24"/>
              </w:rPr>
              <w:t>0,11</w:t>
            </w:r>
          </w:p>
        </w:tc>
      </w:tr>
      <w:tr w:rsidR="008200B4" w:rsidRPr="008200B4" w:rsidTr="009119A7">
        <w:tc>
          <w:tcPr>
            <w:tcW w:w="5297" w:type="dxa"/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i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07" w:type="dxa"/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07" w:type="dxa"/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iCs/>
                <w:sz w:val="24"/>
                <w:szCs w:val="24"/>
              </w:rPr>
              <w:t>0,3</w:t>
            </w:r>
          </w:p>
        </w:tc>
      </w:tr>
      <w:tr w:rsidR="008200B4" w:rsidRPr="008200B4" w:rsidTr="009119A7">
        <w:tc>
          <w:tcPr>
            <w:tcW w:w="5297" w:type="dxa"/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07" w:type="dxa"/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07" w:type="dxa"/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200B4" w:rsidRPr="008200B4" w:rsidRDefault="008200B4" w:rsidP="0082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0B4" w:rsidRPr="008200B4" w:rsidRDefault="008200B4" w:rsidP="008200B4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200B4" w:rsidRDefault="008200B4" w:rsidP="008200B4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8200B4" w:rsidRDefault="008200B4" w:rsidP="008200B4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 xml:space="preserve"> к Положению   об оплате труда работников </w:t>
      </w:r>
    </w:p>
    <w:p w:rsidR="008200B4" w:rsidRDefault="008200B4" w:rsidP="008200B4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в </w:t>
      </w:r>
      <w:proofErr w:type="spellStart"/>
      <w:r w:rsidRPr="008200B4">
        <w:rPr>
          <w:rFonts w:ascii="Times New Roman" w:hAnsi="Times New Roman" w:cs="Times New Roman"/>
          <w:sz w:val="24"/>
          <w:szCs w:val="24"/>
        </w:rPr>
        <w:t>Красночетайском</w:t>
      </w:r>
      <w:proofErr w:type="spellEnd"/>
      <w:r w:rsidRPr="008200B4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8200B4" w:rsidRDefault="008200B4" w:rsidP="008200B4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 xml:space="preserve"> Чувашской Республики, </w:t>
      </w:r>
      <w:proofErr w:type="gramStart"/>
      <w:r w:rsidRPr="008200B4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820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0B4" w:rsidRPr="008200B4" w:rsidRDefault="008200B4" w:rsidP="008200B4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свою деятельность по профессиям рабочих</w:t>
      </w:r>
    </w:p>
    <w:p w:rsidR="008200B4" w:rsidRPr="008200B4" w:rsidRDefault="008200B4" w:rsidP="008200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00B4" w:rsidRPr="008200B4" w:rsidRDefault="008200B4" w:rsidP="008200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00B4" w:rsidRPr="008200B4" w:rsidRDefault="008200B4" w:rsidP="008200B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00B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200B4">
        <w:rPr>
          <w:rFonts w:ascii="Times New Roman" w:hAnsi="Times New Roman" w:cs="Times New Roman"/>
          <w:b/>
          <w:sz w:val="24"/>
          <w:szCs w:val="24"/>
        </w:rPr>
        <w:t xml:space="preserve"> А З М Е Р Ы</w:t>
      </w:r>
    </w:p>
    <w:p w:rsidR="008200B4" w:rsidRPr="008200B4" w:rsidRDefault="008200B4" w:rsidP="008200B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0B4">
        <w:rPr>
          <w:rFonts w:ascii="Times New Roman" w:hAnsi="Times New Roman" w:cs="Times New Roman"/>
          <w:b/>
          <w:sz w:val="24"/>
          <w:szCs w:val="24"/>
        </w:rPr>
        <w:t xml:space="preserve">компенсационных выплат работникам </w:t>
      </w:r>
      <w:r w:rsidRPr="008200B4">
        <w:rPr>
          <w:rFonts w:ascii="Times New Roman" w:hAnsi="Times New Roman" w:cs="Times New Roman"/>
          <w:b/>
          <w:bCs/>
          <w:sz w:val="24"/>
          <w:szCs w:val="24"/>
        </w:rPr>
        <w:t xml:space="preserve">органов местного самоуправления в </w:t>
      </w:r>
      <w:proofErr w:type="spellStart"/>
      <w:r w:rsidRPr="008200B4">
        <w:rPr>
          <w:rFonts w:ascii="Times New Roman" w:hAnsi="Times New Roman" w:cs="Times New Roman"/>
          <w:b/>
          <w:bCs/>
          <w:sz w:val="24"/>
          <w:szCs w:val="24"/>
        </w:rPr>
        <w:t>Красночетайском</w:t>
      </w:r>
      <w:proofErr w:type="spellEnd"/>
      <w:r w:rsidRPr="008200B4">
        <w:rPr>
          <w:rFonts w:ascii="Times New Roman" w:hAnsi="Times New Roman" w:cs="Times New Roman"/>
          <w:b/>
          <w:bCs/>
          <w:sz w:val="24"/>
          <w:szCs w:val="24"/>
        </w:rPr>
        <w:t xml:space="preserve"> районе Чувашской Республики, осуществляющим профессиональную деятел</w:t>
      </w:r>
      <w:r w:rsidRPr="008200B4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8200B4">
        <w:rPr>
          <w:rFonts w:ascii="Times New Roman" w:hAnsi="Times New Roman" w:cs="Times New Roman"/>
          <w:b/>
          <w:bCs/>
          <w:sz w:val="24"/>
          <w:szCs w:val="24"/>
        </w:rPr>
        <w:t>ность по профессиям рабочих, выплачиваемых от окладов</w:t>
      </w:r>
    </w:p>
    <w:p w:rsidR="008200B4" w:rsidRPr="008200B4" w:rsidRDefault="008200B4" w:rsidP="008200B4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4033"/>
        <w:gridCol w:w="21"/>
        <w:gridCol w:w="4568"/>
      </w:tblGrid>
      <w:tr w:rsidR="008200B4" w:rsidRPr="008200B4" w:rsidTr="009119A7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8200B4" w:rsidRPr="008200B4" w:rsidRDefault="008200B4" w:rsidP="00820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00B4" w:rsidRPr="008200B4" w:rsidRDefault="008200B4" w:rsidP="00820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54" w:type="dxa"/>
            <w:gridSpan w:val="2"/>
          </w:tcPr>
          <w:p w:rsidR="008200B4" w:rsidRPr="008200B4" w:rsidRDefault="008200B4" w:rsidP="00820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Виды компенсационных выплат</w:t>
            </w:r>
          </w:p>
        </w:tc>
        <w:tc>
          <w:tcPr>
            <w:tcW w:w="4565" w:type="dxa"/>
          </w:tcPr>
          <w:p w:rsidR="008200B4" w:rsidRPr="008200B4" w:rsidRDefault="008200B4" w:rsidP="00820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</w:tr>
      <w:tr w:rsidR="008200B4" w:rsidRPr="008200B4" w:rsidTr="009119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Выплаты работникам, занятым на тяжелых работах, работах с вредными и (или) опасными и иными особыми условиями оплаты труда, по результатам аттестации р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бочих мест</w:t>
            </w:r>
          </w:p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доплата в размере не менее 4 процентов оклада, установленного для ра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личных видов работ с нормальными условиями труда</w:t>
            </w:r>
          </w:p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B4" w:rsidRPr="008200B4" w:rsidRDefault="008200B4" w:rsidP="008200B4">
            <w:pPr>
              <w:spacing w:after="0" w:line="240" w:lineRule="auto"/>
              <w:ind w:hanging="1299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ab/>
              <w:t>Условия предоставления доплат в зависимости от класса условий труда, минимальный размер повышения оплаты труда устанавливаются Министерством здравоохранения Российской Федер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B4" w:rsidRPr="008200B4" w:rsidTr="009119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Повышенная оплата работы в выходные и нерабочие праздни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ные дни</w:t>
            </w:r>
          </w:p>
        </w:tc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оплата труда осуществляется в соответствии со статьей 153 Трудового кодекса Российской Федер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B4" w:rsidRPr="008200B4" w:rsidTr="009119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Доплата за работу в ночное время (с 22 ч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сов  до 6 часов)</w:t>
            </w:r>
          </w:p>
        </w:tc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доплата – 40 процентов оклада (ра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считанного за час работы) за каждый час работы в ночное время</w:t>
            </w:r>
          </w:p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B4" w:rsidRPr="008200B4" w:rsidTr="009119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Повышенная оплата сверхуроч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оплата труда осуществляется в соответствии со статьей 152 Трудового кодекса Российской Федер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B4" w:rsidRPr="008200B4" w:rsidTr="009119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Доплата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вым договором</w:t>
            </w:r>
          </w:p>
        </w:tc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размер доплаты и срок, на который она устанавливается, определяются по соглашению сторон трудового договора с учетом содержания и (или) объема допо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нительной работы</w:t>
            </w:r>
          </w:p>
        </w:tc>
      </w:tr>
    </w:tbl>
    <w:p w:rsidR="008200B4" w:rsidRPr="008200B4" w:rsidRDefault="008200B4" w:rsidP="008200B4">
      <w:pPr>
        <w:pStyle w:val="6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8200B4" w:rsidRPr="008200B4" w:rsidRDefault="008200B4" w:rsidP="0082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0B4" w:rsidRDefault="008200B4" w:rsidP="00820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8200B4" w:rsidRPr="008200B4" w:rsidRDefault="008200B4" w:rsidP="00820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 xml:space="preserve"> к Положению Положение об оплате</w:t>
      </w:r>
    </w:p>
    <w:p w:rsidR="008200B4" w:rsidRPr="008200B4" w:rsidRDefault="008200B4" w:rsidP="00820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 xml:space="preserve"> труда работников органов местного самоуправления</w:t>
      </w:r>
    </w:p>
    <w:p w:rsidR="008200B4" w:rsidRPr="008200B4" w:rsidRDefault="008200B4" w:rsidP="00820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200B4">
        <w:rPr>
          <w:rFonts w:ascii="Times New Roman" w:hAnsi="Times New Roman" w:cs="Times New Roman"/>
          <w:sz w:val="24"/>
          <w:szCs w:val="24"/>
        </w:rPr>
        <w:t>Красночетайском</w:t>
      </w:r>
      <w:proofErr w:type="spellEnd"/>
      <w:r w:rsidRPr="008200B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Республики, </w:t>
      </w:r>
    </w:p>
    <w:p w:rsidR="008200B4" w:rsidRPr="008200B4" w:rsidRDefault="008200B4" w:rsidP="00820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>осуществляющих свою деятельность по профессиям рабочих</w:t>
      </w:r>
    </w:p>
    <w:p w:rsidR="008200B4" w:rsidRPr="008200B4" w:rsidRDefault="008200B4" w:rsidP="008200B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0B4" w:rsidRPr="008200B4" w:rsidRDefault="008200B4" w:rsidP="008200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00B4" w:rsidRPr="008200B4" w:rsidRDefault="008200B4" w:rsidP="008200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00B4" w:rsidRPr="008200B4" w:rsidRDefault="008200B4" w:rsidP="008200B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00B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200B4">
        <w:rPr>
          <w:rFonts w:ascii="Times New Roman" w:hAnsi="Times New Roman" w:cs="Times New Roman"/>
          <w:b/>
          <w:sz w:val="24"/>
          <w:szCs w:val="24"/>
        </w:rPr>
        <w:t xml:space="preserve"> А З М Е Р Ы</w:t>
      </w:r>
    </w:p>
    <w:p w:rsidR="008200B4" w:rsidRPr="008200B4" w:rsidRDefault="008200B4" w:rsidP="008200B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0B4">
        <w:rPr>
          <w:rFonts w:ascii="Times New Roman" w:hAnsi="Times New Roman" w:cs="Times New Roman"/>
          <w:b/>
          <w:sz w:val="24"/>
          <w:szCs w:val="24"/>
        </w:rPr>
        <w:t xml:space="preserve">стимулирующих выплат работникам </w:t>
      </w:r>
      <w:r w:rsidRPr="008200B4">
        <w:rPr>
          <w:rFonts w:ascii="Times New Roman" w:hAnsi="Times New Roman" w:cs="Times New Roman"/>
          <w:b/>
          <w:bCs/>
          <w:sz w:val="24"/>
          <w:szCs w:val="24"/>
        </w:rPr>
        <w:t xml:space="preserve">органов местного самоуправления </w:t>
      </w:r>
      <w:r w:rsidRPr="008200B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 </w:t>
      </w:r>
      <w:proofErr w:type="spellStart"/>
      <w:r w:rsidRPr="008200B4">
        <w:rPr>
          <w:rFonts w:ascii="Times New Roman" w:hAnsi="Times New Roman" w:cs="Times New Roman"/>
          <w:b/>
          <w:bCs/>
          <w:sz w:val="24"/>
          <w:szCs w:val="24"/>
        </w:rPr>
        <w:t>Красночетайском</w:t>
      </w:r>
      <w:proofErr w:type="spellEnd"/>
      <w:r w:rsidRPr="008200B4">
        <w:rPr>
          <w:rFonts w:ascii="Times New Roman" w:hAnsi="Times New Roman" w:cs="Times New Roman"/>
          <w:b/>
          <w:bCs/>
          <w:sz w:val="24"/>
          <w:szCs w:val="24"/>
        </w:rPr>
        <w:t xml:space="preserve"> районе Чувашской Республики, осуществляющим профессиональную </w:t>
      </w:r>
      <w:r w:rsidRPr="008200B4">
        <w:rPr>
          <w:rFonts w:ascii="Times New Roman" w:hAnsi="Times New Roman" w:cs="Times New Roman"/>
          <w:b/>
          <w:bCs/>
          <w:sz w:val="24"/>
          <w:szCs w:val="24"/>
        </w:rPr>
        <w:br/>
        <w:t>деятельность по профессиям раб</w:t>
      </w:r>
      <w:r w:rsidRPr="008200B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200B4">
        <w:rPr>
          <w:rFonts w:ascii="Times New Roman" w:hAnsi="Times New Roman" w:cs="Times New Roman"/>
          <w:b/>
          <w:bCs/>
          <w:sz w:val="24"/>
          <w:szCs w:val="24"/>
        </w:rPr>
        <w:t>чих</w:t>
      </w:r>
    </w:p>
    <w:p w:rsidR="008200B4" w:rsidRPr="008200B4" w:rsidRDefault="008200B4" w:rsidP="008200B4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00B4" w:rsidRPr="008200B4" w:rsidRDefault="008200B4" w:rsidP="008200B4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4037"/>
        <w:gridCol w:w="12"/>
        <w:gridCol w:w="4709"/>
      </w:tblGrid>
      <w:tr w:rsidR="008200B4" w:rsidRPr="008200B4" w:rsidTr="009119A7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8200B4" w:rsidRPr="008200B4" w:rsidRDefault="008200B4" w:rsidP="00820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00B4" w:rsidRPr="008200B4" w:rsidRDefault="008200B4" w:rsidP="00820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49" w:type="dxa"/>
            <w:gridSpan w:val="2"/>
          </w:tcPr>
          <w:p w:rsidR="008200B4" w:rsidRPr="008200B4" w:rsidRDefault="008200B4" w:rsidP="00820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Виды стимулирующих выплат</w:t>
            </w:r>
          </w:p>
        </w:tc>
        <w:tc>
          <w:tcPr>
            <w:tcW w:w="4706" w:type="dxa"/>
          </w:tcPr>
          <w:p w:rsidR="008200B4" w:rsidRPr="008200B4" w:rsidRDefault="008200B4" w:rsidP="00820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</w:tr>
      <w:tr w:rsidR="008200B4" w:rsidRPr="008200B4" w:rsidTr="009119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к окладу за и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тенсивность</w:t>
            </w: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водителям автомобиля – в пред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br/>
              <w:t>1,3 оклада;</w:t>
            </w:r>
          </w:p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другим работникам – в пределах 0,5 о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</w:p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B4" w:rsidRPr="008200B4" w:rsidTr="009119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клас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ность водителям автомобиля</w:t>
            </w:r>
          </w:p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водителям 1 класса – 25 процентов к окладу;</w:t>
            </w:r>
          </w:p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водителям 2 класса – 10 процентов к окладу</w:t>
            </w:r>
          </w:p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B4" w:rsidRPr="008200B4" w:rsidTr="009119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Премии по итогам работы за ква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4">
              <w:rPr>
                <w:rFonts w:ascii="Times New Roman" w:hAnsi="Times New Roman" w:cs="Times New Roman"/>
                <w:sz w:val="24"/>
                <w:szCs w:val="24"/>
              </w:rPr>
              <w:t>до 25 процентов оклада</w:t>
            </w:r>
          </w:p>
          <w:p w:rsidR="008200B4" w:rsidRPr="008200B4" w:rsidRDefault="008200B4" w:rsidP="00820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0B4" w:rsidRPr="008200B4" w:rsidRDefault="008200B4" w:rsidP="00820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200B4" w:rsidRPr="008200B4" w:rsidRDefault="008200B4" w:rsidP="00820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B4" w:rsidRPr="008200B4" w:rsidRDefault="008200B4" w:rsidP="00820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B4" w:rsidRPr="008200B4" w:rsidRDefault="008200B4" w:rsidP="008200B4">
      <w:pPr>
        <w:pStyle w:val="6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3A704E" w:rsidRPr="008200B4" w:rsidRDefault="003A704E" w:rsidP="008200B4"/>
    <w:sectPr w:rsidR="003A704E" w:rsidRPr="008200B4" w:rsidSect="00E6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56F9"/>
    <w:multiLevelType w:val="hybridMultilevel"/>
    <w:tmpl w:val="A7946CF2"/>
    <w:lvl w:ilvl="0" w:tplc="EB92E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D09D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2C2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0E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A17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248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F45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2F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E009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C3EDE"/>
    <w:multiLevelType w:val="hybridMultilevel"/>
    <w:tmpl w:val="2CB0AECA"/>
    <w:lvl w:ilvl="0" w:tplc="F63E6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5A5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EF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27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60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DC0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F8F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232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C49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213"/>
    <w:rsid w:val="003A704E"/>
    <w:rsid w:val="003F6213"/>
    <w:rsid w:val="008200B4"/>
    <w:rsid w:val="00E6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E1"/>
  </w:style>
  <w:style w:type="paragraph" w:styleId="1">
    <w:name w:val="heading 1"/>
    <w:basedOn w:val="a"/>
    <w:next w:val="a"/>
    <w:link w:val="10"/>
    <w:qFormat/>
    <w:rsid w:val="003F6213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3F62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paragraph" w:styleId="4">
    <w:name w:val="heading 4"/>
    <w:basedOn w:val="a"/>
    <w:next w:val="a"/>
    <w:link w:val="40"/>
    <w:qFormat/>
    <w:rsid w:val="003F621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0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0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213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3F6213"/>
    <w:rPr>
      <w:rFonts w:ascii="Times New Roman" w:eastAsia="Times New Roman" w:hAnsi="Times New Roman" w:cs="Times New Roman"/>
      <w:sz w:val="26"/>
      <w:szCs w:val="20"/>
    </w:rPr>
  </w:style>
  <w:style w:type="character" w:customStyle="1" w:styleId="40">
    <w:name w:val="Заголовок 4 Знак"/>
    <w:basedOn w:val="a0"/>
    <w:link w:val="4"/>
    <w:rsid w:val="003F6213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rmal (Web)"/>
    <w:basedOn w:val="a"/>
    <w:rsid w:val="003F6213"/>
    <w:pPr>
      <w:spacing w:before="100" w:beforeAutospacing="1" w:after="100" w:afterAutospacing="1" w:line="240" w:lineRule="auto"/>
      <w:ind w:firstLine="450"/>
      <w:jc w:val="both"/>
    </w:pPr>
    <w:rPr>
      <w:rFonts w:ascii="Verdana" w:eastAsia="Times New Roman" w:hAnsi="Verdana" w:cs="Times New Roman"/>
      <w:color w:val="333366"/>
      <w:sz w:val="18"/>
      <w:szCs w:val="18"/>
    </w:rPr>
  </w:style>
  <w:style w:type="paragraph" w:styleId="2">
    <w:name w:val="Body Text 2"/>
    <w:basedOn w:val="a"/>
    <w:link w:val="20"/>
    <w:rsid w:val="003F621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F6213"/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200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200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Body Text"/>
    <w:basedOn w:val="a"/>
    <w:link w:val="a5"/>
    <w:uiPriority w:val="99"/>
    <w:semiHidden/>
    <w:unhideWhenUsed/>
    <w:rsid w:val="008200B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200B4"/>
  </w:style>
  <w:style w:type="paragraph" w:styleId="a6">
    <w:name w:val="Body Text Indent"/>
    <w:basedOn w:val="a"/>
    <w:link w:val="a7"/>
    <w:uiPriority w:val="99"/>
    <w:semiHidden/>
    <w:unhideWhenUsed/>
    <w:rsid w:val="008200B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20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1727</Words>
  <Characters>9844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3</cp:revision>
  <dcterms:created xsi:type="dcterms:W3CDTF">2013-12-25T04:49:00Z</dcterms:created>
  <dcterms:modified xsi:type="dcterms:W3CDTF">2013-12-25T04:59:00Z</dcterms:modified>
</cp:coreProperties>
</file>