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77E" w:rsidRPr="00F618DA" w:rsidRDefault="0031677E" w:rsidP="00BC4042">
      <w:pPr>
        <w:widowControl w:val="0"/>
        <w:ind w:firstLine="709"/>
        <w:rPr>
          <w:sz w:val="26"/>
          <w:szCs w:val="26"/>
        </w:rPr>
      </w:pPr>
    </w:p>
    <w:p w:rsidR="0031677E" w:rsidRPr="00F618DA" w:rsidRDefault="0031677E" w:rsidP="00BC4042">
      <w:pPr>
        <w:spacing w:line="360" w:lineRule="auto"/>
        <w:jc w:val="center"/>
      </w:pPr>
      <w:r w:rsidRPr="00F618DA">
        <w:tab/>
      </w:r>
      <w:r w:rsidRPr="00F618DA">
        <w:tab/>
      </w:r>
      <w:r w:rsidRPr="00F618DA">
        <w:tab/>
      </w:r>
      <w:r w:rsidRPr="00F618DA">
        <w:tab/>
      </w:r>
      <w:r w:rsidRPr="00F618DA">
        <w:tab/>
      </w:r>
      <w:r w:rsidRPr="00F618DA">
        <w:tab/>
      </w:r>
      <w:r w:rsidRPr="00F618DA">
        <w:tab/>
      </w:r>
      <w:r w:rsidRPr="00F618DA">
        <w:tab/>
      </w:r>
    </w:p>
    <w:p w:rsidR="0031677E" w:rsidRPr="00F618DA" w:rsidRDefault="0031677E" w:rsidP="00BC4042">
      <w:pPr>
        <w:spacing w:line="360" w:lineRule="auto"/>
        <w:jc w:val="center"/>
      </w:pPr>
    </w:p>
    <w:p w:rsidR="0031677E" w:rsidRPr="00F618DA" w:rsidRDefault="00A71AFF" w:rsidP="00BC4042">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Gerb-ch" style="position:absolute;left:0;text-align:left;margin-left:207pt;margin-top:-45pt;width:56.7pt;height:56.7pt;z-index:251658240;visibility:visible">
            <v:imagedata r:id="rId7" o:title=""/>
          </v:shape>
        </w:pict>
      </w:r>
    </w:p>
    <w:tbl>
      <w:tblPr>
        <w:tblW w:w="0" w:type="auto"/>
        <w:tblInd w:w="-106" w:type="dxa"/>
        <w:tblLook w:val="00A0"/>
      </w:tblPr>
      <w:tblGrid>
        <w:gridCol w:w="4195"/>
        <w:gridCol w:w="1173"/>
        <w:gridCol w:w="4202"/>
      </w:tblGrid>
      <w:tr w:rsidR="0031677E" w:rsidRPr="00F618DA" w:rsidTr="00926464">
        <w:trPr>
          <w:cantSplit/>
          <w:trHeight w:val="253"/>
        </w:trPr>
        <w:tc>
          <w:tcPr>
            <w:tcW w:w="4195" w:type="dxa"/>
          </w:tcPr>
          <w:p w:rsidR="0031677E" w:rsidRPr="00F618DA" w:rsidRDefault="0031677E" w:rsidP="00926464">
            <w:pPr>
              <w:jc w:val="center"/>
            </w:pPr>
            <w:r w:rsidRPr="00F618DA">
              <w:rPr>
                <w:b/>
                <w:bCs/>
                <w:noProof/>
                <w:color w:val="000000"/>
                <w:sz w:val="22"/>
                <w:szCs w:val="22"/>
              </w:rPr>
              <w:t>ЧĂВАШ  РЕСПУБЛИКИ</w:t>
            </w:r>
          </w:p>
        </w:tc>
        <w:tc>
          <w:tcPr>
            <w:tcW w:w="1173" w:type="dxa"/>
            <w:vMerge w:val="restart"/>
          </w:tcPr>
          <w:p w:rsidR="0031677E" w:rsidRPr="00F618DA" w:rsidRDefault="0031677E" w:rsidP="00926464">
            <w:pPr>
              <w:jc w:val="center"/>
              <w:rPr>
                <w:sz w:val="26"/>
                <w:szCs w:val="26"/>
              </w:rPr>
            </w:pPr>
          </w:p>
        </w:tc>
        <w:tc>
          <w:tcPr>
            <w:tcW w:w="4202" w:type="dxa"/>
          </w:tcPr>
          <w:p w:rsidR="0031677E" w:rsidRPr="00F618DA" w:rsidRDefault="0031677E" w:rsidP="00926464">
            <w:pPr>
              <w:pStyle w:val="a3"/>
              <w:spacing w:line="192" w:lineRule="auto"/>
              <w:jc w:val="center"/>
              <w:rPr>
                <w:rFonts w:ascii="Times New Roman" w:hAnsi="Times New Roman" w:cs="Times New Roman"/>
                <w:b/>
                <w:bCs/>
                <w:sz w:val="22"/>
                <w:szCs w:val="22"/>
              </w:rPr>
            </w:pPr>
            <w:r w:rsidRPr="00F618DA">
              <w:rPr>
                <w:rFonts w:ascii="Times New Roman" w:hAnsi="Times New Roman" w:cs="Times New Roman"/>
                <w:b/>
                <w:bCs/>
                <w:noProof/>
                <w:sz w:val="22"/>
                <w:szCs w:val="22"/>
              </w:rPr>
              <w:t xml:space="preserve">ЧУВАШСКАЯ РЕСПУБЛИКА </w:t>
            </w:r>
          </w:p>
        </w:tc>
      </w:tr>
      <w:tr w:rsidR="0031677E" w:rsidRPr="00F618DA" w:rsidTr="00926464">
        <w:trPr>
          <w:cantSplit/>
          <w:trHeight w:val="2355"/>
        </w:trPr>
        <w:tc>
          <w:tcPr>
            <w:tcW w:w="4195" w:type="dxa"/>
          </w:tcPr>
          <w:p w:rsidR="0031677E" w:rsidRPr="00F618DA" w:rsidRDefault="0031677E" w:rsidP="00926464">
            <w:pPr>
              <w:pStyle w:val="a3"/>
              <w:tabs>
                <w:tab w:val="left" w:pos="4285"/>
              </w:tabs>
              <w:spacing w:before="80" w:line="192" w:lineRule="auto"/>
              <w:jc w:val="center"/>
              <w:rPr>
                <w:rFonts w:ascii="Times New Roman" w:hAnsi="Times New Roman" w:cs="Times New Roman"/>
                <w:b/>
                <w:bCs/>
                <w:noProof/>
                <w:color w:val="000000"/>
                <w:sz w:val="22"/>
                <w:szCs w:val="22"/>
              </w:rPr>
            </w:pPr>
            <w:r w:rsidRPr="00F618DA">
              <w:rPr>
                <w:rFonts w:ascii="Times New Roman" w:hAnsi="Times New Roman" w:cs="Times New Roman"/>
                <w:b/>
                <w:bCs/>
                <w:noProof/>
                <w:color w:val="000000"/>
                <w:sz w:val="22"/>
                <w:szCs w:val="22"/>
              </w:rPr>
              <w:t xml:space="preserve">ÇĚМĚРЛЕ РАЙОНĚН </w:t>
            </w:r>
          </w:p>
          <w:p w:rsidR="0031677E" w:rsidRPr="00F618DA" w:rsidRDefault="0031677E" w:rsidP="00926464">
            <w:pPr>
              <w:pStyle w:val="a3"/>
              <w:tabs>
                <w:tab w:val="left" w:pos="4285"/>
              </w:tabs>
              <w:spacing w:line="192" w:lineRule="auto"/>
              <w:jc w:val="center"/>
              <w:rPr>
                <w:rStyle w:val="a4"/>
                <w:rFonts w:ascii="Times New Roman" w:hAnsi="Times New Roman" w:cs="Times New Roman"/>
                <w:bCs/>
                <w:color w:val="000000"/>
                <w:sz w:val="26"/>
                <w:szCs w:val="26"/>
              </w:rPr>
            </w:pPr>
            <w:r w:rsidRPr="00F618DA">
              <w:rPr>
                <w:rFonts w:ascii="Times New Roman" w:hAnsi="Times New Roman" w:cs="Times New Roman"/>
                <w:b/>
                <w:bCs/>
                <w:noProof/>
                <w:sz w:val="22"/>
                <w:szCs w:val="22"/>
              </w:rPr>
              <w:t>АДМИНИСТРАЦИЙ</w:t>
            </w:r>
            <w:r w:rsidRPr="00F618DA">
              <w:rPr>
                <w:rFonts w:ascii="Times New Roman" w:hAnsi="Times New Roman" w:cs="Times New Roman"/>
                <w:b/>
                <w:bCs/>
                <w:noProof/>
                <w:color w:val="000000"/>
                <w:sz w:val="22"/>
                <w:szCs w:val="22"/>
              </w:rPr>
              <w:t xml:space="preserve">Ě </w:t>
            </w:r>
          </w:p>
          <w:p w:rsidR="0031677E" w:rsidRPr="00F618DA" w:rsidRDefault="0031677E" w:rsidP="00926464">
            <w:pPr>
              <w:spacing w:line="192" w:lineRule="auto"/>
            </w:pPr>
          </w:p>
          <w:p w:rsidR="0031677E" w:rsidRPr="00F618DA" w:rsidRDefault="0031677E" w:rsidP="00926464">
            <w:pPr>
              <w:pStyle w:val="a3"/>
              <w:tabs>
                <w:tab w:val="left" w:pos="4285"/>
              </w:tabs>
              <w:spacing w:line="192" w:lineRule="auto"/>
              <w:jc w:val="center"/>
              <w:rPr>
                <w:rStyle w:val="a4"/>
                <w:rFonts w:ascii="Times New Roman" w:hAnsi="Times New Roman" w:cs="Times New Roman"/>
                <w:bCs/>
                <w:noProof/>
                <w:color w:val="000000"/>
                <w:sz w:val="26"/>
                <w:szCs w:val="26"/>
              </w:rPr>
            </w:pPr>
            <w:r w:rsidRPr="00F618DA">
              <w:rPr>
                <w:rStyle w:val="a4"/>
                <w:rFonts w:ascii="Times New Roman" w:hAnsi="Times New Roman" w:cs="Times New Roman"/>
                <w:bCs/>
                <w:noProof/>
                <w:color w:val="000000"/>
                <w:sz w:val="26"/>
                <w:szCs w:val="26"/>
              </w:rPr>
              <w:t>ЙЫШĂНУ</w:t>
            </w:r>
          </w:p>
          <w:p w:rsidR="0031677E" w:rsidRPr="00F618DA" w:rsidRDefault="0031677E" w:rsidP="00926464"/>
          <w:p w:rsidR="0031677E" w:rsidRPr="00F618DA" w:rsidRDefault="0031677E" w:rsidP="00926464">
            <w:pPr>
              <w:pStyle w:val="a3"/>
              <w:ind w:right="-35"/>
              <w:jc w:val="center"/>
              <w:rPr>
                <w:rFonts w:ascii="Times New Roman" w:hAnsi="Times New Roman" w:cs="Times New Roman"/>
                <w:noProof/>
                <w:color w:val="000000"/>
                <w:sz w:val="26"/>
                <w:szCs w:val="26"/>
              </w:rPr>
            </w:pPr>
            <w:r w:rsidRPr="00F618DA">
              <w:rPr>
                <w:rFonts w:ascii="Times New Roman" w:hAnsi="Times New Roman" w:cs="Times New Roman"/>
                <w:noProof/>
                <w:color w:val="000000"/>
                <w:sz w:val="26"/>
                <w:szCs w:val="26"/>
              </w:rPr>
              <w:t>24.01.2014 № 47</w:t>
            </w:r>
          </w:p>
          <w:p w:rsidR="0031677E" w:rsidRPr="00F618DA" w:rsidRDefault="0031677E" w:rsidP="00926464">
            <w:pPr>
              <w:jc w:val="center"/>
              <w:rPr>
                <w:noProof/>
                <w:color w:val="000000"/>
                <w:sz w:val="26"/>
                <w:szCs w:val="26"/>
              </w:rPr>
            </w:pPr>
            <w:r w:rsidRPr="00F618DA">
              <w:rPr>
                <w:noProof/>
                <w:color w:val="000000"/>
                <w:sz w:val="26"/>
                <w:szCs w:val="26"/>
              </w:rPr>
              <w:t>Çěмěрле хули</w:t>
            </w:r>
          </w:p>
        </w:tc>
        <w:tc>
          <w:tcPr>
            <w:tcW w:w="0" w:type="auto"/>
            <w:vMerge/>
            <w:vAlign w:val="center"/>
          </w:tcPr>
          <w:p w:rsidR="0031677E" w:rsidRPr="00F618DA" w:rsidRDefault="0031677E" w:rsidP="00926464">
            <w:pPr>
              <w:rPr>
                <w:sz w:val="26"/>
                <w:szCs w:val="26"/>
              </w:rPr>
            </w:pPr>
          </w:p>
        </w:tc>
        <w:tc>
          <w:tcPr>
            <w:tcW w:w="4202" w:type="dxa"/>
          </w:tcPr>
          <w:p w:rsidR="0031677E" w:rsidRPr="00F618DA" w:rsidRDefault="0031677E" w:rsidP="00926464">
            <w:pPr>
              <w:pStyle w:val="a3"/>
              <w:spacing w:before="80" w:line="192" w:lineRule="auto"/>
              <w:jc w:val="center"/>
              <w:rPr>
                <w:rFonts w:ascii="Times New Roman" w:hAnsi="Times New Roman" w:cs="Times New Roman"/>
                <w:b/>
                <w:bCs/>
                <w:noProof/>
                <w:color w:val="000000"/>
                <w:sz w:val="22"/>
                <w:szCs w:val="22"/>
              </w:rPr>
            </w:pPr>
            <w:r w:rsidRPr="00F618DA">
              <w:rPr>
                <w:rFonts w:ascii="Times New Roman" w:hAnsi="Times New Roman" w:cs="Times New Roman"/>
                <w:b/>
                <w:bCs/>
                <w:noProof/>
                <w:color w:val="000000"/>
                <w:sz w:val="22"/>
                <w:szCs w:val="22"/>
              </w:rPr>
              <w:t>АДМИНИСТРАЦИЯ</w:t>
            </w:r>
          </w:p>
          <w:p w:rsidR="0031677E" w:rsidRPr="00F618DA" w:rsidRDefault="0031677E" w:rsidP="00926464">
            <w:pPr>
              <w:pStyle w:val="a3"/>
              <w:spacing w:line="192" w:lineRule="auto"/>
              <w:jc w:val="center"/>
              <w:rPr>
                <w:rFonts w:ascii="Times New Roman" w:hAnsi="Times New Roman" w:cs="Times New Roman"/>
                <w:noProof/>
                <w:color w:val="000000"/>
                <w:sz w:val="26"/>
                <w:szCs w:val="26"/>
              </w:rPr>
            </w:pPr>
            <w:r w:rsidRPr="00F618DA">
              <w:rPr>
                <w:rFonts w:ascii="Times New Roman" w:hAnsi="Times New Roman" w:cs="Times New Roman"/>
                <w:b/>
                <w:bCs/>
                <w:noProof/>
                <w:color w:val="000000"/>
                <w:sz w:val="22"/>
                <w:szCs w:val="22"/>
              </w:rPr>
              <w:t>ШУМЕРЛИНСКОГО РАЙОНА</w:t>
            </w:r>
          </w:p>
          <w:p w:rsidR="0031677E" w:rsidRPr="00F618DA" w:rsidRDefault="0031677E" w:rsidP="00926464">
            <w:pPr>
              <w:pStyle w:val="a3"/>
              <w:spacing w:line="192" w:lineRule="auto"/>
              <w:jc w:val="center"/>
              <w:rPr>
                <w:rStyle w:val="a4"/>
                <w:rFonts w:ascii="Times New Roman" w:hAnsi="Times New Roman" w:cs="Times New Roman"/>
                <w:bCs/>
                <w:color w:val="000000"/>
              </w:rPr>
            </w:pPr>
          </w:p>
          <w:p w:rsidR="0031677E" w:rsidRPr="00F618DA" w:rsidRDefault="0031677E" w:rsidP="00926464">
            <w:pPr>
              <w:pStyle w:val="a3"/>
              <w:spacing w:line="192" w:lineRule="auto"/>
              <w:jc w:val="center"/>
              <w:rPr>
                <w:rStyle w:val="a4"/>
                <w:rFonts w:ascii="Times New Roman" w:hAnsi="Times New Roman" w:cs="Times New Roman"/>
                <w:bCs/>
                <w:noProof/>
                <w:color w:val="000000"/>
                <w:sz w:val="26"/>
                <w:szCs w:val="26"/>
              </w:rPr>
            </w:pPr>
            <w:r w:rsidRPr="00F618DA">
              <w:rPr>
                <w:rStyle w:val="a4"/>
                <w:rFonts w:ascii="Times New Roman" w:hAnsi="Times New Roman" w:cs="Times New Roman"/>
                <w:bCs/>
                <w:noProof/>
                <w:color w:val="000000"/>
                <w:sz w:val="26"/>
                <w:szCs w:val="26"/>
              </w:rPr>
              <w:t>ПОСТАНОВЛЕНИЕ</w:t>
            </w:r>
          </w:p>
          <w:p w:rsidR="0031677E" w:rsidRPr="00F618DA" w:rsidRDefault="0031677E" w:rsidP="00926464"/>
          <w:p w:rsidR="0031677E" w:rsidRPr="00F618DA" w:rsidRDefault="0031677E" w:rsidP="00926464">
            <w:pPr>
              <w:jc w:val="center"/>
              <w:rPr>
                <w:noProof/>
                <w:sz w:val="26"/>
                <w:szCs w:val="26"/>
              </w:rPr>
            </w:pPr>
            <w:r w:rsidRPr="00F618DA">
              <w:rPr>
                <w:noProof/>
                <w:color w:val="000000"/>
                <w:sz w:val="26"/>
                <w:szCs w:val="26"/>
              </w:rPr>
              <w:t>24.01.2014 № 47</w:t>
            </w:r>
          </w:p>
          <w:p w:rsidR="0031677E" w:rsidRPr="00F618DA" w:rsidRDefault="0031677E" w:rsidP="00926464">
            <w:pPr>
              <w:jc w:val="center"/>
              <w:rPr>
                <w:noProof/>
                <w:sz w:val="26"/>
                <w:szCs w:val="26"/>
              </w:rPr>
            </w:pPr>
            <w:r w:rsidRPr="00F618DA">
              <w:rPr>
                <w:noProof/>
                <w:sz w:val="26"/>
                <w:szCs w:val="26"/>
              </w:rPr>
              <w:t>г. Шумерля</w:t>
            </w:r>
          </w:p>
        </w:tc>
      </w:tr>
    </w:tbl>
    <w:p w:rsidR="0031677E" w:rsidRPr="00F618DA" w:rsidRDefault="0031677E" w:rsidP="00BC4042">
      <w:pPr>
        <w:pStyle w:val="a3"/>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tblGrid>
      <w:tr w:rsidR="0031677E" w:rsidRPr="00F618DA" w:rsidTr="00926464">
        <w:tc>
          <w:tcPr>
            <w:tcW w:w="4068" w:type="dxa"/>
            <w:tcBorders>
              <w:top w:val="nil"/>
              <w:left w:val="nil"/>
              <w:bottom w:val="nil"/>
              <w:right w:val="nil"/>
            </w:tcBorders>
          </w:tcPr>
          <w:p w:rsidR="0031677E" w:rsidRPr="00F618DA" w:rsidRDefault="0031677E" w:rsidP="00012BA4">
            <w:pPr>
              <w:jc w:val="both"/>
            </w:pPr>
            <w:r w:rsidRPr="00F618DA">
              <w:rPr>
                <w:sz w:val="22"/>
                <w:szCs w:val="22"/>
              </w:rPr>
              <w:t>Об утверждении муниципальной программы Шумерлинского района «Развитие жилищного строительства и сферы жилищно-коммунального хозяйства» на 2014-2020 годы</w:t>
            </w:r>
          </w:p>
        </w:tc>
      </w:tr>
    </w:tbl>
    <w:p w:rsidR="0031677E" w:rsidRPr="00F618DA" w:rsidRDefault="0031677E" w:rsidP="00BC4042">
      <w:pPr>
        <w:ind w:firstLine="540"/>
        <w:jc w:val="both"/>
      </w:pPr>
    </w:p>
    <w:p w:rsidR="0031677E" w:rsidRPr="00F618DA" w:rsidRDefault="0031677E" w:rsidP="00BC4042">
      <w:pPr>
        <w:ind w:firstLine="540"/>
        <w:jc w:val="both"/>
      </w:pPr>
    </w:p>
    <w:p w:rsidR="0031677E" w:rsidRPr="00F618DA" w:rsidRDefault="0031677E" w:rsidP="00BC4042">
      <w:pPr>
        <w:ind w:firstLine="540"/>
        <w:jc w:val="both"/>
        <w:rPr>
          <w:sz w:val="26"/>
          <w:szCs w:val="26"/>
        </w:rPr>
      </w:pPr>
      <w:r w:rsidRPr="00F618DA">
        <w:t xml:space="preserve">Администрация Шумерлинского района  </w:t>
      </w:r>
      <w:proofErr w:type="spellStart"/>
      <w:proofErr w:type="gramStart"/>
      <w:r w:rsidRPr="00F618DA">
        <w:t>п</w:t>
      </w:r>
      <w:proofErr w:type="spellEnd"/>
      <w:proofErr w:type="gramEnd"/>
      <w:r w:rsidRPr="00F618DA">
        <w:t xml:space="preserve"> о с т а </w:t>
      </w:r>
      <w:proofErr w:type="spellStart"/>
      <w:r w:rsidRPr="00F618DA">
        <w:t>н</w:t>
      </w:r>
      <w:proofErr w:type="spellEnd"/>
      <w:r w:rsidRPr="00F618DA">
        <w:t xml:space="preserve"> о в л я е т</w:t>
      </w:r>
      <w:r w:rsidRPr="00F618DA">
        <w:rPr>
          <w:sz w:val="26"/>
          <w:szCs w:val="26"/>
        </w:rPr>
        <w:t>:</w:t>
      </w:r>
    </w:p>
    <w:p w:rsidR="0031677E" w:rsidRPr="00F618DA" w:rsidRDefault="0031677E" w:rsidP="00BC4042">
      <w:pPr>
        <w:ind w:firstLine="540"/>
        <w:jc w:val="both"/>
        <w:rPr>
          <w:sz w:val="26"/>
          <w:szCs w:val="26"/>
        </w:rPr>
      </w:pPr>
    </w:p>
    <w:p w:rsidR="0031677E" w:rsidRPr="00F618DA" w:rsidRDefault="0031677E" w:rsidP="00926464">
      <w:pPr>
        <w:jc w:val="both"/>
        <w:rPr>
          <w:sz w:val="22"/>
          <w:szCs w:val="22"/>
        </w:rPr>
      </w:pPr>
      <w:r w:rsidRPr="00F618DA">
        <w:tab/>
        <w:t xml:space="preserve">1. Утвердить прилагаемую муниципальную программу Шумерлинского района </w:t>
      </w:r>
      <w:r w:rsidRPr="00F618DA">
        <w:rPr>
          <w:sz w:val="22"/>
          <w:szCs w:val="22"/>
        </w:rPr>
        <w:t>«Развитие жилищного строительства и сферы жилищно-коммунального хозяйства» на 2014-2020 годы.</w:t>
      </w:r>
    </w:p>
    <w:p w:rsidR="0031677E" w:rsidRPr="00F618DA" w:rsidRDefault="0031677E" w:rsidP="00926464">
      <w:pPr>
        <w:jc w:val="both"/>
      </w:pPr>
      <w:r w:rsidRPr="00F618DA">
        <w:t xml:space="preserve">         2. Настоящее постановление вступает в силу со дня опубликования в печатном издании «Вестник Шумерлинского района» и распространяется на правоотношения, возникшие с 01 января 2014 года.</w:t>
      </w:r>
    </w:p>
    <w:p w:rsidR="0031677E" w:rsidRPr="00F618DA" w:rsidRDefault="0031677E" w:rsidP="00926464">
      <w:pPr>
        <w:jc w:val="both"/>
      </w:pPr>
    </w:p>
    <w:p w:rsidR="0031677E" w:rsidRPr="00F618DA" w:rsidRDefault="0031677E" w:rsidP="00BC4042">
      <w:pPr>
        <w:jc w:val="both"/>
      </w:pPr>
    </w:p>
    <w:p w:rsidR="0031677E" w:rsidRPr="00F618DA" w:rsidRDefault="0031677E" w:rsidP="00BC4042">
      <w:pPr>
        <w:jc w:val="both"/>
      </w:pPr>
      <w:r w:rsidRPr="00F618DA">
        <w:t>Глава администрации</w:t>
      </w:r>
    </w:p>
    <w:p w:rsidR="0031677E" w:rsidRPr="00F618DA" w:rsidRDefault="0031677E" w:rsidP="00BC4042">
      <w:r w:rsidRPr="00F618DA">
        <w:t xml:space="preserve">Шумерлинского района  </w:t>
      </w:r>
      <w:r w:rsidRPr="00F618DA">
        <w:tab/>
      </w:r>
      <w:r w:rsidRPr="00F618DA">
        <w:tab/>
      </w:r>
      <w:r w:rsidRPr="00F618DA">
        <w:tab/>
      </w:r>
      <w:r w:rsidRPr="00F618DA">
        <w:tab/>
      </w:r>
      <w:r w:rsidRPr="00F618DA">
        <w:tab/>
      </w:r>
      <w:r w:rsidRPr="00F618DA">
        <w:tab/>
      </w:r>
      <w:r w:rsidRPr="00F618DA">
        <w:tab/>
        <w:t xml:space="preserve">         Л.Г. </w:t>
      </w:r>
      <w:proofErr w:type="spellStart"/>
      <w:r w:rsidRPr="00F618DA">
        <w:t>Рафинов</w:t>
      </w:r>
      <w:proofErr w:type="spellEnd"/>
    </w:p>
    <w:p w:rsidR="0031677E" w:rsidRPr="00F618DA" w:rsidRDefault="0031677E" w:rsidP="00BC4042"/>
    <w:p w:rsidR="0031677E" w:rsidRPr="00F618DA" w:rsidRDefault="0031677E" w:rsidP="00BC4042">
      <w:pPr>
        <w:jc w:val="both"/>
        <w:rPr>
          <w:sz w:val="26"/>
          <w:szCs w:val="26"/>
        </w:rPr>
      </w:pPr>
    </w:p>
    <w:p w:rsidR="0031677E" w:rsidRPr="00F618DA" w:rsidRDefault="0031677E" w:rsidP="00BC4042">
      <w:pPr>
        <w:jc w:val="both"/>
        <w:rPr>
          <w:sz w:val="26"/>
          <w:szCs w:val="26"/>
        </w:rPr>
      </w:pPr>
    </w:p>
    <w:p w:rsidR="0031677E" w:rsidRPr="00F618DA" w:rsidRDefault="0031677E" w:rsidP="00BC4042">
      <w:pPr>
        <w:jc w:val="both"/>
        <w:rPr>
          <w:sz w:val="26"/>
          <w:szCs w:val="26"/>
        </w:rPr>
      </w:pPr>
    </w:p>
    <w:p w:rsidR="0031677E" w:rsidRPr="00F618DA" w:rsidRDefault="0031677E" w:rsidP="00BC4042">
      <w:pPr>
        <w:jc w:val="both"/>
        <w:rPr>
          <w:sz w:val="26"/>
          <w:szCs w:val="26"/>
        </w:rPr>
      </w:pPr>
    </w:p>
    <w:p w:rsidR="0031677E" w:rsidRPr="00F618DA" w:rsidRDefault="0031677E" w:rsidP="00BC4042">
      <w:pPr>
        <w:jc w:val="both"/>
        <w:rPr>
          <w:sz w:val="26"/>
          <w:szCs w:val="26"/>
        </w:rPr>
      </w:pPr>
    </w:p>
    <w:p w:rsidR="0031677E" w:rsidRPr="00F618DA" w:rsidRDefault="0031677E" w:rsidP="00BC4042">
      <w:pPr>
        <w:jc w:val="both"/>
        <w:rPr>
          <w:sz w:val="26"/>
          <w:szCs w:val="26"/>
        </w:rPr>
      </w:pPr>
    </w:p>
    <w:p w:rsidR="0031677E" w:rsidRPr="00F618DA" w:rsidRDefault="0031677E" w:rsidP="00BC4042">
      <w:pPr>
        <w:jc w:val="both"/>
        <w:rPr>
          <w:sz w:val="26"/>
          <w:szCs w:val="26"/>
        </w:rPr>
      </w:pPr>
    </w:p>
    <w:p w:rsidR="0031677E" w:rsidRPr="00F618DA" w:rsidRDefault="0031677E" w:rsidP="00BC4042">
      <w:pPr>
        <w:jc w:val="both"/>
        <w:rPr>
          <w:sz w:val="26"/>
          <w:szCs w:val="26"/>
        </w:rPr>
      </w:pPr>
    </w:p>
    <w:p w:rsidR="0031677E" w:rsidRPr="00F618DA" w:rsidRDefault="0031677E" w:rsidP="00B07179">
      <w:pPr>
        <w:jc w:val="right"/>
        <w:rPr>
          <w:sz w:val="26"/>
          <w:szCs w:val="26"/>
        </w:rPr>
      </w:pPr>
      <w:r w:rsidRPr="00F618DA">
        <w:rPr>
          <w:sz w:val="26"/>
          <w:szCs w:val="26"/>
        </w:rPr>
        <w:br w:type="page"/>
      </w:r>
      <w:bookmarkStart w:id="0" w:name="sub_1082"/>
    </w:p>
    <w:p w:rsidR="0031677E" w:rsidRPr="00F618DA" w:rsidRDefault="0031677E" w:rsidP="00B07179">
      <w:pPr>
        <w:jc w:val="right"/>
        <w:rPr>
          <w:sz w:val="26"/>
          <w:szCs w:val="26"/>
        </w:rPr>
      </w:pPr>
    </w:p>
    <w:p w:rsidR="0031677E" w:rsidRPr="00F618DA" w:rsidRDefault="0031677E" w:rsidP="00B07179">
      <w:pPr>
        <w:jc w:val="right"/>
        <w:rPr>
          <w:sz w:val="26"/>
          <w:szCs w:val="26"/>
        </w:rPr>
      </w:pPr>
    </w:p>
    <w:p w:rsidR="0031677E" w:rsidRPr="00F618DA" w:rsidRDefault="0031677E" w:rsidP="00CF1A76">
      <w:pPr>
        <w:pStyle w:val="2"/>
        <w:jc w:val="center"/>
        <w:rPr>
          <w:rFonts w:ascii="Times New Roman" w:hAnsi="Times New Roman" w:cs="Times New Roman"/>
          <w:sz w:val="26"/>
        </w:rPr>
      </w:pPr>
      <w:bookmarkStart w:id="1" w:name="Par33"/>
      <w:bookmarkEnd w:id="1"/>
      <w:proofErr w:type="gramStart"/>
      <w:r w:rsidRPr="00F618DA">
        <w:rPr>
          <w:rFonts w:ascii="Times New Roman" w:hAnsi="Times New Roman" w:cs="Times New Roman"/>
          <w:caps/>
          <w:sz w:val="26"/>
        </w:rPr>
        <w:t>П</w:t>
      </w:r>
      <w:proofErr w:type="gramEnd"/>
      <w:r w:rsidRPr="00F618DA">
        <w:rPr>
          <w:rFonts w:ascii="Times New Roman" w:hAnsi="Times New Roman" w:cs="Times New Roman"/>
          <w:caps/>
          <w:sz w:val="26"/>
        </w:rPr>
        <w:t xml:space="preserve"> а с п о р т</w:t>
      </w:r>
    </w:p>
    <w:p w:rsidR="0031677E" w:rsidRPr="00F618DA" w:rsidRDefault="0031677E" w:rsidP="00B07179">
      <w:pPr>
        <w:jc w:val="center"/>
        <w:rPr>
          <w:b/>
          <w:sz w:val="26"/>
          <w:szCs w:val="26"/>
        </w:rPr>
      </w:pPr>
      <w:r w:rsidRPr="00F618DA">
        <w:rPr>
          <w:b/>
          <w:sz w:val="26"/>
          <w:szCs w:val="26"/>
        </w:rPr>
        <w:t xml:space="preserve">муниципальной программы Шумерлинского района </w:t>
      </w:r>
    </w:p>
    <w:p w:rsidR="0031677E" w:rsidRPr="00F618DA" w:rsidRDefault="0031677E" w:rsidP="00B07179">
      <w:pPr>
        <w:jc w:val="center"/>
        <w:rPr>
          <w:b/>
          <w:sz w:val="26"/>
          <w:szCs w:val="26"/>
        </w:rPr>
      </w:pPr>
      <w:r w:rsidRPr="00F618DA">
        <w:rPr>
          <w:b/>
          <w:sz w:val="26"/>
          <w:szCs w:val="26"/>
        </w:rPr>
        <w:t xml:space="preserve">«Развитие жилищного строительства и сферы жилищно-коммунального </w:t>
      </w:r>
    </w:p>
    <w:p w:rsidR="0031677E" w:rsidRPr="00F618DA" w:rsidRDefault="0031677E" w:rsidP="00B07179">
      <w:pPr>
        <w:jc w:val="center"/>
        <w:rPr>
          <w:sz w:val="26"/>
          <w:szCs w:val="26"/>
        </w:rPr>
      </w:pPr>
      <w:r w:rsidRPr="00F618DA">
        <w:rPr>
          <w:b/>
          <w:sz w:val="26"/>
          <w:szCs w:val="26"/>
        </w:rPr>
        <w:t>хозяйства» на 2014–2020 годы</w:t>
      </w:r>
    </w:p>
    <w:p w:rsidR="0031677E" w:rsidRPr="00F618DA" w:rsidRDefault="0031677E" w:rsidP="00B07179">
      <w:pPr>
        <w:autoSpaceDE w:val="0"/>
        <w:ind w:firstLine="720"/>
        <w:jc w:val="both"/>
        <w:rPr>
          <w:sz w:val="26"/>
          <w:szCs w:val="26"/>
        </w:rPr>
      </w:pPr>
    </w:p>
    <w:tbl>
      <w:tblPr>
        <w:tblW w:w="0" w:type="auto"/>
        <w:tblInd w:w="-12" w:type="dxa"/>
        <w:tblLayout w:type="fixed"/>
        <w:tblLook w:val="0000"/>
      </w:tblPr>
      <w:tblGrid>
        <w:gridCol w:w="3120"/>
        <w:gridCol w:w="438"/>
        <w:gridCol w:w="5760"/>
      </w:tblGrid>
      <w:tr w:rsidR="0031677E" w:rsidRPr="00F618DA" w:rsidTr="00F618DA">
        <w:tc>
          <w:tcPr>
            <w:tcW w:w="3120" w:type="dxa"/>
          </w:tcPr>
          <w:p w:rsidR="0031677E" w:rsidRPr="00F618DA" w:rsidRDefault="0031677E" w:rsidP="00F618DA">
            <w:pPr>
              <w:autoSpaceDE w:val="0"/>
              <w:jc w:val="both"/>
              <w:rPr>
                <w:sz w:val="26"/>
                <w:szCs w:val="26"/>
              </w:rPr>
            </w:pPr>
            <w:r w:rsidRPr="00F618DA">
              <w:rPr>
                <w:sz w:val="26"/>
                <w:szCs w:val="26"/>
              </w:rPr>
              <w:t>Ответственный исполнитель Муниципальной программы</w:t>
            </w:r>
          </w:p>
          <w:p w:rsidR="0031677E" w:rsidRPr="00F618DA" w:rsidRDefault="0031677E" w:rsidP="00F618DA">
            <w:pPr>
              <w:autoSpaceDE w:val="0"/>
              <w:jc w:val="both"/>
              <w:rPr>
                <w:sz w:val="26"/>
                <w:szCs w:val="26"/>
              </w:rPr>
            </w:pPr>
          </w:p>
        </w:tc>
        <w:tc>
          <w:tcPr>
            <w:tcW w:w="438" w:type="dxa"/>
          </w:tcPr>
          <w:p w:rsidR="0031677E" w:rsidRPr="00F618DA" w:rsidRDefault="0031677E" w:rsidP="00F618DA">
            <w:pPr>
              <w:autoSpaceDE w:val="0"/>
              <w:jc w:val="center"/>
              <w:rPr>
                <w:sz w:val="26"/>
                <w:szCs w:val="26"/>
              </w:rPr>
            </w:pPr>
            <w:r w:rsidRPr="00F618DA">
              <w:rPr>
                <w:sz w:val="26"/>
                <w:szCs w:val="26"/>
              </w:rPr>
              <w:t>–</w:t>
            </w:r>
          </w:p>
        </w:tc>
        <w:tc>
          <w:tcPr>
            <w:tcW w:w="5760" w:type="dxa"/>
          </w:tcPr>
          <w:p w:rsidR="0031677E" w:rsidRPr="00F618DA" w:rsidRDefault="0031677E" w:rsidP="00F618DA">
            <w:pPr>
              <w:jc w:val="both"/>
              <w:rPr>
                <w:sz w:val="26"/>
                <w:szCs w:val="26"/>
              </w:rPr>
            </w:pPr>
            <w:r w:rsidRPr="00F618DA">
              <w:rPr>
                <w:sz w:val="26"/>
                <w:szCs w:val="26"/>
              </w:rPr>
              <w:t>Отдел строительства, жилищно-коммунального хозяйства и имущественных отношений администрации Шумерлинского района;</w:t>
            </w:r>
          </w:p>
          <w:p w:rsidR="0031677E" w:rsidRPr="00F618DA" w:rsidRDefault="0031677E" w:rsidP="00F618DA">
            <w:pPr>
              <w:autoSpaceDE w:val="0"/>
              <w:jc w:val="both"/>
              <w:rPr>
                <w:sz w:val="26"/>
                <w:szCs w:val="26"/>
              </w:rPr>
            </w:pPr>
          </w:p>
        </w:tc>
      </w:tr>
      <w:tr w:rsidR="0031677E" w:rsidRPr="00F618DA" w:rsidTr="00F618DA">
        <w:tc>
          <w:tcPr>
            <w:tcW w:w="3120" w:type="dxa"/>
          </w:tcPr>
          <w:p w:rsidR="0031677E" w:rsidRPr="00F618DA" w:rsidRDefault="0031677E" w:rsidP="00F618DA">
            <w:pPr>
              <w:autoSpaceDE w:val="0"/>
              <w:jc w:val="both"/>
              <w:rPr>
                <w:sz w:val="26"/>
                <w:szCs w:val="26"/>
              </w:rPr>
            </w:pPr>
            <w:r w:rsidRPr="00F618DA">
              <w:rPr>
                <w:sz w:val="26"/>
                <w:szCs w:val="26"/>
              </w:rPr>
              <w:t>Соисполнители муниципальной программы</w:t>
            </w:r>
          </w:p>
        </w:tc>
        <w:tc>
          <w:tcPr>
            <w:tcW w:w="438" w:type="dxa"/>
          </w:tcPr>
          <w:p w:rsidR="0031677E" w:rsidRPr="00F618DA" w:rsidRDefault="0031677E" w:rsidP="00F618DA">
            <w:pPr>
              <w:autoSpaceDE w:val="0"/>
              <w:jc w:val="center"/>
              <w:rPr>
                <w:sz w:val="26"/>
                <w:szCs w:val="26"/>
              </w:rPr>
            </w:pPr>
            <w:r w:rsidRPr="00F618DA">
              <w:rPr>
                <w:sz w:val="26"/>
                <w:szCs w:val="26"/>
              </w:rPr>
              <w:t>–</w:t>
            </w:r>
          </w:p>
        </w:tc>
        <w:tc>
          <w:tcPr>
            <w:tcW w:w="5760" w:type="dxa"/>
          </w:tcPr>
          <w:p w:rsidR="0031677E" w:rsidRPr="00F618DA" w:rsidRDefault="0031677E" w:rsidP="00F618DA">
            <w:pPr>
              <w:jc w:val="both"/>
              <w:rPr>
                <w:sz w:val="26"/>
                <w:szCs w:val="26"/>
              </w:rPr>
            </w:pPr>
            <w:r w:rsidRPr="00F618DA">
              <w:rPr>
                <w:sz w:val="26"/>
                <w:szCs w:val="26"/>
              </w:rPr>
              <w:t>Финансовый отдел администрации Шумерлинского района;</w:t>
            </w:r>
          </w:p>
          <w:p w:rsidR="0031677E" w:rsidRPr="00F618DA" w:rsidRDefault="0031677E" w:rsidP="00F618DA">
            <w:pPr>
              <w:jc w:val="both"/>
              <w:rPr>
                <w:sz w:val="26"/>
                <w:szCs w:val="26"/>
              </w:rPr>
            </w:pPr>
          </w:p>
        </w:tc>
      </w:tr>
      <w:tr w:rsidR="0031677E" w:rsidRPr="00F618DA" w:rsidTr="00F618DA">
        <w:tc>
          <w:tcPr>
            <w:tcW w:w="3120" w:type="dxa"/>
          </w:tcPr>
          <w:p w:rsidR="0031677E" w:rsidRPr="00F618DA" w:rsidRDefault="0031677E" w:rsidP="00F618DA">
            <w:pPr>
              <w:autoSpaceDE w:val="0"/>
              <w:jc w:val="both"/>
              <w:rPr>
                <w:sz w:val="26"/>
                <w:szCs w:val="26"/>
              </w:rPr>
            </w:pPr>
            <w:r w:rsidRPr="00F618DA">
              <w:rPr>
                <w:sz w:val="26"/>
                <w:szCs w:val="26"/>
              </w:rPr>
              <w:t>Участники муниципальной программы</w:t>
            </w:r>
          </w:p>
          <w:p w:rsidR="0031677E" w:rsidRPr="00F618DA" w:rsidRDefault="0031677E" w:rsidP="00F618DA">
            <w:pPr>
              <w:autoSpaceDE w:val="0"/>
              <w:jc w:val="both"/>
              <w:rPr>
                <w:sz w:val="26"/>
                <w:szCs w:val="26"/>
              </w:rPr>
            </w:pPr>
          </w:p>
        </w:tc>
        <w:tc>
          <w:tcPr>
            <w:tcW w:w="438" w:type="dxa"/>
          </w:tcPr>
          <w:p w:rsidR="0031677E" w:rsidRPr="00F618DA" w:rsidRDefault="0031677E" w:rsidP="00F618DA">
            <w:pPr>
              <w:autoSpaceDE w:val="0"/>
              <w:jc w:val="center"/>
              <w:rPr>
                <w:sz w:val="26"/>
                <w:szCs w:val="26"/>
              </w:rPr>
            </w:pPr>
            <w:r w:rsidRPr="00F618DA">
              <w:rPr>
                <w:sz w:val="26"/>
                <w:szCs w:val="26"/>
              </w:rPr>
              <w:t>–</w:t>
            </w:r>
          </w:p>
        </w:tc>
        <w:tc>
          <w:tcPr>
            <w:tcW w:w="5760" w:type="dxa"/>
          </w:tcPr>
          <w:p w:rsidR="0031677E" w:rsidRPr="00F618DA" w:rsidRDefault="0031677E" w:rsidP="00F618DA">
            <w:pPr>
              <w:autoSpaceDE w:val="0"/>
              <w:jc w:val="both"/>
              <w:rPr>
                <w:sz w:val="26"/>
                <w:szCs w:val="26"/>
              </w:rPr>
            </w:pPr>
            <w:r w:rsidRPr="00F618DA">
              <w:rPr>
                <w:sz w:val="26"/>
                <w:szCs w:val="26"/>
              </w:rPr>
              <w:t>Администрации сельских поселений Шумерлинского района</w:t>
            </w:r>
          </w:p>
        </w:tc>
      </w:tr>
      <w:tr w:rsidR="0031677E" w:rsidRPr="00F618DA" w:rsidTr="00F618DA">
        <w:tc>
          <w:tcPr>
            <w:tcW w:w="3120" w:type="dxa"/>
          </w:tcPr>
          <w:p w:rsidR="0031677E" w:rsidRPr="00F618DA" w:rsidRDefault="0031677E" w:rsidP="00F618DA">
            <w:pPr>
              <w:autoSpaceDE w:val="0"/>
              <w:jc w:val="both"/>
              <w:rPr>
                <w:sz w:val="26"/>
                <w:szCs w:val="26"/>
              </w:rPr>
            </w:pPr>
            <w:r w:rsidRPr="00F618DA">
              <w:rPr>
                <w:sz w:val="26"/>
                <w:szCs w:val="26"/>
              </w:rPr>
              <w:t>Подпрограммы муниципальной программы</w:t>
            </w:r>
          </w:p>
        </w:tc>
        <w:tc>
          <w:tcPr>
            <w:tcW w:w="438" w:type="dxa"/>
          </w:tcPr>
          <w:p w:rsidR="0031677E" w:rsidRPr="00F618DA" w:rsidRDefault="0031677E" w:rsidP="00F618DA">
            <w:pPr>
              <w:autoSpaceDE w:val="0"/>
              <w:jc w:val="center"/>
              <w:rPr>
                <w:sz w:val="26"/>
                <w:szCs w:val="26"/>
              </w:rPr>
            </w:pPr>
            <w:r w:rsidRPr="00F618DA">
              <w:rPr>
                <w:sz w:val="26"/>
                <w:szCs w:val="26"/>
              </w:rPr>
              <w:t>–</w:t>
            </w:r>
          </w:p>
        </w:tc>
        <w:tc>
          <w:tcPr>
            <w:tcW w:w="5760" w:type="dxa"/>
          </w:tcPr>
          <w:p w:rsidR="0031677E" w:rsidRPr="00F618DA" w:rsidRDefault="0031677E" w:rsidP="00F618DA">
            <w:pPr>
              <w:autoSpaceDE w:val="0"/>
              <w:jc w:val="both"/>
              <w:rPr>
                <w:sz w:val="26"/>
                <w:szCs w:val="26"/>
              </w:rPr>
            </w:pPr>
            <w:r w:rsidRPr="00F618DA">
              <w:rPr>
                <w:sz w:val="26"/>
                <w:szCs w:val="26"/>
              </w:rPr>
              <w:t xml:space="preserve"> «Государственная поддержка молодых семей в решении жилищной проблемы»;</w:t>
            </w:r>
          </w:p>
          <w:p w:rsidR="0031677E" w:rsidRPr="00F618DA" w:rsidRDefault="0031677E" w:rsidP="00F618DA">
            <w:pPr>
              <w:autoSpaceDE w:val="0"/>
              <w:jc w:val="both"/>
              <w:rPr>
                <w:sz w:val="26"/>
                <w:szCs w:val="26"/>
              </w:rPr>
            </w:pPr>
            <w:r w:rsidRPr="00F618DA">
              <w:rPr>
                <w:sz w:val="26"/>
                <w:szCs w:val="26"/>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31677E" w:rsidRPr="00F618DA" w:rsidRDefault="0031677E" w:rsidP="00F618DA">
            <w:pPr>
              <w:autoSpaceDE w:val="0"/>
              <w:jc w:val="both"/>
              <w:rPr>
                <w:sz w:val="26"/>
                <w:szCs w:val="26"/>
              </w:rPr>
            </w:pPr>
            <w:r w:rsidRPr="00F618DA">
              <w:rPr>
                <w:sz w:val="26"/>
                <w:szCs w:val="26"/>
              </w:rPr>
              <w:t xml:space="preserve"> «Переселение граждан из аварийного жилищного фонда, расположенного на территории Шумерлинского района</w:t>
            </w:r>
            <w:proofErr w:type="gramStart"/>
            <w:r w:rsidRPr="00F618DA">
              <w:rPr>
                <w:sz w:val="26"/>
                <w:szCs w:val="26"/>
              </w:rPr>
              <w:t>»н</w:t>
            </w:r>
            <w:proofErr w:type="gramEnd"/>
            <w:r w:rsidRPr="00F618DA">
              <w:rPr>
                <w:sz w:val="26"/>
                <w:szCs w:val="26"/>
              </w:rPr>
              <w:t>а 2014-2017 годы;</w:t>
            </w:r>
          </w:p>
          <w:p w:rsidR="0031677E" w:rsidRPr="00F618DA" w:rsidRDefault="0031677E" w:rsidP="00F618DA">
            <w:pPr>
              <w:autoSpaceDE w:val="0"/>
              <w:jc w:val="both"/>
              <w:rPr>
                <w:sz w:val="26"/>
                <w:szCs w:val="26"/>
              </w:rPr>
            </w:pPr>
            <w:r w:rsidRPr="00F618DA">
              <w:rPr>
                <w:sz w:val="26"/>
                <w:szCs w:val="26"/>
              </w:rPr>
              <w:t>«Государственная поддержка строительства жилья в Шумерлинском районе».</w:t>
            </w:r>
          </w:p>
          <w:p w:rsidR="0031677E" w:rsidRPr="00F618DA" w:rsidRDefault="0031677E" w:rsidP="00F618DA">
            <w:pPr>
              <w:autoSpaceDE w:val="0"/>
              <w:jc w:val="both"/>
              <w:rPr>
                <w:sz w:val="26"/>
                <w:szCs w:val="26"/>
              </w:rPr>
            </w:pPr>
          </w:p>
        </w:tc>
      </w:tr>
      <w:tr w:rsidR="0031677E" w:rsidRPr="00F618DA" w:rsidTr="00F618DA">
        <w:tc>
          <w:tcPr>
            <w:tcW w:w="3120" w:type="dxa"/>
          </w:tcPr>
          <w:p w:rsidR="0031677E" w:rsidRPr="00F618DA" w:rsidRDefault="0031677E" w:rsidP="00F618DA">
            <w:pPr>
              <w:autoSpaceDE w:val="0"/>
              <w:jc w:val="both"/>
              <w:rPr>
                <w:sz w:val="26"/>
                <w:szCs w:val="26"/>
              </w:rPr>
            </w:pPr>
            <w:r w:rsidRPr="00F618DA">
              <w:rPr>
                <w:sz w:val="26"/>
                <w:szCs w:val="26"/>
              </w:rPr>
              <w:t>Программно-целевые инструменты муниципальной программы</w:t>
            </w:r>
          </w:p>
        </w:tc>
        <w:tc>
          <w:tcPr>
            <w:tcW w:w="438" w:type="dxa"/>
          </w:tcPr>
          <w:p w:rsidR="0031677E" w:rsidRPr="00F618DA" w:rsidRDefault="0031677E" w:rsidP="00F618DA">
            <w:pPr>
              <w:autoSpaceDE w:val="0"/>
              <w:jc w:val="center"/>
              <w:rPr>
                <w:sz w:val="26"/>
                <w:szCs w:val="26"/>
              </w:rPr>
            </w:pPr>
            <w:r w:rsidRPr="00F618DA">
              <w:rPr>
                <w:sz w:val="26"/>
                <w:szCs w:val="26"/>
              </w:rPr>
              <w:t>–</w:t>
            </w:r>
          </w:p>
        </w:tc>
        <w:tc>
          <w:tcPr>
            <w:tcW w:w="5760" w:type="dxa"/>
          </w:tcPr>
          <w:p w:rsidR="0031677E" w:rsidRPr="00F618DA" w:rsidRDefault="0031677E" w:rsidP="00F618DA">
            <w:pPr>
              <w:autoSpaceDE w:val="0"/>
              <w:jc w:val="both"/>
              <w:rPr>
                <w:sz w:val="26"/>
                <w:szCs w:val="26"/>
              </w:rPr>
            </w:pPr>
            <w:r w:rsidRPr="00F618DA">
              <w:rPr>
                <w:sz w:val="26"/>
                <w:szCs w:val="26"/>
              </w:rPr>
              <w:t xml:space="preserve">подпрограмма «Государственная поддержка молодых семей в решении жилищной проблемы»; </w:t>
            </w:r>
          </w:p>
          <w:p w:rsidR="0031677E" w:rsidRPr="00F618DA" w:rsidRDefault="0031677E" w:rsidP="00F618DA">
            <w:pPr>
              <w:autoSpaceDE w:val="0"/>
              <w:jc w:val="both"/>
              <w:rPr>
                <w:sz w:val="26"/>
                <w:szCs w:val="26"/>
              </w:rPr>
            </w:pPr>
            <w:r w:rsidRPr="00F618DA">
              <w:rPr>
                <w:sz w:val="26"/>
                <w:szCs w:val="2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31677E" w:rsidRPr="00F618DA" w:rsidRDefault="0031677E" w:rsidP="00F618DA">
            <w:pPr>
              <w:autoSpaceDE w:val="0"/>
              <w:jc w:val="both"/>
              <w:rPr>
                <w:sz w:val="26"/>
                <w:szCs w:val="26"/>
              </w:rPr>
            </w:pPr>
            <w:r w:rsidRPr="00F618DA">
              <w:rPr>
                <w:sz w:val="26"/>
                <w:szCs w:val="26"/>
              </w:rPr>
              <w:t>подпрограмма «Переселение граждан из аварийного жилищного фонда, расположенного на территории Шумерлинского района».</w:t>
            </w:r>
          </w:p>
          <w:p w:rsidR="0031677E" w:rsidRPr="00F618DA" w:rsidRDefault="0031677E" w:rsidP="00F618DA">
            <w:pPr>
              <w:autoSpaceDE w:val="0"/>
              <w:jc w:val="both"/>
              <w:rPr>
                <w:sz w:val="26"/>
                <w:szCs w:val="26"/>
              </w:rPr>
            </w:pPr>
          </w:p>
        </w:tc>
      </w:tr>
      <w:tr w:rsidR="0031677E" w:rsidRPr="00F618DA" w:rsidTr="00F618DA">
        <w:tc>
          <w:tcPr>
            <w:tcW w:w="3120" w:type="dxa"/>
          </w:tcPr>
          <w:p w:rsidR="0031677E" w:rsidRPr="00F618DA" w:rsidRDefault="0031677E" w:rsidP="00F618DA">
            <w:pPr>
              <w:autoSpaceDE w:val="0"/>
              <w:spacing w:line="232" w:lineRule="auto"/>
              <w:jc w:val="both"/>
              <w:rPr>
                <w:sz w:val="26"/>
                <w:szCs w:val="26"/>
              </w:rPr>
            </w:pPr>
            <w:r w:rsidRPr="00F618DA">
              <w:rPr>
                <w:sz w:val="26"/>
                <w:szCs w:val="26"/>
              </w:rPr>
              <w:t>Цели муниципальной программы</w:t>
            </w:r>
          </w:p>
        </w:tc>
        <w:tc>
          <w:tcPr>
            <w:tcW w:w="438" w:type="dxa"/>
          </w:tcPr>
          <w:p w:rsidR="0031677E" w:rsidRPr="00F618DA" w:rsidRDefault="0031677E" w:rsidP="00F618DA">
            <w:pPr>
              <w:autoSpaceDE w:val="0"/>
              <w:spacing w:line="232" w:lineRule="auto"/>
              <w:jc w:val="center"/>
              <w:rPr>
                <w:sz w:val="26"/>
                <w:szCs w:val="26"/>
              </w:rPr>
            </w:pPr>
            <w:r w:rsidRPr="00F618DA">
              <w:rPr>
                <w:sz w:val="26"/>
                <w:szCs w:val="26"/>
              </w:rPr>
              <w:t>–</w:t>
            </w:r>
          </w:p>
        </w:tc>
        <w:tc>
          <w:tcPr>
            <w:tcW w:w="5760" w:type="dxa"/>
          </w:tcPr>
          <w:p w:rsidR="0031677E" w:rsidRPr="00F618DA" w:rsidRDefault="0031677E" w:rsidP="00F618DA">
            <w:pPr>
              <w:autoSpaceDE w:val="0"/>
              <w:spacing w:line="232" w:lineRule="auto"/>
              <w:jc w:val="both"/>
              <w:rPr>
                <w:sz w:val="26"/>
                <w:szCs w:val="26"/>
              </w:rPr>
            </w:pPr>
            <w:r w:rsidRPr="00F618DA">
              <w:rPr>
                <w:sz w:val="26"/>
                <w:szCs w:val="26"/>
              </w:rPr>
              <w:t xml:space="preserve">создание условий для развития жилищного сектора экономики и повышения уровня </w:t>
            </w:r>
            <w:r w:rsidRPr="00F618DA">
              <w:rPr>
                <w:sz w:val="26"/>
                <w:szCs w:val="26"/>
              </w:rPr>
              <w:lastRenderedPageBreak/>
              <w:t>обеспеченности населения Шумерлинского района жильем;</w:t>
            </w:r>
          </w:p>
          <w:p w:rsidR="0031677E" w:rsidRPr="00F618DA" w:rsidRDefault="0031677E" w:rsidP="00F618DA">
            <w:pPr>
              <w:autoSpaceDE w:val="0"/>
              <w:spacing w:line="232" w:lineRule="auto"/>
              <w:jc w:val="both"/>
              <w:rPr>
                <w:sz w:val="26"/>
                <w:szCs w:val="26"/>
              </w:rPr>
            </w:pPr>
          </w:p>
        </w:tc>
      </w:tr>
      <w:tr w:rsidR="0031677E" w:rsidRPr="00F618DA" w:rsidTr="00F618DA">
        <w:tc>
          <w:tcPr>
            <w:tcW w:w="3120" w:type="dxa"/>
          </w:tcPr>
          <w:p w:rsidR="0031677E" w:rsidRPr="00F618DA" w:rsidRDefault="0031677E" w:rsidP="00F618DA">
            <w:pPr>
              <w:autoSpaceDE w:val="0"/>
              <w:spacing w:line="232" w:lineRule="auto"/>
              <w:jc w:val="both"/>
              <w:rPr>
                <w:sz w:val="26"/>
                <w:szCs w:val="26"/>
              </w:rPr>
            </w:pPr>
            <w:r w:rsidRPr="00F618DA">
              <w:rPr>
                <w:sz w:val="26"/>
                <w:szCs w:val="26"/>
              </w:rPr>
              <w:lastRenderedPageBreak/>
              <w:t>Задачи муниципальной программы</w:t>
            </w:r>
          </w:p>
        </w:tc>
        <w:tc>
          <w:tcPr>
            <w:tcW w:w="438" w:type="dxa"/>
          </w:tcPr>
          <w:p w:rsidR="0031677E" w:rsidRPr="00F618DA" w:rsidRDefault="0031677E" w:rsidP="00F618DA">
            <w:pPr>
              <w:autoSpaceDE w:val="0"/>
              <w:spacing w:line="232" w:lineRule="auto"/>
              <w:jc w:val="center"/>
              <w:rPr>
                <w:sz w:val="26"/>
                <w:szCs w:val="26"/>
              </w:rPr>
            </w:pPr>
            <w:r w:rsidRPr="00F618DA">
              <w:rPr>
                <w:sz w:val="26"/>
                <w:szCs w:val="26"/>
              </w:rPr>
              <w:t>–</w:t>
            </w:r>
          </w:p>
        </w:tc>
        <w:tc>
          <w:tcPr>
            <w:tcW w:w="5760" w:type="dxa"/>
          </w:tcPr>
          <w:p w:rsidR="0031677E" w:rsidRPr="00F618DA" w:rsidRDefault="0031677E" w:rsidP="00F618DA">
            <w:pPr>
              <w:autoSpaceDE w:val="0"/>
              <w:spacing w:line="232" w:lineRule="auto"/>
              <w:jc w:val="both"/>
              <w:rPr>
                <w:sz w:val="26"/>
                <w:szCs w:val="26"/>
              </w:rPr>
            </w:pPr>
            <w:r w:rsidRPr="00F618DA">
              <w:rPr>
                <w:sz w:val="26"/>
                <w:szCs w:val="26"/>
              </w:rPr>
              <w:t xml:space="preserve">увеличение объемов жилищного строительства и повышение доступности жилья для населения Шумерлинского района, обеспечение безопасной и комфортной среды проживания и жизнедеятельности для граждан путем строительства жилья экономического класса, отвечающего требованиям ценовой доступности, </w:t>
            </w:r>
            <w:proofErr w:type="spellStart"/>
            <w:r w:rsidRPr="00F618DA">
              <w:rPr>
                <w:sz w:val="26"/>
                <w:szCs w:val="26"/>
              </w:rPr>
              <w:t>энергоэффективности</w:t>
            </w:r>
            <w:proofErr w:type="spellEnd"/>
            <w:r w:rsidRPr="00F618DA">
              <w:rPr>
                <w:sz w:val="26"/>
                <w:szCs w:val="26"/>
              </w:rPr>
              <w:t xml:space="preserve"> и </w:t>
            </w:r>
            <w:proofErr w:type="spellStart"/>
            <w:r w:rsidRPr="00F618DA">
              <w:rPr>
                <w:sz w:val="26"/>
                <w:szCs w:val="26"/>
              </w:rPr>
              <w:t>экологичности</w:t>
            </w:r>
            <w:proofErr w:type="spellEnd"/>
            <w:r w:rsidRPr="00F618DA">
              <w:rPr>
                <w:sz w:val="26"/>
                <w:szCs w:val="26"/>
              </w:rPr>
              <w:t>;</w:t>
            </w:r>
          </w:p>
          <w:p w:rsidR="0031677E" w:rsidRPr="00F618DA" w:rsidRDefault="0031677E" w:rsidP="00F618DA">
            <w:pPr>
              <w:autoSpaceDE w:val="0"/>
              <w:spacing w:line="232" w:lineRule="auto"/>
              <w:jc w:val="both"/>
              <w:rPr>
                <w:sz w:val="26"/>
                <w:szCs w:val="26"/>
              </w:rPr>
            </w:pPr>
            <w:r w:rsidRPr="00F618DA">
              <w:rPr>
                <w:sz w:val="26"/>
                <w:szCs w:val="26"/>
              </w:rPr>
              <w:t>комплексное освоение территорий и развитие застроенных территорий в целях массового строительства жилья;</w:t>
            </w:r>
          </w:p>
          <w:p w:rsidR="0031677E" w:rsidRPr="00F618DA" w:rsidRDefault="0031677E" w:rsidP="00F618DA">
            <w:pPr>
              <w:autoSpaceDE w:val="0"/>
              <w:spacing w:line="232" w:lineRule="auto"/>
              <w:jc w:val="both"/>
              <w:rPr>
                <w:sz w:val="26"/>
                <w:szCs w:val="26"/>
              </w:rPr>
            </w:pPr>
            <w:r w:rsidRPr="00F618DA">
              <w:rPr>
                <w:sz w:val="26"/>
                <w:szCs w:val="26"/>
              </w:rPr>
              <w:t>увеличение платежеспособного спроса населения на жилье, в том числе с помощью ипотечного жилищного кредитования и поддержки спроса отдельных категорий граждан, в том числе молодых семей и семей с детьми;</w:t>
            </w:r>
          </w:p>
          <w:p w:rsidR="0031677E" w:rsidRPr="00F618DA" w:rsidRDefault="0031677E" w:rsidP="00F618DA">
            <w:pPr>
              <w:autoSpaceDE w:val="0"/>
              <w:spacing w:line="232" w:lineRule="auto"/>
              <w:jc w:val="both"/>
              <w:rPr>
                <w:sz w:val="26"/>
                <w:szCs w:val="26"/>
              </w:rPr>
            </w:pPr>
            <w:r w:rsidRPr="00F618DA">
              <w:rPr>
                <w:sz w:val="26"/>
                <w:szCs w:val="26"/>
              </w:rPr>
              <w:t>предоставление государственной поддержки на приобретение жилья отдельным категориям граждан;</w:t>
            </w:r>
          </w:p>
          <w:p w:rsidR="0031677E" w:rsidRPr="00F618DA" w:rsidRDefault="0031677E" w:rsidP="00F618DA">
            <w:pPr>
              <w:autoSpaceDE w:val="0"/>
              <w:spacing w:line="232" w:lineRule="auto"/>
              <w:jc w:val="both"/>
              <w:rPr>
                <w:sz w:val="26"/>
                <w:szCs w:val="26"/>
              </w:rPr>
            </w:pPr>
            <w:r w:rsidRPr="00F618DA">
              <w:rPr>
                <w:sz w:val="26"/>
                <w:szCs w:val="26"/>
              </w:rPr>
              <w:t xml:space="preserve">содействие формированию рынка арендного жилья и развитие некоммерческого арендного жилищного фонда для граждан, имеющих невысокий уровень доходов; </w:t>
            </w:r>
          </w:p>
          <w:p w:rsidR="0031677E" w:rsidRPr="00F618DA" w:rsidRDefault="0031677E" w:rsidP="00F618DA">
            <w:pPr>
              <w:autoSpaceDE w:val="0"/>
              <w:spacing w:line="232" w:lineRule="auto"/>
              <w:jc w:val="both"/>
              <w:rPr>
                <w:sz w:val="26"/>
                <w:szCs w:val="26"/>
              </w:rPr>
            </w:pPr>
            <w:r w:rsidRPr="00F618DA">
              <w:rPr>
                <w:sz w:val="26"/>
                <w:szCs w:val="26"/>
              </w:rPr>
              <w:t>создание условий для дальнейшего развития ипотечного жилищного кредитования и деятельности участников рынка ипотечного жилищного кредитования;</w:t>
            </w:r>
          </w:p>
          <w:p w:rsidR="0031677E" w:rsidRPr="00F618DA" w:rsidRDefault="0031677E" w:rsidP="00F618DA">
            <w:pPr>
              <w:autoSpaceDE w:val="0"/>
              <w:spacing w:line="232" w:lineRule="auto"/>
              <w:jc w:val="both"/>
              <w:rPr>
                <w:sz w:val="26"/>
                <w:szCs w:val="26"/>
              </w:rPr>
            </w:pPr>
            <w:r w:rsidRPr="00F618DA">
              <w:rPr>
                <w:sz w:val="26"/>
                <w:szCs w:val="26"/>
              </w:rPr>
              <w:t xml:space="preserve">внедрение новых </w:t>
            </w:r>
            <w:proofErr w:type="spellStart"/>
            <w:r w:rsidRPr="00F618DA">
              <w:rPr>
                <w:sz w:val="26"/>
                <w:szCs w:val="26"/>
              </w:rPr>
              <w:t>энергоэффективных</w:t>
            </w:r>
            <w:proofErr w:type="spellEnd"/>
            <w:r w:rsidRPr="00F618DA">
              <w:rPr>
                <w:sz w:val="26"/>
                <w:szCs w:val="26"/>
              </w:rPr>
              <w:t xml:space="preserve"> и ресурсосберегающих технологий в жилищное строительство и производство строительных материалов, используемых в жилищном строительстве;</w:t>
            </w:r>
          </w:p>
          <w:p w:rsidR="0031677E" w:rsidRPr="00F618DA" w:rsidRDefault="0031677E" w:rsidP="00F618DA">
            <w:pPr>
              <w:autoSpaceDE w:val="0"/>
              <w:spacing w:line="232" w:lineRule="auto"/>
              <w:jc w:val="both"/>
              <w:rPr>
                <w:sz w:val="26"/>
                <w:szCs w:val="26"/>
              </w:rPr>
            </w:pPr>
            <w:r w:rsidRPr="00F618DA">
              <w:rPr>
                <w:sz w:val="26"/>
                <w:szCs w:val="26"/>
              </w:rPr>
              <w:t>повышение качества и уровня благоустроенности жилья;</w:t>
            </w:r>
          </w:p>
          <w:p w:rsidR="0031677E" w:rsidRPr="00F618DA" w:rsidRDefault="0031677E" w:rsidP="00F618DA">
            <w:pPr>
              <w:autoSpaceDE w:val="0"/>
              <w:spacing w:line="232" w:lineRule="auto"/>
              <w:jc w:val="both"/>
              <w:rPr>
                <w:sz w:val="26"/>
                <w:szCs w:val="26"/>
              </w:rPr>
            </w:pPr>
            <w:r w:rsidRPr="00F618DA">
              <w:rPr>
                <w:sz w:val="26"/>
                <w:szCs w:val="26"/>
              </w:rPr>
              <w:t>расселение жилищного фонда, признанного непригодным для проживания.</w:t>
            </w:r>
          </w:p>
          <w:p w:rsidR="0031677E" w:rsidRPr="00F618DA" w:rsidRDefault="0031677E" w:rsidP="00F618DA">
            <w:pPr>
              <w:autoSpaceDE w:val="0"/>
              <w:spacing w:line="232" w:lineRule="auto"/>
              <w:jc w:val="both"/>
              <w:rPr>
                <w:sz w:val="26"/>
                <w:szCs w:val="26"/>
              </w:rPr>
            </w:pPr>
          </w:p>
        </w:tc>
      </w:tr>
      <w:tr w:rsidR="0031677E" w:rsidRPr="00F618DA" w:rsidTr="00F618DA">
        <w:tc>
          <w:tcPr>
            <w:tcW w:w="3120" w:type="dxa"/>
          </w:tcPr>
          <w:p w:rsidR="0031677E" w:rsidRPr="00F618DA" w:rsidRDefault="0031677E" w:rsidP="00F618DA">
            <w:pPr>
              <w:autoSpaceDE w:val="0"/>
              <w:spacing w:line="232" w:lineRule="auto"/>
              <w:jc w:val="both"/>
              <w:rPr>
                <w:sz w:val="26"/>
                <w:szCs w:val="26"/>
              </w:rPr>
            </w:pPr>
            <w:r w:rsidRPr="00F618DA">
              <w:rPr>
                <w:sz w:val="26"/>
                <w:szCs w:val="26"/>
              </w:rPr>
              <w:t>Целевые индикаторы и показатели муниципальной программы</w:t>
            </w:r>
          </w:p>
        </w:tc>
        <w:tc>
          <w:tcPr>
            <w:tcW w:w="438" w:type="dxa"/>
          </w:tcPr>
          <w:p w:rsidR="0031677E" w:rsidRPr="00F618DA" w:rsidRDefault="0031677E" w:rsidP="00F618DA">
            <w:pPr>
              <w:autoSpaceDE w:val="0"/>
              <w:spacing w:line="232" w:lineRule="auto"/>
              <w:jc w:val="center"/>
              <w:rPr>
                <w:sz w:val="26"/>
                <w:szCs w:val="26"/>
              </w:rPr>
            </w:pPr>
            <w:r w:rsidRPr="00F618DA">
              <w:rPr>
                <w:sz w:val="26"/>
                <w:szCs w:val="26"/>
              </w:rPr>
              <w:t>–</w:t>
            </w:r>
          </w:p>
        </w:tc>
        <w:tc>
          <w:tcPr>
            <w:tcW w:w="5760" w:type="dxa"/>
          </w:tcPr>
          <w:p w:rsidR="0031677E" w:rsidRPr="00F618DA" w:rsidRDefault="0031677E" w:rsidP="00F618DA">
            <w:pPr>
              <w:autoSpaceDE w:val="0"/>
              <w:spacing w:line="232" w:lineRule="auto"/>
              <w:jc w:val="both"/>
              <w:rPr>
                <w:sz w:val="26"/>
                <w:szCs w:val="26"/>
              </w:rPr>
            </w:pPr>
            <w:r w:rsidRPr="00F618DA">
              <w:rPr>
                <w:sz w:val="26"/>
                <w:szCs w:val="26"/>
              </w:rPr>
              <w:t xml:space="preserve">снижение до 2018 года показателя превышения среднего уровня процентной ставки по ипотечному жилищному кредиту (в рублях) по отношению к </w:t>
            </w:r>
            <w:hyperlink r:id="rId8" w:history="1">
              <w:r w:rsidRPr="00F618DA">
                <w:rPr>
                  <w:rStyle w:val="af0"/>
                </w:rPr>
                <w:t>индексу потребительских цен</w:t>
              </w:r>
            </w:hyperlink>
            <w:r w:rsidRPr="00F618DA">
              <w:rPr>
                <w:sz w:val="26"/>
                <w:szCs w:val="26"/>
              </w:rPr>
              <w:t xml:space="preserve"> до уровня не более 2,2 процентного пункта;</w:t>
            </w:r>
          </w:p>
          <w:p w:rsidR="0031677E" w:rsidRPr="00F618DA" w:rsidRDefault="0031677E" w:rsidP="00F618DA">
            <w:pPr>
              <w:autoSpaceDE w:val="0"/>
              <w:spacing w:line="232" w:lineRule="auto"/>
              <w:jc w:val="both"/>
              <w:rPr>
                <w:sz w:val="26"/>
                <w:szCs w:val="26"/>
              </w:rPr>
            </w:pPr>
            <w:r w:rsidRPr="00F618DA">
              <w:rPr>
                <w:sz w:val="26"/>
                <w:szCs w:val="26"/>
              </w:rPr>
              <w:t>увеличение до 2018 года количества выдаваемых ипотечных жилищных кредитов до 9,11 тыс. кредитов в год;</w:t>
            </w:r>
          </w:p>
          <w:p w:rsidR="0031677E" w:rsidRPr="00F618DA" w:rsidRDefault="0031677E" w:rsidP="00F618DA">
            <w:pPr>
              <w:autoSpaceDE w:val="0"/>
              <w:spacing w:line="232" w:lineRule="auto"/>
              <w:jc w:val="both"/>
              <w:rPr>
                <w:sz w:val="26"/>
                <w:szCs w:val="26"/>
              </w:rPr>
            </w:pPr>
            <w:r w:rsidRPr="00F618DA">
              <w:rPr>
                <w:sz w:val="26"/>
                <w:szCs w:val="26"/>
              </w:rPr>
              <w:t xml:space="preserve">снижение до 2018 года стоимости одного квадратного метра жилья на 20 процентов путем </w:t>
            </w:r>
            <w:r w:rsidRPr="00F618DA">
              <w:rPr>
                <w:sz w:val="26"/>
                <w:szCs w:val="26"/>
              </w:rPr>
              <w:lastRenderedPageBreak/>
              <w:t xml:space="preserve">увеличения объема ввода в эксплуатацию жилья экономического класса; </w:t>
            </w:r>
          </w:p>
          <w:p w:rsidR="0031677E" w:rsidRPr="00F618DA" w:rsidRDefault="0031677E" w:rsidP="00F618DA">
            <w:pPr>
              <w:autoSpaceDE w:val="0"/>
              <w:spacing w:line="232" w:lineRule="auto"/>
              <w:jc w:val="both"/>
              <w:rPr>
                <w:sz w:val="26"/>
                <w:szCs w:val="26"/>
              </w:rPr>
            </w:pPr>
            <w:r w:rsidRPr="00F618DA">
              <w:rPr>
                <w:sz w:val="26"/>
                <w:szCs w:val="26"/>
              </w:rPr>
              <w:t>предоставление до 2020 года доступного и комфортного жилья 60 процентам семей, желающих улучшить свои жилищные условия;</w:t>
            </w:r>
          </w:p>
          <w:p w:rsidR="0031677E" w:rsidRPr="00F618DA" w:rsidRDefault="0031677E" w:rsidP="00F618DA">
            <w:pPr>
              <w:spacing w:line="232" w:lineRule="auto"/>
              <w:jc w:val="both"/>
              <w:rPr>
                <w:sz w:val="26"/>
                <w:szCs w:val="26"/>
              </w:rPr>
            </w:pPr>
          </w:p>
        </w:tc>
      </w:tr>
      <w:tr w:rsidR="0031677E" w:rsidRPr="00F618DA" w:rsidTr="00F618DA">
        <w:tc>
          <w:tcPr>
            <w:tcW w:w="3120" w:type="dxa"/>
          </w:tcPr>
          <w:p w:rsidR="0031677E" w:rsidRPr="00F618DA" w:rsidRDefault="0031677E" w:rsidP="00F618DA">
            <w:pPr>
              <w:autoSpaceDE w:val="0"/>
              <w:spacing w:line="232" w:lineRule="auto"/>
              <w:jc w:val="both"/>
              <w:rPr>
                <w:sz w:val="26"/>
                <w:szCs w:val="26"/>
              </w:rPr>
            </w:pPr>
            <w:r w:rsidRPr="00F618DA">
              <w:rPr>
                <w:sz w:val="26"/>
                <w:szCs w:val="26"/>
              </w:rPr>
              <w:lastRenderedPageBreak/>
              <w:t>Срок и этапы реализации муниципальной программы</w:t>
            </w:r>
          </w:p>
        </w:tc>
        <w:tc>
          <w:tcPr>
            <w:tcW w:w="438" w:type="dxa"/>
          </w:tcPr>
          <w:p w:rsidR="0031677E" w:rsidRPr="00F618DA" w:rsidRDefault="0031677E" w:rsidP="00F618DA">
            <w:pPr>
              <w:autoSpaceDE w:val="0"/>
              <w:spacing w:line="232" w:lineRule="auto"/>
              <w:jc w:val="center"/>
              <w:rPr>
                <w:sz w:val="26"/>
                <w:szCs w:val="26"/>
              </w:rPr>
            </w:pPr>
            <w:r w:rsidRPr="00F618DA">
              <w:rPr>
                <w:sz w:val="26"/>
                <w:szCs w:val="26"/>
              </w:rPr>
              <w:t>–</w:t>
            </w:r>
          </w:p>
        </w:tc>
        <w:tc>
          <w:tcPr>
            <w:tcW w:w="5760" w:type="dxa"/>
          </w:tcPr>
          <w:p w:rsidR="0031677E" w:rsidRPr="00F618DA" w:rsidRDefault="0031677E" w:rsidP="00F618DA">
            <w:pPr>
              <w:autoSpaceDE w:val="0"/>
              <w:spacing w:line="232" w:lineRule="auto"/>
              <w:jc w:val="both"/>
              <w:rPr>
                <w:sz w:val="26"/>
                <w:szCs w:val="26"/>
              </w:rPr>
            </w:pPr>
            <w:r w:rsidRPr="00F618DA">
              <w:rPr>
                <w:sz w:val="26"/>
                <w:szCs w:val="26"/>
              </w:rPr>
              <w:t>2014–2020 годы</w:t>
            </w:r>
          </w:p>
          <w:p w:rsidR="0031677E" w:rsidRPr="00F618DA" w:rsidRDefault="0031677E" w:rsidP="00F618DA">
            <w:pPr>
              <w:autoSpaceDE w:val="0"/>
              <w:spacing w:line="232" w:lineRule="auto"/>
              <w:jc w:val="both"/>
              <w:rPr>
                <w:sz w:val="26"/>
                <w:szCs w:val="26"/>
              </w:rPr>
            </w:pPr>
          </w:p>
        </w:tc>
      </w:tr>
      <w:tr w:rsidR="0031677E" w:rsidRPr="00F618DA" w:rsidTr="00F618DA">
        <w:tc>
          <w:tcPr>
            <w:tcW w:w="3120" w:type="dxa"/>
          </w:tcPr>
          <w:p w:rsidR="0031677E" w:rsidRPr="00F618DA" w:rsidRDefault="0031677E" w:rsidP="00F618DA">
            <w:pPr>
              <w:autoSpaceDE w:val="0"/>
              <w:spacing w:line="232" w:lineRule="auto"/>
              <w:jc w:val="both"/>
              <w:rPr>
                <w:sz w:val="26"/>
                <w:szCs w:val="26"/>
              </w:rPr>
            </w:pPr>
            <w:r w:rsidRPr="00F618DA">
              <w:rPr>
                <w:sz w:val="26"/>
                <w:szCs w:val="26"/>
              </w:rPr>
              <w:t>Объемы финансирования муниципальной программы с разбивкой по годам ее реализации</w:t>
            </w:r>
          </w:p>
        </w:tc>
        <w:tc>
          <w:tcPr>
            <w:tcW w:w="438" w:type="dxa"/>
          </w:tcPr>
          <w:p w:rsidR="0031677E" w:rsidRPr="00F618DA" w:rsidRDefault="0031677E" w:rsidP="00F618DA">
            <w:pPr>
              <w:autoSpaceDE w:val="0"/>
              <w:spacing w:line="232" w:lineRule="auto"/>
              <w:jc w:val="center"/>
              <w:rPr>
                <w:sz w:val="26"/>
                <w:szCs w:val="26"/>
              </w:rPr>
            </w:pPr>
            <w:r w:rsidRPr="00F618DA">
              <w:rPr>
                <w:sz w:val="26"/>
                <w:szCs w:val="26"/>
              </w:rPr>
              <w:t>–</w:t>
            </w:r>
          </w:p>
        </w:tc>
        <w:tc>
          <w:tcPr>
            <w:tcW w:w="5760" w:type="dxa"/>
          </w:tcPr>
          <w:p w:rsidR="0031677E" w:rsidRPr="00F618DA" w:rsidRDefault="0031677E" w:rsidP="00F618DA">
            <w:pPr>
              <w:pStyle w:val="6"/>
              <w:tabs>
                <w:tab w:val="left" w:pos="0"/>
              </w:tabs>
              <w:spacing w:before="0" w:after="0"/>
              <w:jc w:val="both"/>
              <w:rPr>
                <w:b w:val="0"/>
                <w:bCs w:val="0"/>
                <w:sz w:val="26"/>
                <w:szCs w:val="26"/>
              </w:rPr>
            </w:pPr>
            <w:r w:rsidRPr="00F618DA">
              <w:rPr>
                <w:b w:val="0"/>
                <w:bCs w:val="0"/>
                <w:sz w:val="26"/>
                <w:szCs w:val="26"/>
              </w:rPr>
              <w:t>прогнозируемый объем финансирования мероприятий муниципальной программы в 2014–2020 годах составляет 344568,08 тыс. рублей, в том числе:</w:t>
            </w:r>
          </w:p>
          <w:p w:rsidR="0031677E" w:rsidRPr="00F618DA" w:rsidRDefault="0031677E" w:rsidP="00F618DA">
            <w:pPr>
              <w:pStyle w:val="6"/>
              <w:tabs>
                <w:tab w:val="left" w:pos="0"/>
              </w:tabs>
              <w:spacing w:before="0" w:after="0"/>
              <w:jc w:val="both"/>
              <w:rPr>
                <w:b w:val="0"/>
                <w:bCs w:val="0"/>
                <w:sz w:val="26"/>
                <w:szCs w:val="26"/>
              </w:rPr>
            </w:pPr>
            <w:r w:rsidRPr="00F618DA">
              <w:rPr>
                <w:b w:val="0"/>
                <w:bCs w:val="0"/>
                <w:sz w:val="26"/>
                <w:szCs w:val="26"/>
              </w:rPr>
              <w:t>в 2014 году – 48024,54 тыс. рублей;</w:t>
            </w:r>
          </w:p>
          <w:p w:rsidR="0031677E" w:rsidRPr="00F618DA" w:rsidRDefault="0031677E" w:rsidP="00F618DA">
            <w:pPr>
              <w:pStyle w:val="6"/>
              <w:tabs>
                <w:tab w:val="left" w:pos="0"/>
              </w:tabs>
              <w:spacing w:before="0" w:after="0"/>
              <w:jc w:val="both"/>
              <w:rPr>
                <w:b w:val="0"/>
                <w:bCs w:val="0"/>
                <w:sz w:val="26"/>
                <w:szCs w:val="26"/>
              </w:rPr>
            </w:pPr>
            <w:r w:rsidRPr="00F618DA">
              <w:rPr>
                <w:b w:val="0"/>
                <w:bCs w:val="0"/>
                <w:sz w:val="26"/>
                <w:szCs w:val="26"/>
              </w:rPr>
              <w:t>в 2015 году – 46668,74 тыс. рублей;</w:t>
            </w:r>
          </w:p>
          <w:p w:rsidR="0031677E" w:rsidRPr="00F618DA" w:rsidRDefault="0031677E" w:rsidP="00F618DA">
            <w:pPr>
              <w:pStyle w:val="6"/>
              <w:tabs>
                <w:tab w:val="left" w:pos="0"/>
              </w:tabs>
              <w:spacing w:before="0" w:after="0"/>
              <w:jc w:val="both"/>
              <w:rPr>
                <w:b w:val="0"/>
                <w:bCs w:val="0"/>
                <w:sz w:val="26"/>
                <w:szCs w:val="26"/>
              </w:rPr>
            </w:pPr>
            <w:r w:rsidRPr="00F618DA">
              <w:rPr>
                <w:b w:val="0"/>
                <w:bCs w:val="0"/>
                <w:sz w:val="26"/>
                <w:szCs w:val="26"/>
              </w:rPr>
              <w:t>в 2016 году – 46060,84 тыс. рублей;</w:t>
            </w:r>
          </w:p>
          <w:p w:rsidR="0031677E" w:rsidRPr="00F618DA" w:rsidRDefault="0031677E" w:rsidP="00F618DA">
            <w:pPr>
              <w:pStyle w:val="6"/>
              <w:tabs>
                <w:tab w:val="left" w:pos="0"/>
              </w:tabs>
              <w:spacing w:before="0" w:after="0"/>
              <w:jc w:val="both"/>
              <w:rPr>
                <w:b w:val="0"/>
                <w:bCs w:val="0"/>
                <w:sz w:val="26"/>
                <w:szCs w:val="26"/>
              </w:rPr>
            </w:pPr>
            <w:r w:rsidRPr="00F618DA">
              <w:rPr>
                <w:b w:val="0"/>
                <w:bCs w:val="0"/>
                <w:sz w:val="26"/>
                <w:szCs w:val="26"/>
              </w:rPr>
              <w:t>в 2017 году – 50953,49 тыс. рублей;</w:t>
            </w:r>
          </w:p>
          <w:p w:rsidR="0031677E" w:rsidRPr="00F618DA" w:rsidRDefault="0031677E" w:rsidP="00F618DA">
            <w:pPr>
              <w:pStyle w:val="6"/>
              <w:tabs>
                <w:tab w:val="left" w:pos="0"/>
              </w:tabs>
              <w:spacing w:before="0" w:after="0"/>
              <w:jc w:val="both"/>
              <w:rPr>
                <w:b w:val="0"/>
                <w:bCs w:val="0"/>
                <w:sz w:val="26"/>
                <w:szCs w:val="26"/>
              </w:rPr>
            </w:pPr>
            <w:r w:rsidRPr="00F618DA">
              <w:rPr>
                <w:b w:val="0"/>
                <w:bCs w:val="0"/>
                <w:sz w:val="26"/>
                <w:szCs w:val="26"/>
              </w:rPr>
              <w:t>в 2018 году – 50953,49 тыс. рублей;</w:t>
            </w:r>
          </w:p>
          <w:p w:rsidR="0031677E" w:rsidRPr="00F618DA" w:rsidRDefault="0031677E" w:rsidP="00F618DA">
            <w:pPr>
              <w:pStyle w:val="6"/>
              <w:tabs>
                <w:tab w:val="left" w:pos="0"/>
              </w:tabs>
              <w:spacing w:before="0" w:after="0"/>
              <w:jc w:val="both"/>
              <w:rPr>
                <w:b w:val="0"/>
                <w:bCs w:val="0"/>
                <w:sz w:val="26"/>
                <w:szCs w:val="26"/>
              </w:rPr>
            </w:pPr>
            <w:r w:rsidRPr="00F618DA">
              <w:rPr>
                <w:b w:val="0"/>
                <w:bCs w:val="0"/>
                <w:sz w:val="26"/>
                <w:szCs w:val="26"/>
              </w:rPr>
              <w:t>в 2019 году – 50953,49 тыс. рублей;</w:t>
            </w:r>
          </w:p>
          <w:p w:rsidR="0031677E" w:rsidRPr="00F618DA" w:rsidRDefault="0031677E" w:rsidP="00F618DA">
            <w:pPr>
              <w:pStyle w:val="6"/>
              <w:tabs>
                <w:tab w:val="left" w:pos="0"/>
              </w:tabs>
              <w:spacing w:before="0" w:after="0"/>
              <w:jc w:val="both"/>
            </w:pPr>
            <w:r w:rsidRPr="00F618DA">
              <w:rPr>
                <w:b w:val="0"/>
                <w:bCs w:val="0"/>
                <w:sz w:val="26"/>
                <w:szCs w:val="26"/>
              </w:rPr>
              <w:t>в 2020 году – 50953,49 тыс. рублей;</w:t>
            </w:r>
          </w:p>
          <w:p w:rsidR="0031677E" w:rsidRPr="00F618DA" w:rsidRDefault="0031677E" w:rsidP="00F618DA">
            <w:pPr>
              <w:pStyle w:val="210"/>
            </w:pPr>
            <w:r w:rsidRPr="00F618DA">
              <w:t>из них средства:</w:t>
            </w:r>
          </w:p>
          <w:p w:rsidR="0031677E" w:rsidRPr="00F618DA" w:rsidRDefault="0031677E" w:rsidP="00F618DA">
            <w:pPr>
              <w:pStyle w:val="6"/>
              <w:tabs>
                <w:tab w:val="left" w:pos="0"/>
              </w:tabs>
              <w:spacing w:before="0" w:after="0"/>
              <w:jc w:val="both"/>
              <w:rPr>
                <w:b w:val="0"/>
                <w:bCs w:val="0"/>
                <w:sz w:val="26"/>
                <w:szCs w:val="26"/>
              </w:rPr>
            </w:pPr>
            <w:r w:rsidRPr="00F618DA">
              <w:rPr>
                <w:b w:val="0"/>
                <w:bCs w:val="0"/>
                <w:sz w:val="26"/>
                <w:szCs w:val="26"/>
              </w:rPr>
              <w:t>республиканского бюджета Чувашской Республики – 82990,0 тыс. рублей (24,1 процента), в том числе:</w:t>
            </w:r>
          </w:p>
          <w:p w:rsidR="0031677E" w:rsidRPr="00F618DA" w:rsidRDefault="0031677E" w:rsidP="00F618DA">
            <w:pPr>
              <w:pStyle w:val="6"/>
              <w:tabs>
                <w:tab w:val="left" w:pos="426"/>
              </w:tabs>
              <w:spacing w:before="0" w:after="0"/>
              <w:jc w:val="both"/>
              <w:rPr>
                <w:b w:val="0"/>
                <w:bCs w:val="0"/>
                <w:sz w:val="26"/>
                <w:szCs w:val="26"/>
              </w:rPr>
            </w:pPr>
            <w:r w:rsidRPr="00F618DA">
              <w:rPr>
                <w:b w:val="0"/>
                <w:bCs w:val="0"/>
                <w:sz w:val="26"/>
                <w:szCs w:val="26"/>
              </w:rPr>
              <w:t>в 2014 году – 10782,3 тыс. рублей;</w:t>
            </w:r>
          </w:p>
          <w:p w:rsidR="0031677E" w:rsidRPr="00F618DA" w:rsidRDefault="0031677E" w:rsidP="00F618DA">
            <w:pPr>
              <w:pStyle w:val="6"/>
              <w:tabs>
                <w:tab w:val="left" w:pos="426"/>
              </w:tabs>
              <w:spacing w:before="0" w:after="0"/>
              <w:jc w:val="both"/>
              <w:rPr>
                <w:b w:val="0"/>
                <w:bCs w:val="0"/>
                <w:sz w:val="26"/>
                <w:szCs w:val="26"/>
              </w:rPr>
            </w:pPr>
            <w:r w:rsidRPr="00F618DA">
              <w:rPr>
                <w:b w:val="0"/>
                <w:bCs w:val="0"/>
                <w:sz w:val="26"/>
                <w:szCs w:val="26"/>
              </w:rPr>
              <w:t>в 2015 году – 9383,4 тыс. рублей;</w:t>
            </w:r>
          </w:p>
          <w:p w:rsidR="0031677E" w:rsidRPr="00F618DA" w:rsidRDefault="0031677E" w:rsidP="00F618DA">
            <w:pPr>
              <w:pStyle w:val="6"/>
              <w:tabs>
                <w:tab w:val="left" w:pos="426"/>
              </w:tabs>
              <w:spacing w:before="0" w:after="0"/>
              <w:jc w:val="both"/>
              <w:rPr>
                <w:b w:val="0"/>
                <w:bCs w:val="0"/>
                <w:sz w:val="26"/>
                <w:szCs w:val="26"/>
              </w:rPr>
            </w:pPr>
            <w:r w:rsidRPr="00F618DA">
              <w:rPr>
                <w:b w:val="0"/>
                <w:bCs w:val="0"/>
                <w:sz w:val="26"/>
                <w:szCs w:val="26"/>
              </w:rPr>
              <w:t>в 2016 году – 8775,5 тыс. рублей;</w:t>
            </w:r>
          </w:p>
          <w:p w:rsidR="0031677E" w:rsidRPr="00F618DA" w:rsidRDefault="0031677E" w:rsidP="00F618DA">
            <w:pPr>
              <w:pStyle w:val="6"/>
              <w:tabs>
                <w:tab w:val="left" w:pos="426"/>
              </w:tabs>
              <w:spacing w:before="0" w:after="0"/>
              <w:jc w:val="both"/>
              <w:rPr>
                <w:b w:val="0"/>
                <w:bCs w:val="0"/>
                <w:sz w:val="26"/>
                <w:szCs w:val="26"/>
              </w:rPr>
            </w:pPr>
            <w:r w:rsidRPr="00F618DA">
              <w:rPr>
                <w:b w:val="0"/>
                <w:bCs w:val="0"/>
                <w:sz w:val="26"/>
                <w:szCs w:val="26"/>
              </w:rPr>
              <w:t>в 2017 году – 13512,2  тыс. рублей;</w:t>
            </w:r>
          </w:p>
          <w:p w:rsidR="0031677E" w:rsidRPr="00F618DA" w:rsidRDefault="0031677E" w:rsidP="00F618DA">
            <w:pPr>
              <w:pStyle w:val="6"/>
              <w:tabs>
                <w:tab w:val="left" w:pos="426"/>
              </w:tabs>
              <w:spacing w:before="0" w:after="0"/>
              <w:jc w:val="both"/>
              <w:rPr>
                <w:b w:val="0"/>
                <w:bCs w:val="0"/>
                <w:sz w:val="26"/>
                <w:szCs w:val="26"/>
              </w:rPr>
            </w:pPr>
            <w:r w:rsidRPr="00F618DA">
              <w:rPr>
                <w:b w:val="0"/>
                <w:bCs w:val="0"/>
                <w:sz w:val="26"/>
                <w:szCs w:val="26"/>
              </w:rPr>
              <w:t>в 2018 году – 13512,2 тыс. рублей;</w:t>
            </w:r>
          </w:p>
          <w:p w:rsidR="0031677E" w:rsidRPr="00F618DA" w:rsidRDefault="0031677E" w:rsidP="00F618DA">
            <w:pPr>
              <w:pStyle w:val="6"/>
              <w:tabs>
                <w:tab w:val="left" w:pos="426"/>
              </w:tabs>
              <w:spacing w:before="0" w:after="0"/>
              <w:jc w:val="both"/>
              <w:rPr>
                <w:b w:val="0"/>
                <w:bCs w:val="0"/>
                <w:sz w:val="26"/>
                <w:szCs w:val="26"/>
              </w:rPr>
            </w:pPr>
            <w:r w:rsidRPr="00F618DA">
              <w:rPr>
                <w:b w:val="0"/>
                <w:bCs w:val="0"/>
                <w:sz w:val="26"/>
                <w:szCs w:val="26"/>
              </w:rPr>
              <w:t>в 2019 году – 13512,2 тыс. рублей;</w:t>
            </w:r>
          </w:p>
          <w:p w:rsidR="0031677E" w:rsidRPr="00F618DA" w:rsidRDefault="0031677E" w:rsidP="00F618DA">
            <w:pPr>
              <w:pStyle w:val="6"/>
              <w:tabs>
                <w:tab w:val="left" w:pos="0"/>
              </w:tabs>
              <w:spacing w:before="0" w:after="0"/>
              <w:jc w:val="both"/>
              <w:rPr>
                <w:b w:val="0"/>
                <w:bCs w:val="0"/>
                <w:sz w:val="26"/>
                <w:szCs w:val="26"/>
              </w:rPr>
            </w:pPr>
            <w:r w:rsidRPr="00F618DA">
              <w:rPr>
                <w:b w:val="0"/>
                <w:bCs w:val="0"/>
                <w:sz w:val="26"/>
                <w:szCs w:val="26"/>
              </w:rPr>
              <w:t>в 2020 году – 13512,2 тыс. рублей;</w:t>
            </w:r>
          </w:p>
          <w:p w:rsidR="0031677E" w:rsidRPr="00F618DA" w:rsidRDefault="0031677E" w:rsidP="00F618DA">
            <w:pPr>
              <w:pStyle w:val="6"/>
              <w:tabs>
                <w:tab w:val="left" w:pos="0"/>
              </w:tabs>
              <w:spacing w:before="0" w:after="0"/>
              <w:jc w:val="both"/>
              <w:rPr>
                <w:b w:val="0"/>
                <w:bCs w:val="0"/>
                <w:sz w:val="26"/>
                <w:szCs w:val="26"/>
              </w:rPr>
            </w:pPr>
            <w:r w:rsidRPr="00F618DA">
              <w:rPr>
                <w:b w:val="0"/>
                <w:bCs w:val="0"/>
                <w:sz w:val="26"/>
                <w:szCs w:val="26"/>
              </w:rPr>
              <w:t>бюджетов сельских поселений– 16989,4 тыс. рублей (4,9 процента), в том числе:</w:t>
            </w:r>
          </w:p>
          <w:p w:rsidR="0031677E" w:rsidRPr="00F618DA" w:rsidRDefault="0031677E" w:rsidP="00F618DA">
            <w:pPr>
              <w:pStyle w:val="6"/>
              <w:tabs>
                <w:tab w:val="left" w:pos="426"/>
              </w:tabs>
              <w:spacing w:before="0" w:after="0"/>
              <w:jc w:val="both"/>
              <w:rPr>
                <w:b w:val="0"/>
                <w:bCs w:val="0"/>
                <w:sz w:val="26"/>
                <w:szCs w:val="26"/>
              </w:rPr>
            </w:pPr>
            <w:r w:rsidRPr="00F618DA">
              <w:rPr>
                <w:b w:val="0"/>
                <w:bCs w:val="0"/>
                <w:sz w:val="26"/>
                <w:szCs w:val="26"/>
              </w:rPr>
              <w:t>в 2014 году – 2301,0 тыс. рублей;</w:t>
            </w:r>
          </w:p>
          <w:p w:rsidR="0031677E" w:rsidRPr="00F618DA" w:rsidRDefault="0031677E" w:rsidP="00F618DA">
            <w:pPr>
              <w:pStyle w:val="6"/>
              <w:tabs>
                <w:tab w:val="left" w:pos="426"/>
              </w:tabs>
              <w:spacing w:before="0" w:after="0"/>
              <w:jc w:val="both"/>
              <w:rPr>
                <w:b w:val="0"/>
                <w:bCs w:val="0"/>
                <w:sz w:val="26"/>
                <w:szCs w:val="26"/>
              </w:rPr>
            </w:pPr>
            <w:r w:rsidRPr="00F618DA">
              <w:rPr>
                <w:b w:val="0"/>
                <w:bCs w:val="0"/>
                <w:sz w:val="26"/>
                <w:szCs w:val="26"/>
              </w:rPr>
              <w:t>в 2015 году – 2344,1 тыс. рублей;</w:t>
            </w:r>
          </w:p>
          <w:p w:rsidR="0031677E" w:rsidRPr="00F618DA" w:rsidRDefault="0031677E" w:rsidP="00F618DA">
            <w:pPr>
              <w:pStyle w:val="6"/>
              <w:tabs>
                <w:tab w:val="left" w:pos="426"/>
              </w:tabs>
              <w:spacing w:before="0" w:after="0"/>
              <w:jc w:val="both"/>
              <w:rPr>
                <w:b w:val="0"/>
                <w:bCs w:val="0"/>
                <w:sz w:val="26"/>
                <w:szCs w:val="26"/>
              </w:rPr>
            </w:pPr>
            <w:r w:rsidRPr="00F618DA">
              <w:rPr>
                <w:b w:val="0"/>
                <w:bCs w:val="0"/>
                <w:sz w:val="26"/>
                <w:szCs w:val="26"/>
              </w:rPr>
              <w:t>в 2016 году – 2344,1 тыс. рублей;</w:t>
            </w:r>
          </w:p>
          <w:p w:rsidR="0031677E" w:rsidRPr="00F618DA" w:rsidRDefault="0031677E" w:rsidP="00F618DA">
            <w:pPr>
              <w:pStyle w:val="6"/>
              <w:tabs>
                <w:tab w:val="left" w:pos="426"/>
              </w:tabs>
              <w:spacing w:before="0" w:after="0"/>
              <w:jc w:val="both"/>
              <w:rPr>
                <w:b w:val="0"/>
                <w:bCs w:val="0"/>
                <w:sz w:val="26"/>
                <w:szCs w:val="26"/>
              </w:rPr>
            </w:pPr>
            <w:r w:rsidRPr="00F618DA">
              <w:rPr>
                <w:b w:val="0"/>
                <w:bCs w:val="0"/>
                <w:sz w:val="26"/>
                <w:szCs w:val="26"/>
              </w:rPr>
              <w:t>в 2017 году – 2500,05 тыс. рублей;</w:t>
            </w:r>
          </w:p>
          <w:p w:rsidR="0031677E" w:rsidRPr="00F618DA" w:rsidRDefault="0031677E" w:rsidP="00F618DA">
            <w:pPr>
              <w:pStyle w:val="6"/>
              <w:tabs>
                <w:tab w:val="left" w:pos="426"/>
              </w:tabs>
              <w:spacing w:before="0" w:after="0"/>
              <w:jc w:val="both"/>
              <w:rPr>
                <w:b w:val="0"/>
                <w:bCs w:val="0"/>
                <w:sz w:val="26"/>
                <w:szCs w:val="26"/>
              </w:rPr>
            </w:pPr>
            <w:r w:rsidRPr="00F618DA">
              <w:rPr>
                <w:b w:val="0"/>
                <w:bCs w:val="0"/>
                <w:sz w:val="26"/>
                <w:szCs w:val="26"/>
              </w:rPr>
              <w:t>в 2018 году – 2500,05 тыс. рублей;</w:t>
            </w:r>
          </w:p>
          <w:p w:rsidR="0031677E" w:rsidRPr="00F618DA" w:rsidRDefault="0031677E" w:rsidP="00F618DA">
            <w:pPr>
              <w:pStyle w:val="6"/>
              <w:tabs>
                <w:tab w:val="left" w:pos="426"/>
              </w:tabs>
              <w:spacing w:before="0" w:after="0"/>
              <w:jc w:val="both"/>
              <w:rPr>
                <w:b w:val="0"/>
                <w:bCs w:val="0"/>
                <w:sz w:val="26"/>
                <w:szCs w:val="26"/>
              </w:rPr>
            </w:pPr>
            <w:r w:rsidRPr="00F618DA">
              <w:rPr>
                <w:b w:val="0"/>
                <w:bCs w:val="0"/>
                <w:sz w:val="26"/>
                <w:szCs w:val="26"/>
              </w:rPr>
              <w:t>в 2019 году – 2500,05 тыс. рублей;</w:t>
            </w:r>
          </w:p>
          <w:p w:rsidR="0031677E" w:rsidRPr="00F618DA" w:rsidRDefault="0031677E" w:rsidP="00F618DA">
            <w:pPr>
              <w:pStyle w:val="6"/>
              <w:tabs>
                <w:tab w:val="left" w:pos="0"/>
              </w:tabs>
              <w:spacing w:before="0" w:after="0"/>
              <w:jc w:val="both"/>
            </w:pPr>
            <w:r w:rsidRPr="00F618DA">
              <w:rPr>
                <w:b w:val="0"/>
                <w:bCs w:val="0"/>
                <w:sz w:val="26"/>
                <w:szCs w:val="26"/>
              </w:rPr>
              <w:t>в 2020 году – 2500,05 тыс. рублей;</w:t>
            </w:r>
          </w:p>
          <w:p w:rsidR="0031677E" w:rsidRPr="00F618DA" w:rsidRDefault="0031677E" w:rsidP="00F618DA"/>
          <w:p w:rsidR="0031677E" w:rsidRPr="00F618DA" w:rsidRDefault="0031677E" w:rsidP="00F618DA">
            <w:pPr>
              <w:autoSpaceDE w:val="0"/>
              <w:jc w:val="both"/>
              <w:rPr>
                <w:sz w:val="26"/>
                <w:szCs w:val="26"/>
              </w:rPr>
            </w:pPr>
            <w:r w:rsidRPr="00F618DA">
              <w:rPr>
                <w:sz w:val="26"/>
                <w:szCs w:val="26"/>
              </w:rPr>
              <w:t>внебюджетных источников – 244588,68 тыс. рублей (70,98 процента), в том числе:</w:t>
            </w:r>
          </w:p>
          <w:p w:rsidR="0031677E" w:rsidRPr="00F618DA" w:rsidRDefault="0031677E" w:rsidP="00F618DA">
            <w:pPr>
              <w:pStyle w:val="6"/>
              <w:tabs>
                <w:tab w:val="left" w:pos="426"/>
              </w:tabs>
              <w:spacing w:before="0" w:after="0"/>
              <w:jc w:val="both"/>
              <w:rPr>
                <w:b w:val="0"/>
                <w:bCs w:val="0"/>
                <w:sz w:val="26"/>
                <w:szCs w:val="26"/>
              </w:rPr>
            </w:pPr>
            <w:r w:rsidRPr="00F618DA">
              <w:rPr>
                <w:b w:val="0"/>
                <w:bCs w:val="0"/>
                <w:sz w:val="26"/>
                <w:szCs w:val="26"/>
              </w:rPr>
              <w:t>в 2014 году – 34941,24 тыс. рублей;</w:t>
            </w:r>
          </w:p>
          <w:p w:rsidR="0031677E" w:rsidRPr="00F618DA" w:rsidRDefault="0031677E" w:rsidP="00F618DA">
            <w:pPr>
              <w:pStyle w:val="6"/>
              <w:tabs>
                <w:tab w:val="left" w:pos="426"/>
              </w:tabs>
              <w:spacing w:before="0" w:after="0"/>
              <w:jc w:val="both"/>
              <w:rPr>
                <w:b w:val="0"/>
                <w:bCs w:val="0"/>
                <w:sz w:val="26"/>
                <w:szCs w:val="26"/>
              </w:rPr>
            </w:pPr>
            <w:r w:rsidRPr="00F618DA">
              <w:rPr>
                <w:b w:val="0"/>
                <w:bCs w:val="0"/>
                <w:sz w:val="26"/>
                <w:szCs w:val="26"/>
              </w:rPr>
              <w:t>в 2015 году – 34941,24 тыс. рублей;</w:t>
            </w:r>
          </w:p>
          <w:p w:rsidR="0031677E" w:rsidRPr="00F618DA" w:rsidRDefault="0031677E" w:rsidP="00F618DA">
            <w:pPr>
              <w:pStyle w:val="6"/>
              <w:tabs>
                <w:tab w:val="left" w:pos="426"/>
              </w:tabs>
              <w:spacing w:before="0" w:after="0"/>
              <w:jc w:val="both"/>
              <w:rPr>
                <w:b w:val="0"/>
                <w:bCs w:val="0"/>
                <w:sz w:val="26"/>
                <w:szCs w:val="26"/>
              </w:rPr>
            </w:pPr>
            <w:r w:rsidRPr="00F618DA">
              <w:rPr>
                <w:b w:val="0"/>
                <w:bCs w:val="0"/>
                <w:sz w:val="26"/>
                <w:szCs w:val="26"/>
              </w:rPr>
              <w:t>в 2016 году – 34941,24 тыс. рублей;</w:t>
            </w:r>
          </w:p>
          <w:p w:rsidR="0031677E" w:rsidRPr="00F618DA" w:rsidRDefault="0031677E" w:rsidP="00F618DA">
            <w:pPr>
              <w:pStyle w:val="6"/>
              <w:tabs>
                <w:tab w:val="left" w:pos="426"/>
              </w:tabs>
              <w:spacing w:before="0" w:after="0"/>
              <w:jc w:val="both"/>
              <w:rPr>
                <w:b w:val="0"/>
                <w:bCs w:val="0"/>
                <w:sz w:val="26"/>
                <w:szCs w:val="26"/>
              </w:rPr>
            </w:pPr>
            <w:r w:rsidRPr="00F618DA">
              <w:rPr>
                <w:b w:val="0"/>
                <w:bCs w:val="0"/>
                <w:sz w:val="26"/>
                <w:szCs w:val="26"/>
              </w:rPr>
              <w:t>в 2017 году – 34941,24 тыс. рублей;</w:t>
            </w:r>
          </w:p>
          <w:p w:rsidR="0031677E" w:rsidRPr="00F618DA" w:rsidRDefault="0031677E" w:rsidP="00F618DA">
            <w:pPr>
              <w:pStyle w:val="6"/>
              <w:tabs>
                <w:tab w:val="left" w:pos="426"/>
              </w:tabs>
              <w:spacing w:before="0" w:after="0"/>
              <w:jc w:val="both"/>
              <w:rPr>
                <w:b w:val="0"/>
                <w:bCs w:val="0"/>
                <w:sz w:val="26"/>
                <w:szCs w:val="26"/>
              </w:rPr>
            </w:pPr>
            <w:r w:rsidRPr="00F618DA">
              <w:rPr>
                <w:b w:val="0"/>
                <w:bCs w:val="0"/>
                <w:sz w:val="26"/>
                <w:szCs w:val="26"/>
              </w:rPr>
              <w:t>в 2018 году – 34941,24 тыс. рублей;</w:t>
            </w:r>
          </w:p>
          <w:p w:rsidR="0031677E" w:rsidRPr="00F618DA" w:rsidRDefault="0031677E" w:rsidP="00F618DA">
            <w:pPr>
              <w:pStyle w:val="6"/>
              <w:tabs>
                <w:tab w:val="left" w:pos="426"/>
              </w:tabs>
              <w:spacing w:before="0" w:after="0"/>
              <w:jc w:val="both"/>
              <w:rPr>
                <w:b w:val="0"/>
                <w:bCs w:val="0"/>
                <w:sz w:val="26"/>
                <w:szCs w:val="26"/>
              </w:rPr>
            </w:pPr>
            <w:r w:rsidRPr="00F618DA">
              <w:rPr>
                <w:b w:val="0"/>
                <w:bCs w:val="0"/>
                <w:sz w:val="26"/>
                <w:szCs w:val="26"/>
              </w:rPr>
              <w:t>в 2019 году – 34941,24 тыс. рублей;</w:t>
            </w:r>
          </w:p>
          <w:p w:rsidR="0031677E" w:rsidRPr="00F618DA" w:rsidRDefault="0031677E" w:rsidP="00F618DA">
            <w:pPr>
              <w:pStyle w:val="6"/>
              <w:tabs>
                <w:tab w:val="left" w:pos="0"/>
              </w:tabs>
              <w:spacing w:before="0" w:after="0"/>
              <w:jc w:val="both"/>
              <w:rPr>
                <w:sz w:val="26"/>
                <w:szCs w:val="26"/>
              </w:rPr>
            </w:pPr>
            <w:r w:rsidRPr="00F618DA">
              <w:rPr>
                <w:b w:val="0"/>
                <w:bCs w:val="0"/>
                <w:sz w:val="26"/>
                <w:szCs w:val="26"/>
              </w:rPr>
              <w:lastRenderedPageBreak/>
              <w:t>в 2020 году – 34941,24 тыс. рублей.</w:t>
            </w:r>
          </w:p>
          <w:p w:rsidR="0031677E" w:rsidRPr="00F618DA" w:rsidRDefault="0031677E" w:rsidP="00F618DA">
            <w:pPr>
              <w:autoSpaceDE w:val="0"/>
              <w:spacing w:line="232" w:lineRule="auto"/>
              <w:jc w:val="both"/>
              <w:rPr>
                <w:sz w:val="26"/>
                <w:szCs w:val="26"/>
              </w:rPr>
            </w:pPr>
            <w:r w:rsidRPr="00F618DA">
              <w:rPr>
                <w:sz w:val="26"/>
                <w:szCs w:val="26"/>
              </w:rPr>
              <w:t>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w:t>
            </w:r>
          </w:p>
          <w:p w:rsidR="0031677E" w:rsidRPr="00F618DA" w:rsidRDefault="0031677E" w:rsidP="00F618DA">
            <w:pPr>
              <w:autoSpaceDE w:val="0"/>
              <w:spacing w:line="232" w:lineRule="auto"/>
              <w:jc w:val="both"/>
              <w:rPr>
                <w:sz w:val="26"/>
                <w:szCs w:val="26"/>
              </w:rPr>
            </w:pPr>
          </w:p>
        </w:tc>
      </w:tr>
      <w:tr w:rsidR="0031677E" w:rsidRPr="00F618DA" w:rsidTr="00F618DA">
        <w:trPr>
          <w:trHeight w:val="23"/>
        </w:trPr>
        <w:tc>
          <w:tcPr>
            <w:tcW w:w="3120" w:type="dxa"/>
          </w:tcPr>
          <w:p w:rsidR="0031677E" w:rsidRPr="00F618DA" w:rsidRDefault="0031677E" w:rsidP="00F618DA">
            <w:pPr>
              <w:autoSpaceDE w:val="0"/>
              <w:jc w:val="both"/>
              <w:rPr>
                <w:sz w:val="26"/>
                <w:szCs w:val="26"/>
              </w:rPr>
            </w:pPr>
            <w:r w:rsidRPr="00F618DA">
              <w:rPr>
                <w:sz w:val="26"/>
                <w:szCs w:val="26"/>
              </w:rPr>
              <w:lastRenderedPageBreak/>
              <w:t>Ожидаемые результаты реализации муниципальной программы</w:t>
            </w:r>
          </w:p>
        </w:tc>
        <w:tc>
          <w:tcPr>
            <w:tcW w:w="438" w:type="dxa"/>
          </w:tcPr>
          <w:p w:rsidR="0031677E" w:rsidRPr="00F618DA" w:rsidRDefault="0031677E" w:rsidP="00F618DA">
            <w:pPr>
              <w:autoSpaceDE w:val="0"/>
              <w:jc w:val="center"/>
              <w:rPr>
                <w:sz w:val="26"/>
                <w:szCs w:val="26"/>
              </w:rPr>
            </w:pPr>
            <w:r w:rsidRPr="00F618DA">
              <w:rPr>
                <w:sz w:val="26"/>
                <w:szCs w:val="26"/>
              </w:rPr>
              <w:t>–</w:t>
            </w:r>
          </w:p>
        </w:tc>
        <w:tc>
          <w:tcPr>
            <w:tcW w:w="5760" w:type="dxa"/>
          </w:tcPr>
          <w:p w:rsidR="0031677E" w:rsidRPr="00F618DA" w:rsidRDefault="0031677E" w:rsidP="00F618DA">
            <w:pPr>
              <w:autoSpaceDE w:val="0"/>
              <w:jc w:val="both"/>
              <w:rPr>
                <w:sz w:val="26"/>
                <w:szCs w:val="26"/>
              </w:rPr>
            </w:pPr>
            <w:r w:rsidRPr="00F618DA">
              <w:rPr>
                <w:sz w:val="26"/>
                <w:szCs w:val="26"/>
              </w:rPr>
              <w:t>реализация муниципальной программы позволит:</w:t>
            </w:r>
          </w:p>
          <w:p w:rsidR="0031677E" w:rsidRPr="00F618DA" w:rsidRDefault="0031677E" w:rsidP="00F618DA">
            <w:pPr>
              <w:autoSpaceDE w:val="0"/>
              <w:jc w:val="both"/>
              <w:rPr>
                <w:sz w:val="26"/>
                <w:szCs w:val="26"/>
              </w:rPr>
            </w:pPr>
            <w:r w:rsidRPr="00F618DA">
              <w:rPr>
                <w:sz w:val="26"/>
                <w:szCs w:val="26"/>
              </w:rPr>
              <w:t>создать безопасную и комфортную среду проживания и жизнедеятельности населения Шумерлинского района;</w:t>
            </w:r>
          </w:p>
          <w:p w:rsidR="0031677E" w:rsidRPr="00F618DA" w:rsidRDefault="0031677E" w:rsidP="00F618DA">
            <w:pPr>
              <w:autoSpaceDE w:val="0"/>
              <w:jc w:val="both"/>
              <w:rPr>
                <w:sz w:val="26"/>
                <w:szCs w:val="26"/>
              </w:rPr>
            </w:pPr>
            <w:r w:rsidRPr="00F618DA">
              <w:rPr>
                <w:sz w:val="26"/>
                <w:szCs w:val="26"/>
              </w:rPr>
              <w:t>сформировать рынок арендного жилья и некоммерческого арендного жилищного фонда для граждан, имеющих невысокий уровень дохода;</w:t>
            </w:r>
          </w:p>
          <w:p w:rsidR="0031677E" w:rsidRPr="00F618DA" w:rsidRDefault="0031677E" w:rsidP="00F618DA">
            <w:pPr>
              <w:autoSpaceDE w:val="0"/>
              <w:jc w:val="both"/>
              <w:rPr>
                <w:sz w:val="26"/>
                <w:szCs w:val="26"/>
              </w:rPr>
            </w:pPr>
            <w:r w:rsidRPr="00F618DA">
              <w:rPr>
                <w:sz w:val="26"/>
                <w:szCs w:val="26"/>
              </w:rPr>
              <w:t>снизить стоимость одного квадратного метра жилья на 20 процентов;</w:t>
            </w:r>
          </w:p>
          <w:p w:rsidR="0031677E" w:rsidRPr="00F618DA" w:rsidRDefault="0031677E" w:rsidP="00F618DA">
            <w:pPr>
              <w:autoSpaceDE w:val="0"/>
              <w:jc w:val="both"/>
              <w:rPr>
                <w:sz w:val="26"/>
                <w:szCs w:val="26"/>
              </w:rPr>
            </w:pPr>
            <w:r w:rsidRPr="00F618DA">
              <w:rPr>
                <w:sz w:val="26"/>
                <w:szCs w:val="26"/>
              </w:rPr>
              <w:t xml:space="preserve">снизить показатель превышения среднего уровня процентной ставки по ипотечному жилищному кредиту (в рублях) по отношению к </w:t>
            </w:r>
            <w:hyperlink r:id="rId9" w:history="1">
              <w:r w:rsidRPr="00F618DA">
                <w:rPr>
                  <w:rStyle w:val="af0"/>
                </w:rPr>
                <w:t>индексу потребительских цен</w:t>
              </w:r>
            </w:hyperlink>
            <w:r w:rsidRPr="00F618DA">
              <w:rPr>
                <w:sz w:val="26"/>
                <w:szCs w:val="26"/>
              </w:rPr>
              <w:t xml:space="preserve"> до уровня не более 2,2 процентного пункта;</w:t>
            </w:r>
          </w:p>
          <w:p w:rsidR="0031677E" w:rsidRPr="00F618DA" w:rsidRDefault="0031677E" w:rsidP="00F618DA">
            <w:pPr>
              <w:autoSpaceDE w:val="0"/>
              <w:jc w:val="both"/>
              <w:rPr>
                <w:sz w:val="26"/>
                <w:szCs w:val="26"/>
              </w:rPr>
            </w:pPr>
            <w:r w:rsidRPr="00F618DA">
              <w:rPr>
                <w:sz w:val="26"/>
                <w:szCs w:val="26"/>
              </w:rPr>
              <w:t>увеличить количество выдаваемых ипотечных жилищных кредитов до 9,26 тыс. кредитов в год;</w:t>
            </w:r>
          </w:p>
          <w:p w:rsidR="0031677E" w:rsidRPr="00F618DA" w:rsidRDefault="0031677E" w:rsidP="00F618DA">
            <w:pPr>
              <w:autoSpaceDE w:val="0"/>
              <w:jc w:val="both"/>
              <w:rPr>
                <w:sz w:val="26"/>
                <w:szCs w:val="26"/>
              </w:rPr>
            </w:pPr>
            <w:r w:rsidRPr="00F618DA">
              <w:rPr>
                <w:sz w:val="26"/>
                <w:szCs w:val="26"/>
              </w:rPr>
              <w:t xml:space="preserve">предоставить доступное и комфортное жилье </w:t>
            </w:r>
            <w:r w:rsidRPr="00F618DA">
              <w:rPr>
                <w:sz w:val="26"/>
                <w:szCs w:val="26"/>
              </w:rPr>
              <w:br/>
              <w:t>60 процентам семей, желающих улучшить свои жилищные условия;</w:t>
            </w:r>
          </w:p>
          <w:p w:rsidR="0031677E" w:rsidRPr="00F618DA" w:rsidRDefault="0031677E" w:rsidP="00F618DA">
            <w:pPr>
              <w:autoSpaceDE w:val="0"/>
              <w:jc w:val="both"/>
              <w:rPr>
                <w:sz w:val="26"/>
                <w:szCs w:val="26"/>
              </w:rPr>
            </w:pPr>
            <w:r w:rsidRPr="00F618DA">
              <w:rPr>
                <w:sz w:val="26"/>
                <w:szCs w:val="26"/>
              </w:rPr>
              <w:t>ликвидировать аварийный жилищный фонд;</w:t>
            </w:r>
          </w:p>
          <w:p w:rsidR="0031677E" w:rsidRPr="00F618DA" w:rsidRDefault="0031677E" w:rsidP="00F618DA">
            <w:pPr>
              <w:autoSpaceDE w:val="0"/>
              <w:jc w:val="both"/>
              <w:rPr>
                <w:sz w:val="26"/>
                <w:szCs w:val="16"/>
              </w:rPr>
            </w:pPr>
          </w:p>
        </w:tc>
      </w:tr>
    </w:tbl>
    <w:p w:rsidR="0031677E" w:rsidRPr="00F618DA" w:rsidRDefault="0031677E" w:rsidP="00B07179">
      <w:pPr>
        <w:jc w:val="center"/>
        <w:rPr>
          <w:sz w:val="26"/>
          <w:szCs w:val="16"/>
        </w:rPr>
      </w:pPr>
    </w:p>
    <w:p w:rsidR="0031677E" w:rsidRPr="00F618DA" w:rsidRDefault="0031677E" w:rsidP="00B07179">
      <w:pPr>
        <w:jc w:val="center"/>
        <w:rPr>
          <w:sz w:val="26"/>
          <w:szCs w:val="16"/>
        </w:rPr>
      </w:pPr>
    </w:p>
    <w:p w:rsidR="0031677E" w:rsidRPr="00F618DA" w:rsidRDefault="0031677E" w:rsidP="00B07179">
      <w:pPr>
        <w:jc w:val="center"/>
      </w:pPr>
      <w:r w:rsidRPr="00F618DA">
        <w:rPr>
          <w:sz w:val="26"/>
          <w:szCs w:val="16"/>
        </w:rPr>
        <w:t>____________</w:t>
      </w:r>
    </w:p>
    <w:p w:rsidR="0031677E" w:rsidRPr="00F618DA" w:rsidRDefault="0031677E" w:rsidP="00B07179">
      <w:pPr>
        <w:jc w:val="center"/>
        <w:rPr>
          <w:b/>
          <w:color w:val="000000"/>
          <w:sz w:val="26"/>
          <w:szCs w:val="26"/>
        </w:rPr>
      </w:pPr>
    </w:p>
    <w:p w:rsidR="0031677E" w:rsidRPr="00F618DA" w:rsidRDefault="0031677E" w:rsidP="00B07179">
      <w:pPr>
        <w:jc w:val="center"/>
        <w:rPr>
          <w:b/>
          <w:color w:val="000000"/>
          <w:sz w:val="26"/>
          <w:szCs w:val="26"/>
        </w:rPr>
      </w:pPr>
    </w:p>
    <w:p w:rsidR="0031677E" w:rsidRPr="00F618DA" w:rsidRDefault="0031677E" w:rsidP="00B07179">
      <w:pPr>
        <w:jc w:val="center"/>
        <w:rPr>
          <w:b/>
          <w:color w:val="000000"/>
          <w:sz w:val="26"/>
          <w:szCs w:val="26"/>
        </w:rPr>
      </w:pPr>
    </w:p>
    <w:p w:rsidR="0031677E" w:rsidRPr="00F618DA" w:rsidRDefault="0031677E" w:rsidP="00B07179">
      <w:pPr>
        <w:jc w:val="center"/>
        <w:rPr>
          <w:b/>
          <w:color w:val="000000"/>
          <w:sz w:val="26"/>
          <w:szCs w:val="26"/>
        </w:rPr>
      </w:pPr>
    </w:p>
    <w:p w:rsidR="0031677E" w:rsidRPr="00F618DA" w:rsidRDefault="0031677E" w:rsidP="00B07179">
      <w:pPr>
        <w:jc w:val="center"/>
        <w:rPr>
          <w:b/>
          <w:color w:val="000000"/>
          <w:sz w:val="26"/>
          <w:szCs w:val="26"/>
        </w:rPr>
      </w:pPr>
    </w:p>
    <w:p w:rsidR="0031677E" w:rsidRPr="00F618DA" w:rsidRDefault="0031677E" w:rsidP="00B07179">
      <w:pPr>
        <w:jc w:val="center"/>
        <w:rPr>
          <w:b/>
          <w:color w:val="000000"/>
          <w:sz w:val="26"/>
          <w:szCs w:val="26"/>
        </w:rPr>
      </w:pPr>
    </w:p>
    <w:p w:rsidR="0031677E" w:rsidRPr="00F618DA" w:rsidRDefault="0031677E" w:rsidP="00B07179">
      <w:pPr>
        <w:jc w:val="center"/>
        <w:rPr>
          <w:b/>
          <w:color w:val="000000"/>
          <w:sz w:val="26"/>
          <w:szCs w:val="26"/>
        </w:rPr>
      </w:pPr>
    </w:p>
    <w:p w:rsidR="0031677E" w:rsidRPr="00F618DA" w:rsidRDefault="0031677E" w:rsidP="00B07179">
      <w:pPr>
        <w:jc w:val="center"/>
        <w:rPr>
          <w:b/>
          <w:color w:val="000000"/>
          <w:sz w:val="26"/>
          <w:szCs w:val="26"/>
        </w:rPr>
      </w:pPr>
    </w:p>
    <w:p w:rsidR="0031677E" w:rsidRPr="00F618DA" w:rsidRDefault="0031677E" w:rsidP="00B07179">
      <w:pPr>
        <w:jc w:val="center"/>
        <w:rPr>
          <w:b/>
          <w:color w:val="000000"/>
          <w:sz w:val="26"/>
          <w:szCs w:val="26"/>
        </w:rPr>
      </w:pPr>
    </w:p>
    <w:p w:rsidR="0031677E" w:rsidRPr="00F618DA" w:rsidRDefault="0031677E" w:rsidP="00B07179">
      <w:pPr>
        <w:jc w:val="center"/>
        <w:rPr>
          <w:b/>
          <w:color w:val="000000"/>
          <w:sz w:val="26"/>
          <w:szCs w:val="26"/>
        </w:rPr>
      </w:pPr>
    </w:p>
    <w:p w:rsidR="0031677E" w:rsidRPr="00F618DA" w:rsidRDefault="0031677E" w:rsidP="00B07179">
      <w:pPr>
        <w:jc w:val="center"/>
        <w:rPr>
          <w:b/>
          <w:color w:val="000000"/>
          <w:sz w:val="26"/>
          <w:szCs w:val="26"/>
        </w:rPr>
      </w:pPr>
    </w:p>
    <w:p w:rsidR="0031677E" w:rsidRPr="00F618DA" w:rsidRDefault="0031677E" w:rsidP="00B07179">
      <w:pPr>
        <w:jc w:val="center"/>
        <w:rPr>
          <w:b/>
          <w:color w:val="000000"/>
          <w:sz w:val="26"/>
          <w:szCs w:val="26"/>
        </w:rPr>
      </w:pPr>
    </w:p>
    <w:p w:rsidR="0031677E" w:rsidRPr="00F618DA" w:rsidRDefault="0031677E" w:rsidP="00B07179">
      <w:pPr>
        <w:jc w:val="center"/>
        <w:rPr>
          <w:b/>
          <w:color w:val="000000"/>
          <w:sz w:val="26"/>
          <w:szCs w:val="26"/>
        </w:rPr>
      </w:pPr>
    </w:p>
    <w:p w:rsidR="0031677E" w:rsidRPr="00F618DA" w:rsidRDefault="0031677E" w:rsidP="00B07179">
      <w:pPr>
        <w:jc w:val="center"/>
        <w:rPr>
          <w:b/>
          <w:color w:val="000000"/>
          <w:sz w:val="26"/>
          <w:szCs w:val="26"/>
        </w:rPr>
      </w:pPr>
    </w:p>
    <w:p w:rsidR="0031677E" w:rsidRPr="00F618DA" w:rsidRDefault="0031677E" w:rsidP="00CF1A76">
      <w:pPr>
        <w:rPr>
          <w:b/>
          <w:color w:val="000000"/>
          <w:sz w:val="26"/>
          <w:szCs w:val="26"/>
        </w:rPr>
      </w:pPr>
    </w:p>
    <w:p w:rsidR="0031677E" w:rsidRPr="00F618DA" w:rsidRDefault="0031677E" w:rsidP="00B07179">
      <w:pPr>
        <w:jc w:val="center"/>
        <w:rPr>
          <w:b/>
          <w:color w:val="000000"/>
          <w:sz w:val="26"/>
          <w:szCs w:val="26"/>
        </w:rPr>
      </w:pPr>
    </w:p>
    <w:p w:rsidR="0031677E" w:rsidRPr="00F618DA" w:rsidRDefault="0031677E" w:rsidP="00B07179">
      <w:pPr>
        <w:jc w:val="center"/>
        <w:rPr>
          <w:b/>
          <w:color w:val="000000"/>
          <w:sz w:val="26"/>
          <w:szCs w:val="26"/>
        </w:rPr>
      </w:pPr>
    </w:p>
    <w:p w:rsidR="0031677E" w:rsidRPr="00F618DA" w:rsidRDefault="0031677E" w:rsidP="00B07179">
      <w:pPr>
        <w:jc w:val="center"/>
        <w:rPr>
          <w:b/>
          <w:color w:val="000000"/>
          <w:sz w:val="26"/>
          <w:szCs w:val="26"/>
        </w:rPr>
      </w:pPr>
      <w:r w:rsidRPr="00F618DA">
        <w:rPr>
          <w:b/>
          <w:color w:val="000000"/>
          <w:sz w:val="26"/>
          <w:szCs w:val="26"/>
        </w:rPr>
        <w:lastRenderedPageBreak/>
        <w:t xml:space="preserve">Раздел </w:t>
      </w:r>
      <w:r w:rsidRPr="00F618DA">
        <w:rPr>
          <w:b/>
          <w:color w:val="000000"/>
          <w:sz w:val="26"/>
          <w:szCs w:val="26"/>
          <w:lang w:val="en-US"/>
        </w:rPr>
        <w:t>I</w:t>
      </w:r>
      <w:r w:rsidRPr="00F618DA">
        <w:rPr>
          <w:b/>
          <w:color w:val="000000"/>
          <w:sz w:val="26"/>
          <w:szCs w:val="26"/>
        </w:rPr>
        <w:t>. Характеристика сферы реализации муниципальной</w:t>
      </w:r>
    </w:p>
    <w:p w:rsidR="0031677E" w:rsidRPr="00F618DA" w:rsidRDefault="0031677E" w:rsidP="00B07179">
      <w:pPr>
        <w:jc w:val="center"/>
        <w:rPr>
          <w:b/>
          <w:color w:val="000000"/>
          <w:sz w:val="26"/>
          <w:szCs w:val="26"/>
        </w:rPr>
      </w:pPr>
      <w:r w:rsidRPr="00F618DA">
        <w:rPr>
          <w:b/>
          <w:color w:val="000000"/>
          <w:sz w:val="26"/>
          <w:szCs w:val="26"/>
        </w:rPr>
        <w:t>программы Шумерлинского района</w:t>
      </w:r>
      <w:r w:rsidRPr="00F618DA">
        <w:rPr>
          <w:color w:val="000000"/>
          <w:sz w:val="26"/>
          <w:szCs w:val="26"/>
        </w:rPr>
        <w:t xml:space="preserve"> </w:t>
      </w:r>
      <w:r w:rsidRPr="00F618DA">
        <w:rPr>
          <w:b/>
          <w:color w:val="000000"/>
          <w:sz w:val="26"/>
          <w:szCs w:val="26"/>
        </w:rPr>
        <w:t>«Развитие жилищного строительства и сферы жилищно-коммунального хозяйства» на 2014–2020 годы</w:t>
      </w:r>
    </w:p>
    <w:p w:rsidR="0031677E" w:rsidRPr="00F618DA" w:rsidRDefault="0031677E" w:rsidP="00B07179">
      <w:pPr>
        <w:ind w:firstLine="709"/>
        <w:jc w:val="center"/>
        <w:rPr>
          <w:color w:val="000000"/>
          <w:sz w:val="26"/>
          <w:szCs w:val="26"/>
        </w:rPr>
      </w:pPr>
    </w:p>
    <w:p w:rsidR="0031677E" w:rsidRPr="00F618DA" w:rsidRDefault="0031677E" w:rsidP="00B07179">
      <w:pPr>
        <w:ind w:firstLine="709"/>
        <w:jc w:val="both"/>
        <w:rPr>
          <w:color w:val="000000"/>
          <w:sz w:val="26"/>
          <w:szCs w:val="26"/>
        </w:rPr>
      </w:pPr>
      <w:r w:rsidRPr="00F618DA">
        <w:rPr>
          <w:color w:val="000000"/>
          <w:sz w:val="26"/>
          <w:szCs w:val="26"/>
        </w:rPr>
        <w:t xml:space="preserve">Строительство жилья в Шумерлинском районе является одним из главных приоритетов муниципальной политики. </w:t>
      </w:r>
      <w:r w:rsidRPr="00F618DA">
        <w:rPr>
          <w:sz w:val="26"/>
          <w:szCs w:val="26"/>
        </w:rPr>
        <w:t xml:space="preserve">В 2012 и 2013 годах в Шумерлинском районе было построено без малого </w:t>
      </w:r>
      <w:smartTag w:uri="urn:schemas-microsoft-com:office:smarttags" w:element="metricconverter">
        <w:smartTagPr>
          <w:attr w:name="ProductID" w:val="1,2 кв. метра"/>
        </w:smartTagPr>
        <w:r w:rsidRPr="00F618DA">
          <w:rPr>
            <w:sz w:val="26"/>
            <w:szCs w:val="26"/>
          </w:rPr>
          <w:t>1,2 кв. метра</w:t>
        </w:r>
      </w:smartTag>
      <w:r w:rsidRPr="00F618DA">
        <w:rPr>
          <w:sz w:val="26"/>
          <w:szCs w:val="26"/>
        </w:rPr>
        <w:t xml:space="preserve"> жилья в расчете на одного человека</w:t>
      </w:r>
      <w:r w:rsidRPr="00F618DA">
        <w:rPr>
          <w:color w:val="FF6600"/>
          <w:sz w:val="26"/>
          <w:szCs w:val="26"/>
        </w:rPr>
        <w:t xml:space="preserve">. </w:t>
      </w:r>
    </w:p>
    <w:p w:rsidR="0031677E" w:rsidRPr="00F618DA" w:rsidRDefault="0031677E" w:rsidP="00B07179">
      <w:pPr>
        <w:ind w:firstLine="709"/>
        <w:jc w:val="both"/>
        <w:rPr>
          <w:color w:val="000000"/>
          <w:sz w:val="26"/>
          <w:szCs w:val="26"/>
        </w:rPr>
      </w:pPr>
      <w:r w:rsidRPr="00F618DA">
        <w:rPr>
          <w:color w:val="000000"/>
          <w:sz w:val="26"/>
          <w:szCs w:val="26"/>
        </w:rPr>
        <w:t xml:space="preserve">В 2013 году на территории Шумерлинского района в рамках реализации приоритетного национального проекта «Доступное и комфортное жилье – гражданам России» за счет всех источников финансирования введено в эксплуатацию </w:t>
      </w:r>
      <w:smartTag w:uri="urn:schemas-microsoft-com:office:smarttags" w:element="metricconverter">
        <w:smartTagPr>
          <w:attr w:name="ProductID" w:val="4577 кв. метров"/>
        </w:smartTagPr>
        <w:r w:rsidRPr="00F618DA">
          <w:rPr>
            <w:color w:val="000000"/>
            <w:sz w:val="26"/>
            <w:szCs w:val="26"/>
          </w:rPr>
          <w:t>4577 кв. метров</w:t>
        </w:r>
      </w:smartTag>
      <w:r w:rsidRPr="00F618DA">
        <w:rPr>
          <w:color w:val="000000"/>
          <w:sz w:val="26"/>
          <w:szCs w:val="26"/>
        </w:rPr>
        <w:t xml:space="preserve"> общей площади жилья. </w:t>
      </w:r>
    </w:p>
    <w:p w:rsidR="0031677E" w:rsidRPr="00F618DA" w:rsidRDefault="0031677E" w:rsidP="00B07179">
      <w:pPr>
        <w:ind w:firstLine="709"/>
        <w:jc w:val="both"/>
        <w:rPr>
          <w:color w:val="000000"/>
          <w:sz w:val="26"/>
          <w:szCs w:val="26"/>
        </w:rPr>
      </w:pPr>
      <w:r w:rsidRPr="00F618DA">
        <w:rPr>
          <w:bCs/>
          <w:color w:val="000000"/>
          <w:sz w:val="26"/>
          <w:szCs w:val="26"/>
        </w:rPr>
        <w:t xml:space="preserve">В 2013году </w:t>
      </w:r>
      <w:r w:rsidRPr="00F618DA">
        <w:rPr>
          <w:color w:val="000000"/>
          <w:sz w:val="26"/>
          <w:szCs w:val="26"/>
        </w:rPr>
        <w:t>объем</w:t>
      </w:r>
      <w:r w:rsidRPr="00F618DA">
        <w:rPr>
          <w:bCs/>
          <w:color w:val="000000"/>
          <w:sz w:val="26"/>
          <w:szCs w:val="26"/>
        </w:rPr>
        <w:t xml:space="preserve"> выдачи ипотечных жилищных кредитов и займов гражданам на </w:t>
      </w:r>
      <w:proofErr w:type="gramStart"/>
      <w:r w:rsidRPr="00F618DA">
        <w:rPr>
          <w:bCs/>
          <w:color w:val="000000"/>
          <w:sz w:val="26"/>
          <w:szCs w:val="26"/>
        </w:rPr>
        <w:t>строительство</w:t>
      </w:r>
      <w:proofErr w:type="gramEnd"/>
      <w:r w:rsidRPr="00F618DA">
        <w:rPr>
          <w:bCs/>
          <w:color w:val="000000"/>
          <w:sz w:val="26"/>
          <w:szCs w:val="26"/>
        </w:rPr>
        <w:t xml:space="preserve"> и приобретение жилья составил 4,8 млн. рублей, или 225 процента к уровню 2012 года.</w:t>
      </w:r>
      <w:r w:rsidRPr="00F618DA">
        <w:rPr>
          <w:color w:val="000000"/>
          <w:sz w:val="26"/>
          <w:szCs w:val="26"/>
        </w:rPr>
        <w:t xml:space="preserve"> Кредиты и займы получили 9 граждан. </w:t>
      </w:r>
    </w:p>
    <w:p w:rsidR="0031677E" w:rsidRPr="00F618DA" w:rsidRDefault="0031677E" w:rsidP="00B07179">
      <w:pPr>
        <w:ind w:firstLine="709"/>
        <w:jc w:val="both"/>
        <w:rPr>
          <w:color w:val="000000"/>
          <w:sz w:val="26"/>
          <w:szCs w:val="26"/>
        </w:rPr>
      </w:pPr>
      <w:proofErr w:type="gramStart"/>
      <w:r w:rsidRPr="00F618DA">
        <w:rPr>
          <w:color w:val="000000"/>
          <w:sz w:val="26"/>
          <w:szCs w:val="26"/>
        </w:rPr>
        <w:t xml:space="preserve">В рамках реализации Указа Президента Чувашской Республики от 6 марта </w:t>
      </w:r>
      <w:smartTag w:uri="urn:schemas-microsoft-com:office:smarttags" w:element="metricconverter">
        <w:smartTagPr>
          <w:attr w:name="ProductID" w:val="2002 г"/>
        </w:smartTagPr>
        <w:r w:rsidRPr="00F618DA">
          <w:rPr>
            <w:color w:val="000000"/>
            <w:sz w:val="26"/>
            <w:szCs w:val="26"/>
          </w:rPr>
          <w:t>2002 г</w:t>
        </w:r>
      </w:smartTag>
      <w:r w:rsidRPr="00F618DA">
        <w:rPr>
          <w:color w:val="000000"/>
          <w:sz w:val="26"/>
          <w:szCs w:val="26"/>
        </w:rPr>
        <w:t>. № 51 «О мерах по усилению государственной поддержки молодых граждан в Чувашской Республике» и республиканской программы «Государственная поддержка молодых семей в решении жилищной проблемы на 2002–2015 годы», утвержденной постановлением Кабинета Министров Чувашской Республики от 15 октября 2002 г. № 274, молодым семьям оказывается поддержка из республиканского бюджета Чувашской Республики в</w:t>
      </w:r>
      <w:proofErr w:type="gramEnd"/>
      <w:r w:rsidRPr="00F618DA">
        <w:rPr>
          <w:color w:val="000000"/>
          <w:sz w:val="26"/>
          <w:szCs w:val="26"/>
        </w:rPr>
        <w:t xml:space="preserve"> </w:t>
      </w:r>
      <w:proofErr w:type="gramStart"/>
      <w:r w:rsidRPr="00F618DA">
        <w:rPr>
          <w:color w:val="000000"/>
          <w:sz w:val="26"/>
          <w:szCs w:val="26"/>
        </w:rPr>
        <w:t>виде</w:t>
      </w:r>
      <w:proofErr w:type="gramEnd"/>
      <w:r w:rsidRPr="00F618DA">
        <w:rPr>
          <w:color w:val="000000"/>
          <w:sz w:val="26"/>
          <w:szCs w:val="26"/>
        </w:rPr>
        <w:t xml:space="preserve"> предоставления безвозмездных социальных выплат и возмещения части затрат на уплату процентов по ипотечным кредитам, привлекаемым молодыми семьями на приобретение или строительство жилья. В 2013 году получили государственную поддержку 9 молодых семей. </w:t>
      </w:r>
    </w:p>
    <w:p w:rsidR="0031677E" w:rsidRPr="00F618DA" w:rsidRDefault="0031677E" w:rsidP="00B07179">
      <w:pPr>
        <w:spacing w:line="235" w:lineRule="auto"/>
        <w:ind w:firstLine="709"/>
        <w:jc w:val="both"/>
        <w:rPr>
          <w:color w:val="000000"/>
          <w:sz w:val="26"/>
          <w:szCs w:val="26"/>
        </w:rPr>
      </w:pPr>
      <w:proofErr w:type="gramStart"/>
      <w:r w:rsidRPr="00F618DA">
        <w:rPr>
          <w:color w:val="000000"/>
          <w:sz w:val="26"/>
          <w:szCs w:val="26"/>
        </w:rPr>
        <w:t>На обеспечение жильем детей-сирот, детей, оставшихся без попечения родителей, а также детей, находящихся под опекой (попечительством), не имеющих закрепленного жилого помещения, в 2013 году Законом Чувашской Республики «О республиканском бюджете Чувашской Республики на 2013 год и на плановый период 2014 и 2015 годов» было выделено 1.7 млн. рублей, которые перечислены в бюджеты муниципальных районов и городских округов.</w:t>
      </w:r>
      <w:proofErr w:type="gramEnd"/>
      <w:r w:rsidRPr="00F618DA">
        <w:rPr>
          <w:color w:val="000000"/>
          <w:sz w:val="26"/>
          <w:szCs w:val="26"/>
        </w:rPr>
        <w:t xml:space="preserve"> За счет указанных средств жильем обеспечено 2 детей-си</w:t>
      </w:r>
      <w:r w:rsidRPr="00F618DA">
        <w:rPr>
          <w:color w:val="000000"/>
          <w:sz w:val="26"/>
          <w:szCs w:val="26"/>
        </w:rPr>
        <w:softHyphen/>
        <w:t xml:space="preserve">рот. </w:t>
      </w:r>
    </w:p>
    <w:p w:rsidR="0031677E" w:rsidRPr="00F618DA" w:rsidRDefault="0031677E" w:rsidP="00B07179">
      <w:pPr>
        <w:spacing w:line="235" w:lineRule="auto"/>
        <w:ind w:firstLine="709"/>
        <w:jc w:val="both"/>
        <w:rPr>
          <w:color w:val="000000"/>
          <w:sz w:val="26"/>
          <w:szCs w:val="26"/>
        </w:rPr>
      </w:pPr>
      <w:proofErr w:type="gramStart"/>
      <w:r w:rsidRPr="00F618DA">
        <w:rPr>
          <w:color w:val="000000"/>
          <w:sz w:val="26"/>
          <w:szCs w:val="26"/>
        </w:rPr>
        <w:t xml:space="preserve">Жилищный фонд Шумерлинского района по состоянию на 1 января </w:t>
      </w:r>
      <w:r w:rsidRPr="00F618DA">
        <w:rPr>
          <w:color w:val="000000"/>
          <w:sz w:val="26"/>
          <w:szCs w:val="26"/>
        </w:rPr>
        <w:br/>
        <w:t>2012 г. включает в себя 325,7 тыс. кв. метров общей площади, из которых 312,7 тыс. кв. метров – частный жилищный фонд, 8,9 тыс. кв. метров – муниципальный, 4,1тыс. кв. метров – государственный.</w:t>
      </w:r>
      <w:proofErr w:type="gramEnd"/>
      <w:r w:rsidRPr="00F618DA">
        <w:rPr>
          <w:color w:val="000000"/>
          <w:sz w:val="26"/>
          <w:szCs w:val="26"/>
        </w:rPr>
        <w:t xml:space="preserve"> Количество жилых единиц (квартир и индивидуальных жилых домов) составляет 7,00 тыс., при этом средняя общая площадь жилой единицы – 46,5 кв. метра. </w:t>
      </w:r>
    </w:p>
    <w:p w:rsidR="0031677E" w:rsidRPr="00F618DA" w:rsidRDefault="0031677E" w:rsidP="00B07179">
      <w:pPr>
        <w:pStyle w:val="a7"/>
        <w:spacing w:line="235" w:lineRule="auto"/>
        <w:ind w:firstLine="709"/>
        <w:jc w:val="both"/>
        <w:rPr>
          <w:rFonts w:eastAsia="Batang"/>
          <w:color w:val="000000"/>
          <w:sz w:val="26"/>
          <w:szCs w:val="26"/>
        </w:rPr>
      </w:pPr>
      <w:r w:rsidRPr="00F618DA">
        <w:rPr>
          <w:rFonts w:eastAsia="Batang"/>
          <w:color w:val="000000"/>
          <w:sz w:val="26"/>
          <w:szCs w:val="26"/>
        </w:rPr>
        <w:t>Уровень благоустроенности жилищного фонда инженерной инфраструктурой по Шумерлинскому району составляет: водопроводом – 14,3 процента, во</w:t>
      </w:r>
      <w:r w:rsidRPr="00F618DA">
        <w:rPr>
          <w:rFonts w:eastAsia="Batang"/>
          <w:color w:val="000000"/>
          <w:spacing w:val="-2"/>
          <w:sz w:val="26"/>
          <w:szCs w:val="26"/>
        </w:rPr>
        <w:t>доотведением – 2,6, отоплением – 70,2, горячим водоснабжением – 1,0, газом –</w:t>
      </w:r>
      <w:r w:rsidRPr="00F618DA">
        <w:rPr>
          <w:rFonts w:eastAsia="Batang"/>
          <w:color w:val="000000"/>
          <w:sz w:val="26"/>
          <w:szCs w:val="26"/>
        </w:rPr>
        <w:t xml:space="preserve"> 95,7 процента.</w:t>
      </w:r>
    </w:p>
    <w:p w:rsidR="0031677E" w:rsidRPr="00F618DA" w:rsidRDefault="0031677E" w:rsidP="00B07179">
      <w:pPr>
        <w:ind w:firstLine="709"/>
        <w:jc w:val="both"/>
        <w:rPr>
          <w:color w:val="000000"/>
          <w:sz w:val="26"/>
          <w:szCs w:val="26"/>
        </w:rPr>
      </w:pPr>
      <w:r w:rsidRPr="00F618DA">
        <w:rPr>
          <w:color w:val="000000"/>
          <w:sz w:val="26"/>
          <w:szCs w:val="26"/>
        </w:rPr>
        <w:t xml:space="preserve">Обеспеченность жильем на 1 тыс. человек составляет 700 жилых единиц, что близко к среднеевропейскому уровню. В то же время средняя обеспеченность населения площадью жилья пока составляет 32,6 кв. метра на человека. </w:t>
      </w:r>
    </w:p>
    <w:p w:rsidR="0031677E" w:rsidRPr="00F618DA" w:rsidRDefault="0031677E" w:rsidP="00B07179">
      <w:pPr>
        <w:ind w:firstLine="709"/>
        <w:jc w:val="both"/>
        <w:rPr>
          <w:color w:val="000000"/>
          <w:sz w:val="26"/>
          <w:szCs w:val="26"/>
        </w:rPr>
      </w:pPr>
      <w:r w:rsidRPr="00F618DA">
        <w:rPr>
          <w:color w:val="000000"/>
          <w:sz w:val="26"/>
          <w:szCs w:val="26"/>
        </w:rPr>
        <w:t xml:space="preserve">С 2004 года начался современный этап государственной жилищной политики, направленной на повышение доступности жилья для населения. Был </w:t>
      </w:r>
      <w:r w:rsidRPr="00F618DA">
        <w:rPr>
          <w:color w:val="000000"/>
          <w:sz w:val="26"/>
          <w:szCs w:val="26"/>
        </w:rPr>
        <w:lastRenderedPageBreak/>
        <w:t xml:space="preserve">принят ряд федеральных законов, в том числе Жилищный кодекс Российской Федерации и Градостроительный кодекс Российской Федерации, которые сформировали законодательную базу для проведения институциональных изменений в жилищной сфере. </w:t>
      </w:r>
    </w:p>
    <w:p w:rsidR="0031677E" w:rsidRPr="00F618DA" w:rsidRDefault="0031677E" w:rsidP="00B07179">
      <w:pPr>
        <w:ind w:firstLine="709"/>
        <w:jc w:val="both"/>
        <w:rPr>
          <w:color w:val="000000"/>
          <w:sz w:val="26"/>
          <w:szCs w:val="26"/>
        </w:rPr>
      </w:pPr>
      <w:r w:rsidRPr="00F618DA">
        <w:rPr>
          <w:color w:val="000000"/>
          <w:sz w:val="26"/>
          <w:szCs w:val="26"/>
        </w:rPr>
        <w:t>Новые направления государственной жилищной политики нашли отражение в приоритетном национальном проекте «Доступное и комфортное жилье – гражданам России», реализация которого началась в 2006 году. Были определены четыре приоритетных направления реализации национального проекта: повышение доступности жилья; увеличение объемов ипотечного жилищного кредитования; увеличение объемов жилищного строительства и модернизация объектов коммунальной инфраструктуры; выполнение государственных обязательств по обеспечению жильем установленных категорий граждан.</w:t>
      </w:r>
    </w:p>
    <w:p w:rsidR="0031677E" w:rsidRPr="00F618DA" w:rsidRDefault="0031677E" w:rsidP="00B07179">
      <w:pPr>
        <w:ind w:firstLine="709"/>
        <w:jc w:val="both"/>
        <w:rPr>
          <w:color w:val="000000"/>
          <w:sz w:val="26"/>
          <w:szCs w:val="26"/>
        </w:rPr>
      </w:pPr>
      <w:r w:rsidRPr="00F618DA">
        <w:rPr>
          <w:color w:val="000000"/>
          <w:sz w:val="26"/>
          <w:szCs w:val="26"/>
        </w:rPr>
        <w:t xml:space="preserve">Основным инструментом указанного приоритетного национального проекта стала федеральная целевая программа «Жилище» на 2002–2011 годы, утвержденная постановлением Правительства Российской Федерации от 17 сентября 2001 г. № 675, на реализацию мероприятий которой были направлены дополнительные средства федерального, региональных и местных бюджетов. </w:t>
      </w:r>
      <w:proofErr w:type="gramStart"/>
      <w:r w:rsidRPr="00F618DA">
        <w:rPr>
          <w:color w:val="000000"/>
          <w:sz w:val="26"/>
          <w:szCs w:val="26"/>
        </w:rPr>
        <w:t xml:space="preserve">В целях реализации приоритетного национального проекта «Доступное и комфортное жилье – гражданам России», Указа Президента Чувашской Республики от </w:t>
      </w:r>
      <w:r w:rsidRPr="00F618DA">
        <w:rPr>
          <w:color w:val="000000"/>
          <w:sz w:val="26"/>
          <w:szCs w:val="26"/>
        </w:rPr>
        <w:br/>
        <w:t>30 января 2004 г. № 10 «О дополнительных мерах по стимулированию жилищного строительства в Чувашской Республике» была принята Республиканская комплексная программа государственной поддержки строительства жилья в Чувашской Республике на 2005–2010 годы, утвержденная постановлением Кабинета Министров Чувашской Республики от 16 октября 2004 г. № 250.</w:t>
      </w:r>
      <w:proofErr w:type="gramEnd"/>
    </w:p>
    <w:p w:rsidR="0031677E" w:rsidRPr="00F618DA" w:rsidRDefault="0031677E" w:rsidP="00B07179">
      <w:pPr>
        <w:ind w:firstLine="709"/>
        <w:jc w:val="both"/>
        <w:rPr>
          <w:color w:val="000000"/>
          <w:sz w:val="26"/>
          <w:szCs w:val="26"/>
        </w:rPr>
      </w:pPr>
      <w:r w:rsidRPr="00F618DA">
        <w:rPr>
          <w:color w:val="000000"/>
          <w:sz w:val="26"/>
          <w:szCs w:val="26"/>
        </w:rPr>
        <w:t xml:space="preserve">В настоящее время действует федеральная целевая программа «Жилище» на 2011–2015 годы, утвержденная постановлением Правительства Российской Федерации от 17 декабря 2010 г. № 1050 (далее – ФЦП «Жилище»). Кроме того, различные программы в жилищной сфере реализуются государственными институтами развития, в том числе ОАО «Агентство по ипотечному жилищному кредитованию», Федеральным фондом содействия развитию жилищного строительства, государственной корпорацией – Фондом содействия реформированию жилищно-коммунального хозяйства. </w:t>
      </w:r>
    </w:p>
    <w:p w:rsidR="0031677E" w:rsidRPr="00F618DA" w:rsidRDefault="0031677E" w:rsidP="00B07179">
      <w:pPr>
        <w:ind w:firstLine="709"/>
        <w:jc w:val="both"/>
        <w:rPr>
          <w:color w:val="000000"/>
          <w:sz w:val="26"/>
          <w:szCs w:val="26"/>
        </w:rPr>
      </w:pPr>
      <w:proofErr w:type="gramStart"/>
      <w:r w:rsidRPr="00F618DA">
        <w:rPr>
          <w:color w:val="000000"/>
          <w:sz w:val="26"/>
          <w:szCs w:val="26"/>
        </w:rPr>
        <w:t>В целях реализации Указа Президента Чувашской Республики от 6 августа 2010 г. № 92 «О дополнительных мерах по повышению доступности жилья в Чувашской Республике» была разработана Республиканская комплексная программа государственной поддержки строительства жилья в Чувашской Республике на 2011–2015 годы, утвержденная постановлением Кабинета Министров Чувашской Республики от 9 февраля 2011 г. № 28 (далее – республиканская комплексная программа), которая базируется на основных положениях ФЦП</w:t>
      </w:r>
      <w:proofErr w:type="gramEnd"/>
      <w:r w:rsidRPr="00F618DA">
        <w:rPr>
          <w:color w:val="000000"/>
          <w:sz w:val="26"/>
          <w:szCs w:val="26"/>
        </w:rPr>
        <w:t xml:space="preserve"> «Жилище» и Закона Чувашской Республики «О Стратегии социально-экономического развития Чувашской Республики до 2020 года». </w:t>
      </w:r>
    </w:p>
    <w:p w:rsidR="0031677E" w:rsidRPr="00F618DA" w:rsidRDefault="0031677E" w:rsidP="00B07179">
      <w:pPr>
        <w:spacing w:line="230" w:lineRule="auto"/>
        <w:ind w:firstLine="709"/>
        <w:jc w:val="both"/>
        <w:rPr>
          <w:color w:val="000000"/>
          <w:sz w:val="26"/>
          <w:szCs w:val="26"/>
        </w:rPr>
      </w:pPr>
      <w:r w:rsidRPr="00F618DA">
        <w:rPr>
          <w:color w:val="000000"/>
          <w:sz w:val="26"/>
          <w:szCs w:val="26"/>
        </w:rPr>
        <w:t xml:space="preserve">В рамках реализации Федерального закона «О содействии развитию жилищного строительства» между Кабинетом Министров Чувашской Республики и Федеральным фондом содействия развитию жилищного строительства (далее – Фонд РЖС) в 2009 году подписано Соглашение о взаимодействии (сотрудничестве). Создание Фонда РЖС значительно расширило возможности вовлечения в оборот земель, находящихся в федеральной собственности, и использования их в целях жилищного строительства. </w:t>
      </w:r>
      <w:proofErr w:type="gramStart"/>
      <w:r w:rsidRPr="00F618DA">
        <w:rPr>
          <w:color w:val="000000"/>
          <w:sz w:val="26"/>
          <w:szCs w:val="26"/>
        </w:rPr>
        <w:t xml:space="preserve">Значительное внимание в </w:t>
      </w:r>
      <w:r w:rsidRPr="00F618DA">
        <w:rPr>
          <w:color w:val="000000"/>
          <w:sz w:val="26"/>
          <w:szCs w:val="26"/>
        </w:rPr>
        <w:lastRenderedPageBreak/>
        <w:t>рамках приоритетного национального проекта «Доступное и комфортное жилье – гражданам России» уделено не только вопросам обеспечения жильем наименее защищенных категорий граждан – молодых семей и получателей сертификатов в соответствии с ФЦП «Жилище», но и развития системы классической ипотеки, рефинансирования ипотечных кредитов, внедрения в практику новых ипотечных продуктов с интеграцией в них различных мер государственной поддержки в улучшении жилищных условий</w:t>
      </w:r>
      <w:proofErr w:type="gramEnd"/>
      <w:r w:rsidRPr="00F618DA">
        <w:rPr>
          <w:color w:val="000000"/>
          <w:sz w:val="26"/>
          <w:szCs w:val="26"/>
        </w:rPr>
        <w:t>.</w:t>
      </w:r>
    </w:p>
    <w:p w:rsidR="0031677E" w:rsidRPr="00F618DA" w:rsidRDefault="0031677E" w:rsidP="00B07179">
      <w:pPr>
        <w:spacing w:line="238" w:lineRule="auto"/>
        <w:ind w:firstLine="709"/>
        <w:jc w:val="both"/>
        <w:rPr>
          <w:color w:val="000000"/>
          <w:sz w:val="26"/>
          <w:szCs w:val="26"/>
        </w:rPr>
      </w:pPr>
      <w:r w:rsidRPr="00F618DA">
        <w:rPr>
          <w:color w:val="000000"/>
          <w:sz w:val="26"/>
          <w:szCs w:val="26"/>
        </w:rPr>
        <w:t>В целях повышения доступности приобретения жилья гражданами с различным уровнем доходов за счет получения ипотечных жилищных кредитов, создания условий для развития системы долгосрочного жилищного кредитования, позволяющей гражданам, имеющим соответствующие доходы, получить ипотечный жилищный кредит.</w:t>
      </w:r>
    </w:p>
    <w:p w:rsidR="0031677E" w:rsidRPr="00F618DA" w:rsidRDefault="0031677E" w:rsidP="00B07179">
      <w:pPr>
        <w:spacing w:line="230" w:lineRule="auto"/>
        <w:ind w:firstLine="709"/>
        <w:jc w:val="both"/>
        <w:rPr>
          <w:iCs/>
          <w:color w:val="000000"/>
          <w:sz w:val="26"/>
          <w:szCs w:val="26"/>
        </w:rPr>
      </w:pPr>
      <w:r w:rsidRPr="00F618DA">
        <w:rPr>
          <w:iCs/>
          <w:color w:val="000000"/>
          <w:sz w:val="26"/>
          <w:szCs w:val="26"/>
        </w:rPr>
        <w:t>На начало 2012 года в очереди в качестве нуждающихся в жилых помещениях стояли 82 семей.</w:t>
      </w:r>
    </w:p>
    <w:p w:rsidR="0031677E" w:rsidRPr="00F618DA" w:rsidRDefault="0031677E" w:rsidP="00B07179">
      <w:pPr>
        <w:spacing w:line="230" w:lineRule="auto"/>
        <w:ind w:firstLine="709"/>
        <w:jc w:val="both"/>
        <w:rPr>
          <w:iCs/>
          <w:color w:val="000000"/>
          <w:sz w:val="26"/>
          <w:szCs w:val="26"/>
        </w:rPr>
      </w:pPr>
      <w:r w:rsidRPr="00F618DA">
        <w:rPr>
          <w:iCs/>
          <w:color w:val="000000"/>
          <w:sz w:val="26"/>
          <w:szCs w:val="26"/>
        </w:rPr>
        <w:t>В 2012 году получили жилые помещения и улучшили жилищные условия 4 семей, в 2013 - 9 семьи.</w:t>
      </w:r>
    </w:p>
    <w:p w:rsidR="0031677E" w:rsidRPr="00F618DA" w:rsidRDefault="0031677E" w:rsidP="00B07179">
      <w:pPr>
        <w:spacing w:line="230" w:lineRule="auto"/>
        <w:ind w:firstLine="709"/>
        <w:jc w:val="both"/>
        <w:rPr>
          <w:iCs/>
          <w:color w:val="000000"/>
          <w:sz w:val="26"/>
          <w:szCs w:val="26"/>
        </w:rPr>
      </w:pPr>
      <w:r w:rsidRPr="00F618DA">
        <w:rPr>
          <w:iCs/>
          <w:color w:val="000000"/>
          <w:sz w:val="26"/>
          <w:szCs w:val="26"/>
        </w:rPr>
        <w:t>Одним из направлений стимулирования жилищного строительства является оказание государственной поддержки отдельным категориям граждан, нуждающихся в  жилых помещениях, в том числе обеспечение жилыми помещениями в установленном порядке:</w:t>
      </w:r>
    </w:p>
    <w:p w:rsidR="0031677E" w:rsidRPr="00F618DA" w:rsidRDefault="0031677E" w:rsidP="00B07179">
      <w:pPr>
        <w:spacing w:line="230" w:lineRule="auto"/>
        <w:ind w:firstLine="709"/>
        <w:jc w:val="both"/>
        <w:rPr>
          <w:iCs/>
          <w:color w:val="000000"/>
          <w:sz w:val="26"/>
          <w:szCs w:val="26"/>
        </w:rPr>
      </w:pPr>
      <w:r w:rsidRPr="00F618DA">
        <w:rPr>
          <w:iCs/>
          <w:color w:val="000000"/>
          <w:sz w:val="26"/>
          <w:szCs w:val="26"/>
        </w:rPr>
        <w:t>1) молодых семей;</w:t>
      </w:r>
    </w:p>
    <w:p w:rsidR="0031677E" w:rsidRPr="00F618DA" w:rsidRDefault="0031677E" w:rsidP="00B07179">
      <w:pPr>
        <w:spacing w:line="230" w:lineRule="auto"/>
        <w:ind w:firstLine="709"/>
        <w:jc w:val="both"/>
        <w:rPr>
          <w:iCs/>
          <w:color w:val="000000"/>
          <w:sz w:val="26"/>
          <w:szCs w:val="26"/>
        </w:rPr>
      </w:pPr>
      <w:r w:rsidRPr="00F618DA">
        <w:rPr>
          <w:iCs/>
          <w:color w:val="000000"/>
          <w:sz w:val="26"/>
          <w:szCs w:val="26"/>
        </w:rPr>
        <w:t>2) детей-сирот и детей, оставшихся без попечения родителей;</w:t>
      </w:r>
    </w:p>
    <w:p w:rsidR="0031677E" w:rsidRPr="00F618DA" w:rsidRDefault="0031677E" w:rsidP="00B07179">
      <w:pPr>
        <w:spacing w:line="230" w:lineRule="auto"/>
        <w:ind w:firstLine="709"/>
        <w:jc w:val="both"/>
        <w:rPr>
          <w:iCs/>
          <w:color w:val="000000"/>
          <w:sz w:val="26"/>
          <w:szCs w:val="26"/>
        </w:rPr>
      </w:pPr>
      <w:r w:rsidRPr="00F618DA">
        <w:rPr>
          <w:iCs/>
          <w:color w:val="000000"/>
          <w:sz w:val="26"/>
          <w:szCs w:val="26"/>
        </w:rPr>
        <w:t>3) многодетных семей, имеющих пять и более несовершеннолетних детей;</w:t>
      </w:r>
    </w:p>
    <w:p w:rsidR="0031677E" w:rsidRPr="00F618DA" w:rsidRDefault="0031677E" w:rsidP="00B07179">
      <w:pPr>
        <w:spacing w:line="230" w:lineRule="auto"/>
        <w:ind w:firstLine="709"/>
        <w:jc w:val="both"/>
        <w:rPr>
          <w:iCs/>
          <w:color w:val="000000"/>
          <w:sz w:val="26"/>
          <w:szCs w:val="26"/>
        </w:rPr>
      </w:pPr>
      <w:r w:rsidRPr="00F618DA">
        <w:rPr>
          <w:iCs/>
          <w:color w:val="000000"/>
          <w:sz w:val="26"/>
          <w:szCs w:val="26"/>
        </w:rPr>
        <w:t>4) руководителей организаций агропромышленного комплекса.</w:t>
      </w:r>
    </w:p>
    <w:p w:rsidR="0031677E" w:rsidRPr="00F618DA" w:rsidRDefault="0031677E" w:rsidP="00B07179">
      <w:pPr>
        <w:spacing w:line="230" w:lineRule="auto"/>
        <w:ind w:firstLine="709"/>
        <w:jc w:val="both"/>
        <w:rPr>
          <w:color w:val="000000"/>
          <w:sz w:val="26"/>
          <w:szCs w:val="26"/>
        </w:rPr>
      </w:pPr>
      <w:r w:rsidRPr="00F618DA">
        <w:rPr>
          <w:color w:val="000000"/>
          <w:sz w:val="26"/>
          <w:szCs w:val="26"/>
        </w:rPr>
        <w:t xml:space="preserve">Итоги работы в данном направлении выглядят следующим образом (табл. 1): </w:t>
      </w:r>
    </w:p>
    <w:p w:rsidR="0031677E" w:rsidRPr="00F618DA" w:rsidRDefault="0031677E" w:rsidP="00B07179">
      <w:pPr>
        <w:spacing w:line="230" w:lineRule="auto"/>
        <w:ind w:firstLine="540"/>
        <w:jc w:val="both"/>
        <w:rPr>
          <w:color w:val="000000"/>
          <w:sz w:val="22"/>
          <w:szCs w:val="26"/>
        </w:rPr>
      </w:pPr>
    </w:p>
    <w:p w:rsidR="0031677E" w:rsidRPr="00F618DA" w:rsidRDefault="0031677E" w:rsidP="00B07179">
      <w:pPr>
        <w:spacing w:line="230" w:lineRule="auto"/>
        <w:ind w:firstLine="540"/>
        <w:jc w:val="right"/>
        <w:rPr>
          <w:color w:val="000000"/>
          <w:sz w:val="26"/>
          <w:szCs w:val="26"/>
        </w:rPr>
      </w:pPr>
      <w:r w:rsidRPr="00F618DA">
        <w:rPr>
          <w:color w:val="000000"/>
          <w:sz w:val="26"/>
          <w:szCs w:val="26"/>
        </w:rPr>
        <w:t>Таблица 1</w:t>
      </w:r>
    </w:p>
    <w:p w:rsidR="0031677E" w:rsidRPr="00F618DA" w:rsidRDefault="0031677E" w:rsidP="00B07179">
      <w:pPr>
        <w:spacing w:line="230" w:lineRule="auto"/>
        <w:jc w:val="center"/>
        <w:rPr>
          <w:b/>
          <w:color w:val="000000"/>
          <w:sz w:val="18"/>
          <w:szCs w:val="26"/>
        </w:rPr>
      </w:pPr>
    </w:p>
    <w:p w:rsidR="0031677E" w:rsidRPr="00F618DA" w:rsidRDefault="0031677E" w:rsidP="00B07179">
      <w:pPr>
        <w:spacing w:line="230" w:lineRule="auto"/>
        <w:jc w:val="center"/>
        <w:rPr>
          <w:b/>
          <w:color w:val="000000"/>
          <w:sz w:val="26"/>
          <w:szCs w:val="26"/>
        </w:rPr>
      </w:pPr>
      <w:r w:rsidRPr="00F618DA">
        <w:rPr>
          <w:b/>
          <w:color w:val="000000"/>
          <w:sz w:val="26"/>
          <w:szCs w:val="26"/>
        </w:rPr>
        <w:t xml:space="preserve">Итоги </w:t>
      </w:r>
      <w:proofErr w:type="gramStart"/>
      <w:r w:rsidRPr="00F618DA">
        <w:rPr>
          <w:b/>
          <w:color w:val="000000"/>
          <w:sz w:val="26"/>
          <w:szCs w:val="26"/>
        </w:rPr>
        <w:t xml:space="preserve">реализации мер государственной поддержки </w:t>
      </w:r>
      <w:r w:rsidRPr="00F618DA">
        <w:rPr>
          <w:b/>
          <w:color w:val="000000"/>
          <w:sz w:val="26"/>
          <w:szCs w:val="26"/>
        </w:rPr>
        <w:br/>
        <w:t>отдельных категорий граждан</w:t>
      </w:r>
      <w:proofErr w:type="gramEnd"/>
    </w:p>
    <w:p w:rsidR="0031677E" w:rsidRPr="00F618DA" w:rsidRDefault="0031677E" w:rsidP="00B07179">
      <w:pPr>
        <w:spacing w:line="230" w:lineRule="auto"/>
        <w:ind w:firstLine="540"/>
        <w:jc w:val="center"/>
        <w:rPr>
          <w:color w:val="000000"/>
          <w:sz w:val="22"/>
          <w:szCs w:val="26"/>
        </w:rPr>
      </w:pPr>
    </w:p>
    <w:tbl>
      <w:tblPr>
        <w:tblW w:w="5000" w:type="pct"/>
        <w:tblBorders>
          <w:top w:val="single" w:sz="4" w:space="0" w:color="auto"/>
          <w:insideH w:val="single" w:sz="4" w:space="0" w:color="auto"/>
          <w:insideV w:val="single" w:sz="4" w:space="0" w:color="auto"/>
        </w:tblBorders>
        <w:tblLayout w:type="fixed"/>
        <w:tblCellMar>
          <w:left w:w="85" w:type="dxa"/>
          <w:right w:w="85" w:type="dxa"/>
        </w:tblCellMar>
        <w:tblLook w:val="01E0"/>
      </w:tblPr>
      <w:tblGrid>
        <w:gridCol w:w="5191"/>
        <w:gridCol w:w="1947"/>
        <w:gridCol w:w="1238"/>
        <w:gridCol w:w="1149"/>
      </w:tblGrid>
      <w:tr w:rsidR="0031677E" w:rsidRPr="00F618DA" w:rsidTr="00F618DA">
        <w:trPr>
          <w:trHeight w:val="20"/>
        </w:trPr>
        <w:tc>
          <w:tcPr>
            <w:tcW w:w="2725" w:type="pct"/>
          </w:tcPr>
          <w:p w:rsidR="0031677E" w:rsidRPr="00F618DA" w:rsidRDefault="0031677E" w:rsidP="00F618DA">
            <w:pPr>
              <w:spacing w:line="230" w:lineRule="auto"/>
              <w:ind w:left="-57" w:right="-57"/>
              <w:jc w:val="center"/>
              <w:rPr>
                <w:color w:val="000000"/>
                <w:sz w:val="26"/>
                <w:szCs w:val="26"/>
              </w:rPr>
            </w:pPr>
            <w:r w:rsidRPr="00F618DA">
              <w:rPr>
                <w:color w:val="000000"/>
                <w:sz w:val="26"/>
                <w:szCs w:val="26"/>
              </w:rPr>
              <w:t xml:space="preserve">Наименование направления </w:t>
            </w:r>
          </w:p>
          <w:p w:rsidR="0031677E" w:rsidRPr="00F618DA" w:rsidRDefault="0031677E" w:rsidP="00F618DA">
            <w:pPr>
              <w:spacing w:line="230" w:lineRule="auto"/>
              <w:ind w:left="-57" w:right="-57"/>
              <w:jc w:val="center"/>
              <w:rPr>
                <w:color w:val="000000"/>
                <w:sz w:val="26"/>
                <w:szCs w:val="26"/>
              </w:rPr>
            </w:pPr>
            <w:r w:rsidRPr="00F618DA">
              <w:rPr>
                <w:color w:val="000000"/>
                <w:sz w:val="26"/>
                <w:szCs w:val="26"/>
              </w:rPr>
              <w:t>государственной поддержки</w:t>
            </w:r>
          </w:p>
          <w:p w:rsidR="0031677E" w:rsidRPr="00F618DA" w:rsidRDefault="0031677E" w:rsidP="00F618DA">
            <w:pPr>
              <w:spacing w:line="230" w:lineRule="auto"/>
              <w:ind w:left="-57" w:right="-57"/>
              <w:jc w:val="center"/>
              <w:rPr>
                <w:color w:val="000000"/>
                <w:sz w:val="26"/>
                <w:szCs w:val="26"/>
              </w:rPr>
            </w:pPr>
          </w:p>
        </w:tc>
        <w:tc>
          <w:tcPr>
            <w:tcW w:w="1022" w:type="pct"/>
          </w:tcPr>
          <w:p w:rsidR="0031677E" w:rsidRPr="00F618DA" w:rsidRDefault="0031677E" w:rsidP="00F618DA">
            <w:pPr>
              <w:spacing w:line="230" w:lineRule="auto"/>
              <w:ind w:left="-57" w:right="-57"/>
              <w:jc w:val="center"/>
              <w:rPr>
                <w:color w:val="000000"/>
                <w:sz w:val="26"/>
                <w:szCs w:val="26"/>
              </w:rPr>
            </w:pPr>
            <w:r w:rsidRPr="00F618DA">
              <w:rPr>
                <w:color w:val="000000"/>
                <w:sz w:val="26"/>
                <w:szCs w:val="26"/>
              </w:rPr>
              <w:t xml:space="preserve">Количество семей, улучшивших жилищные условия </w:t>
            </w:r>
          </w:p>
        </w:tc>
        <w:tc>
          <w:tcPr>
            <w:tcW w:w="650" w:type="pct"/>
          </w:tcPr>
          <w:p w:rsidR="0031677E" w:rsidRPr="00F618DA" w:rsidRDefault="0031677E" w:rsidP="00F618DA">
            <w:pPr>
              <w:spacing w:line="230" w:lineRule="auto"/>
              <w:ind w:left="-57" w:right="-57"/>
              <w:jc w:val="center"/>
              <w:rPr>
                <w:color w:val="000000"/>
                <w:sz w:val="26"/>
                <w:szCs w:val="26"/>
              </w:rPr>
            </w:pPr>
            <w:r w:rsidRPr="00F618DA">
              <w:rPr>
                <w:color w:val="000000"/>
                <w:sz w:val="26"/>
                <w:szCs w:val="26"/>
              </w:rPr>
              <w:t>Общая площадь жилья, тыс. кв. м</w:t>
            </w:r>
          </w:p>
        </w:tc>
        <w:tc>
          <w:tcPr>
            <w:tcW w:w="603" w:type="pct"/>
          </w:tcPr>
          <w:p w:rsidR="0031677E" w:rsidRPr="00F618DA" w:rsidRDefault="0031677E" w:rsidP="00F618DA">
            <w:pPr>
              <w:spacing w:line="230" w:lineRule="auto"/>
              <w:ind w:left="-57" w:right="-57"/>
              <w:jc w:val="center"/>
              <w:rPr>
                <w:color w:val="000000"/>
                <w:sz w:val="26"/>
                <w:szCs w:val="26"/>
              </w:rPr>
            </w:pPr>
            <w:r w:rsidRPr="00F618DA">
              <w:rPr>
                <w:color w:val="000000"/>
                <w:sz w:val="26"/>
                <w:szCs w:val="26"/>
              </w:rPr>
              <w:t>Объем инвестиций, млн. рублей</w:t>
            </w:r>
          </w:p>
        </w:tc>
      </w:tr>
      <w:tr w:rsidR="0031677E" w:rsidRPr="00F618DA" w:rsidTr="00F618DA">
        <w:tblPrEx>
          <w:tblBorders>
            <w:bottom w:val="single" w:sz="4" w:space="0" w:color="auto"/>
          </w:tblBorders>
        </w:tblPrEx>
        <w:trPr>
          <w:trHeight w:val="20"/>
        </w:trPr>
        <w:tc>
          <w:tcPr>
            <w:tcW w:w="2725" w:type="pct"/>
            <w:tcBorders>
              <w:bottom w:val="nil"/>
              <w:right w:val="nil"/>
            </w:tcBorders>
          </w:tcPr>
          <w:p w:rsidR="0031677E" w:rsidRPr="00F618DA" w:rsidRDefault="0031677E" w:rsidP="00F618DA">
            <w:pPr>
              <w:spacing w:line="230" w:lineRule="auto"/>
              <w:jc w:val="both"/>
              <w:rPr>
                <w:color w:val="000000"/>
                <w:sz w:val="26"/>
                <w:szCs w:val="26"/>
              </w:rPr>
            </w:pPr>
            <w:r w:rsidRPr="00F618DA">
              <w:rPr>
                <w:color w:val="000000"/>
                <w:sz w:val="26"/>
                <w:szCs w:val="26"/>
              </w:rPr>
              <w:t>Государственная поддержка молодых семей в решении жилищной проблемы за 2013 г.</w:t>
            </w:r>
          </w:p>
          <w:p w:rsidR="0031677E" w:rsidRPr="00F618DA" w:rsidRDefault="0031677E" w:rsidP="00F618DA">
            <w:pPr>
              <w:spacing w:line="230" w:lineRule="auto"/>
              <w:jc w:val="both"/>
              <w:rPr>
                <w:color w:val="000000"/>
                <w:sz w:val="26"/>
                <w:szCs w:val="26"/>
              </w:rPr>
            </w:pPr>
          </w:p>
        </w:tc>
        <w:tc>
          <w:tcPr>
            <w:tcW w:w="1022" w:type="pct"/>
            <w:tcBorders>
              <w:left w:val="nil"/>
              <w:bottom w:val="nil"/>
              <w:right w:val="nil"/>
            </w:tcBorders>
          </w:tcPr>
          <w:p w:rsidR="0031677E" w:rsidRPr="00F618DA" w:rsidRDefault="0031677E" w:rsidP="00F618DA">
            <w:pPr>
              <w:spacing w:line="230" w:lineRule="auto"/>
              <w:jc w:val="center"/>
              <w:rPr>
                <w:color w:val="000000"/>
                <w:sz w:val="26"/>
                <w:szCs w:val="26"/>
              </w:rPr>
            </w:pPr>
            <w:r w:rsidRPr="00F618DA">
              <w:rPr>
                <w:color w:val="000000"/>
                <w:sz w:val="26"/>
                <w:szCs w:val="26"/>
              </w:rPr>
              <w:t>9</w:t>
            </w:r>
          </w:p>
        </w:tc>
        <w:tc>
          <w:tcPr>
            <w:tcW w:w="650" w:type="pct"/>
            <w:tcBorders>
              <w:left w:val="nil"/>
              <w:bottom w:val="nil"/>
              <w:right w:val="nil"/>
            </w:tcBorders>
          </w:tcPr>
          <w:p w:rsidR="0031677E" w:rsidRPr="00F618DA" w:rsidRDefault="0031677E" w:rsidP="00F618DA">
            <w:pPr>
              <w:spacing w:line="230" w:lineRule="auto"/>
              <w:jc w:val="center"/>
              <w:rPr>
                <w:color w:val="000000"/>
                <w:sz w:val="26"/>
                <w:szCs w:val="26"/>
              </w:rPr>
            </w:pPr>
            <w:r w:rsidRPr="00F618DA">
              <w:rPr>
                <w:color w:val="000000"/>
                <w:sz w:val="26"/>
                <w:szCs w:val="26"/>
              </w:rPr>
              <w:t>0,4</w:t>
            </w:r>
          </w:p>
        </w:tc>
        <w:tc>
          <w:tcPr>
            <w:tcW w:w="603" w:type="pct"/>
            <w:tcBorders>
              <w:left w:val="nil"/>
              <w:bottom w:val="nil"/>
            </w:tcBorders>
          </w:tcPr>
          <w:p w:rsidR="0031677E" w:rsidRPr="00F618DA" w:rsidRDefault="0031677E" w:rsidP="00F618DA">
            <w:pPr>
              <w:spacing w:line="230" w:lineRule="auto"/>
              <w:jc w:val="center"/>
              <w:rPr>
                <w:color w:val="000000"/>
                <w:sz w:val="26"/>
                <w:szCs w:val="26"/>
              </w:rPr>
            </w:pPr>
            <w:r w:rsidRPr="00F618DA">
              <w:rPr>
                <w:color w:val="000000"/>
                <w:sz w:val="26"/>
                <w:szCs w:val="26"/>
              </w:rPr>
              <w:t>3,6</w:t>
            </w:r>
          </w:p>
        </w:tc>
      </w:tr>
      <w:tr w:rsidR="0031677E" w:rsidRPr="00F618DA" w:rsidTr="00F618DA">
        <w:tblPrEx>
          <w:tblBorders>
            <w:bottom w:val="single" w:sz="4" w:space="0" w:color="auto"/>
          </w:tblBorders>
        </w:tblPrEx>
        <w:trPr>
          <w:trHeight w:val="20"/>
        </w:trPr>
        <w:tc>
          <w:tcPr>
            <w:tcW w:w="2725" w:type="pct"/>
            <w:tcBorders>
              <w:top w:val="nil"/>
              <w:bottom w:val="nil"/>
              <w:right w:val="nil"/>
            </w:tcBorders>
          </w:tcPr>
          <w:p w:rsidR="0031677E" w:rsidRPr="00F618DA" w:rsidRDefault="0031677E" w:rsidP="00F618DA">
            <w:pPr>
              <w:spacing w:line="230" w:lineRule="auto"/>
              <w:jc w:val="both"/>
              <w:rPr>
                <w:color w:val="000000"/>
                <w:sz w:val="26"/>
                <w:szCs w:val="26"/>
              </w:rPr>
            </w:pPr>
            <w:r w:rsidRPr="00F618DA">
              <w:rPr>
                <w:color w:val="000000"/>
                <w:sz w:val="26"/>
                <w:szCs w:val="26"/>
              </w:rPr>
              <w:t>Обеспечение жильем детей-сирот, детей, оставшихся без попечения родителей, а также детей, находящихся под опекой (попечительством), не имеющих закрепленного жилого помещения за 2013г.</w:t>
            </w:r>
          </w:p>
          <w:p w:rsidR="0031677E" w:rsidRPr="00F618DA" w:rsidRDefault="0031677E" w:rsidP="00F618DA">
            <w:pPr>
              <w:spacing w:line="230" w:lineRule="auto"/>
              <w:jc w:val="both"/>
              <w:rPr>
                <w:color w:val="000000"/>
                <w:sz w:val="26"/>
                <w:szCs w:val="26"/>
              </w:rPr>
            </w:pPr>
          </w:p>
        </w:tc>
        <w:tc>
          <w:tcPr>
            <w:tcW w:w="1022" w:type="pct"/>
            <w:tcBorders>
              <w:top w:val="nil"/>
              <w:left w:val="nil"/>
              <w:bottom w:val="nil"/>
              <w:right w:val="nil"/>
            </w:tcBorders>
          </w:tcPr>
          <w:p w:rsidR="0031677E" w:rsidRPr="00F618DA" w:rsidRDefault="0031677E" w:rsidP="00F618DA">
            <w:pPr>
              <w:spacing w:line="230" w:lineRule="auto"/>
              <w:jc w:val="center"/>
              <w:rPr>
                <w:color w:val="000000"/>
                <w:sz w:val="26"/>
                <w:szCs w:val="26"/>
              </w:rPr>
            </w:pPr>
            <w:r w:rsidRPr="00F618DA">
              <w:rPr>
                <w:color w:val="000000"/>
                <w:sz w:val="26"/>
                <w:szCs w:val="26"/>
              </w:rPr>
              <w:t>2</w:t>
            </w:r>
          </w:p>
        </w:tc>
        <w:tc>
          <w:tcPr>
            <w:tcW w:w="650" w:type="pct"/>
            <w:tcBorders>
              <w:top w:val="nil"/>
              <w:left w:val="nil"/>
              <w:bottom w:val="nil"/>
              <w:right w:val="nil"/>
            </w:tcBorders>
          </w:tcPr>
          <w:p w:rsidR="0031677E" w:rsidRPr="00F618DA" w:rsidRDefault="0031677E" w:rsidP="00F618DA">
            <w:pPr>
              <w:spacing w:line="230" w:lineRule="auto"/>
              <w:jc w:val="center"/>
              <w:rPr>
                <w:color w:val="000000"/>
                <w:sz w:val="26"/>
                <w:szCs w:val="26"/>
              </w:rPr>
            </w:pPr>
            <w:r w:rsidRPr="00F618DA">
              <w:rPr>
                <w:color w:val="000000"/>
                <w:sz w:val="26"/>
                <w:szCs w:val="26"/>
              </w:rPr>
              <w:t>0,1</w:t>
            </w:r>
          </w:p>
        </w:tc>
        <w:tc>
          <w:tcPr>
            <w:tcW w:w="603" w:type="pct"/>
            <w:tcBorders>
              <w:top w:val="nil"/>
              <w:left w:val="nil"/>
              <w:bottom w:val="nil"/>
            </w:tcBorders>
          </w:tcPr>
          <w:p w:rsidR="0031677E" w:rsidRPr="00F618DA" w:rsidRDefault="0031677E" w:rsidP="00F618DA">
            <w:pPr>
              <w:spacing w:line="230" w:lineRule="auto"/>
              <w:jc w:val="center"/>
              <w:rPr>
                <w:color w:val="000000"/>
                <w:sz w:val="26"/>
                <w:szCs w:val="26"/>
              </w:rPr>
            </w:pPr>
            <w:r w:rsidRPr="00F618DA">
              <w:rPr>
                <w:color w:val="000000"/>
                <w:sz w:val="26"/>
                <w:szCs w:val="26"/>
              </w:rPr>
              <w:t>1,7</w:t>
            </w:r>
          </w:p>
        </w:tc>
      </w:tr>
      <w:tr w:rsidR="0031677E" w:rsidRPr="00F618DA" w:rsidTr="00F618DA">
        <w:tblPrEx>
          <w:tblBorders>
            <w:bottom w:val="single" w:sz="4" w:space="0" w:color="auto"/>
          </w:tblBorders>
        </w:tblPrEx>
        <w:trPr>
          <w:trHeight w:val="20"/>
        </w:trPr>
        <w:tc>
          <w:tcPr>
            <w:tcW w:w="2725" w:type="pct"/>
            <w:tcBorders>
              <w:top w:val="nil"/>
              <w:bottom w:val="nil"/>
              <w:right w:val="nil"/>
            </w:tcBorders>
          </w:tcPr>
          <w:p w:rsidR="0031677E" w:rsidRPr="00F618DA" w:rsidRDefault="0031677E" w:rsidP="00F618DA">
            <w:pPr>
              <w:spacing w:line="230" w:lineRule="auto"/>
              <w:jc w:val="both"/>
              <w:rPr>
                <w:color w:val="000000"/>
                <w:sz w:val="26"/>
                <w:szCs w:val="26"/>
              </w:rPr>
            </w:pPr>
            <w:r w:rsidRPr="00F618DA">
              <w:rPr>
                <w:color w:val="000000"/>
                <w:sz w:val="26"/>
                <w:szCs w:val="26"/>
              </w:rPr>
              <w:t>Обеспечение жильем многодетных семей, имеющих пять и более несовершеннолетних детей за 2013г.</w:t>
            </w:r>
          </w:p>
          <w:p w:rsidR="0031677E" w:rsidRPr="00F618DA" w:rsidRDefault="0031677E" w:rsidP="00F618DA">
            <w:pPr>
              <w:spacing w:line="230" w:lineRule="auto"/>
              <w:jc w:val="both"/>
              <w:rPr>
                <w:color w:val="000000"/>
                <w:sz w:val="26"/>
                <w:szCs w:val="26"/>
              </w:rPr>
            </w:pPr>
          </w:p>
        </w:tc>
        <w:tc>
          <w:tcPr>
            <w:tcW w:w="1022" w:type="pct"/>
            <w:tcBorders>
              <w:top w:val="nil"/>
              <w:left w:val="nil"/>
              <w:bottom w:val="nil"/>
              <w:right w:val="nil"/>
            </w:tcBorders>
          </w:tcPr>
          <w:p w:rsidR="0031677E" w:rsidRPr="00F618DA" w:rsidRDefault="0031677E" w:rsidP="00F618DA">
            <w:pPr>
              <w:spacing w:line="230" w:lineRule="auto"/>
              <w:jc w:val="center"/>
              <w:rPr>
                <w:color w:val="000000"/>
                <w:sz w:val="26"/>
                <w:szCs w:val="26"/>
              </w:rPr>
            </w:pPr>
            <w:r w:rsidRPr="00F618DA">
              <w:rPr>
                <w:color w:val="000000"/>
                <w:sz w:val="26"/>
                <w:szCs w:val="26"/>
              </w:rPr>
              <w:t>0</w:t>
            </w:r>
          </w:p>
        </w:tc>
        <w:tc>
          <w:tcPr>
            <w:tcW w:w="650" w:type="pct"/>
            <w:tcBorders>
              <w:top w:val="nil"/>
              <w:left w:val="nil"/>
              <w:bottom w:val="nil"/>
              <w:right w:val="nil"/>
            </w:tcBorders>
          </w:tcPr>
          <w:p w:rsidR="0031677E" w:rsidRPr="00F618DA" w:rsidRDefault="0031677E" w:rsidP="00F618DA">
            <w:pPr>
              <w:spacing w:line="230" w:lineRule="auto"/>
              <w:jc w:val="center"/>
              <w:rPr>
                <w:color w:val="000000"/>
                <w:sz w:val="26"/>
                <w:szCs w:val="26"/>
              </w:rPr>
            </w:pPr>
            <w:r w:rsidRPr="00F618DA">
              <w:rPr>
                <w:color w:val="000000"/>
                <w:sz w:val="26"/>
                <w:szCs w:val="26"/>
              </w:rPr>
              <w:t>0</w:t>
            </w:r>
          </w:p>
        </w:tc>
        <w:tc>
          <w:tcPr>
            <w:tcW w:w="603" w:type="pct"/>
            <w:tcBorders>
              <w:top w:val="nil"/>
              <w:left w:val="nil"/>
              <w:bottom w:val="nil"/>
            </w:tcBorders>
          </w:tcPr>
          <w:p w:rsidR="0031677E" w:rsidRPr="00F618DA" w:rsidRDefault="0031677E" w:rsidP="00F618DA">
            <w:pPr>
              <w:spacing w:line="230" w:lineRule="auto"/>
              <w:jc w:val="center"/>
              <w:rPr>
                <w:color w:val="000000"/>
                <w:sz w:val="26"/>
                <w:szCs w:val="26"/>
              </w:rPr>
            </w:pPr>
            <w:r w:rsidRPr="00F618DA">
              <w:rPr>
                <w:color w:val="000000"/>
                <w:sz w:val="26"/>
                <w:szCs w:val="26"/>
              </w:rPr>
              <w:t>0</w:t>
            </w:r>
          </w:p>
        </w:tc>
      </w:tr>
      <w:tr w:rsidR="0031677E" w:rsidRPr="00F618DA" w:rsidTr="00F618DA">
        <w:tblPrEx>
          <w:tblBorders>
            <w:bottom w:val="single" w:sz="4" w:space="0" w:color="auto"/>
          </w:tblBorders>
        </w:tblPrEx>
        <w:trPr>
          <w:trHeight w:val="20"/>
        </w:trPr>
        <w:tc>
          <w:tcPr>
            <w:tcW w:w="2725" w:type="pct"/>
            <w:tcBorders>
              <w:top w:val="nil"/>
              <w:bottom w:val="nil"/>
              <w:right w:val="nil"/>
            </w:tcBorders>
          </w:tcPr>
          <w:p w:rsidR="0031677E" w:rsidRPr="00F618DA" w:rsidRDefault="0031677E" w:rsidP="00F618DA">
            <w:pPr>
              <w:spacing w:line="230" w:lineRule="auto"/>
              <w:jc w:val="both"/>
              <w:rPr>
                <w:color w:val="000000"/>
                <w:sz w:val="26"/>
                <w:szCs w:val="26"/>
              </w:rPr>
            </w:pPr>
            <w:r w:rsidRPr="00F618DA">
              <w:rPr>
                <w:color w:val="000000"/>
                <w:sz w:val="26"/>
                <w:szCs w:val="26"/>
              </w:rPr>
              <w:t xml:space="preserve">Государственная поддержка руководителей организаций агропромышленного комплекса </w:t>
            </w:r>
            <w:r w:rsidRPr="00F618DA">
              <w:rPr>
                <w:color w:val="000000"/>
                <w:sz w:val="26"/>
                <w:szCs w:val="26"/>
              </w:rPr>
              <w:lastRenderedPageBreak/>
              <w:t>за 2013 г.</w:t>
            </w:r>
          </w:p>
          <w:p w:rsidR="0031677E" w:rsidRPr="00F618DA" w:rsidRDefault="0031677E" w:rsidP="00F618DA">
            <w:pPr>
              <w:spacing w:line="230" w:lineRule="auto"/>
              <w:jc w:val="both"/>
              <w:rPr>
                <w:color w:val="000000"/>
                <w:sz w:val="26"/>
                <w:szCs w:val="26"/>
              </w:rPr>
            </w:pPr>
          </w:p>
        </w:tc>
        <w:tc>
          <w:tcPr>
            <w:tcW w:w="1022" w:type="pct"/>
            <w:tcBorders>
              <w:top w:val="nil"/>
              <w:left w:val="nil"/>
              <w:bottom w:val="nil"/>
              <w:right w:val="nil"/>
            </w:tcBorders>
          </w:tcPr>
          <w:p w:rsidR="0031677E" w:rsidRPr="00F618DA" w:rsidRDefault="0031677E" w:rsidP="00F618DA">
            <w:pPr>
              <w:spacing w:line="230" w:lineRule="auto"/>
              <w:jc w:val="center"/>
              <w:rPr>
                <w:color w:val="000000"/>
                <w:sz w:val="26"/>
                <w:szCs w:val="26"/>
              </w:rPr>
            </w:pPr>
            <w:r w:rsidRPr="00F618DA">
              <w:rPr>
                <w:color w:val="000000"/>
                <w:sz w:val="26"/>
                <w:szCs w:val="26"/>
              </w:rPr>
              <w:lastRenderedPageBreak/>
              <w:t>1</w:t>
            </w:r>
          </w:p>
        </w:tc>
        <w:tc>
          <w:tcPr>
            <w:tcW w:w="650" w:type="pct"/>
            <w:tcBorders>
              <w:top w:val="nil"/>
              <w:left w:val="nil"/>
              <w:bottom w:val="nil"/>
              <w:right w:val="nil"/>
            </w:tcBorders>
          </w:tcPr>
          <w:p w:rsidR="0031677E" w:rsidRPr="00F618DA" w:rsidRDefault="0031677E" w:rsidP="00F618DA">
            <w:pPr>
              <w:spacing w:line="230" w:lineRule="auto"/>
              <w:jc w:val="center"/>
              <w:rPr>
                <w:color w:val="000000"/>
                <w:sz w:val="26"/>
                <w:szCs w:val="26"/>
              </w:rPr>
            </w:pPr>
            <w:r w:rsidRPr="00F618DA">
              <w:rPr>
                <w:color w:val="000000"/>
                <w:sz w:val="26"/>
                <w:szCs w:val="26"/>
              </w:rPr>
              <w:t>0,1</w:t>
            </w:r>
          </w:p>
        </w:tc>
        <w:tc>
          <w:tcPr>
            <w:tcW w:w="603" w:type="pct"/>
            <w:tcBorders>
              <w:top w:val="nil"/>
              <w:left w:val="nil"/>
              <w:bottom w:val="nil"/>
            </w:tcBorders>
          </w:tcPr>
          <w:p w:rsidR="0031677E" w:rsidRPr="00F618DA" w:rsidRDefault="0031677E" w:rsidP="00F618DA">
            <w:pPr>
              <w:spacing w:line="230" w:lineRule="auto"/>
              <w:jc w:val="center"/>
              <w:rPr>
                <w:color w:val="000000"/>
                <w:sz w:val="26"/>
                <w:szCs w:val="26"/>
              </w:rPr>
            </w:pPr>
            <w:r w:rsidRPr="00F618DA">
              <w:rPr>
                <w:color w:val="000000"/>
                <w:sz w:val="26"/>
                <w:szCs w:val="26"/>
              </w:rPr>
              <w:t>0,4</w:t>
            </w:r>
          </w:p>
        </w:tc>
      </w:tr>
      <w:tr w:rsidR="0031677E" w:rsidRPr="00F618DA" w:rsidTr="00F618DA">
        <w:tblPrEx>
          <w:tblBorders>
            <w:bottom w:val="single" w:sz="4" w:space="0" w:color="auto"/>
          </w:tblBorders>
        </w:tblPrEx>
        <w:trPr>
          <w:trHeight w:val="20"/>
        </w:trPr>
        <w:tc>
          <w:tcPr>
            <w:tcW w:w="2725" w:type="pct"/>
            <w:tcBorders>
              <w:top w:val="nil"/>
              <w:bottom w:val="nil"/>
              <w:right w:val="nil"/>
            </w:tcBorders>
          </w:tcPr>
          <w:p w:rsidR="0031677E" w:rsidRPr="00F618DA" w:rsidRDefault="0031677E" w:rsidP="00F618DA">
            <w:pPr>
              <w:spacing w:line="230" w:lineRule="auto"/>
              <w:jc w:val="both"/>
              <w:rPr>
                <w:b/>
                <w:color w:val="000000"/>
                <w:sz w:val="26"/>
                <w:szCs w:val="26"/>
              </w:rPr>
            </w:pPr>
            <w:r w:rsidRPr="00F618DA">
              <w:rPr>
                <w:b/>
                <w:color w:val="000000"/>
                <w:sz w:val="26"/>
                <w:szCs w:val="26"/>
              </w:rPr>
              <w:lastRenderedPageBreak/>
              <w:t>Всего</w:t>
            </w:r>
          </w:p>
        </w:tc>
        <w:tc>
          <w:tcPr>
            <w:tcW w:w="1022" w:type="pct"/>
            <w:tcBorders>
              <w:top w:val="nil"/>
              <w:left w:val="nil"/>
              <w:bottom w:val="nil"/>
              <w:right w:val="nil"/>
            </w:tcBorders>
          </w:tcPr>
          <w:p w:rsidR="0031677E" w:rsidRPr="00F618DA" w:rsidRDefault="0031677E" w:rsidP="00F618DA">
            <w:pPr>
              <w:spacing w:line="230" w:lineRule="auto"/>
              <w:jc w:val="center"/>
              <w:rPr>
                <w:b/>
                <w:color w:val="000000"/>
                <w:sz w:val="26"/>
                <w:szCs w:val="26"/>
              </w:rPr>
            </w:pPr>
            <w:r w:rsidRPr="00F618DA">
              <w:rPr>
                <w:b/>
                <w:color w:val="000000"/>
                <w:sz w:val="26"/>
                <w:szCs w:val="26"/>
              </w:rPr>
              <w:t>12</w:t>
            </w:r>
          </w:p>
        </w:tc>
        <w:tc>
          <w:tcPr>
            <w:tcW w:w="650" w:type="pct"/>
            <w:tcBorders>
              <w:top w:val="nil"/>
              <w:left w:val="nil"/>
              <w:bottom w:val="nil"/>
              <w:right w:val="nil"/>
            </w:tcBorders>
          </w:tcPr>
          <w:p w:rsidR="0031677E" w:rsidRPr="00F618DA" w:rsidRDefault="0031677E" w:rsidP="00F618DA">
            <w:pPr>
              <w:spacing w:line="230" w:lineRule="auto"/>
              <w:jc w:val="center"/>
              <w:rPr>
                <w:b/>
                <w:color w:val="000000"/>
                <w:sz w:val="26"/>
                <w:szCs w:val="26"/>
              </w:rPr>
            </w:pPr>
            <w:r w:rsidRPr="00F618DA">
              <w:rPr>
                <w:b/>
                <w:color w:val="000000"/>
                <w:sz w:val="26"/>
                <w:szCs w:val="26"/>
              </w:rPr>
              <w:t>0,6</w:t>
            </w:r>
          </w:p>
        </w:tc>
        <w:tc>
          <w:tcPr>
            <w:tcW w:w="603" w:type="pct"/>
            <w:tcBorders>
              <w:top w:val="nil"/>
              <w:left w:val="nil"/>
              <w:bottom w:val="nil"/>
            </w:tcBorders>
          </w:tcPr>
          <w:p w:rsidR="0031677E" w:rsidRPr="00F618DA" w:rsidRDefault="0031677E" w:rsidP="00F618DA">
            <w:pPr>
              <w:spacing w:line="230" w:lineRule="auto"/>
              <w:jc w:val="center"/>
              <w:rPr>
                <w:b/>
                <w:color w:val="000000"/>
                <w:sz w:val="26"/>
                <w:szCs w:val="26"/>
              </w:rPr>
            </w:pPr>
            <w:r w:rsidRPr="00F618DA">
              <w:rPr>
                <w:b/>
                <w:color w:val="000000"/>
                <w:sz w:val="26"/>
                <w:szCs w:val="26"/>
              </w:rPr>
              <w:t>5,7</w:t>
            </w:r>
          </w:p>
        </w:tc>
      </w:tr>
    </w:tbl>
    <w:p w:rsidR="0031677E" w:rsidRPr="00F618DA" w:rsidRDefault="0031677E" w:rsidP="00B07179">
      <w:pPr>
        <w:spacing w:line="238" w:lineRule="auto"/>
        <w:ind w:firstLine="709"/>
        <w:jc w:val="both"/>
        <w:rPr>
          <w:color w:val="000000"/>
          <w:sz w:val="26"/>
          <w:szCs w:val="26"/>
        </w:rPr>
      </w:pPr>
      <w:r w:rsidRPr="00F618DA">
        <w:rPr>
          <w:color w:val="000000"/>
          <w:sz w:val="26"/>
          <w:szCs w:val="26"/>
        </w:rPr>
        <w:t>Таким образом, существующие механизмы реализации республиканской комплексной программы обеспечивают доступ к мерам государственной поддержки лишь небольшой части граждан, нуждающихся в жилых помещениях.</w:t>
      </w:r>
    </w:p>
    <w:p w:rsidR="0031677E" w:rsidRPr="00F618DA" w:rsidRDefault="0031677E" w:rsidP="00B07179">
      <w:pPr>
        <w:spacing w:line="238" w:lineRule="auto"/>
        <w:ind w:firstLine="709"/>
        <w:jc w:val="both"/>
        <w:rPr>
          <w:color w:val="000000"/>
          <w:sz w:val="26"/>
          <w:szCs w:val="26"/>
        </w:rPr>
      </w:pPr>
      <w:r w:rsidRPr="00F618DA">
        <w:rPr>
          <w:color w:val="000000"/>
          <w:sz w:val="26"/>
          <w:szCs w:val="26"/>
        </w:rPr>
        <w:t>Важной задачей государственной политики является предоставление жилья по договору социального найма малоимущим гражданам. По состоянию на 2010 год обязательства по предоставлению жилья социального использования имеются перед 3 семьями. Основной проблемой в этой сфере является отсутствие финансовых возможностей у органов местного самоуправления по строительству и приобретению жилья для предоставления его по договору социального найма. Кроме того, сдерживающим фактором для органов местного самоуправления является существующая до 2014 года возможность бесплатной приватизации муниципального жилья, предоставленного по договору социального найма.</w:t>
      </w:r>
    </w:p>
    <w:p w:rsidR="0031677E" w:rsidRPr="00F618DA" w:rsidRDefault="0031677E" w:rsidP="00B07179">
      <w:pPr>
        <w:spacing w:line="238" w:lineRule="auto"/>
        <w:ind w:firstLine="709"/>
        <w:jc w:val="both"/>
        <w:rPr>
          <w:color w:val="000000"/>
          <w:sz w:val="26"/>
          <w:szCs w:val="26"/>
        </w:rPr>
      </w:pPr>
      <w:r w:rsidRPr="00F618DA">
        <w:rPr>
          <w:color w:val="000000"/>
          <w:sz w:val="26"/>
          <w:szCs w:val="26"/>
        </w:rPr>
        <w:t>Таким образом, анализ современного состояния в жилищной и жилищно-коммунальной сферах показывает, что:</w:t>
      </w:r>
    </w:p>
    <w:p w:rsidR="0031677E" w:rsidRPr="00F618DA" w:rsidRDefault="0031677E" w:rsidP="00B07179">
      <w:pPr>
        <w:spacing w:line="238" w:lineRule="auto"/>
        <w:ind w:firstLine="709"/>
        <w:jc w:val="both"/>
        <w:rPr>
          <w:color w:val="000000"/>
          <w:sz w:val="26"/>
          <w:szCs w:val="26"/>
        </w:rPr>
      </w:pPr>
      <w:proofErr w:type="gramStart"/>
      <w:r w:rsidRPr="00F618DA">
        <w:rPr>
          <w:color w:val="000000"/>
          <w:sz w:val="26"/>
          <w:szCs w:val="26"/>
        </w:rPr>
        <w:t xml:space="preserve">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 </w:t>
      </w:r>
      <w:proofErr w:type="gramEnd"/>
    </w:p>
    <w:p w:rsidR="0031677E" w:rsidRPr="00F618DA" w:rsidRDefault="0031677E" w:rsidP="00B07179">
      <w:pPr>
        <w:spacing w:line="238" w:lineRule="auto"/>
        <w:ind w:firstLine="709"/>
        <w:jc w:val="both"/>
        <w:rPr>
          <w:color w:val="000000"/>
          <w:sz w:val="26"/>
          <w:szCs w:val="26"/>
        </w:rPr>
      </w:pPr>
      <w:r w:rsidRPr="00F618DA">
        <w:rPr>
          <w:color w:val="000000"/>
          <w:sz w:val="26"/>
          <w:szCs w:val="26"/>
        </w:rPr>
        <w:t>практически вне рамок государственной жилищной политики остались группы населения, доходы которых не позволяют им улучшить жилищные условия на рынке, особенно те из них, которые нуждаются в предоставлении жилья по договору социального найма;</w:t>
      </w:r>
    </w:p>
    <w:p w:rsidR="0031677E" w:rsidRPr="00F618DA" w:rsidRDefault="0031677E" w:rsidP="00B07179">
      <w:pPr>
        <w:spacing w:line="238" w:lineRule="auto"/>
        <w:ind w:firstLine="709"/>
        <w:jc w:val="both"/>
        <w:rPr>
          <w:color w:val="000000"/>
          <w:sz w:val="26"/>
          <w:szCs w:val="26"/>
        </w:rPr>
      </w:pPr>
      <w:r w:rsidRPr="00F618DA">
        <w:rPr>
          <w:color w:val="000000"/>
          <w:sz w:val="26"/>
          <w:szCs w:val="26"/>
        </w:rPr>
        <w:t>рынок жилищного строительства отличается высокой степенью зависимости от административных барьеров, низким уровнем развития конкуренции, высокими рисками и низкой прозрачностью для инвестирования и кредитования и ориентирован на устаревшие технологии и проектные решения;</w:t>
      </w:r>
    </w:p>
    <w:p w:rsidR="0031677E" w:rsidRPr="00F618DA" w:rsidRDefault="0031677E" w:rsidP="00B07179">
      <w:pPr>
        <w:spacing w:line="238" w:lineRule="auto"/>
        <w:ind w:firstLine="709"/>
        <w:jc w:val="both"/>
        <w:rPr>
          <w:color w:val="000000"/>
          <w:sz w:val="26"/>
          <w:szCs w:val="26"/>
        </w:rPr>
      </w:pPr>
      <w:r w:rsidRPr="00F618DA">
        <w:rPr>
          <w:color w:val="000000"/>
          <w:sz w:val="26"/>
          <w:szCs w:val="26"/>
        </w:rPr>
        <w:t xml:space="preserve">система </w:t>
      </w:r>
      <w:proofErr w:type="spellStart"/>
      <w:r w:rsidRPr="00F618DA">
        <w:rPr>
          <w:color w:val="000000"/>
          <w:sz w:val="26"/>
          <w:szCs w:val="26"/>
        </w:rPr>
        <w:t>градорегулирования</w:t>
      </w:r>
      <w:proofErr w:type="spellEnd"/>
      <w:r w:rsidRPr="00F618DA">
        <w:rPr>
          <w:color w:val="000000"/>
          <w:sz w:val="26"/>
          <w:szCs w:val="26"/>
        </w:rPr>
        <w:t xml:space="preserve"> и землепользования, которая является основой для развития жилищного строительства, остается источником «административной ренты» и не обеспечивает формирования ни комфортной среды для проживания и жизнедеятельности, ни прозрачной правовой системы для инвесторов; </w:t>
      </w:r>
    </w:p>
    <w:p w:rsidR="0031677E" w:rsidRPr="00F618DA" w:rsidRDefault="0031677E" w:rsidP="00B07179">
      <w:pPr>
        <w:spacing w:line="238" w:lineRule="auto"/>
        <w:ind w:firstLine="709"/>
        <w:jc w:val="both"/>
        <w:rPr>
          <w:color w:val="000000"/>
          <w:sz w:val="26"/>
          <w:szCs w:val="26"/>
        </w:rPr>
      </w:pPr>
      <w:r w:rsidRPr="00F618DA">
        <w:rPr>
          <w:color w:val="000000"/>
          <w:sz w:val="26"/>
          <w:szCs w:val="26"/>
        </w:rPr>
        <w:t xml:space="preserve">коммунальный сектор, несмотря на все усилия по реформированию, пока так и не стал </w:t>
      </w:r>
      <w:proofErr w:type="spellStart"/>
      <w:r w:rsidRPr="00F618DA">
        <w:rPr>
          <w:color w:val="000000"/>
          <w:sz w:val="26"/>
          <w:szCs w:val="26"/>
        </w:rPr>
        <w:t>инвестиционно</w:t>
      </w:r>
      <w:proofErr w:type="spellEnd"/>
      <w:r w:rsidRPr="00F618DA">
        <w:rPr>
          <w:color w:val="000000"/>
          <w:sz w:val="26"/>
          <w:szCs w:val="26"/>
        </w:rPr>
        <w:t xml:space="preserve"> привлекательным сектором экономики для частного бизнеса; </w:t>
      </w:r>
    </w:p>
    <w:p w:rsidR="0031677E" w:rsidRPr="00F618DA" w:rsidRDefault="0031677E" w:rsidP="00B07179">
      <w:pPr>
        <w:spacing w:line="238" w:lineRule="auto"/>
        <w:ind w:firstLine="709"/>
        <w:jc w:val="both"/>
        <w:rPr>
          <w:color w:val="000000"/>
          <w:sz w:val="26"/>
          <w:szCs w:val="26"/>
        </w:rPr>
      </w:pPr>
      <w:r w:rsidRPr="00F618DA">
        <w:rPr>
          <w:color w:val="000000"/>
          <w:sz w:val="26"/>
          <w:szCs w:val="26"/>
        </w:rPr>
        <w:t>жилищный фонд, переданный в собственность граждан в результате приватизации, так и не стал предметом ответственности собственников помещений.</w:t>
      </w:r>
    </w:p>
    <w:p w:rsidR="0031677E" w:rsidRPr="00F618DA" w:rsidRDefault="0031677E" w:rsidP="00B07179">
      <w:pPr>
        <w:spacing w:line="238" w:lineRule="auto"/>
        <w:ind w:firstLine="709"/>
        <w:jc w:val="both"/>
        <w:rPr>
          <w:color w:val="000000"/>
          <w:sz w:val="26"/>
          <w:szCs w:val="26"/>
        </w:rPr>
      </w:pPr>
      <w:proofErr w:type="gramStart"/>
      <w:r w:rsidRPr="00F618DA">
        <w:rPr>
          <w:color w:val="000000"/>
          <w:sz w:val="26"/>
          <w:szCs w:val="26"/>
        </w:rPr>
        <w:t xml:space="preserve">Достигнутые результаты государственной жилищной политики и сложившаяся ситуация обусловливают необходимость определения новых стратегических целей и направлений государственной жилищной политики, направленных на преодоление диспропорций на рынке жилья и жилищного строительства, а также в сфере предоставления жилищно-коммунальных услуг и создания условий для удовлетворения жилищных потребностей и спроса на жилье различных категорий граждан, в том числе нуждающихся в государственной поддержке. </w:t>
      </w:r>
      <w:proofErr w:type="gramEnd"/>
    </w:p>
    <w:p w:rsidR="0031677E" w:rsidRPr="00F618DA" w:rsidRDefault="0031677E" w:rsidP="00B07179">
      <w:pPr>
        <w:spacing w:line="238" w:lineRule="auto"/>
        <w:ind w:firstLine="709"/>
        <w:jc w:val="both"/>
        <w:rPr>
          <w:color w:val="000000"/>
          <w:sz w:val="26"/>
          <w:szCs w:val="26"/>
        </w:rPr>
      </w:pPr>
      <w:r w:rsidRPr="00F618DA">
        <w:rPr>
          <w:color w:val="000000"/>
          <w:sz w:val="26"/>
          <w:szCs w:val="26"/>
        </w:rPr>
        <w:t xml:space="preserve">В рамках муниципальной программы Шумерлинского района «Развитие жилищного строительства и сферы жилищно-коммунального хозяйства» на 2014–2020 годы (далее – Программа) необходимо мобилизовать все ресурсы </w:t>
      </w:r>
      <w:r w:rsidRPr="00F618DA">
        <w:rPr>
          <w:color w:val="000000"/>
          <w:sz w:val="26"/>
          <w:szCs w:val="26"/>
        </w:rPr>
        <w:lastRenderedPageBreak/>
        <w:t>(финансовые, земельные, организационные и др.), имеющиеся в распоряжении органов местного самоуправления, а также государственных институтов развития, и обеспечить координацию использования этих ресурсов. Такой подход позволит повысить результативность и эффективность государственной жилищной политики.</w:t>
      </w:r>
    </w:p>
    <w:bookmarkEnd w:id="0"/>
    <w:p w:rsidR="0031677E" w:rsidRPr="00F618DA" w:rsidRDefault="0031677E" w:rsidP="00B07179">
      <w:pPr>
        <w:autoSpaceDE w:val="0"/>
        <w:autoSpaceDN w:val="0"/>
        <w:adjustRightInd w:val="0"/>
        <w:spacing w:line="238" w:lineRule="auto"/>
        <w:ind w:firstLine="702"/>
        <w:jc w:val="both"/>
        <w:rPr>
          <w:color w:val="000000"/>
          <w:sz w:val="26"/>
          <w:szCs w:val="26"/>
        </w:rPr>
      </w:pPr>
      <w:r w:rsidRPr="00F618DA">
        <w:rPr>
          <w:color w:val="000000"/>
          <w:sz w:val="26"/>
          <w:szCs w:val="26"/>
        </w:rPr>
        <w:t xml:space="preserve">Жилищно-коммунальное хозяйство Шумерлинского района характеризуется высокой степенью износа как жилищного фонда (по состоянию на 1 января 2011 г. износ составляет 40,4 процента), так и коммунальных объектов и инженерных коммуникаций (по состоянию на 1 января 2011 г. износ составляет </w:t>
      </w:r>
      <w:r w:rsidRPr="00F618DA">
        <w:rPr>
          <w:color w:val="000000"/>
          <w:sz w:val="26"/>
          <w:szCs w:val="26"/>
        </w:rPr>
        <w:br/>
        <w:t>55,0 процента). Недостаточные объемы финансирования строительства, реконструкции и модернизации оборудования котельных, тепловых сетей привели к резкому увеличению их износа, а также росту затрат на выработку тепловой энергии.</w:t>
      </w:r>
    </w:p>
    <w:p w:rsidR="0031677E" w:rsidRPr="00F618DA" w:rsidRDefault="0031677E" w:rsidP="00B07179">
      <w:pPr>
        <w:spacing w:line="238" w:lineRule="auto"/>
        <w:ind w:firstLine="720"/>
        <w:jc w:val="both"/>
        <w:rPr>
          <w:color w:val="000000"/>
          <w:sz w:val="26"/>
          <w:szCs w:val="26"/>
        </w:rPr>
      </w:pPr>
      <w:proofErr w:type="gramStart"/>
      <w:r w:rsidRPr="00F618DA">
        <w:rPr>
          <w:color w:val="000000"/>
          <w:sz w:val="26"/>
          <w:szCs w:val="26"/>
        </w:rPr>
        <w:t>В рамках реализации Федерального закона «О Фонде содействия реформированию жилищно-коммунального хозяйства» Чувашской Республике был установлен лимит предоставления финансовой поддержки за счет средств Фонда содействия реформированию жилищно-коммунального хозяйства в 2008–2010 годах в сумме 2541,1 млн. рублей, в том числе на капитальный ремонт многоквартирных домов – 1495,5 млн. рублей, на переселение граждан из аварийного жилищного фонда – 1045,6 млн. рублей.</w:t>
      </w:r>
      <w:proofErr w:type="gramEnd"/>
    </w:p>
    <w:p w:rsidR="0031677E" w:rsidRPr="00F618DA" w:rsidRDefault="0031677E" w:rsidP="00B07179">
      <w:pPr>
        <w:pStyle w:val="a5"/>
        <w:spacing w:line="238" w:lineRule="auto"/>
        <w:ind w:firstLine="748"/>
        <w:rPr>
          <w:color w:val="000000"/>
          <w:sz w:val="26"/>
          <w:szCs w:val="26"/>
        </w:rPr>
      </w:pPr>
      <w:r w:rsidRPr="00F618DA">
        <w:rPr>
          <w:color w:val="000000"/>
          <w:sz w:val="26"/>
          <w:szCs w:val="26"/>
        </w:rPr>
        <w:t xml:space="preserve">С 2010 года в Шумерлинском районе реализуется республиканская целевая программа «Переселение граждан из ветхого и аварийного жилищного фонда, расположенного на территории Чувашской Республики» на 2005–2012 годы, В рамках реализации указанной программы переселено </w:t>
      </w:r>
      <w:r w:rsidRPr="00F618DA">
        <w:rPr>
          <w:sz w:val="26"/>
          <w:szCs w:val="26"/>
        </w:rPr>
        <w:t>125</w:t>
      </w:r>
      <w:r w:rsidRPr="00F618DA">
        <w:rPr>
          <w:color w:val="000000"/>
          <w:sz w:val="26"/>
          <w:szCs w:val="26"/>
        </w:rPr>
        <w:t xml:space="preserve"> граждан из </w:t>
      </w:r>
      <w:r w:rsidRPr="00F618DA">
        <w:rPr>
          <w:sz w:val="26"/>
          <w:szCs w:val="26"/>
        </w:rPr>
        <w:t>46</w:t>
      </w:r>
      <w:r w:rsidRPr="00F618DA">
        <w:rPr>
          <w:color w:val="000000"/>
          <w:sz w:val="26"/>
          <w:szCs w:val="26"/>
        </w:rPr>
        <w:t xml:space="preserve"> аварийных домов общей площадью жилых помещений </w:t>
      </w:r>
      <w:r w:rsidRPr="00F618DA">
        <w:rPr>
          <w:sz w:val="26"/>
          <w:szCs w:val="26"/>
        </w:rPr>
        <w:t>1,6</w:t>
      </w:r>
      <w:r w:rsidRPr="00F618DA">
        <w:rPr>
          <w:color w:val="000000"/>
          <w:sz w:val="26"/>
          <w:szCs w:val="26"/>
        </w:rPr>
        <w:t xml:space="preserve"> тыс. кв. метров. </w:t>
      </w:r>
    </w:p>
    <w:p w:rsidR="0031677E" w:rsidRPr="00F618DA" w:rsidRDefault="0031677E" w:rsidP="00B07179">
      <w:pPr>
        <w:pStyle w:val="a5"/>
        <w:spacing w:line="238" w:lineRule="auto"/>
        <w:ind w:firstLine="748"/>
        <w:rPr>
          <w:color w:val="000000"/>
          <w:sz w:val="26"/>
          <w:szCs w:val="26"/>
        </w:rPr>
      </w:pPr>
      <w:r w:rsidRPr="00F618DA">
        <w:rPr>
          <w:color w:val="000000"/>
          <w:sz w:val="26"/>
          <w:szCs w:val="26"/>
        </w:rPr>
        <w:t>С 2008 года в республике ежегодно разрабатываются республиканские адресные программы «Капитальный ремонт многоквартирных домов, расположенных на территории Шумерлинского района». В рамках реализации указанных программ капитально отремонтировано 5 многоквартирных домов общей площадью 2000 кв. метров, в которых проживает 100 человек.</w:t>
      </w:r>
    </w:p>
    <w:p w:rsidR="0031677E" w:rsidRPr="00F618DA" w:rsidRDefault="0031677E" w:rsidP="00B07179">
      <w:pPr>
        <w:autoSpaceDE w:val="0"/>
        <w:autoSpaceDN w:val="0"/>
        <w:adjustRightInd w:val="0"/>
        <w:spacing w:line="238" w:lineRule="auto"/>
        <w:ind w:firstLine="702"/>
        <w:jc w:val="both"/>
        <w:rPr>
          <w:color w:val="000000"/>
          <w:sz w:val="26"/>
          <w:szCs w:val="26"/>
        </w:rPr>
      </w:pPr>
      <w:r w:rsidRPr="00F618DA">
        <w:rPr>
          <w:color w:val="000000"/>
          <w:sz w:val="26"/>
          <w:szCs w:val="26"/>
        </w:rPr>
        <w:t xml:space="preserve">Большая часть котельных в сельской местности морально устарела, находится в крайне неудовлетворительном техническом состоянии (износ более </w:t>
      </w:r>
      <w:r w:rsidRPr="00F618DA">
        <w:rPr>
          <w:color w:val="000000"/>
          <w:sz w:val="26"/>
          <w:szCs w:val="26"/>
        </w:rPr>
        <w:br/>
        <w:t xml:space="preserve">65 процентов), требует срочной модернизации. Износ коммунальных объектов </w:t>
      </w:r>
      <w:r w:rsidRPr="00F618DA">
        <w:rPr>
          <w:color w:val="000000"/>
          <w:spacing w:val="-2"/>
          <w:sz w:val="26"/>
          <w:szCs w:val="26"/>
        </w:rPr>
        <w:t>составляет в среднем 55 процентов, в том числе износ оборудования котельных –</w:t>
      </w:r>
      <w:r w:rsidRPr="00F618DA">
        <w:rPr>
          <w:color w:val="000000"/>
          <w:sz w:val="26"/>
          <w:szCs w:val="26"/>
        </w:rPr>
        <w:t xml:space="preserve"> 56,5 процента, тепловых сетей – 57,0 процента. Следствием износа и технологической отсталости явилось низкое качество предоставляемых коммунальных услуг, не отвечающее запросам потребителей. Повсеместно отмечается несоответствие объемов фактических инвестиций в модернизацию коммунальных котельных минимальным их потребностям. Планово-предупредительный ремонт оборудования котельных и тепловых сетей практически полностью уступил место аварийно-восстановительным работам, что привело к снижению надежности работы объектов. </w:t>
      </w:r>
    </w:p>
    <w:p w:rsidR="0031677E" w:rsidRPr="00F618DA" w:rsidRDefault="0031677E" w:rsidP="00B07179">
      <w:pPr>
        <w:autoSpaceDE w:val="0"/>
        <w:autoSpaceDN w:val="0"/>
        <w:adjustRightInd w:val="0"/>
        <w:spacing w:line="233" w:lineRule="auto"/>
        <w:ind w:firstLine="702"/>
        <w:jc w:val="both"/>
        <w:rPr>
          <w:color w:val="000000"/>
          <w:sz w:val="26"/>
          <w:szCs w:val="26"/>
        </w:rPr>
      </w:pPr>
      <w:r w:rsidRPr="00F618DA">
        <w:rPr>
          <w:color w:val="000000"/>
          <w:sz w:val="26"/>
          <w:szCs w:val="26"/>
        </w:rPr>
        <w:t>Неэффективное использование энергетических ресурсов выражается в высоких потерях тепловой энергии в процессе производства и транспортировки ресурсов до потребителей. Потери в тепловых сетях достигают 30 процентов произведенной тепловой энергии. Потери, связанные с утечками теплоносителя из-за коррозии труб, составляют 10–15 процентов. Ветхое состояние тепловых сетей становится частой причиной отключения теплоснабжения домов в зимний период.</w:t>
      </w:r>
    </w:p>
    <w:p w:rsidR="0031677E" w:rsidRPr="00F618DA" w:rsidRDefault="0031677E" w:rsidP="00B07179">
      <w:pPr>
        <w:spacing w:line="235" w:lineRule="auto"/>
        <w:ind w:firstLine="709"/>
        <w:jc w:val="both"/>
        <w:rPr>
          <w:color w:val="000000"/>
          <w:sz w:val="26"/>
          <w:szCs w:val="26"/>
        </w:rPr>
      </w:pPr>
      <w:r w:rsidRPr="00F618DA">
        <w:rPr>
          <w:color w:val="000000"/>
          <w:sz w:val="26"/>
          <w:szCs w:val="26"/>
        </w:rPr>
        <w:lastRenderedPageBreak/>
        <w:t>В настоящее время в некоторых сельских поселениях Шумерлинского района существует проблема с обеспечением населения качественной питьевой водой – необходимым элементом жизнедеятельности человека. От качества питьевой воды зависят состояние здоровья людей, уровень их санитарно-эпидемиологичес</w:t>
      </w:r>
      <w:r w:rsidRPr="00F618DA">
        <w:rPr>
          <w:color w:val="000000"/>
          <w:sz w:val="26"/>
          <w:szCs w:val="26"/>
        </w:rPr>
        <w:softHyphen/>
        <w:t>кого благополучия, степень комфортности и, следовательно, социальная стабильность общества, поэтому обеспечение населения безопасной для здоровья питьевой водой является приоритетной задачей социально-экономического развития района.</w:t>
      </w:r>
    </w:p>
    <w:p w:rsidR="0031677E" w:rsidRPr="00F618DA" w:rsidRDefault="0031677E" w:rsidP="00B07179">
      <w:pPr>
        <w:spacing w:line="235" w:lineRule="auto"/>
        <w:ind w:firstLine="709"/>
        <w:jc w:val="both"/>
        <w:rPr>
          <w:color w:val="000000"/>
          <w:sz w:val="26"/>
          <w:szCs w:val="26"/>
        </w:rPr>
      </w:pPr>
      <w:r w:rsidRPr="00F618DA">
        <w:rPr>
          <w:color w:val="000000"/>
          <w:sz w:val="26"/>
          <w:szCs w:val="26"/>
        </w:rPr>
        <w:t xml:space="preserve">Качество воды в большинстве природных </w:t>
      </w:r>
      <w:proofErr w:type="spellStart"/>
      <w:r w:rsidRPr="00F618DA">
        <w:rPr>
          <w:color w:val="000000"/>
          <w:sz w:val="26"/>
          <w:szCs w:val="26"/>
        </w:rPr>
        <w:t>водоисточников</w:t>
      </w:r>
      <w:proofErr w:type="spellEnd"/>
      <w:r w:rsidRPr="00F618DA">
        <w:rPr>
          <w:color w:val="000000"/>
          <w:sz w:val="26"/>
          <w:szCs w:val="26"/>
        </w:rPr>
        <w:t>, из которых осуществляется подача воды населению, не удовлетворяет нормативным требованиям, что обусловлено присутствием в воде загрязняющих веще</w:t>
      </w:r>
      <w:proofErr w:type="gramStart"/>
      <w:r w:rsidRPr="00F618DA">
        <w:rPr>
          <w:color w:val="000000"/>
          <w:sz w:val="26"/>
          <w:szCs w:val="26"/>
        </w:rPr>
        <w:t>ств пр</w:t>
      </w:r>
      <w:proofErr w:type="gramEnd"/>
      <w:r w:rsidRPr="00F618DA">
        <w:rPr>
          <w:color w:val="000000"/>
          <w:sz w:val="26"/>
          <w:szCs w:val="26"/>
        </w:rPr>
        <w:t>иродного и антропогенного происхождения. Это наряду с введением новых нормативных требований к качеству питьевой воды, значительным износом сооружений и оборудования систем водоснабжения и водоотведения определяет актуальность проблемы обеспечения населения республики доброкачественной питьевой водой.</w:t>
      </w:r>
    </w:p>
    <w:p w:rsidR="0031677E" w:rsidRPr="00F618DA" w:rsidRDefault="0031677E" w:rsidP="00B07179">
      <w:pPr>
        <w:ind w:firstLine="709"/>
        <w:jc w:val="both"/>
        <w:rPr>
          <w:color w:val="000000"/>
          <w:sz w:val="26"/>
          <w:szCs w:val="26"/>
        </w:rPr>
      </w:pPr>
      <w:r w:rsidRPr="00F618DA">
        <w:rPr>
          <w:color w:val="000000"/>
          <w:sz w:val="26"/>
          <w:szCs w:val="26"/>
        </w:rPr>
        <w:t>Высокий износ канализационных очистных сооружений является причиной загрязнения окружающей среды. В с</w:t>
      </w:r>
      <w:proofErr w:type="gramStart"/>
      <w:r w:rsidRPr="00F618DA">
        <w:rPr>
          <w:color w:val="000000"/>
          <w:sz w:val="26"/>
          <w:szCs w:val="26"/>
        </w:rPr>
        <w:t>.Р</w:t>
      </w:r>
      <w:proofErr w:type="gramEnd"/>
      <w:r w:rsidRPr="00F618DA">
        <w:rPr>
          <w:color w:val="000000"/>
          <w:sz w:val="26"/>
          <w:szCs w:val="26"/>
        </w:rPr>
        <w:t xml:space="preserve">усские Алгаши очистные сооружения нуждаются в реконструкции, износ составляет 80 процента. </w:t>
      </w:r>
    </w:p>
    <w:p w:rsidR="0031677E" w:rsidRPr="00F618DA" w:rsidRDefault="0031677E" w:rsidP="00B07179">
      <w:pPr>
        <w:ind w:firstLine="709"/>
        <w:jc w:val="both"/>
        <w:rPr>
          <w:color w:val="000000"/>
          <w:sz w:val="26"/>
          <w:szCs w:val="26"/>
        </w:rPr>
      </w:pPr>
      <w:r w:rsidRPr="00F618DA">
        <w:rPr>
          <w:color w:val="000000"/>
          <w:sz w:val="26"/>
          <w:szCs w:val="26"/>
        </w:rPr>
        <w:t xml:space="preserve">Для обеспечения населения Шумерлинского района качественной питьевой водой в достаточном количестве, защиты водных объектов как источников питьевого водоснабжения, решения проблем водоотведения требуются значительные вложения финансовых средств. </w:t>
      </w:r>
    </w:p>
    <w:p w:rsidR="0031677E" w:rsidRPr="00F618DA" w:rsidRDefault="0031677E" w:rsidP="00B07179">
      <w:pPr>
        <w:ind w:firstLine="709"/>
        <w:jc w:val="both"/>
        <w:rPr>
          <w:b/>
          <w:color w:val="000000"/>
          <w:sz w:val="26"/>
          <w:szCs w:val="26"/>
        </w:rPr>
      </w:pPr>
    </w:p>
    <w:p w:rsidR="0031677E" w:rsidRPr="00F618DA" w:rsidRDefault="0031677E" w:rsidP="00B07179">
      <w:pPr>
        <w:jc w:val="center"/>
        <w:rPr>
          <w:b/>
          <w:color w:val="000000"/>
          <w:sz w:val="26"/>
          <w:szCs w:val="26"/>
        </w:rPr>
      </w:pPr>
      <w:r w:rsidRPr="00F618DA">
        <w:rPr>
          <w:b/>
          <w:color w:val="000000"/>
          <w:sz w:val="26"/>
          <w:szCs w:val="26"/>
        </w:rPr>
        <w:t xml:space="preserve"> </w:t>
      </w:r>
      <w:r w:rsidRPr="00F618DA">
        <w:rPr>
          <w:b/>
          <w:color w:val="000000"/>
          <w:sz w:val="26"/>
          <w:szCs w:val="26"/>
          <w:lang w:val="en-US"/>
        </w:rPr>
        <w:t>II</w:t>
      </w:r>
      <w:r w:rsidRPr="00F618DA">
        <w:rPr>
          <w:b/>
          <w:color w:val="000000"/>
          <w:sz w:val="26"/>
          <w:szCs w:val="26"/>
        </w:rPr>
        <w:t xml:space="preserve">. Приоритеты, цели и задачи государственной политики, реализуемой в Шумерлинском районе, </w:t>
      </w:r>
    </w:p>
    <w:p w:rsidR="0031677E" w:rsidRPr="00F618DA" w:rsidRDefault="0031677E" w:rsidP="00B07179">
      <w:pPr>
        <w:jc w:val="center"/>
        <w:rPr>
          <w:b/>
          <w:color w:val="000000"/>
          <w:sz w:val="26"/>
          <w:szCs w:val="26"/>
        </w:rPr>
      </w:pPr>
      <w:r w:rsidRPr="00F618DA">
        <w:rPr>
          <w:b/>
          <w:color w:val="000000"/>
          <w:sz w:val="26"/>
          <w:szCs w:val="26"/>
        </w:rPr>
        <w:t xml:space="preserve">в сфере реализации Муниципальной программы. Индикаторы достижения целей и решения задач, описание основных ожидаемых конечных </w:t>
      </w:r>
    </w:p>
    <w:p w:rsidR="0031677E" w:rsidRPr="00F618DA" w:rsidRDefault="0031677E" w:rsidP="00B07179">
      <w:pPr>
        <w:jc w:val="center"/>
        <w:rPr>
          <w:b/>
          <w:color w:val="000000"/>
          <w:sz w:val="26"/>
          <w:szCs w:val="26"/>
        </w:rPr>
      </w:pPr>
      <w:r w:rsidRPr="00F618DA">
        <w:rPr>
          <w:b/>
          <w:color w:val="000000"/>
          <w:sz w:val="26"/>
          <w:szCs w:val="26"/>
        </w:rPr>
        <w:t xml:space="preserve">результатов Муниципальной программы, срок и этапы </w:t>
      </w:r>
    </w:p>
    <w:p w:rsidR="0031677E" w:rsidRPr="00F618DA" w:rsidRDefault="0031677E" w:rsidP="00B07179">
      <w:pPr>
        <w:jc w:val="center"/>
        <w:rPr>
          <w:b/>
          <w:color w:val="000000"/>
          <w:sz w:val="26"/>
          <w:szCs w:val="26"/>
        </w:rPr>
      </w:pPr>
      <w:r w:rsidRPr="00F618DA">
        <w:rPr>
          <w:b/>
          <w:color w:val="000000"/>
          <w:sz w:val="26"/>
          <w:szCs w:val="26"/>
        </w:rPr>
        <w:t>реализации Муниципальной программы</w:t>
      </w:r>
    </w:p>
    <w:p w:rsidR="0031677E" w:rsidRPr="00F618DA" w:rsidRDefault="0031677E" w:rsidP="00B07179">
      <w:pPr>
        <w:ind w:firstLine="709"/>
        <w:jc w:val="both"/>
        <w:rPr>
          <w:b/>
          <w:color w:val="000000"/>
          <w:sz w:val="26"/>
          <w:szCs w:val="26"/>
        </w:rPr>
      </w:pPr>
    </w:p>
    <w:p w:rsidR="0031677E" w:rsidRPr="00F618DA" w:rsidRDefault="0031677E" w:rsidP="00B07179">
      <w:pPr>
        <w:pStyle w:val="ConsPlusNormal"/>
        <w:ind w:firstLine="709"/>
        <w:jc w:val="both"/>
        <w:rPr>
          <w:rFonts w:ascii="Times New Roman" w:hAnsi="Times New Roman" w:cs="Times New Roman"/>
          <w:color w:val="000000"/>
          <w:sz w:val="26"/>
          <w:szCs w:val="26"/>
        </w:rPr>
      </w:pPr>
      <w:r w:rsidRPr="00F618DA">
        <w:rPr>
          <w:rFonts w:ascii="Times New Roman" w:hAnsi="Times New Roman" w:cs="Times New Roman"/>
          <w:sz w:val="26"/>
          <w:szCs w:val="26"/>
        </w:rPr>
        <w:t xml:space="preserve">Приоритеты </w:t>
      </w:r>
      <w:r w:rsidRPr="00F618DA">
        <w:rPr>
          <w:rFonts w:ascii="Times New Roman" w:hAnsi="Times New Roman" w:cs="Times New Roman"/>
          <w:bCs/>
          <w:sz w:val="26"/>
          <w:szCs w:val="26"/>
        </w:rPr>
        <w:t xml:space="preserve">муниципальной программы </w:t>
      </w:r>
      <w:r w:rsidRPr="00F618DA">
        <w:rPr>
          <w:rFonts w:ascii="Times New Roman" w:hAnsi="Times New Roman" w:cs="Times New Roman"/>
          <w:sz w:val="26"/>
          <w:szCs w:val="26"/>
        </w:rPr>
        <w:t>определены Стратегией социально-экономического развития Шумерлинского района до 2020 года.</w:t>
      </w:r>
      <w:r w:rsidRPr="00F618DA">
        <w:rPr>
          <w:rFonts w:ascii="Times New Roman" w:hAnsi="Times New Roman" w:cs="Times New Roman"/>
          <w:color w:val="000000"/>
          <w:sz w:val="26"/>
          <w:szCs w:val="26"/>
        </w:rPr>
        <w:t xml:space="preserve"> В соответствии с ней приоритетом муниципальной жилищной политики являются обеспечение населения Шумерлинского района доступным и качественным жильем, создание эффективного жилищно-коммунального хозяйства и комфортной среды для человека.</w:t>
      </w:r>
    </w:p>
    <w:p w:rsidR="0031677E" w:rsidRPr="00F618DA" w:rsidRDefault="0031677E" w:rsidP="00B07179">
      <w:pPr>
        <w:pStyle w:val="ConsPlusNormal"/>
        <w:ind w:firstLine="709"/>
        <w:jc w:val="both"/>
        <w:rPr>
          <w:rFonts w:ascii="Times New Roman" w:hAnsi="Times New Roman" w:cs="Times New Roman"/>
          <w:color w:val="000000"/>
          <w:sz w:val="26"/>
          <w:szCs w:val="26"/>
        </w:rPr>
      </w:pPr>
      <w:proofErr w:type="gramStart"/>
      <w:r w:rsidRPr="00F618DA">
        <w:rPr>
          <w:rFonts w:ascii="Times New Roman" w:hAnsi="Times New Roman" w:cs="Times New Roman"/>
          <w:color w:val="000000"/>
          <w:sz w:val="26"/>
          <w:szCs w:val="26"/>
        </w:rPr>
        <w:t xml:space="preserve">Обозначенные приоритеты до 2020 года направлены на достижение стратегической цели муниципальной жилищной политики реализуемой в Шумерлинском районе – создание комфортной среды проживания и жизнедеятельности для человека, которая не только позволяет удовлетворять жилищные потребности, но и обеспечивает высокое качество жизни в целом. </w:t>
      </w:r>
      <w:proofErr w:type="gramEnd"/>
    </w:p>
    <w:p w:rsidR="0031677E" w:rsidRPr="00F618DA" w:rsidRDefault="0031677E" w:rsidP="00B07179">
      <w:pPr>
        <w:pStyle w:val="ConsPlusNormal"/>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t xml:space="preserve">Данная стратегическая цель отражает необходимость переосмысления содержания потребности в жилье в новых социально-экономических условиях. В настоящее время жилище перестает выполнять функцию просто крыши над головой. Возрастают и дифференцируются требования как к типу и качеству жилища (квартира, односемейный дом; количество комнат в жилой единице; обеспеченность не только основными коммунальными услугами, но и средствами современной связи и т.д.), так и к среде, которая его окружает (благоустройство </w:t>
      </w:r>
      <w:r w:rsidRPr="00F618DA">
        <w:rPr>
          <w:rFonts w:ascii="Times New Roman" w:hAnsi="Times New Roman" w:cs="Times New Roman"/>
          <w:color w:val="000000"/>
          <w:sz w:val="26"/>
          <w:szCs w:val="26"/>
        </w:rPr>
        <w:lastRenderedPageBreak/>
        <w:t xml:space="preserve">территории, транспортная доступность, визуальная привлекательность, экологические требования и т.д.). Основной характеристикой жилища перестают быть только общая площадь и уровень благоустройства. В число жилищных стандартов включаются отдельное проживание каждого домохозяйства, обеспеченность всех членов домохозяйств как минимум отдельной комнатой, а при более высоких стандартах – общей комнатой. </w:t>
      </w:r>
    </w:p>
    <w:p w:rsidR="0031677E" w:rsidRPr="00F618DA" w:rsidRDefault="0031677E" w:rsidP="00B07179">
      <w:pPr>
        <w:pStyle w:val="ConsPlusNormal"/>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t>Достижение этой стратегической цели жилищной политики предполагает решение следующих стратегических задач.</w:t>
      </w:r>
    </w:p>
    <w:p w:rsidR="0031677E" w:rsidRPr="00F618DA" w:rsidRDefault="0031677E" w:rsidP="00B07179">
      <w:pPr>
        <w:pStyle w:val="ConsPlusNormal"/>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t>Первая стратегическая задача – создание условий для повышения доступности жилья для всех категорий граждан в Шумерлинском районе, в том числе:</w:t>
      </w:r>
    </w:p>
    <w:p w:rsidR="0031677E" w:rsidRPr="00F618DA" w:rsidRDefault="0031677E" w:rsidP="00B07179">
      <w:pPr>
        <w:pStyle w:val="ConsPlusNormal"/>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t>повышение доступности ипотечных кредитов для граждан, снижение и эффективное распределение рисков кредитования между всеми участниками рынка;</w:t>
      </w:r>
    </w:p>
    <w:p w:rsidR="0031677E" w:rsidRPr="00F618DA" w:rsidRDefault="0031677E" w:rsidP="00B07179">
      <w:pPr>
        <w:pStyle w:val="ConsPlusNormal"/>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t>развитие и совершенствование механизмов адресной поддержки населения для приобретения жилья и индивидуального жилищного строительства;</w:t>
      </w:r>
    </w:p>
    <w:p w:rsidR="0031677E" w:rsidRPr="00F618DA" w:rsidRDefault="0031677E" w:rsidP="00B07179">
      <w:pPr>
        <w:pStyle w:val="ConsPlusNormal"/>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t>содействие развитию института долгосрочного найма жилья в частном, а также государственном и муниципальном жилищных фондах;</w:t>
      </w:r>
    </w:p>
    <w:p w:rsidR="0031677E" w:rsidRPr="00F618DA" w:rsidRDefault="0031677E" w:rsidP="00B07179">
      <w:pPr>
        <w:pStyle w:val="ConsPlusNormal"/>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t>содействие развитию жилищного строительства жилищными некоммерческими объединениями граждан;</w:t>
      </w:r>
    </w:p>
    <w:p w:rsidR="0031677E" w:rsidRPr="00F618DA" w:rsidRDefault="0031677E" w:rsidP="00B07179">
      <w:pPr>
        <w:pStyle w:val="ConsPlusNormal"/>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t>формирование муниципального жилищного фонда социального использования для предоставления жилых помещений по договорам социального найма;</w:t>
      </w:r>
    </w:p>
    <w:p w:rsidR="0031677E" w:rsidRPr="00F618DA" w:rsidRDefault="0031677E" w:rsidP="00B07179">
      <w:pPr>
        <w:pStyle w:val="ConsPlusNormal"/>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t>Вторая стратегическая задача – создание условий для роста предложений на рынке жилья, соответствующих потребностям различных групп населения, в том числе:</w:t>
      </w:r>
    </w:p>
    <w:p w:rsidR="0031677E" w:rsidRPr="00F618DA" w:rsidRDefault="0031677E" w:rsidP="00B07179">
      <w:pPr>
        <w:pStyle w:val="ConsPlusNormal"/>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t xml:space="preserve">разработка документов территориального планирования, градостроительного зонирования, градостроительной документации, которые, с одной стороны, отражают и защищают общественные интересы развития землепользования и застройки, а с другой – обеспечивают прозрачные правила для застройщиков и инвесторов; </w:t>
      </w:r>
    </w:p>
    <w:p w:rsidR="0031677E" w:rsidRPr="00F618DA" w:rsidRDefault="0031677E" w:rsidP="00B07179">
      <w:pPr>
        <w:pStyle w:val="ConsPlusNormal"/>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t>формирование эффективных рынков земельных участков, обеспеченных градостроительной документацией;</w:t>
      </w:r>
    </w:p>
    <w:p w:rsidR="0031677E" w:rsidRPr="00F618DA" w:rsidRDefault="0031677E" w:rsidP="00B07179">
      <w:pPr>
        <w:pStyle w:val="ConsPlusNormal"/>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t>обеспечение земельных участков для жилищного строительства инженерной, коммуникационной и социальной инфраструктурой, вовлечение в проекты жилищного строительства неиспользуемых или используемых неэффективно государственных и муниципальных земельных участков;</w:t>
      </w:r>
    </w:p>
    <w:p w:rsidR="0031677E" w:rsidRPr="00F618DA" w:rsidRDefault="0031677E" w:rsidP="00B07179">
      <w:pPr>
        <w:pStyle w:val="ConsPlusNormal"/>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t>разработка новых архитектурно-</w:t>
      </w:r>
      <w:proofErr w:type="gramStart"/>
      <w:r w:rsidRPr="00F618DA">
        <w:rPr>
          <w:rFonts w:ascii="Times New Roman" w:hAnsi="Times New Roman" w:cs="Times New Roman"/>
          <w:color w:val="000000"/>
          <w:sz w:val="26"/>
          <w:szCs w:val="26"/>
        </w:rPr>
        <w:t>проектных решений</w:t>
      </w:r>
      <w:proofErr w:type="gramEnd"/>
      <w:r w:rsidRPr="00F618DA">
        <w:rPr>
          <w:rFonts w:ascii="Times New Roman" w:hAnsi="Times New Roman" w:cs="Times New Roman"/>
          <w:color w:val="000000"/>
          <w:sz w:val="26"/>
          <w:szCs w:val="26"/>
        </w:rPr>
        <w:t xml:space="preserve"> для жилищного строительства и внедрение современных методов индустриального домостроения для формирования разнообразной и привлекательной городской среды;</w:t>
      </w:r>
    </w:p>
    <w:p w:rsidR="0031677E" w:rsidRPr="00F618DA" w:rsidRDefault="0031677E" w:rsidP="00B07179">
      <w:pPr>
        <w:pStyle w:val="ConsPlusNormal"/>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t>содействие внедрению инновационных технологий, в том числе энергосберегающих, в сфере жилищного строительства и коммунального хозяйства, развитию отечественного производства современных строительных материалов, изделий и конструкций;</w:t>
      </w:r>
    </w:p>
    <w:p w:rsidR="0031677E" w:rsidRPr="00F618DA" w:rsidRDefault="0031677E" w:rsidP="00B07179">
      <w:pPr>
        <w:pStyle w:val="ConsPlusNormal"/>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t>содействие в реализации проектов жилищного строительства в рамках комплексного освоения новых территорий, комплексного развития застроенных территорий;</w:t>
      </w:r>
    </w:p>
    <w:p w:rsidR="0031677E" w:rsidRPr="00F618DA" w:rsidRDefault="0031677E" w:rsidP="00B07179">
      <w:pPr>
        <w:pStyle w:val="ConsPlusNormal"/>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lastRenderedPageBreak/>
        <w:t>Третья стратегическая задача – повышение комфортности и благоустройства жилищного фонда, в том числе:</w:t>
      </w:r>
    </w:p>
    <w:p w:rsidR="0031677E" w:rsidRPr="00F618DA" w:rsidRDefault="0031677E" w:rsidP="00B07179">
      <w:pPr>
        <w:pStyle w:val="ConsPlusNormal"/>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t>ликвидация в среднесрочной перспективе аварийного жилья;</w:t>
      </w:r>
    </w:p>
    <w:p w:rsidR="0031677E" w:rsidRPr="00F618DA" w:rsidRDefault="0031677E" w:rsidP="00B07179">
      <w:pPr>
        <w:pStyle w:val="ConsPlusNormal"/>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t xml:space="preserve">модернизация жилищно-коммунальной сферы и обеспечение доступности расходов на оплату жилья и коммунальных услуг для всего населения через развитие конкуренции в управлении жилищным фондом и его обслуживании. </w:t>
      </w:r>
    </w:p>
    <w:p w:rsidR="0031677E" w:rsidRPr="00F618DA" w:rsidRDefault="0031677E" w:rsidP="00B07179">
      <w:pPr>
        <w:pStyle w:val="ConsPlusNormal"/>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t xml:space="preserve">обеспечение условий проживания и возможности полноценной жизнедеятельности для </w:t>
      </w:r>
      <w:proofErr w:type="spellStart"/>
      <w:r w:rsidRPr="00F618DA">
        <w:rPr>
          <w:rFonts w:ascii="Times New Roman" w:hAnsi="Times New Roman" w:cs="Times New Roman"/>
          <w:color w:val="000000"/>
          <w:sz w:val="26"/>
          <w:szCs w:val="26"/>
        </w:rPr>
        <w:t>маломобильных</w:t>
      </w:r>
      <w:proofErr w:type="spellEnd"/>
      <w:r w:rsidRPr="00F618DA">
        <w:rPr>
          <w:rFonts w:ascii="Times New Roman" w:hAnsi="Times New Roman" w:cs="Times New Roman"/>
          <w:color w:val="000000"/>
          <w:sz w:val="26"/>
          <w:szCs w:val="26"/>
        </w:rPr>
        <w:t xml:space="preserve"> групп населения, семей с детьми;</w:t>
      </w:r>
    </w:p>
    <w:p w:rsidR="0031677E" w:rsidRPr="00F618DA" w:rsidRDefault="0031677E" w:rsidP="00B07179">
      <w:pPr>
        <w:ind w:firstLine="720"/>
        <w:jc w:val="both"/>
        <w:rPr>
          <w:color w:val="000000"/>
          <w:sz w:val="26"/>
          <w:szCs w:val="26"/>
        </w:rPr>
      </w:pPr>
      <w:r w:rsidRPr="00F618DA">
        <w:rPr>
          <w:color w:val="000000"/>
          <w:sz w:val="26"/>
          <w:szCs w:val="26"/>
        </w:rPr>
        <w:t>повышение эффективности работы инженерной инфраструктуры, снижение потерь при транспортировке энергоресурсов.</w:t>
      </w:r>
    </w:p>
    <w:p w:rsidR="0031677E" w:rsidRPr="00F618DA" w:rsidRDefault="0031677E" w:rsidP="00B07179">
      <w:pPr>
        <w:ind w:firstLine="709"/>
        <w:jc w:val="both"/>
        <w:rPr>
          <w:color w:val="000000"/>
          <w:sz w:val="26"/>
          <w:szCs w:val="26"/>
        </w:rPr>
      </w:pPr>
      <w:r w:rsidRPr="00F618DA">
        <w:rPr>
          <w:color w:val="000000"/>
          <w:sz w:val="26"/>
          <w:szCs w:val="26"/>
        </w:rPr>
        <w:t>Основной формой поддержки отдельных категорий граждан, которые нуждаются в жилых помещениях, но не имеют объективной возможности накопить средства на приобретение жилья на рыночных условиях, за счет бюджетных средств будет предоставление социальных выплат на приобретение жилья, строительство индивидуального жилья.</w:t>
      </w:r>
    </w:p>
    <w:p w:rsidR="0031677E" w:rsidRPr="00F618DA" w:rsidRDefault="0031677E" w:rsidP="00B07179">
      <w:pPr>
        <w:ind w:firstLine="709"/>
        <w:jc w:val="both"/>
        <w:rPr>
          <w:color w:val="000000"/>
          <w:sz w:val="26"/>
          <w:szCs w:val="26"/>
        </w:rPr>
      </w:pPr>
      <w:r w:rsidRPr="00F618DA">
        <w:rPr>
          <w:color w:val="000000"/>
          <w:sz w:val="26"/>
          <w:szCs w:val="26"/>
        </w:rPr>
        <w:t xml:space="preserve">Будет продолжена поддержка молодых семей (семей, в которых возраст каждого из супругов либо одного родителя в неполной семье не превышает </w:t>
      </w:r>
      <w:r w:rsidRPr="00F618DA">
        <w:rPr>
          <w:color w:val="000000"/>
          <w:sz w:val="26"/>
          <w:szCs w:val="26"/>
        </w:rPr>
        <w:br/>
        <w:t xml:space="preserve">35 лет) путем </w:t>
      </w:r>
      <w:proofErr w:type="spellStart"/>
      <w:r w:rsidRPr="00F618DA">
        <w:rPr>
          <w:color w:val="000000"/>
          <w:sz w:val="26"/>
          <w:szCs w:val="26"/>
        </w:rPr>
        <w:t>софинансирования</w:t>
      </w:r>
      <w:proofErr w:type="spellEnd"/>
      <w:r w:rsidRPr="00F618DA">
        <w:rPr>
          <w:color w:val="000000"/>
          <w:sz w:val="26"/>
          <w:szCs w:val="26"/>
        </w:rPr>
        <w:t xml:space="preserve"> из федерального бюджета республиканской и муниципальных программ, предусматривающих предоставление социальных выплат на приобретение жилья или строительство индивидуального жилья, в том числе на оплату первоначального взноса. </w:t>
      </w:r>
    </w:p>
    <w:p w:rsidR="0031677E" w:rsidRPr="00F618DA" w:rsidRDefault="0031677E" w:rsidP="00B07179">
      <w:pPr>
        <w:ind w:firstLine="709"/>
        <w:jc w:val="both"/>
        <w:rPr>
          <w:color w:val="000000"/>
          <w:sz w:val="26"/>
          <w:szCs w:val="26"/>
        </w:rPr>
      </w:pPr>
      <w:r w:rsidRPr="00F618DA">
        <w:rPr>
          <w:color w:val="000000"/>
          <w:sz w:val="26"/>
          <w:szCs w:val="26"/>
        </w:rPr>
        <w:t xml:space="preserve">Целями Муниципальной программы являются: </w:t>
      </w:r>
    </w:p>
    <w:p w:rsidR="0031677E" w:rsidRPr="00F618DA" w:rsidRDefault="0031677E" w:rsidP="00B07179">
      <w:pPr>
        <w:ind w:firstLine="709"/>
        <w:jc w:val="both"/>
        <w:rPr>
          <w:color w:val="000000"/>
          <w:sz w:val="26"/>
          <w:szCs w:val="26"/>
        </w:rPr>
      </w:pPr>
      <w:r w:rsidRPr="00F618DA">
        <w:rPr>
          <w:color w:val="000000"/>
          <w:sz w:val="26"/>
          <w:szCs w:val="26"/>
        </w:rPr>
        <w:t>создание условий для развития жилищного сектора экономики и повышения уровня обеспеченности населения Шумерлинского района жильем;</w:t>
      </w:r>
    </w:p>
    <w:p w:rsidR="0031677E" w:rsidRPr="00F618DA" w:rsidRDefault="0031677E" w:rsidP="00B07179">
      <w:pPr>
        <w:ind w:firstLine="709"/>
        <w:jc w:val="both"/>
        <w:rPr>
          <w:color w:val="000000"/>
          <w:sz w:val="26"/>
          <w:szCs w:val="26"/>
        </w:rPr>
      </w:pPr>
      <w:r w:rsidRPr="00F618DA">
        <w:rPr>
          <w:color w:val="000000"/>
          <w:sz w:val="26"/>
          <w:szCs w:val="26"/>
        </w:rPr>
        <w:t xml:space="preserve">создание эффективных и устойчивых организационных и финансовых механизмов обеспечения земельных участков под жилищное строительство коммунальной инфраструктурой; </w:t>
      </w:r>
    </w:p>
    <w:p w:rsidR="0031677E" w:rsidRPr="00F618DA" w:rsidRDefault="0031677E" w:rsidP="00B07179">
      <w:pPr>
        <w:ind w:firstLine="709"/>
        <w:jc w:val="both"/>
        <w:rPr>
          <w:color w:val="000000"/>
          <w:sz w:val="26"/>
          <w:szCs w:val="26"/>
        </w:rPr>
      </w:pPr>
      <w:r w:rsidRPr="00F618DA">
        <w:rPr>
          <w:color w:val="000000"/>
          <w:sz w:val="26"/>
          <w:szCs w:val="26"/>
        </w:rPr>
        <w:t xml:space="preserve">обеспечение доступности жилья и качества жилищно-коммунальных услуг; </w:t>
      </w:r>
    </w:p>
    <w:p w:rsidR="0031677E" w:rsidRPr="00F618DA" w:rsidRDefault="0031677E" w:rsidP="00B07179">
      <w:pPr>
        <w:widowControl w:val="0"/>
        <w:ind w:firstLine="709"/>
        <w:jc w:val="both"/>
        <w:rPr>
          <w:color w:val="000000"/>
          <w:sz w:val="26"/>
          <w:szCs w:val="26"/>
        </w:rPr>
      </w:pPr>
      <w:r w:rsidRPr="00F618DA">
        <w:rPr>
          <w:color w:val="000000"/>
          <w:sz w:val="26"/>
          <w:szCs w:val="26"/>
        </w:rPr>
        <w:t xml:space="preserve">повышение качества и </w:t>
      </w:r>
      <w:proofErr w:type="spellStart"/>
      <w:r w:rsidRPr="00F618DA">
        <w:rPr>
          <w:color w:val="000000"/>
          <w:sz w:val="26"/>
          <w:szCs w:val="26"/>
        </w:rPr>
        <w:t>энергоэффективности</w:t>
      </w:r>
      <w:proofErr w:type="spellEnd"/>
      <w:r w:rsidRPr="00F618DA">
        <w:rPr>
          <w:color w:val="000000"/>
          <w:sz w:val="26"/>
          <w:szCs w:val="26"/>
        </w:rPr>
        <w:t xml:space="preserve"> жилищного фонда.</w:t>
      </w:r>
    </w:p>
    <w:p w:rsidR="0031677E" w:rsidRPr="00F618DA" w:rsidRDefault="0031677E" w:rsidP="00B07179">
      <w:pPr>
        <w:ind w:firstLine="709"/>
        <w:jc w:val="both"/>
        <w:rPr>
          <w:color w:val="000000"/>
          <w:sz w:val="26"/>
          <w:szCs w:val="26"/>
        </w:rPr>
      </w:pPr>
      <w:r w:rsidRPr="00F618DA">
        <w:rPr>
          <w:color w:val="000000"/>
          <w:sz w:val="26"/>
          <w:szCs w:val="26"/>
        </w:rPr>
        <w:t>Для достижения целей Муниципальной программы необходимо решение следующих задач:</w:t>
      </w:r>
    </w:p>
    <w:p w:rsidR="0031677E" w:rsidRPr="00F618DA" w:rsidRDefault="0031677E" w:rsidP="00B07179">
      <w:pPr>
        <w:ind w:firstLine="709"/>
        <w:jc w:val="both"/>
        <w:rPr>
          <w:color w:val="000000"/>
          <w:sz w:val="26"/>
          <w:szCs w:val="26"/>
        </w:rPr>
      </w:pPr>
      <w:r w:rsidRPr="00F618DA">
        <w:rPr>
          <w:color w:val="000000"/>
          <w:sz w:val="26"/>
          <w:szCs w:val="26"/>
        </w:rPr>
        <w:t xml:space="preserve">увеличение объемов жилищного строительства и повышение доступности жилья для населения Шумерлинского района, обеспечение безопасной и комфортной среды проживания и жизнедеятельности для граждан путем строительства жилья </w:t>
      </w:r>
      <w:proofErr w:type="spellStart"/>
      <w:r w:rsidRPr="00F618DA">
        <w:rPr>
          <w:color w:val="000000"/>
          <w:sz w:val="26"/>
          <w:szCs w:val="26"/>
        </w:rPr>
        <w:t>экономкласса</w:t>
      </w:r>
      <w:proofErr w:type="spellEnd"/>
      <w:r w:rsidRPr="00F618DA">
        <w:rPr>
          <w:color w:val="000000"/>
          <w:sz w:val="26"/>
          <w:szCs w:val="26"/>
        </w:rPr>
        <w:t xml:space="preserve">, отвечающего требованиям ценовой доступности, </w:t>
      </w:r>
      <w:proofErr w:type="spellStart"/>
      <w:r w:rsidRPr="00F618DA">
        <w:rPr>
          <w:color w:val="000000"/>
          <w:sz w:val="26"/>
          <w:szCs w:val="26"/>
        </w:rPr>
        <w:t>энергоэффективности</w:t>
      </w:r>
      <w:proofErr w:type="spellEnd"/>
      <w:r w:rsidRPr="00F618DA">
        <w:rPr>
          <w:color w:val="000000"/>
          <w:sz w:val="26"/>
          <w:szCs w:val="26"/>
        </w:rPr>
        <w:t xml:space="preserve"> и </w:t>
      </w:r>
      <w:proofErr w:type="spellStart"/>
      <w:r w:rsidRPr="00F618DA">
        <w:rPr>
          <w:color w:val="000000"/>
          <w:sz w:val="26"/>
          <w:szCs w:val="26"/>
        </w:rPr>
        <w:t>экологичности</w:t>
      </w:r>
      <w:proofErr w:type="spellEnd"/>
      <w:r w:rsidRPr="00F618DA">
        <w:rPr>
          <w:color w:val="000000"/>
          <w:sz w:val="26"/>
          <w:szCs w:val="26"/>
        </w:rPr>
        <w:t xml:space="preserve">; </w:t>
      </w:r>
    </w:p>
    <w:p w:rsidR="0031677E" w:rsidRPr="00F618DA" w:rsidRDefault="0031677E" w:rsidP="00B07179">
      <w:pPr>
        <w:ind w:firstLine="709"/>
        <w:jc w:val="both"/>
        <w:rPr>
          <w:color w:val="000000"/>
          <w:sz w:val="26"/>
          <w:szCs w:val="26"/>
        </w:rPr>
      </w:pPr>
      <w:r w:rsidRPr="00F618DA">
        <w:rPr>
          <w:color w:val="000000"/>
          <w:sz w:val="26"/>
          <w:szCs w:val="26"/>
        </w:rPr>
        <w:t xml:space="preserve">комплексное освоение территорий и развитие застроенных территорий в целях массового строительства жилья; </w:t>
      </w:r>
    </w:p>
    <w:p w:rsidR="0031677E" w:rsidRPr="00F618DA" w:rsidRDefault="0031677E" w:rsidP="00B07179">
      <w:pPr>
        <w:ind w:firstLine="709"/>
        <w:jc w:val="both"/>
        <w:rPr>
          <w:color w:val="000000"/>
          <w:sz w:val="26"/>
          <w:szCs w:val="26"/>
        </w:rPr>
      </w:pPr>
      <w:r w:rsidRPr="00F618DA">
        <w:rPr>
          <w:color w:val="000000"/>
          <w:sz w:val="26"/>
          <w:szCs w:val="26"/>
        </w:rPr>
        <w:t xml:space="preserve">предоставление государственной поддержки на приобретение жилья отдельным категориям граждан; </w:t>
      </w:r>
    </w:p>
    <w:p w:rsidR="0031677E" w:rsidRPr="00F618DA" w:rsidRDefault="0031677E" w:rsidP="00B07179">
      <w:pPr>
        <w:ind w:firstLine="709"/>
        <w:jc w:val="both"/>
        <w:rPr>
          <w:color w:val="000000"/>
          <w:sz w:val="26"/>
          <w:szCs w:val="26"/>
        </w:rPr>
      </w:pPr>
      <w:r w:rsidRPr="00F618DA">
        <w:rPr>
          <w:color w:val="000000"/>
          <w:sz w:val="26"/>
          <w:szCs w:val="26"/>
        </w:rPr>
        <w:t>создание условий для дальнейшего развития ипотечного жилищного кредитования и деятельности участников рынка ипотечного жилищного кредитования;</w:t>
      </w:r>
    </w:p>
    <w:p w:rsidR="0031677E" w:rsidRPr="00F618DA" w:rsidRDefault="0031677E" w:rsidP="00B07179">
      <w:pPr>
        <w:ind w:firstLine="709"/>
        <w:jc w:val="both"/>
        <w:rPr>
          <w:color w:val="000000"/>
          <w:sz w:val="26"/>
          <w:szCs w:val="26"/>
        </w:rPr>
      </w:pPr>
      <w:r w:rsidRPr="00F618DA">
        <w:rPr>
          <w:color w:val="000000"/>
          <w:sz w:val="26"/>
          <w:szCs w:val="26"/>
        </w:rPr>
        <w:t xml:space="preserve">внедрение новых </w:t>
      </w:r>
      <w:proofErr w:type="spellStart"/>
      <w:r w:rsidRPr="00F618DA">
        <w:rPr>
          <w:color w:val="000000"/>
          <w:sz w:val="26"/>
          <w:szCs w:val="26"/>
        </w:rPr>
        <w:t>энергоэффективных</w:t>
      </w:r>
      <w:proofErr w:type="spellEnd"/>
      <w:r w:rsidRPr="00F618DA">
        <w:rPr>
          <w:color w:val="000000"/>
          <w:sz w:val="26"/>
          <w:szCs w:val="26"/>
        </w:rPr>
        <w:t xml:space="preserve"> и ресурсосберегающих технологий в жилищное строительство и производство строительных материалов, используемых в жилищном строительстве;</w:t>
      </w:r>
    </w:p>
    <w:p w:rsidR="0031677E" w:rsidRPr="00F618DA" w:rsidRDefault="0031677E" w:rsidP="00B07179">
      <w:pPr>
        <w:ind w:firstLine="709"/>
        <w:jc w:val="both"/>
        <w:rPr>
          <w:color w:val="000000"/>
          <w:sz w:val="26"/>
          <w:szCs w:val="26"/>
        </w:rPr>
      </w:pPr>
      <w:r w:rsidRPr="00F618DA">
        <w:rPr>
          <w:color w:val="000000"/>
          <w:sz w:val="26"/>
          <w:szCs w:val="26"/>
        </w:rPr>
        <w:t xml:space="preserve">повышение качества и уровня благоустроенности жилья; </w:t>
      </w:r>
    </w:p>
    <w:p w:rsidR="0031677E" w:rsidRPr="00F618DA" w:rsidRDefault="0031677E" w:rsidP="00B07179">
      <w:pPr>
        <w:ind w:firstLine="709"/>
        <w:jc w:val="both"/>
        <w:rPr>
          <w:color w:val="000000"/>
          <w:sz w:val="26"/>
          <w:szCs w:val="26"/>
        </w:rPr>
      </w:pPr>
      <w:r w:rsidRPr="00F618DA">
        <w:rPr>
          <w:color w:val="000000"/>
          <w:sz w:val="26"/>
          <w:szCs w:val="26"/>
        </w:rPr>
        <w:t xml:space="preserve">расселение жилищного фонда, признанного непригодным для проживания; </w:t>
      </w:r>
    </w:p>
    <w:p w:rsidR="0031677E" w:rsidRPr="00F618DA" w:rsidRDefault="0031677E" w:rsidP="00B07179">
      <w:pPr>
        <w:ind w:firstLine="709"/>
        <w:jc w:val="both"/>
        <w:rPr>
          <w:color w:val="000000"/>
          <w:sz w:val="26"/>
          <w:szCs w:val="26"/>
        </w:rPr>
      </w:pPr>
      <w:r w:rsidRPr="00F618DA">
        <w:rPr>
          <w:color w:val="000000"/>
          <w:sz w:val="26"/>
          <w:szCs w:val="26"/>
        </w:rPr>
        <w:lastRenderedPageBreak/>
        <w:t xml:space="preserve">минимизация потерь, в том числе коммерческих потерь коммунальных ресурсов, за счет введения обязательности расчетов за коммунальные ресурсы по данным </w:t>
      </w:r>
      <w:proofErr w:type="spellStart"/>
      <w:r w:rsidRPr="00F618DA">
        <w:rPr>
          <w:color w:val="000000"/>
          <w:sz w:val="26"/>
          <w:szCs w:val="26"/>
        </w:rPr>
        <w:t>общедомовых</w:t>
      </w:r>
      <w:proofErr w:type="spellEnd"/>
      <w:r w:rsidRPr="00F618DA">
        <w:rPr>
          <w:color w:val="000000"/>
          <w:sz w:val="26"/>
          <w:szCs w:val="26"/>
        </w:rPr>
        <w:t xml:space="preserve"> приборов учета;</w:t>
      </w:r>
    </w:p>
    <w:p w:rsidR="0031677E" w:rsidRPr="00F618DA" w:rsidRDefault="0031677E" w:rsidP="00B07179">
      <w:pPr>
        <w:ind w:firstLine="709"/>
        <w:jc w:val="both"/>
        <w:rPr>
          <w:color w:val="000000"/>
          <w:sz w:val="26"/>
          <w:szCs w:val="26"/>
        </w:rPr>
      </w:pPr>
      <w:r w:rsidRPr="00F618DA">
        <w:rPr>
          <w:color w:val="000000"/>
          <w:sz w:val="26"/>
          <w:szCs w:val="26"/>
        </w:rPr>
        <w:t xml:space="preserve">формирование в коммунальном секторе благоприятных условий для реализации инвестиционных проектов в рамках государственно-частного партнерства.  </w:t>
      </w:r>
    </w:p>
    <w:p w:rsidR="0031677E" w:rsidRPr="00F618DA" w:rsidRDefault="0031677E" w:rsidP="00B07179">
      <w:pPr>
        <w:pStyle w:val="ConsPlusNormal"/>
        <w:spacing w:line="235" w:lineRule="auto"/>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t>Реализация Муниципальной программы должна привести к созданию безопасной и комфортной среды проживания и жизнедеятельности для человека, обеспечению населения доступным и качественным жильем.</w:t>
      </w:r>
    </w:p>
    <w:p w:rsidR="0031677E" w:rsidRPr="00F618DA" w:rsidRDefault="0031677E" w:rsidP="00B07179">
      <w:pPr>
        <w:pStyle w:val="ConsPlusNormal"/>
        <w:spacing w:line="235" w:lineRule="auto"/>
        <w:ind w:firstLine="709"/>
        <w:jc w:val="both"/>
        <w:rPr>
          <w:rFonts w:ascii="Times New Roman" w:hAnsi="Times New Roman" w:cs="Times New Roman"/>
          <w:color w:val="000000"/>
          <w:sz w:val="26"/>
          <w:szCs w:val="26"/>
        </w:rPr>
      </w:pPr>
      <w:r w:rsidRPr="00F618DA">
        <w:rPr>
          <w:rFonts w:ascii="Times New Roman" w:hAnsi="Times New Roman" w:cs="Times New Roman"/>
          <w:color w:val="000000"/>
          <w:sz w:val="26"/>
          <w:szCs w:val="26"/>
        </w:rPr>
        <w:t>В ходе реализации Муниципальной программы к 2020 году должен сложиться качественно новый уровень состояния жилищной сферы, характеризуемый следующими результатами:</w:t>
      </w:r>
    </w:p>
    <w:p w:rsidR="0031677E" w:rsidRPr="00F618DA" w:rsidRDefault="0031677E" w:rsidP="00B07179">
      <w:pPr>
        <w:pStyle w:val="ConsPlusNormal"/>
        <w:spacing w:line="235" w:lineRule="auto"/>
        <w:ind w:firstLine="709"/>
        <w:jc w:val="both"/>
        <w:rPr>
          <w:rFonts w:ascii="Times New Roman" w:eastAsia="Batang" w:hAnsi="Times New Roman" w:cs="Times New Roman"/>
          <w:color w:val="000000"/>
          <w:sz w:val="26"/>
          <w:szCs w:val="26"/>
          <w:lang w:eastAsia="ko-KR"/>
        </w:rPr>
      </w:pPr>
      <w:r w:rsidRPr="00F618DA">
        <w:rPr>
          <w:rFonts w:ascii="Times New Roman" w:eastAsia="Batang" w:hAnsi="Times New Roman" w:cs="Times New Roman"/>
          <w:color w:val="000000"/>
          <w:sz w:val="26"/>
          <w:szCs w:val="26"/>
          <w:lang w:eastAsia="ko-KR"/>
        </w:rPr>
        <w:t xml:space="preserve">создание безопасной и комфортной среды проживания и жизнедеятельности населения </w:t>
      </w:r>
      <w:r w:rsidRPr="00F618DA">
        <w:rPr>
          <w:rFonts w:ascii="Times New Roman" w:hAnsi="Times New Roman" w:cs="Times New Roman"/>
          <w:color w:val="000000"/>
          <w:sz w:val="26"/>
          <w:szCs w:val="26"/>
        </w:rPr>
        <w:t>Шумерлинского района</w:t>
      </w:r>
      <w:r w:rsidRPr="00F618DA">
        <w:rPr>
          <w:rFonts w:ascii="Times New Roman" w:eastAsia="Batang" w:hAnsi="Times New Roman" w:cs="Times New Roman"/>
          <w:color w:val="000000"/>
          <w:sz w:val="26"/>
          <w:szCs w:val="26"/>
          <w:lang w:eastAsia="ko-KR"/>
        </w:rPr>
        <w:t>;</w:t>
      </w:r>
    </w:p>
    <w:p w:rsidR="0031677E" w:rsidRPr="00F618DA" w:rsidRDefault="0031677E" w:rsidP="00B07179">
      <w:pPr>
        <w:pStyle w:val="ConsPlusNormal"/>
        <w:spacing w:line="235" w:lineRule="auto"/>
        <w:ind w:firstLine="709"/>
        <w:jc w:val="both"/>
        <w:rPr>
          <w:rFonts w:ascii="Times New Roman" w:eastAsia="Batang" w:hAnsi="Times New Roman" w:cs="Times New Roman"/>
          <w:color w:val="000000"/>
          <w:sz w:val="26"/>
          <w:szCs w:val="26"/>
          <w:lang w:eastAsia="ko-KR"/>
        </w:rPr>
      </w:pPr>
      <w:r w:rsidRPr="00F618DA">
        <w:rPr>
          <w:rFonts w:ascii="Times New Roman" w:eastAsia="Batang" w:hAnsi="Times New Roman" w:cs="Times New Roman"/>
          <w:color w:val="000000"/>
          <w:sz w:val="26"/>
          <w:szCs w:val="26"/>
          <w:lang w:eastAsia="ko-KR"/>
        </w:rPr>
        <w:t>создание условий для улучшения демографической ситуации в районе, снижения социальной напряженности в обществе;</w:t>
      </w:r>
    </w:p>
    <w:p w:rsidR="0031677E" w:rsidRPr="00F618DA" w:rsidRDefault="0031677E" w:rsidP="00B07179">
      <w:pPr>
        <w:pStyle w:val="ConsPlusNormal"/>
        <w:jc w:val="both"/>
        <w:rPr>
          <w:rFonts w:ascii="Times New Roman" w:eastAsia="Batang" w:hAnsi="Times New Roman" w:cs="Times New Roman"/>
          <w:color w:val="000000"/>
          <w:sz w:val="26"/>
          <w:szCs w:val="26"/>
          <w:lang w:eastAsia="ko-KR"/>
        </w:rPr>
      </w:pPr>
      <w:r w:rsidRPr="00F618DA">
        <w:rPr>
          <w:rFonts w:ascii="Times New Roman" w:eastAsia="Batang" w:hAnsi="Times New Roman" w:cs="Times New Roman"/>
          <w:color w:val="000000"/>
          <w:sz w:val="26"/>
          <w:szCs w:val="26"/>
          <w:lang w:eastAsia="ko-KR"/>
        </w:rPr>
        <w:t>ликвидация аварийного жилищного фонда;</w:t>
      </w:r>
    </w:p>
    <w:p w:rsidR="0031677E" w:rsidRPr="00F618DA" w:rsidRDefault="0031677E" w:rsidP="00B07179">
      <w:pPr>
        <w:pStyle w:val="ConsPlusNormal"/>
        <w:jc w:val="both"/>
        <w:rPr>
          <w:rFonts w:ascii="Times New Roman" w:eastAsia="Batang" w:hAnsi="Times New Roman" w:cs="Times New Roman"/>
          <w:color w:val="000000"/>
          <w:sz w:val="26"/>
          <w:szCs w:val="26"/>
          <w:lang w:eastAsia="ko-KR"/>
        </w:rPr>
      </w:pPr>
      <w:r w:rsidRPr="00F618DA">
        <w:rPr>
          <w:rFonts w:ascii="Times New Roman" w:eastAsia="Batang" w:hAnsi="Times New Roman" w:cs="Times New Roman"/>
          <w:color w:val="000000"/>
          <w:sz w:val="26"/>
          <w:szCs w:val="26"/>
          <w:lang w:eastAsia="ko-KR"/>
        </w:rPr>
        <w:t>снижение среднего уровня износа жилищного фонда и коммунальной инфраструктуры;</w:t>
      </w:r>
    </w:p>
    <w:p w:rsidR="0031677E" w:rsidRPr="00F618DA" w:rsidRDefault="0031677E" w:rsidP="00B07179">
      <w:pPr>
        <w:spacing w:line="235" w:lineRule="auto"/>
        <w:ind w:firstLine="709"/>
        <w:jc w:val="both"/>
        <w:rPr>
          <w:color w:val="000000"/>
          <w:sz w:val="26"/>
          <w:szCs w:val="26"/>
        </w:rPr>
      </w:pPr>
      <w:r w:rsidRPr="00F618DA">
        <w:rPr>
          <w:color w:val="000000"/>
          <w:sz w:val="26"/>
          <w:szCs w:val="26"/>
        </w:rPr>
        <w:t xml:space="preserve">Таким образом, в результате реализации мероприятий Муниципальной программы в 2020 году будет сформирован эффективный рынок жилья, который в сочетании с эффективными мерами государственной поддержки отдельных категорий граждан обеспечит комфортную среду проживания и жизнедеятельности для всего населения Шумерлинского района. </w:t>
      </w:r>
    </w:p>
    <w:p w:rsidR="0031677E" w:rsidRPr="00F618DA" w:rsidRDefault="0031677E" w:rsidP="00B07179">
      <w:pPr>
        <w:spacing w:line="235" w:lineRule="auto"/>
        <w:ind w:firstLine="709"/>
        <w:jc w:val="both"/>
        <w:rPr>
          <w:b/>
          <w:color w:val="000000"/>
          <w:sz w:val="26"/>
          <w:szCs w:val="26"/>
        </w:rPr>
      </w:pPr>
      <w:r w:rsidRPr="00F618DA">
        <w:rPr>
          <w:color w:val="000000"/>
          <w:sz w:val="26"/>
          <w:szCs w:val="26"/>
        </w:rPr>
        <w:t>Реализация мероприятий Муниципальной программы обеспечит достижение ряда положительных внешних эффектов, в числе которых улучшение демографической ситуации, повышение производительности труда, снижение социальной напряженности в обществе.</w:t>
      </w:r>
      <w:bookmarkStart w:id="2" w:name="sub_1085"/>
    </w:p>
    <w:p w:rsidR="0031677E" w:rsidRPr="00F618DA" w:rsidRDefault="0031677E" w:rsidP="00B07179">
      <w:pPr>
        <w:pStyle w:val="6"/>
        <w:widowControl w:val="0"/>
        <w:spacing w:before="0" w:after="0" w:line="235" w:lineRule="auto"/>
        <w:ind w:firstLine="709"/>
        <w:jc w:val="both"/>
        <w:rPr>
          <w:b w:val="0"/>
          <w:color w:val="000000"/>
          <w:sz w:val="26"/>
          <w:szCs w:val="26"/>
        </w:rPr>
      </w:pPr>
      <w:r w:rsidRPr="00F618DA">
        <w:rPr>
          <w:b w:val="0"/>
          <w:color w:val="000000"/>
          <w:sz w:val="26"/>
          <w:szCs w:val="26"/>
        </w:rPr>
        <w:t xml:space="preserve">Муниципальная программа будет реализовываться в 2014–2020 годах. В связи с </w:t>
      </w:r>
      <w:proofErr w:type="gramStart"/>
      <w:r w:rsidRPr="00F618DA">
        <w:rPr>
          <w:b w:val="0"/>
          <w:color w:val="000000"/>
          <w:sz w:val="26"/>
          <w:szCs w:val="26"/>
        </w:rPr>
        <w:t>тем</w:t>
      </w:r>
      <w:proofErr w:type="gramEnd"/>
      <w:r w:rsidRPr="00F618DA">
        <w:rPr>
          <w:b w:val="0"/>
          <w:color w:val="000000"/>
          <w:sz w:val="26"/>
          <w:szCs w:val="26"/>
        </w:rPr>
        <w:t xml:space="preserve"> что значительная часть мероприятий программы реализуется в рамках республиканской комплексной программы, предусматриваются два этапа реализации:</w:t>
      </w:r>
    </w:p>
    <w:p w:rsidR="0031677E" w:rsidRPr="00F618DA" w:rsidRDefault="0031677E" w:rsidP="00B07179">
      <w:pPr>
        <w:spacing w:line="235" w:lineRule="auto"/>
        <w:ind w:firstLine="709"/>
        <w:jc w:val="both"/>
        <w:rPr>
          <w:color w:val="000000"/>
          <w:sz w:val="26"/>
          <w:szCs w:val="26"/>
        </w:rPr>
      </w:pPr>
      <w:r w:rsidRPr="00F618DA">
        <w:rPr>
          <w:color w:val="000000"/>
          <w:sz w:val="26"/>
          <w:szCs w:val="26"/>
          <w:lang w:val="en-US"/>
        </w:rPr>
        <w:t>I</w:t>
      </w:r>
      <w:r w:rsidRPr="00F618DA">
        <w:rPr>
          <w:color w:val="000000"/>
          <w:sz w:val="26"/>
          <w:szCs w:val="26"/>
        </w:rPr>
        <w:t xml:space="preserve"> этап – 2014–2015 годы;</w:t>
      </w:r>
    </w:p>
    <w:p w:rsidR="0031677E" w:rsidRPr="00F618DA" w:rsidRDefault="0031677E" w:rsidP="00B07179">
      <w:pPr>
        <w:spacing w:line="235" w:lineRule="auto"/>
        <w:ind w:firstLine="709"/>
        <w:jc w:val="both"/>
        <w:rPr>
          <w:color w:val="000000"/>
          <w:sz w:val="26"/>
          <w:szCs w:val="26"/>
        </w:rPr>
      </w:pPr>
      <w:proofErr w:type="gramStart"/>
      <w:r w:rsidRPr="00F618DA">
        <w:rPr>
          <w:color w:val="000000"/>
          <w:sz w:val="26"/>
          <w:szCs w:val="26"/>
          <w:lang w:val="en-US"/>
        </w:rPr>
        <w:t>II</w:t>
      </w:r>
      <w:r w:rsidRPr="00F618DA">
        <w:rPr>
          <w:color w:val="000000"/>
          <w:sz w:val="26"/>
          <w:szCs w:val="26"/>
        </w:rPr>
        <w:t xml:space="preserve"> этап – 2016–2020 годы.</w:t>
      </w:r>
      <w:proofErr w:type="gramEnd"/>
    </w:p>
    <w:p w:rsidR="0031677E" w:rsidRPr="00F618DA" w:rsidRDefault="0031677E" w:rsidP="00B07179">
      <w:pPr>
        <w:spacing w:line="245" w:lineRule="auto"/>
        <w:ind w:firstLine="709"/>
        <w:jc w:val="both"/>
        <w:rPr>
          <w:color w:val="000000"/>
          <w:sz w:val="26"/>
          <w:szCs w:val="26"/>
        </w:rPr>
      </w:pPr>
      <w:bookmarkStart w:id="3" w:name="sub_10810"/>
      <w:bookmarkStart w:id="4" w:name="sub_10141"/>
      <w:r w:rsidRPr="00F618DA">
        <w:rPr>
          <w:color w:val="000000"/>
          <w:sz w:val="26"/>
          <w:szCs w:val="26"/>
        </w:rPr>
        <w:t xml:space="preserve">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программы </w:t>
      </w:r>
      <w:r w:rsidRPr="00F618DA">
        <w:rPr>
          <w:color w:val="000000"/>
          <w:sz w:val="26"/>
          <w:szCs w:val="26"/>
        </w:rPr>
        <w:br/>
        <w:t>(табл. 2).</w:t>
      </w:r>
    </w:p>
    <w:p w:rsidR="0031677E" w:rsidRPr="00F618DA" w:rsidRDefault="0031677E" w:rsidP="00B07179">
      <w:pPr>
        <w:spacing w:line="245" w:lineRule="auto"/>
        <w:ind w:firstLine="709"/>
        <w:jc w:val="right"/>
        <w:rPr>
          <w:color w:val="000000"/>
          <w:sz w:val="26"/>
          <w:szCs w:val="26"/>
        </w:rPr>
      </w:pPr>
    </w:p>
    <w:p w:rsidR="0031677E" w:rsidRPr="00F618DA" w:rsidRDefault="0031677E" w:rsidP="00B07179">
      <w:pPr>
        <w:spacing w:line="245" w:lineRule="auto"/>
        <w:ind w:firstLine="709"/>
        <w:jc w:val="right"/>
        <w:rPr>
          <w:color w:val="000000"/>
          <w:sz w:val="26"/>
          <w:szCs w:val="26"/>
        </w:rPr>
      </w:pPr>
      <w:r w:rsidRPr="00F618DA">
        <w:rPr>
          <w:color w:val="000000"/>
          <w:sz w:val="26"/>
          <w:szCs w:val="26"/>
        </w:rPr>
        <w:t xml:space="preserve"> Таблица 2</w:t>
      </w:r>
    </w:p>
    <w:p w:rsidR="0031677E" w:rsidRPr="00F618DA" w:rsidRDefault="0031677E" w:rsidP="00B07179">
      <w:pPr>
        <w:spacing w:line="245" w:lineRule="auto"/>
        <w:ind w:firstLine="709"/>
        <w:jc w:val="right"/>
        <w:rPr>
          <w:color w:val="000000"/>
          <w:sz w:val="26"/>
          <w:szCs w:val="26"/>
        </w:rPr>
      </w:pPr>
    </w:p>
    <w:p w:rsidR="0031677E" w:rsidRPr="00F618DA" w:rsidRDefault="0031677E" w:rsidP="00B07179">
      <w:pPr>
        <w:spacing w:line="245" w:lineRule="auto"/>
        <w:jc w:val="center"/>
        <w:rPr>
          <w:b/>
          <w:color w:val="000000"/>
          <w:sz w:val="26"/>
          <w:szCs w:val="26"/>
        </w:rPr>
      </w:pPr>
      <w:r w:rsidRPr="00F618DA">
        <w:rPr>
          <w:b/>
          <w:color w:val="000000"/>
          <w:sz w:val="26"/>
          <w:szCs w:val="26"/>
        </w:rPr>
        <w:t xml:space="preserve">Показатели (индикаторы), характеризующие </w:t>
      </w:r>
    </w:p>
    <w:p w:rsidR="0031677E" w:rsidRPr="00F618DA" w:rsidRDefault="0031677E" w:rsidP="00B07179">
      <w:pPr>
        <w:spacing w:line="245" w:lineRule="auto"/>
        <w:jc w:val="center"/>
        <w:rPr>
          <w:b/>
          <w:color w:val="000000"/>
          <w:sz w:val="26"/>
          <w:szCs w:val="26"/>
        </w:rPr>
      </w:pPr>
      <w:r w:rsidRPr="00F618DA">
        <w:rPr>
          <w:b/>
          <w:color w:val="000000"/>
          <w:sz w:val="26"/>
          <w:szCs w:val="26"/>
        </w:rPr>
        <w:t>достижение целей и решение задач Муниципальной программы</w:t>
      </w:r>
    </w:p>
    <w:p w:rsidR="0031677E" w:rsidRPr="00F618DA" w:rsidRDefault="0031677E" w:rsidP="00B07179">
      <w:pPr>
        <w:spacing w:line="245" w:lineRule="auto"/>
        <w:ind w:firstLine="709"/>
        <w:jc w:val="right"/>
        <w:rPr>
          <w:color w:val="000000"/>
          <w:sz w:val="26"/>
          <w:szCs w:val="26"/>
        </w:rPr>
      </w:pPr>
    </w:p>
    <w:tbl>
      <w:tblPr>
        <w:tblW w:w="0" w:type="auto"/>
        <w:tblBorders>
          <w:top w:val="single" w:sz="4" w:space="0" w:color="auto"/>
          <w:insideH w:val="single" w:sz="4" w:space="0" w:color="auto"/>
          <w:insideV w:val="single" w:sz="4" w:space="0" w:color="auto"/>
        </w:tblBorders>
        <w:tblLook w:val="01E0"/>
      </w:tblPr>
      <w:tblGrid>
        <w:gridCol w:w="2652"/>
        <w:gridCol w:w="3306"/>
        <w:gridCol w:w="3328"/>
      </w:tblGrid>
      <w:tr w:rsidR="0031677E" w:rsidRPr="00F618DA" w:rsidTr="00F618DA">
        <w:tc>
          <w:tcPr>
            <w:tcW w:w="2652" w:type="dxa"/>
          </w:tcPr>
          <w:p w:rsidR="0031677E" w:rsidRPr="00F618DA" w:rsidRDefault="0031677E" w:rsidP="00F618DA">
            <w:pPr>
              <w:spacing w:line="245" w:lineRule="auto"/>
              <w:jc w:val="center"/>
              <w:rPr>
                <w:color w:val="000000"/>
                <w:sz w:val="26"/>
                <w:szCs w:val="26"/>
              </w:rPr>
            </w:pPr>
            <w:r w:rsidRPr="00F618DA">
              <w:rPr>
                <w:color w:val="000000"/>
                <w:sz w:val="26"/>
                <w:szCs w:val="26"/>
              </w:rPr>
              <w:t>Цели Муниципальной программы</w:t>
            </w:r>
          </w:p>
        </w:tc>
        <w:tc>
          <w:tcPr>
            <w:tcW w:w="3306" w:type="dxa"/>
          </w:tcPr>
          <w:p w:rsidR="0031677E" w:rsidRPr="00F618DA" w:rsidRDefault="0031677E" w:rsidP="00F618DA">
            <w:pPr>
              <w:spacing w:line="245" w:lineRule="auto"/>
              <w:jc w:val="center"/>
              <w:rPr>
                <w:color w:val="000000"/>
                <w:sz w:val="26"/>
                <w:szCs w:val="26"/>
              </w:rPr>
            </w:pPr>
            <w:r w:rsidRPr="00F618DA">
              <w:rPr>
                <w:color w:val="000000"/>
                <w:sz w:val="26"/>
                <w:szCs w:val="26"/>
              </w:rPr>
              <w:t>Задачи Муниципальной программы</w:t>
            </w:r>
          </w:p>
        </w:tc>
        <w:tc>
          <w:tcPr>
            <w:tcW w:w="3328" w:type="dxa"/>
          </w:tcPr>
          <w:p w:rsidR="0031677E" w:rsidRPr="00F618DA" w:rsidRDefault="0031677E" w:rsidP="00F618DA">
            <w:pPr>
              <w:spacing w:line="245" w:lineRule="auto"/>
              <w:jc w:val="center"/>
              <w:rPr>
                <w:color w:val="000000"/>
                <w:sz w:val="26"/>
                <w:szCs w:val="26"/>
              </w:rPr>
            </w:pPr>
            <w:r w:rsidRPr="00F618DA">
              <w:rPr>
                <w:color w:val="000000"/>
                <w:sz w:val="26"/>
                <w:szCs w:val="26"/>
              </w:rPr>
              <w:t xml:space="preserve">Показатели (индикаторы) </w:t>
            </w:r>
            <w:proofErr w:type="gramStart"/>
            <w:r w:rsidRPr="00F618DA">
              <w:rPr>
                <w:color w:val="000000"/>
                <w:sz w:val="26"/>
                <w:szCs w:val="26"/>
              </w:rPr>
              <w:t>Муниципальной</w:t>
            </w:r>
            <w:proofErr w:type="gramEnd"/>
          </w:p>
          <w:p w:rsidR="0031677E" w:rsidRPr="00F618DA" w:rsidRDefault="0031677E" w:rsidP="00F618DA">
            <w:pPr>
              <w:spacing w:line="245" w:lineRule="auto"/>
              <w:jc w:val="center"/>
              <w:rPr>
                <w:color w:val="000000"/>
                <w:sz w:val="26"/>
                <w:szCs w:val="26"/>
              </w:rPr>
            </w:pPr>
            <w:r w:rsidRPr="00F618DA">
              <w:rPr>
                <w:color w:val="000000"/>
                <w:sz w:val="26"/>
                <w:szCs w:val="26"/>
              </w:rPr>
              <w:t>программы</w:t>
            </w:r>
          </w:p>
        </w:tc>
      </w:tr>
    </w:tbl>
    <w:p w:rsidR="0031677E" w:rsidRPr="00F618DA" w:rsidRDefault="0031677E" w:rsidP="00B07179">
      <w:pPr>
        <w:pStyle w:val="aa"/>
        <w:tabs>
          <w:tab w:val="clear" w:pos="4677"/>
          <w:tab w:val="clear" w:pos="9355"/>
        </w:tabs>
        <w:spacing w:line="245" w:lineRule="auto"/>
        <w:rPr>
          <w:sz w:val="2"/>
        </w:rPr>
      </w:pPr>
    </w:p>
    <w:tbl>
      <w:tblPr>
        <w:tblW w:w="0" w:type="auto"/>
        <w:tblLook w:val="01E0"/>
      </w:tblPr>
      <w:tblGrid>
        <w:gridCol w:w="2652"/>
        <w:gridCol w:w="3306"/>
        <w:gridCol w:w="3328"/>
      </w:tblGrid>
      <w:tr w:rsidR="0031677E" w:rsidRPr="00F618DA" w:rsidTr="00F618DA">
        <w:trPr>
          <w:tblHeader/>
        </w:trPr>
        <w:tc>
          <w:tcPr>
            <w:tcW w:w="2652" w:type="dxa"/>
            <w:tcBorders>
              <w:top w:val="single" w:sz="4" w:space="0" w:color="auto"/>
              <w:bottom w:val="single" w:sz="4" w:space="0" w:color="auto"/>
              <w:right w:val="single" w:sz="4" w:space="0" w:color="auto"/>
            </w:tcBorders>
          </w:tcPr>
          <w:p w:rsidR="0031677E" w:rsidRPr="00F618DA" w:rsidRDefault="0031677E" w:rsidP="00F618DA">
            <w:pPr>
              <w:spacing w:line="245" w:lineRule="auto"/>
              <w:jc w:val="center"/>
              <w:rPr>
                <w:color w:val="000000"/>
                <w:sz w:val="26"/>
                <w:szCs w:val="26"/>
              </w:rPr>
            </w:pPr>
            <w:r w:rsidRPr="00F618DA">
              <w:rPr>
                <w:color w:val="000000"/>
                <w:sz w:val="26"/>
                <w:szCs w:val="26"/>
              </w:rPr>
              <w:t>1</w:t>
            </w:r>
          </w:p>
        </w:tc>
        <w:tc>
          <w:tcPr>
            <w:tcW w:w="3306" w:type="dxa"/>
            <w:tcBorders>
              <w:top w:val="single" w:sz="4" w:space="0" w:color="auto"/>
              <w:left w:val="single" w:sz="4" w:space="0" w:color="auto"/>
              <w:bottom w:val="single" w:sz="4" w:space="0" w:color="auto"/>
              <w:right w:val="single" w:sz="4" w:space="0" w:color="auto"/>
            </w:tcBorders>
          </w:tcPr>
          <w:p w:rsidR="0031677E" w:rsidRPr="00F618DA" w:rsidRDefault="0031677E" w:rsidP="00F618DA">
            <w:pPr>
              <w:spacing w:line="245" w:lineRule="auto"/>
              <w:jc w:val="center"/>
              <w:rPr>
                <w:color w:val="000000"/>
                <w:sz w:val="26"/>
                <w:szCs w:val="26"/>
              </w:rPr>
            </w:pPr>
            <w:r w:rsidRPr="00F618DA">
              <w:rPr>
                <w:color w:val="000000"/>
                <w:sz w:val="26"/>
                <w:szCs w:val="26"/>
              </w:rPr>
              <w:t>2</w:t>
            </w:r>
          </w:p>
        </w:tc>
        <w:tc>
          <w:tcPr>
            <w:tcW w:w="3328" w:type="dxa"/>
            <w:tcBorders>
              <w:top w:val="single" w:sz="4" w:space="0" w:color="auto"/>
              <w:left w:val="single" w:sz="4" w:space="0" w:color="auto"/>
              <w:bottom w:val="single" w:sz="4" w:space="0" w:color="auto"/>
            </w:tcBorders>
          </w:tcPr>
          <w:p w:rsidR="0031677E" w:rsidRPr="00F618DA" w:rsidRDefault="0031677E" w:rsidP="00F618DA">
            <w:pPr>
              <w:spacing w:line="245" w:lineRule="auto"/>
              <w:jc w:val="center"/>
              <w:rPr>
                <w:color w:val="000000"/>
                <w:sz w:val="26"/>
                <w:szCs w:val="26"/>
              </w:rPr>
            </w:pPr>
            <w:r w:rsidRPr="00F618DA">
              <w:rPr>
                <w:color w:val="000000"/>
                <w:sz w:val="26"/>
                <w:szCs w:val="26"/>
              </w:rPr>
              <w:t>3</w:t>
            </w:r>
          </w:p>
        </w:tc>
      </w:tr>
      <w:tr w:rsidR="0031677E" w:rsidRPr="00F618DA" w:rsidTr="00F618DA">
        <w:tc>
          <w:tcPr>
            <w:tcW w:w="2652" w:type="dxa"/>
            <w:tcBorders>
              <w:top w:val="single" w:sz="4" w:space="0" w:color="auto"/>
            </w:tcBorders>
          </w:tcPr>
          <w:p w:rsidR="0031677E" w:rsidRPr="00F618DA" w:rsidRDefault="0031677E" w:rsidP="00F618DA">
            <w:pPr>
              <w:spacing w:line="245" w:lineRule="auto"/>
              <w:jc w:val="both"/>
              <w:rPr>
                <w:color w:val="000000"/>
                <w:sz w:val="26"/>
                <w:szCs w:val="26"/>
              </w:rPr>
            </w:pPr>
            <w:r w:rsidRPr="00F618DA">
              <w:rPr>
                <w:color w:val="000000"/>
                <w:sz w:val="26"/>
                <w:szCs w:val="26"/>
              </w:rPr>
              <w:lastRenderedPageBreak/>
              <w:t>Создание условий для развития жилищного сектора экономики и повышения уровня обеспеченности населения Шумерлинского района жильем</w:t>
            </w:r>
          </w:p>
          <w:p w:rsidR="0031677E" w:rsidRPr="00F618DA" w:rsidRDefault="0031677E" w:rsidP="00F618DA">
            <w:pPr>
              <w:pStyle w:val="23"/>
              <w:tabs>
                <w:tab w:val="num" w:pos="0"/>
              </w:tabs>
              <w:spacing w:line="245" w:lineRule="auto"/>
              <w:ind w:left="0" w:firstLine="0"/>
              <w:jc w:val="both"/>
              <w:rPr>
                <w:color w:val="000000"/>
                <w:sz w:val="26"/>
                <w:szCs w:val="26"/>
                <w:highlight w:val="yellow"/>
              </w:rPr>
            </w:pPr>
          </w:p>
        </w:tc>
        <w:tc>
          <w:tcPr>
            <w:tcW w:w="3306" w:type="dxa"/>
            <w:tcBorders>
              <w:top w:val="single" w:sz="4" w:space="0" w:color="auto"/>
            </w:tcBorders>
          </w:tcPr>
          <w:p w:rsidR="0031677E" w:rsidRPr="00F618DA" w:rsidRDefault="0031677E" w:rsidP="00F618DA">
            <w:pPr>
              <w:spacing w:line="245" w:lineRule="auto"/>
              <w:jc w:val="both"/>
              <w:rPr>
                <w:color w:val="000000"/>
                <w:sz w:val="26"/>
                <w:szCs w:val="26"/>
              </w:rPr>
            </w:pPr>
            <w:r w:rsidRPr="00F618DA">
              <w:rPr>
                <w:color w:val="000000"/>
                <w:sz w:val="26"/>
                <w:szCs w:val="26"/>
              </w:rPr>
              <w:t xml:space="preserve">увеличение объемов жилищного строительства и повышение доступности жилья для населения Шумерлинского района, обеспечение  безопасной и комфортной среды проживания и жизнедеятельности для граждан путем строительства жилья </w:t>
            </w:r>
            <w:proofErr w:type="spellStart"/>
            <w:r w:rsidRPr="00F618DA">
              <w:rPr>
                <w:color w:val="000000"/>
                <w:sz w:val="26"/>
                <w:szCs w:val="26"/>
              </w:rPr>
              <w:t>экономкласса</w:t>
            </w:r>
            <w:proofErr w:type="spellEnd"/>
            <w:r w:rsidRPr="00F618DA">
              <w:rPr>
                <w:color w:val="000000"/>
                <w:sz w:val="26"/>
                <w:szCs w:val="26"/>
              </w:rPr>
              <w:t xml:space="preserve">, отвечающего требованиям ценовой доступности, </w:t>
            </w:r>
            <w:proofErr w:type="spellStart"/>
            <w:r w:rsidRPr="00F618DA">
              <w:rPr>
                <w:color w:val="000000"/>
                <w:sz w:val="26"/>
                <w:szCs w:val="26"/>
              </w:rPr>
              <w:t>энергоэффективности</w:t>
            </w:r>
            <w:proofErr w:type="spellEnd"/>
            <w:r w:rsidRPr="00F618DA">
              <w:rPr>
                <w:color w:val="000000"/>
                <w:sz w:val="26"/>
                <w:szCs w:val="26"/>
              </w:rPr>
              <w:t xml:space="preserve"> и </w:t>
            </w:r>
            <w:proofErr w:type="spellStart"/>
            <w:r w:rsidRPr="00F618DA">
              <w:rPr>
                <w:color w:val="000000"/>
                <w:sz w:val="26"/>
                <w:szCs w:val="26"/>
              </w:rPr>
              <w:t>экологичности</w:t>
            </w:r>
            <w:proofErr w:type="spellEnd"/>
            <w:r w:rsidRPr="00F618DA">
              <w:rPr>
                <w:color w:val="000000"/>
                <w:sz w:val="26"/>
                <w:szCs w:val="26"/>
              </w:rPr>
              <w:t xml:space="preserve">; </w:t>
            </w:r>
          </w:p>
          <w:p w:rsidR="0031677E" w:rsidRPr="00F618DA" w:rsidRDefault="0031677E" w:rsidP="00F618DA">
            <w:pPr>
              <w:spacing w:line="245" w:lineRule="auto"/>
              <w:jc w:val="both"/>
              <w:rPr>
                <w:color w:val="000000"/>
                <w:sz w:val="26"/>
                <w:szCs w:val="26"/>
              </w:rPr>
            </w:pPr>
            <w:r w:rsidRPr="00F618DA">
              <w:rPr>
                <w:color w:val="000000"/>
                <w:sz w:val="26"/>
                <w:szCs w:val="26"/>
              </w:rPr>
              <w:t xml:space="preserve">внедрение новых </w:t>
            </w:r>
            <w:proofErr w:type="spellStart"/>
            <w:r w:rsidRPr="00F618DA">
              <w:rPr>
                <w:color w:val="000000"/>
                <w:sz w:val="26"/>
                <w:szCs w:val="26"/>
              </w:rPr>
              <w:t>энергоэффективных</w:t>
            </w:r>
            <w:proofErr w:type="spellEnd"/>
            <w:r w:rsidRPr="00F618DA">
              <w:rPr>
                <w:color w:val="000000"/>
                <w:sz w:val="26"/>
                <w:szCs w:val="26"/>
              </w:rPr>
              <w:t xml:space="preserve"> и ресурсо</w:t>
            </w:r>
            <w:r w:rsidRPr="00F618DA">
              <w:rPr>
                <w:color w:val="000000"/>
                <w:sz w:val="26"/>
                <w:szCs w:val="26"/>
              </w:rPr>
              <w:softHyphen/>
              <w:t>сберегающих технологий в жилищное строительство и производство строительных материалов, используемых в жилищном строительстве;</w:t>
            </w:r>
          </w:p>
          <w:p w:rsidR="0031677E" w:rsidRPr="00F618DA" w:rsidRDefault="0031677E" w:rsidP="00F618DA">
            <w:pPr>
              <w:spacing w:line="245" w:lineRule="auto"/>
              <w:jc w:val="both"/>
              <w:rPr>
                <w:color w:val="000000"/>
                <w:sz w:val="26"/>
                <w:szCs w:val="26"/>
                <w:highlight w:val="yellow"/>
              </w:rPr>
            </w:pPr>
            <w:r w:rsidRPr="00F618DA">
              <w:rPr>
                <w:color w:val="000000"/>
                <w:sz w:val="26"/>
                <w:szCs w:val="26"/>
              </w:rPr>
              <w:t>расселение жилищного фонда, признанного непригодным для проживания</w:t>
            </w:r>
          </w:p>
        </w:tc>
        <w:tc>
          <w:tcPr>
            <w:tcW w:w="3328" w:type="dxa"/>
            <w:tcBorders>
              <w:top w:val="single" w:sz="4" w:space="0" w:color="auto"/>
            </w:tcBorders>
          </w:tcPr>
          <w:p w:rsidR="0031677E" w:rsidRPr="00F618DA" w:rsidRDefault="0031677E" w:rsidP="00F618DA">
            <w:pPr>
              <w:spacing w:line="245" w:lineRule="auto"/>
              <w:jc w:val="both"/>
              <w:rPr>
                <w:color w:val="000000"/>
                <w:sz w:val="26"/>
                <w:szCs w:val="26"/>
              </w:rPr>
            </w:pPr>
            <w:r w:rsidRPr="00F618DA">
              <w:rPr>
                <w:color w:val="000000"/>
                <w:sz w:val="26"/>
                <w:szCs w:val="26"/>
              </w:rPr>
              <w:t xml:space="preserve">увеличение доли ввода жилья по стандартам </w:t>
            </w:r>
            <w:proofErr w:type="spellStart"/>
            <w:r w:rsidRPr="00F618DA">
              <w:rPr>
                <w:color w:val="000000"/>
                <w:sz w:val="26"/>
                <w:szCs w:val="26"/>
              </w:rPr>
              <w:t>экономкласса</w:t>
            </w:r>
            <w:proofErr w:type="spellEnd"/>
            <w:r w:rsidRPr="00F618DA">
              <w:rPr>
                <w:color w:val="000000"/>
                <w:sz w:val="26"/>
                <w:szCs w:val="26"/>
              </w:rPr>
              <w:t xml:space="preserve"> до 64 процентов в 2020 году;</w:t>
            </w:r>
          </w:p>
          <w:p w:rsidR="0031677E" w:rsidRPr="00F618DA" w:rsidRDefault="0031677E" w:rsidP="00F618DA">
            <w:pPr>
              <w:spacing w:line="245" w:lineRule="auto"/>
              <w:jc w:val="both"/>
              <w:rPr>
                <w:color w:val="000000"/>
                <w:sz w:val="26"/>
                <w:szCs w:val="26"/>
              </w:rPr>
            </w:pPr>
            <w:r w:rsidRPr="00F618DA">
              <w:rPr>
                <w:color w:val="000000"/>
                <w:sz w:val="26"/>
                <w:szCs w:val="26"/>
              </w:rPr>
              <w:t>увеличение количества жилых помещений (квартир) в расчете на 1 тыс. человек населения до 482 единиц в 2020 году;</w:t>
            </w:r>
          </w:p>
          <w:p w:rsidR="0031677E" w:rsidRPr="00F618DA" w:rsidRDefault="0031677E" w:rsidP="00F618DA">
            <w:pPr>
              <w:keepLines/>
              <w:spacing w:line="245" w:lineRule="auto"/>
              <w:jc w:val="both"/>
              <w:rPr>
                <w:color w:val="000000"/>
                <w:sz w:val="26"/>
                <w:szCs w:val="26"/>
              </w:rPr>
            </w:pPr>
            <w:r w:rsidRPr="00F618DA">
              <w:rPr>
                <w:iCs/>
                <w:color w:val="000000"/>
                <w:sz w:val="26"/>
                <w:szCs w:val="26"/>
              </w:rPr>
              <w:t>доведение количества жилых помещений (квартир), введенных в действие за год, в расчете на 1 тыс. человек населения</w:t>
            </w:r>
            <w:r w:rsidRPr="00F618DA">
              <w:rPr>
                <w:iCs/>
                <w:color w:val="000000"/>
                <w:sz w:val="26"/>
                <w:szCs w:val="20"/>
              </w:rPr>
              <w:t xml:space="preserve"> </w:t>
            </w:r>
            <w:r w:rsidRPr="00F618DA">
              <w:rPr>
                <w:iCs/>
                <w:color w:val="000000"/>
                <w:sz w:val="26"/>
                <w:szCs w:val="26"/>
              </w:rPr>
              <w:t>до 8,2 еди</w:t>
            </w:r>
            <w:r w:rsidRPr="00F618DA">
              <w:rPr>
                <w:iCs/>
                <w:color w:val="000000"/>
                <w:sz w:val="26"/>
                <w:szCs w:val="26"/>
              </w:rPr>
              <w:softHyphen/>
              <w:t>ницы в 2020 году;</w:t>
            </w:r>
          </w:p>
          <w:p w:rsidR="0031677E" w:rsidRPr="00F618DA" w:rsidRDefault="0031677E" w:rsidP="00F618DA">
            <w:pPr>
              <w:pStyle w:val="a3"/>
              <w:spacing w:line="245" w:lineRule="auto"/>
              <w:rPr>
                <w:rFonts w:ascii="Times New Roman" w:hAnsi="Times New Roman" w:cs="Times New Roman"/>
                <w:color w:val="000000"/>
                <w:sz w:val="26"/>
                <w:szCs w:val="26"/>
              </w:rPr>
            </w:pPr>
            <w:r w:rsidRPr="00F618DA">
              <w:rPr>
                <w:rFonts w:ascii="Times New Roman" w:hAnsi="Times New Roman" w:cs="Times New Roman"/>
                <w:color w:val="000000"/>
                <w:sz w:val="26"/>
                <w:szCs w:val="26"/>
              </w:rPr>
              <w:t xml:space="preserve">переселение из аварийного жилищного фонда в </w:t>
            </w:r>
            <w:r w:rsidRPr="00F618DA">
              <w:rPr>
                <w:rFonts w:ascii="Times New Roman" w:hAnsi="Times New Roman" w:cs="Times New Roman"/>
                <w:color w:val="000000"/>
                <w:sz w:val="26"/>
                <w:szCs w:val="26"/>
              </w:rPr>
              <w:br/>
              <w:t>2015 году 120 человек;</w:t>
            </w:r>
          </w:p>
          <w:p w:rsidR="0031677E" w:rsidRPr="00F618DA" w:rsidRDefault="0031677E" w:rsidP="00F618DA">
            <w:pPr>
              <w:spacing w:line="245" w:lineRule="auto"/>
              <w:jc w:val="both"/>
              <w:rPr>
                <w:color w:val="000000"/>
                <w:sz w:val="26"/>
                <w:szCs w:val="26"/>
              </w:rPr>
            </w:pPr>
            <w:r w:rsidRPr="00F618DA">
              <w:rPr>
                <w:snapToGrid w:val="0"/>
                <w:color w:val="000000"/>
                <w:sz w:val="26"/>
                <w:szCs w:val="26"/>
              </w:rPr>
              <w:t>доведение количества детей-сирот, детей, оставшихся без попечения родителей, а также детей, находящихся под опекой (попечительством), не имеющих закрепленного жилого помещения, и многодетных семей,</w:t>
            </w:r>
            <w:r w:rsidRPr="00F618DA">
              <w:rPr>
                <w:color w:val="000000"/>
                <w:sz w:val="26"/>
                <w:szCs w:val="26"/>
              </w:rPr>
              <w:t xml:space="preserve"> улучшивших жилищные условия, ежегодно до 10 в 2020 году</w:t>
            </w:r>
          </w:p>
          <w:p w:rsidR="0031677E" w:rsidRPr="00F618DA" w:rsidRDefault="0031677E" w:rsidP="00F618DA">
            <w:pPr>
              <w:spacing w:line="245" w:lineRule="auto"/>
              <w:jc w:val="both"/>
              <w:rPr>
                <w:color w:val="000000"/>
                <w:sz w:val="26"/>
                <w:szCs w:val="26"/>
              </w:rPr>
            </w:pPr>
          </w:p>
        </w:tc>
      </w:tr>
      <w:tr w:rsidR="0031677E" w:rsidRPr="00F618DA" w:rsidTr="00F618DA">
        <w:tc>
          <w:tcPr>
            <w:tcW w:w="2652" w:type="dxa"/>
          </w:tcPr>
          <w:p w:rsidR="0031677E" w:rsidRPr="00F618DA" w:rsidRDefault="0031677E" w:rsidP="00F618DA">
            <w:pPr>
              <w:jc w:val="both"/>
              <w:rPr>
                <w:color w:val="000000"/>
                <w:sz w:val="26"/>
                <w:szCs w:val="26"/>
              </w:rPr>
            </w:pPr>
            <w:r w:rsidRPr="00F618DA">
              <w:rPr>
                <w:color w:val="000000"/>
                <w:sz w:val="26"/>
                <w:szCs w:val="26"/>
              </w:rPr>
              <w:t xml:space="preserve">Создание эффективных и устойчивых организационных и финансовых механизмов обеспечения земельных участков под жилищное строительство коммунальной инфраструктурой </w:t>
            </w:r>
          </w:p>
          <w:p w:rsidR="0031677E" w:rsidRPr="00F618DA" w:rsidRDefault="0031677E" w:rsidP="00F618DA">
            <w:pPr>
              <w:jc w:val="both"/>
              <w:rPr>
                <w:color w:val="000000"/>
                <w:sz w:val="26"/>
                <w:szCs w:val="26"/>
              </w:rPr>
            </w:pPr>
          </w:p>
        </w:tc>
        <w:tc>
          <w:tcPr>
            <w:tcW w:w="3306" w:type="dxa"/>
          </w:tcPr>
          <w:p w:rsidR="0031677E" w:rsidRPr="00F618DA" w:rsidRDefault="0031677E" w:rsidP="00F618DA">
            <w:pPr>
              <w:jc w:val="both"/>
              <w:rPr>
                <w:color w:val="000000"/>
                <w:sz w:val="26"/>
                <w:szCs w:val="26"/>
              </w:rPr>
            </w:pPr>
            <w:r w:rsidRPr="00F618DA">
              <w:rPr>
                <w:color w:val="000000"/>
                <w:sz w:val="26"/>
                <w:szCs w:val="26"/>
              </w:rPr>
              <w:t xml:space="preserve">комплексное освоение территорий и развитие застроенных территорий в целях массового строительства жилья </w:t>
            </w:r>
          </w:p>
          <w:p w:rsidR="0031677E" w:rsidRPr="00F618DA" w:rsidRDefault="0031677E" w:rsidP="00F618DA">
            <w:pPr>
              <w:jc w:val="both"/>
              <w:rPr>
                <w:color w:val="000000"/>
                <w:sz w:val="26"/>
                <w:szCs w:val="26"/>
              </w:rPr>
            </w:pPr>
          </w:p>
        </w:tc>
        <w:tc>
          <w:tcPr>
            <w:tcW w:w="3328" w:type="dxa"/>
          </w:tcPr>
          <w:p w:rsidR="0031677E" w:rsidRPr="00F618DA" w:rsidRDefault="0031677E" w:rsidP="00F618DA">
            <w:pPr>
              <w:keepLines/>
              <w:jc w:val="both"/>
              <w:rPr>
                <w:iCs/>
                <w:color w:val="000000"/>
                <w:sz w:val="26"/>
                <w:szCs w:val="26"/>
              </w:rPr>
            </w:pPr>
            <w:r w:rsidRPr="00F618DA">
              <w:rPr>
                <w:iCs/>
                <w:color w:val="000000"/>
                <w:sz w:val="26"/>
                <w:szCs w:val="26"/>
              </w:rPr>
              <w:t xml:space="preserve">доведение площади находящихся в федеральной собственности земельных участков, вовлеченных в гражданский оборот для жилищного строительства, в том числе строительства жилья </w:t>
            </w:r>
            <w:proofErr w:type="spellStart"/>
            <w:r w:rsidRPr="00F618DA">
              <w:rPr>
                <w:iCs/>
                <w:color w:val="000000"/>
                <w:sz w:val="26"/>
                <w:szCs w:val="26"/>
              </w:rPr>
              <w:t>экономкласса</w:t>
            </w:r>
            <w:proofErr w:type="spellEnd"/>
            <w:r w:rsidRPr="00F618DA">
              <w:rPr>
                <w:iCs/>
                <w:color w:val="000000"/>
                <w:sz w:val="26"/>
                <w:szCs w:val="26"/>
              </w:rPr>
              <w:t>, включая малоэтажное строительство, в 2015 году до 20 га</w:t>
            </w:r>
          </w:p>
          <w:p w:rsidR="0031677E" w:rsidRPr="00F618DA" w:rsidRDefault="0031677E" w:rsidP="00F618DA">
            <w:pPr>
              <w:jc w:val="both"/>
              <w:rPr>
                <w:color w:val="000000"/>
                <w:sz w:val="26"/>
                <w:szCs w:val="26"/>
              </w:rPr>
            </w:pPr>
          </w:p>
        </w:tc>
      </w:tr>
      <w:tr w:rsidR="0031677E" w:rsidRPr="00F618DA" w:rsidTr="00F618DA">
        <w:tc>
          <w:tcPr>
            <w:tcW w:w="2652" w:type="dxa"/>
          </w:tcPr>
          <w:p w:rsidR="0031677E" w:rsidRPr="00F618DA" w:rsidRDefault="0031677E" w:rsidP="00F618DA">
            <w:pPr>
              <w:jc w:val="both"/>
              <w:rPr>
                <w:color w:val="000000"/>
                <w:sz w:val="26"/>
                <w:szCs w:val="26"/>
                <w:highlight w:val="cyan"/>
              </w:rPr>
            </w:pPr>
            <w:r w:rsidRPr="00F618DA">
              <w:rPr>
                <w:color w:val="000000"/>
                <w:sz w:val="26"/>
                <w:szCs w:val="26"/>
              </w:rPr>
              <w:t xml:space="preserve">Обеспечение доступности жилья и </w:t>
            </w:r>
            <w:r w:rsidRPr="00F618DA">
              <w:rPr>
                <w:color w:val="000000"/>
                <w:sz w:val="26"/>
                <w:szCs w:val="26"/>
              </w:rPr>
              <w:lastRenderedPageBreak/>
              <w:t>качества жилищно-ком</w:t>
            </w:r>
            <w:r w:rsidRPr="00F618DA">
              <w:rPr>
                <w:color w:val="000000"/>
                <w:sz w:val="26"/>
                <w:szCs w:val="26"/>
              </w:rPr>
              <w:softHyphen/>
              <w:t>му</w:t>
            </w:r>
            <w:r w:rsidRPr="00F618DA">
              <w:rPr>
                <w:color w:val="000000"/>
                <w:sz w:val="26"/>
                <w:szCs w:val="26"/>
              </w:rPr>
              <w:softHyphen/>
              <w:t>нальных услуг</w:t>
            </w:r>
          </w:p>
        </w:tc>
        <w:tc>
          <w:tcPr>
            <w:tcW w:w="3306" w:type="dxa"/>
          </w:tcPr>
          <w:p w:rsidR="0031677E" w:rsidRPr="00F618DA" w:rsidRDefault="0031677E" w:rsidP="00F618DA">
            <w:pPr>
              <w:jc w:val="both"/>
              <w:rPr>
                <w:color w:val="000000"/>
                <w:sz w:val="26"/>
                <w:szCs w:val="26"/>
              </w:rPr>
            </w:pPr>
            <w:r w:rsidRPr="00F618DA">
              <w:rPr>
                <w:color w:val="000000"/>
                <w:sz w:val="26"/>
                <w:szCs w:val="26"/>
              </w:rPr>
              <w:lastRenderedPageBreak/>
              <w:t xml:space="preserve">увеличение платежеспособного спроса </w:t>
            </w:r>
            <w:r w:rsidRPr="00F618DA">
              <w:rPr>
                <w:color w:val="000000"/>
                <w:sz w:val="26"/>
                <w:szCs w:val="26"/>
              </w:rPr>
              <w:lastRenderedPageBreak/>
              <w:t>населения на жилье, в том числе с помощью ипотечного жилищного кредитования и поддержки спроса отдельных категорий граждан, в том числе молодых семей и семей с детьми;</w:t>
            </w:r>
          </w:p>
          <w:p w:rsidR="0031677E" w:rsidRPr="00F618DA" w:rsidRDefault="0031677E" w:rsidP="00F618DA">
            <w:pPr>
              <w:jc w:val="both"/>
              <w:rPr>
                <w:color w:val="000000"/>
                <w:sz w:val="26"/>
                <w:szCs w:val="26"/>
              </w:rPr>
            </w:pPr>
            <w:r w:rsidRPr="00F618DA">
              <w:rPr>
                <w:color w:val="000000"/>
                <w:sz w:val="26"/>
                <w:szCs w:val="26"/>
              </w:rPr>
              <w:t>создание условий для дальнейшего развития ипотечного жилищного кредитования и деятельности участников рынка ипотечного жилищного кредитования;</w:t>
            </w:r>
          </w:p>
          <w:p w:rsidR="0031677E" w:rsidRPr="00F618DA" w:rsidRDefault="0031677E" w:rsidP="00F618DA">
            <w:pPr>
              <w:jc w:val="both"/>
              <w:rPr>
                <w:color w:val="000000"/>
                <w:sz w:val="26"/>
                <w:szCs w:val="26"/>
              </w:rPr>
            </w:pPr>
            <w:r w:rsidRPr="00F618DA">
              <w:rPr>
                <w:color w:val="000000"/>
                <w:sz w:val="26"/>
                <w:szCs w:val="26"/>
              </w:rPr>
              <w:t>повышение качества и уровня благоустроенности жилья;</w:t>
            </w:r>
          </w:p>
          <w:p w:rsidR="0031677E" w:rsidRPr="00F618DA" w:rsidRDefault="0031677E" w:rsidP="00F618DA">
            <w:pPr>
              <w:jc w:val="both"/>
              <w:rPr>
                <w:color w:val="000000"/>
                <w:sz w:val="26"/>
                <w:szCs w:val="26"/>
              </w:rPr>
            </w:pPr>
            <w:r w:rsidRPr="00F618DA">
              <w:rPr>
                <w:color w:val="000000"/>
                <w:sz w:val="26"/>
                <w:szCs w:val="26"/>
              </w:rPr>
              <w:t>предоставление государственной поддержки на приобретение жилья отдельным категориям граждан;</w:t>
            </w:r>
          </w:p>
          <w:p w:rsidR="0031677E" w:rsidRPr="00F618DA" w:rsidRDefault="0031677E" w:rsidP="00F618DA">
            <w:pPr>
              <w:jc w:val="both"/>
              <w:rPr>
                <w:color w:val="000000"/>
                <w:sz w:val="26"/>
                <w:szCs w:val="26"/>
              </w:rPr>
            </w:pPr>
            <w:r w:rsidRPr="00F618DA">
              <w:rPr>
                <w:color w:val="000000"/>
                <w:sz w:val="26"/>
                <w:szCs w:val="26"/>
              </w:rPr>
              <w:t xml:space="preserve">минимизация потерь, в том числе коммерческих потерь коммунальных ресурсов, за счет введения обязательности расчетов за коммунальные ресурсы по данным </w:t>
            </w:r>
            <w:proofErr w:type="spellStart"/>
            <w:r w:rsidRPr="00F618DA">
              <w:rPr>
                <w:color w:val="000000"/>
                <w:sz w:val="26"/>
                <w:szCs w:val="26"/>
              </w:rPr>
              <w:t>общедомовых</w:t>
            </w:r>
            <w:proofErr w:type="spellEnd"/>
            <w:r w:rsidRPr="00F618DA">
              <w:rPr>
                <w:color w:val="000000"/>
                <w:sz w:val="26"/>
                <w:szCs w:val="26"/>
              </w:rPr>
              <w:t xml:space="preserve"> при</w:t>
            </w:r>
            <w:r w:rsidRPr="00F618DA">
              <w:rPr>
                <w:color w:val="000000"/>
                <w:sz w:val="26"/>
                <w:szCs w:val="26"/>
              </w:rPr>
              <w:softHyphen/>
              <w:t>боров учета</w:t>
            </w:r>
          </w:p>
          <w:p w:rsidR="0031677E" w:rsidRPr="00F618DA" w:rsidRDefault="0031677E" w:rsidP="00F618DA">
            <w:pPr>
              <w:widowControl w:val="0"/>
              <w:jc w:val="both"/>
              <w:rPr>
                <w:color w:val="000000"/>
                <w:sz w:val="26"/>
                <w:szCs w:val="26"/>
                <w:highlight w:val="cyan"/>
              </w:rPr>
            </w:pPr>
          </w:p>
        </w:tc>
        <w:tc>
          <w:tcPr>
            <w:tcW w:w="3328" w:type="dxa"/>
          </w:tcPr>
          <w:p w:rsidR="0031677E" w:rsidRPr="00F618DA" w:rsidRDefault="0031677E" w:rsidP="00F618DA">
            <w:pPr>
              <w:jc w:val="both"/>
              <w:rPr>
                <w:color w:val="000000"/>
                <w:sz w:val="26"/>
                <w:szCs w:val="26"/>
                <w:highlight w:val="cyan"/>
              </w:rPr>
            </w:pPr>
            <w:r w:rsidRPr="00F618DA">
              <w:rPr>
                <w:color w:val="000000"/>
                <w:sz w:val="26"/>
                <w:szCs w:val="26"/>
              </w:rPr>
              <w:lastRenderedPageBreak/>
              <w:t xml:space="preserve">увеличение количества вновь выданных ипотечных </w:t>
            </w:r>
            <w:r w:rsidRPr="00F618DA">
              <w:rPr>
                <w:color w:val="000000"/>
                <w:sz w:val="26"/>
                <w:szCs w:val="26"/>
              </w:rPr>
              <w:lastRenderedPageBreak/>
              <w:t xml:space="preserve">жилищных кредитов. </w:t>
            </w:r>
          </w:p>
          <w:p w:rsidR="0031677E" w:rsidRPr="00F618DA" w:rsidRDefault="0031677E" w:rsidP="00F618DA">
            <w:pPr>
              <w:keepLines/>
              <w:jc w:val="both"/>
              <w:rPr>
                <w:iCs/>
                <w:color w:val="000000"/>
                <w:sz w:val="26"/>
                <w:szCs w:val="26"/>
              </w:rPr>
            </w:pPr>
            <w:r w:rsidRPr="00F618DA">
              <w:rPr>
                <w:iCs/>
                <w:color w:val="000000"/>
                <w:sz w:val="26"/>
                <w:szCs w:val="26"/>
              </w:rPr>
              <w:t>доведение отношения средней цены одного квадратного метра общей площади на первичном рынке жилья к среднедушевым доходам населения за год в республике в 2020 году до 20,5 процента;</w:t>
            </w:r>
          </w:p>
          <w:p w:rsidR="0031677E" w:rsidRPr="00F618DA" w:rsidRDefault="0031677E" w:rsidP="00F618DA">
            <w:pPr>
              <w:keepLines/>
              <w:jc w:val="both"/>
              <w:rPr>
                <w:iCs/>
                <w:color w:val="000000"/>
                <w:sz w:val="26"/>
                <w:szCs w:val="26"/>
              </w:rPr>
            </w:pPr>
            <w:r w:rsidRPr="00F618DA">
              <w:rPr>
                <w:iCs/>
                <w:color w:val="000000"/>
                <w:sz w:val="26"/>
                <w:szCs w:val="26"/>
              </w:rPr>
              <w:t>доведение отношения средней цены одного квадратного метра общей площади на вторичном рынке жилья к среднедушевым доходам населения за год в республике в 2020 году до 20,3 процента</w:t>
            </w:r>
          </w:p>
          <w:p w:rsidR="0031677E" w:rsidRPr="00F618DA" w:rsidRDefault="0031677E" w:rsidP="00F618DA">
            <w:pPr>
              <w:widowControl w:val="0"/>
              <w:jc w:val="both"/>
              <w:rPr>
                <w:color w:val="000000"/>
                <w:sz w:val="26"/>
                <w:szCs w:val="26"/>
              </w:rPr>
            </w:pPr>
          </w:p>
          <w:p w:rsidR="0031677E" w:rsidRPr="00F618DA" w:rsidRDefault="0031677E" w:rsidP="00F618DA">
            <w:pPr>
              <w:jc w:val="both"/>
              <w:rPr>
                <w:color w:val="000000"/>
                <w:sz w:val="26"/>
                <w:szCs w:val="26"/>
              </w:rPr>
            </w:pPr>
          </w:p>
        </w:tc>
      </w:tr>
      <w:tr w:rsidR="0031677E" w:rsidRPr="00F618DA" w:rsidTr="00F618DA">
        <w:trPr>
          <w:trHeight w:val="170"/>
        </w:trPr>
        <w:tc>
          <w:tcPr>
            <w:tcW w:w="2652" w:type="dxa"/>
          </w:tcPr>
          <w:p w:rsidR="0031677E" w:rsidRPr="00F618DA" w:rsidRDefault="0031677E" w:rsidP="00F618DA">
            <w:pPr>
              <w:widowControl w:val="0"/>
              <w:spacing w:line="235" w:lineRule="auto"/>
              <w:jc w:val="both"/>
              <w:rPr>
                <w:color w:val="000000"/>
                <w:sz w:val="26"/>
                <w:szCs w:val="26"/>
              </w:rPr>
            </w:pPr>
            <w:r w:rsidRPr="00F618DA">
              <w:rPr>
                <w:color w:val="000000"/>
                <w:sz w:val="26"/>
                <w:szCs w:val="26"/>
              </w:rPr>
              <w:lastRenderedPageBreak/>
              <w:t xml:space="preserve">Повышение качества и </w:t>
            </w:r>
            <w:proofErr w:type="spellStart"/>
            <w:r w:rsidRPr="00F618DA">
              <w:rPr>
                <w:color w:val="000000"/>
                <w:sz w:val="26"/>
                <w:szCs w:val="26"/>
              </w:rPr>
              <w:t>энергоэффективности</w:t>
            </w:r>
            <w:proofErr w:type="spellEnd"/>
            <w:r w:rsidRPr="00F618DA">
              <w:rPr>
                <w:color w:val="000000"/>
                <w:sz w:val="26"/>
                <w:szCs w:val="26"/>
              </w:rPr>
              <w:t xml:space="preserve"> жилищного фонда</w:t>
            </w:r>
          </w:p>
        </w:tc>
        <w:tc>
          <w:tcPr>
            <w:tcW w:w="3306" w:type="dxa"/>
          </w:tcPr>
          <w:p w:rsidR="0031677E" w:rsidRPr="00F618DA" w:rsidRDefault="0031677E" w:rsidP="00F618DA">
            <w:pPr>
              <w:widowControl w:val="0"/>
              <w:spacing w:line="235" w:lineRule="auto"/>
              <w:jc w:val="both"/>
              <w:rPr>
                <w:color w:val="000000"/>
                <w:sz w:val="26"/>
                <w:szCs w:val="26"/>
              </w:rPr>
            </w:pPr>
            <w:r w:rsidRPr="00F618DA">
              <w:rPr>
                <w:color w:val="000000"/>
                <w:sz w:val="26"/>
                <w:szCs w:val="26"/>
              </w:rPr>
              <w:t>формирование в коммунальном секторе благоприятных условий для реализации инвестиционных проектов в рамках государственно-частного партнерства</w:t>
            </w:r>
          </w:p>
          <w:p w:rsidR="0031677E" w:rsidRPr="00F618DA" w:rsidRDefault="0031677E" w:rsidP="00F618DA">
            <w:pPr>
              <w:pStyle w:val="a7"/>
              <w:widowControl w:val="0"/>
              <w:spacing w:line="235" w:lineRule="auto"/>
              <w:jc w:val="both"/>
              <w:rPr>
                <w:color w:val="000000"/>
                <w:sz w:val="26"/>
                <w:szCs w:val="26"/>
              </w:rPr>
            </w:pPr>
          </w:p>
        </w:tc>
        <w:tc>
          <w:tcPr>
            <w:tcW w:w="3328" w:type="dxa"/>
          </w:tcPr>
          <w:p w:rsidR="0031677E" w:rsidRPr="00F618DA" w:rsidRDefault="0031677E" w:rsidP="00F618DA">
            <w:pPr>
              <w:widowControl w:val="0"/>
              <w:spacing w:line="235" w:lineRule="auto"/>
              <w:jc w:val="both"/>
              <w:rPr>
                <w:color w:val="000000"/>
                <w:sz w:val="26"/>
                <w:szCs w:val="26"/>
              </w:rPr>
            </w:pPr>
            <w:r w:rsidRPr="00F618DA">
              <w:rPr>
                <w:iCs/>
                <w:color w:val="000000"/>
                <w:sz w:val="26"/>
                <w:szCs w:val="26"/>
              </w:rPr>
              <w:t>доведение общей площади ликвидируемого (сносимого) жилищного фонда, который признан до 1 января 2012 г. в установленном порядке аварийным и подлежащим сносу в связи с физическим износом, в 2015 году до 3,5 тыс.кв. метра</w:t>
            </w:r>
          </w:p>
        </w:tc>
      </w:tr>
    </w:tbl>
    <w:p w:rsidR="0031677E" w:rsidRPr="00F618DA" w:rsidRDefault="0031677E" w:rsidP="00B07179">
      <w:pPr>
        <w:ind w:firstLine="720"/>
        <w:jc w:val="both"/>
        <w:rPr>
          <w:color w:val="000000"/>
          <w:sz w:val="20"/>
          <w:szCs w:val="26"/>
          <w:highlight w:val="yellow"/>
        </w:rPr>
      </w:pPr>
    </w:p>
    <w:p w:rsidR="0031677E" w:rsidRPr="00F618DA" w:rsidRDefault="0031677E" w:rsidP="00B07179">
      <w:pPr>
        <w:jc w:val="center"/>
        <w:rPr>
          <w:b/>
          <w:color w:val="000000"/>
          <w:sz w:val="26"/>
          <w:szCs w:val="26"/>
        </w:rPr>
      </w:pPr>
      <w:bookmarkStart w:id="5" w:name="sub_1086"/>
      <w:bookmarkEnd w:id="2"/>
      <w:bookmarkEnd w:id="3"/>
      <w:bookmarkEnd w:id="4"/>
      <w:r w:rsidRPr="00F618DA">
        <w:rPr>
          <w:b/>
          <w:color w:val="000000"/>
          <w:sz w:val="26"/>
          <w:szCs w:val="26"/>
          <w:lang w:val="en-US"/>
        </w:rPr>
        <w:t>III</w:t>
      </w:r>
      <w:r w:rsidRPr="00F618DA">
        <w:rPr>
          <w:b/>
          <w:color w:val="000000"/>
          <w:sz w:val="26"/>
          <w:szCs w:val="26"/>
        </w:rPr>
        <w:t xml:space="preserve">. Обобщенная характеристика основных мероприятий </w:t>
      </w:r>
    </w:p>
    <w:p w:rsidR="0031677E" w:rsidRPr="00F618DA" w:rsidRDefault="0031677E" w:rsidP="00B07179">
      <w:pPr>
        <w:jc w:val="center"/>
        <w:rPr>
          <w:b/>
          <w:color w:val="000000"/>
          <w:sz w:val="26"/>
          <w:szCs w:val="26"/>
        </w:rPr>
      </w:pPr>
      <w:r w:rsidRPr="00F618DA">
        <w:rPr>
          <w:b/>
          <w:color w:val="000000"/>
          <w:sz w:val="26"/>
          <w:szCs w:val="26"/>
        </w:rPr>
        <w:t>Муниципальной программы</w:t>
      </w:r>
      <w:bookmarkEnd w:id="5"/>
      <w:r w:rsidRPr="00F618DA">
        <w:rPr>
          <w:b/>
          <w:color w:val="000000"/>
          <w:sz w:val="26"/>
          <w:szCs w:val="26"/>
        </w:rPr>
        <w:t xml:space="preserve"> </w:t>
      </w:r>
    </w:p>
    <w:p w:rsidR="0031677E" w:rsidRPr="00F618DA" w:rsidRDefault="0031677E" w:rsidP="00B07179">
      <w:pPr>
        <w:ind w:firstLine="720"/>
        <w:jc w:val="center"/>
        <w:rPr>
          <w:b/>
          <w:color w:val="000000"/>
          <w:sz w:val="26"/>
          <w:szCs w:val="26"/>
        </w:rPr>
      </w:pPr>
    </w:p>
    <w:p w:rsidR="0031677E" w:rsidRPr="00F618DA" w:rsidRDefault="0031677E" w:rsidP="00B07179">
      <w:pPr>
        <w:ind w:firstLine="709"/>
        <w:jc w:val="both"/>
        <w:rPr>
          <w:color w:val="000000"/>
          <w:sz w:val="26"/>
          <w:szCs w:val="26"/>
        </w:rPr>
      </w:pPr>
      <w:r w:rsidRPr="00F618DA">
        <w:rPr>
          <w:color w:val="000000"/>
          <w:sz w:val="26"/>
          <w:szCs w:val="26"/>
        </w:rPr>
        <w:lastRenderedPageBreak/>
        <w:t xml:space="preserve">Задачи Муниципальной программы будут решаться в рамках подпрограммы. Все мероприятия Муниципальной программы объединены в четыре основных мероприятия, которые представляют собой комплекс взаимосвязанных отдельных мероприятий. </w:t>
      </w:r>
    </w:p>
    <w:p w:rsidR="0031677E" w:rsidRPr="00F618DA" w:rsidRDefault="0031677E" w:rsidP="00B07179">
      <w:pPr>
        <w:autoSpaceDE w:val="0"/>
        <w:autoSpaceDN w:val="0"/>
        <w:adjustRightInd w:val="0"/>
        <w:ind w:firstLine="709"/>
        <w:jc w:val="both"/>
        <w:rPr>
          <w:color w:val="000000"/>
          <w:sz w:val="26"/>
          <w:szCs w:val="26"/>
        </w:rPr>
      </w:pPr>
      <w:r w:rsidRPr="00F618DA">
        <w:rPr>
          <w:color w:val="000000"/>
          <w:sz w:val="26"/>
          <w:szCs w:val="26"/>
        </w:rPr>
        <w:t>Основное мероприятие 1. Содействие обеспечению жильем работников бюджетной сферы Шумерлинского района.</w:t>
      </w:r>
    </w:p>
    <w:p w:rsidR="0031677E" w:rsidRPr="00F618DA" w:rsidRDefault="0031677E" w:rsidP="00B07179">
      <w:pPr>
        <w:autoSpaceDE w:val="0"/>
        <w:autoSpaceDN w:val="0"/>
        <w:adjustRightInd w:val="0"/>
        <w:ind w:firstLine="709"/>
        <w:jc w:val="both"/>
        <w:rPr>
          <w:color w:val="000000"/>
          <w:sz w:val="26"/>
          <w:szCs w:val="26"/>
        </w:rPr>
      </w:pPr>
      <w:r w:rsidRPr="00F618DA">
        <w:rPr>
          <w:color w:val="000000"/>
          <w:sz w:val="26"/>
          <w:szCs w:val="26"/>
        </w:rPr>
        <w:t>В рамках данного основного мероприятия будут реализованы следующие группы мероприятий:</w:t>
      </w:r>
    </w:p>
    <w:p w:rsidR="0031677E" w:rsidRPr="00F618DA" w:rsidRDefault="0031677E" w:rsidP="00B07179">
      <w:pPr>
        <w:autoSpaceDE w:val="0"/>
        <w:autoSpaceDN w:val="0"/>
        <w:adjustRightInd w:val="0"/>
        <w:ind w:firstLine="709"/>
        <w:jc w:val="both"/>
        <w:rPr>
          <w:color w:val="000000"/>
          <w:sz w:val="26"/>
          <w:szCs w:val="26"/>
        </w:rPr>
      </w:pPr>
      <w:r w:rsidRPr="00F618DA">
        <w:rPr>
          <w:color w:val="000000"/>
          <w:sz w:val="26"/>
          <w:szCs w:val="26"/>
        </w:rPr>
        <w:t>предоставление единовременных субсидий на приобретение или строительство жилого помещения работникам бюджетной сферы Шумерлинского района из республиканского бюджета Чувашской Республики;</w:t>
      </w:r>
    </w:p>
    <w:p w:rsidR="0031677E" w:rsidRPr="00F618DA" w:rsidRDefault="0031677E" w:rsidP="00B07179">
      <w:pPr>
        <w:widowControl w:val="0"/>
        <w:autoSpaceDE w:val="0"/>
        <w:autoSpaceDN w:val="0"/>
        <w:adjustRightInd w:val="0"/>
        <w:ind w:firstLine="709"/>
        <w:jc w:val="both"/>
        <w:rPr>
          <w:color w:val="000000"/>
          <w:sz w:val="26"/>
          <w:szCs w:val="26"/>
        </w:rPr>
      </w:pPr>
      <w:r w:rsidRPr="00F618DA">
        <w:rPr>
          <w:color w:val="000000"/>
          <w:sz w:val="26"/>
          <w:szCs w:val="26"/>
        </w:rPr>
        <w:t>информационно-разъяснительная работа по порядку предоставления государственной поддержки работникам бюджетной сферы Шумерлинского района.</w:t>
      </w:r>
    </w:p>
    <w:p w:rsidR="0031677E" w:rsidRPr="00F618DA" w:rsidRDefault="0031677E" w:rsidP="00B07179">
      <w:pPr>
        <w:ind w:firstLine="709"/>
        <w:jc w:val="both"/>
        <w:rPr>
          <w:color w:val="000000"/>
          <w:sz w:val="26"/>
          <w:szCs w:val="26"/>
        </w:rPr>
      </w:pPr>
      <w:r w:rsidRPr="00F618DA">
        <w:rPr>
          <w:color w:val="000000"/>
          <w:sz w:val="26"/>
          <w:szCs w:val="26"/>
        </w:rPr>
        <w:t xml:space="preserve">Основное мероприятие 2. Улучшение потребительских и эксплуатационных характеристик жилищного фонда, обеспечивающих гражданам безопасные и комфортные условия проживания. </w:t>
      </w:r>
    </w:p>
    <w:p w:rsidR="0031677E" w:rsidRPr="00F618DA" w:rsidRDefault="0031677E" w:rsidP="00B07179">
      <w:pPr>
        <w:keepNext/>
        <w:ind w:firstLine="720"/>
        <w:jc w:val="both"/>
        <w:rPr>
          <w:b/>
          <w:color w:val="000000"/>
          <w:sz w:val="26"/>
          <w:szCs w:val="26"/>
        </w:rPr>
      </w:pPr>
    </w:p>
    <w:p w:rsidR="0031677E" w:rsidRPr="00F618DA" w:rsidRDefault="0031677E" w:rsidP="00B07179">
      <w:pPr>
        <w:autoSpaceDE w:val="0"/>
        <w:autoSpaceDN w:val="0"/>
        <w:adjustRightInd w:val="0"/>
        <w:jc w:val="center"/>
        <w:rPr>
          <w:b/>
          <w:color w:val="000000"/>
          <w:sz w:val="26"/>
          <w:szCs w:val="26"/>
        </w:rPr>
      </w:pPr>
      <w:r w:rsidRPr="00F618DA">
        <w:rPr>
          <w:b/>
          <w:color w:val="000000"/>
          <w:sz w:val="26"/>
          <w:szCs w:val="26"/>
          <w:lang w:val="en-US"/>
        </w:rPr>
        <w:t>V</w:t>
      </w:r>
      <w:r w:rsidRPr="00F618DA">
        <w:rPr>
          <w:b/>
          <w:color w:val="000000"/>
          <w:sz w:val="26"/>
          <w:szCs w:val="26"/>
        </w:rPr>
        <w:t>. Обоснование выделения подпрограмм</w:t>
      </w:r>
    </w:p>
    <w:p w:rsidR="0031677E" w:rsidRPr="00F618DA" w:rsidRDefault="0031677E" w:rsidP="00B07179">
      <w:pPr>
        <w:autoSpaceDE w:val="0"/>
        <w:autoSpaceDN w:val="0"/>
        <w:adjustRightInd w:val="0"/>
        <w:jc w:val="center"/>
        <w:rPr>
          <w:color w:val="000000"/>
          <w:sz w:val="26"/>
          <w:szCs w:val="26"/>
        </w:rPr>
      </w:pPr>
    </w:p>
    <w:p w:rsidR="0031677E" w:rsidRPr="00F618DA" w:rsidRDefault="0031677E" w:rsidP="00B07179">
      <w:pPr>
        <w:ind w:firstLine="709"/>
        <w:jc w:val="both"/>
        <w:rPr>
          <w:color w:val="000000"/>
          <w:sz w:val="26"/>
          <w:szCs w:val="26"/>
        </w:rPr>
      </w:pPr>
      <w:r w:rsidRPr="00F618DA">
        <w:rPr>
          <w:color w:val="000000"/>
          <w:sz w:val="26"/>
          <w:szCs w:val="26"/>
        </w:rPr>
        <w:t xml:space="preserve">Комплексный характер целей и задач Муниципальной программы обусловливает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программе, так и по ее отдельным блокам. </w:t>
      </w:r>
    </w:p>
    <w:p w:rsidR="0031677E" w:rsidRPr="00F618DA" w:rsidRDefault="0031677E" w:rsidP="00B07179">
      <w:pPr>
        <w:ind w:firstLine="709"/>
        <w:jc w:val="both"/>
        <w:rPr>
          <w:color w:val="000000"/>
          <w:sz w:val="26"/>
          <w:szCs w:val="26"/>
        </w:rPr>
      </w:pPr>
      <w:r w:rsidRPr="00F618DA">
        <w:rPr>
          <w:color w:val="000000"/>
          <w:sz w:val="26"/>
          <w:szCs w:val="26"/>
        </w:rPr>
        <w:t xml:space="preserve">Ряд взаимосвязанных целей программы направлен на развитие жилищного строительства, поддержку спроса и предложения на рынке жилья, в том числе со стороны отдельных категорий граждан, в том числе: </w:t>
      </w:r>
    </w:p>
    <w:p w:rsidR="0031677E" w:rsidRPr="00F618DA" w:rsidRDefault="0031677E" w:rsidP="00B07179">
      <w:pPr>
        <w:ind w:firstLine="709"/>
        <w:jc w:val="both"/>
        <w:rPr>
          <w:color w:val="000000"/>
          <w:sz w:val="26"/>
          <w:szCs w:val="26"/>
        </w:rPr>
      </w:pPr>
      <w:r w:rsidRPr="00F618DA">
        <w:rPr>
          <w:color w:val="000000"/>
          <w:sz w:val="26"/>
          <w:szCs w:val="26"/>
        </w:rPr>
        <w:t xml:space="preserve">создание условий для дальнейшего повышения доступности жилья для населения, обеспечения комфортной среды проживания и жизнедеятельности для человека путем массового строительства жилья </w:t>
      </w:r>
      <w:proofErr w:type="spellStart"/>
      <w:r w:rsidRPr="00F618DA">
        <w:rPr>
          <w:color w:val="000000"/>
          <w:sz w:val="26"/>
          <w:szCs w:val="26"/>
        </w:rPr>
        <w:t>экономкласса</w:t>
      </w:r>
      <w:proofErr w:type="spellEnd"/>
      <w:r w:rsidRPr="00F618DA">
        <w:rPr>
          <w:color w:val="000000"/>
          <w:sz w:val="26"/>
          <w:szCs w:val="26"/>
        </w:rPr>
        <w:t xml:space="preserve">, отвечающего требованиям ценовой доступности, </w:t>
      </w:r>
      <w:proofErr w:type="spellStart"/>
      <w:r w:rsidRPr="00F618DA">
        <w:rPr>
          <w:color w:val="000000"/>
          <w:sz w:val="26"/>
          <w:szCs w:val="26"/>
        </w:rPr>
        <w:t>энергоэффективности</w:t>
      </w:r>
      <w:proofErr w:type="spellEnd"/>
      <w:r w:rsidRPr="00F618DA">
        <w:rPr>
          <w:color w:val="000000"/>
          <w:sz w:val="26"/>
          <w:szCs w:val="26"/>
        </w:rPr>
        <w:t xml:space="preserve"> и </w:t>
      </w:r>
      <w:proofErr w:type="spellStart"/>
      <w:r w:rsidRPr="00F618DA">
        <w:rPr>
          <w:color w:val="000000"/>
          <w:sz w:val="26"/>
          <w:szCs w:val="26"/>
        </w:rPr>
        <w:t>экологичности</w:t>
      </w:r>
      <w:proofErr w:type="spellEnd"/>
      <w:r w:rsidRPr="00F618DA">
        <w:rPr>
          <w:color w:val="000000"/>
          <w:sz w:val="26"/>
          <w:szCs w:val="26"/>
        </w:rPr>
        <w:t>;</w:t>
      </w:r>
    </w:p>
    <w:p w:rsidR="0031677E" w:rsidRPr="00F618DA" w:rsidRDefault="0031677E" w:rsidP="00B07179">
      <w:pPr>
        <w:ind w:firstLine="709"/>
        <w:jc w:val="both"/>
        <w:rPr>
          <w:color w:val="000000"/>
          <w:sz w:val="26"/>
          <w:szCs w:val="26"/>
        </w:rPr>
      </w:pPr>
      <w:r w:rsidRPr="00F618DA">
        <w:rPr>
          <w:color w:val="000000"/>
          <w:sz w:val="26"/>
          <w:szCs w:val="26"/>
        </w:rPr>
        <w:t xml:space="preserve">внедрение новых </w:t>
      </w:r>
      <w:proofErr w:type="spellStart"/>
      <w:r w:rsidRPr="00F618DA">
        <w:rPr>
          <w:color w:val="000000"/>
          <w:sz w:val="26"/>
          <w:szCs w:val="26"/>
        </w:rPr>
        <w:t>энергоэффективных</w:t>
      </w:r>
      <w:proofErr w:type="spellEnd"/>
      <w:r w:rsidRPr="00F618DA">
        <w:rPr>
          <w:color w:val="000000"/>
          <w:sz w:val="26"/>
          <w:szCs w:val="26"/>
        </w:rPr>
        <w:t xml:space="preserve"> и ресурсосберегающих технологий в жилищное строительство и производство строительных материалов, используемых в жилищном строительстве;</w:t>
      </w:r>
    </w:p>
    <w:p w:rsidR="0031677E" w:rsidRPr="00F618DA" w:rsidRDefault="0031677E" w:rsidP="00B07179">
      <w:pPr>
        <w:ind w:firstLine="709"/>
        <w:jc w:val="both"/>
        <w:rPr>
          <w:color w:val="000000"/>
          <w:sz w:val="26"/>
          <w:szCs w:val="26"/>
        </w:rPr>
      </w:pPr>
      <w:r w:rsidRPr="00F618DA">
        <w:rPr>
          <w:color w:val="000000"/>
          <w:sz w:val="26"/>
          <w:szCs w:val="26"/>
        </w:rPr>
        <w:t>увеличение платежеспособного спроса населения на жилье, в том числе с помощью ипотечного жилищного кредитования и поддержки спроса отдельных категорий граждан, в том числе молодых семей и семей с детьми;</w:t>
      </w:r>
    </w:p>
    <w:p w:rsidR="0031677E" w:rsidRPr="00F618DA" w:rsidRDefault="0031677E" w:rsidP="00B07179">
      <w:pPr>
        <w:autoSpaceDE w:val="0"/>
        <w:autoSpaceDN w:val="0"/>
        <w:adjustRightInd w:val="0"/>
        <w:ind w:firstLine="709"/>
        <w:jc w:val="both"/>
        <w:rPr>
          <w:color w:val="000000"/>
          <w:sz w:val="26"/>
          <w:szCs w:val="26"/>
          <w:highlight w:val="yellow"/>
        </w:rPr>
      </w:pPr>
      <w:r w:rsidRPr="00F618DA">
        <w:rPr>
          <w:color w:val="000000"/>
          <w:sz w:val="26"/>
          <w:szCs w:val="26"/>
        </w:rPr>
        <w:t>исполнение государственных обязательств по обеспечению жильем отдельных категорий граждан и повышение эффективности государственного спроса на жилье.</w:t>
      </w:r>
      <w:r w:rsidRPr="00F618DA">
        <w:rPr>
          <w:color w:val="000000"/>
          <w:sz w:val="26"/>
          <w:szCs w:val="26"/>
          <w:highlight w:val="yellow"/>
        </w:rPr>
        <w:t xml:space="preserve"> </w:t>
      </w:r>
    </w:p>
    <w:p w:rsidR="0031677E" w:rsidRPr="00F618DA" w:rsidRDefault="0031677E" w:rsidP="00B07179">
      <w:pPr>
        <w:autoSpaceDE w:val="0"/>
        <w:autoSpaceDN w:val="0"/>
        <w:adjustRightInd w:val="0"/>
        <w:spacing w:line="245" w:lineRule="auto"/>
        <w:ind w:firstLine="709"/>
        <w:jc w:val="both"/>
        <w:rPr>
          <w:color w:val="000000"/>
          <w:sz w:val="26"/>
          <w:szCs w:val="26"/>
        </w:rPr>
      </w:pPr>
      <w:r w:rsidRPr="00F618DA">
        <w:rPr>
          <w:color w:val="000000"/>
          <w:sz w:val="26"/>
          <w:szCs w:val="26"/>
        </w:rPr>
        <w:t xml:space="preserve">Основные цели и задачи программы не могут быть достигнуты без реализации комплекса мероприятий, предусмотренных в рамках соответствующих муниципальных целевых программ. </w:t>
      </w:r>
    </w:p>
    <w:p w:rsidR="0031677E" w:rsidRPr="00F618DA" w:rsidRDefault="0031677E" w:rsidP="00B07179">
      <w:pPr>
        <w:autoSpaceDE w:val="0"/>
        <w:autoSpaceDN w:val="0"/>
        <w:adjustRightInd w:val="0"/>
        <w:spacing w:line="245" w:lineRule="auto"/>
        <w:ind w:firstLine="709"/>
        <w:jc w:val="both"/>
        <w:rPr>
          <w:color w:val="000000"/>
          <w:sz w:val="26"/>
          <w:szCs w:val="26"/>
        </w:rPr>
      </w:pPr>
      <w:r w:rsidRPr="00F618DA">
        <w:rPr>
          <w:color w:val="000000"/>
          <w:sz w:val="26"/>
          <w:szCs w:val="26"/>
        </w:rPr>
        <w:t>В связи с этим в рамках программы предусмотрена реализация следующих подпрограмм:</w:t>
      </w:r>
    </w:p>
    <w:p w:rsidR="0031677E" w:rsidRPr="00F618DA" w:rsidRDefault="0031677E" w:rsidP="00B07179">
      <w:pPr>
        <w:tabs>
          <w:tab w:val="left" w:pos="4770"/>
        </w:tabs>
        <w:spacing w:line="245" w:lineRule="auto"/>
        <w:ind w:firstLine="709"/>
        <w:jc w:val="both"/>
        <w:rPr>
          <w:color w:val="000000"/>
          <w:sz w:val="26"/>
          <w:szCs w:val="26"/>
        </w:rPr>
      </w:pPr>
      <w:r w:rsidRPr="00F618DA">
        <w:rPr>
          <w:color w:val="000000"/>
          <w:sz w:val="26"/>
          <w:szCs w:val="26"/>
        </w:rPr>
        <w:t>подпрограмма «Государственная поддержка молодых семей в решении жилищной проблемы» на 2014–2020 годы (приложение №1)</w:t>
      </w:r>
    </w:p>
    <w:p w:rsidR="0031677E" w:rsidRPr="00F618DA" w:rsidRDefault="0031677E" w:rsidP="00B07179">
      <w:pPr>
        <w:tabs>
          <w:tab w:val="left" w:pos="4770"/>
        </w:tabs>
        <w:spacing w:line="245" w:lineRule="auto"/>
        <w:ind w:firstLine="720"/>
        <w:jc w:val="both"/>
        <w:rPr>
          <w:color w:val="000000"/>
          <w:sz w:val="26"/>
          <w:szCs w:val="26"/>
        </w:rPr>
      </w:pPr>
      <w:r w:rsidRPr="00F618DA">
        <w:rPr>
          <w:color w:val="000000"/>
          <w:sz w:val="26"/>
          <w:szCs w:val="26"/>
        </w:rPr>
        <w:lastRenderedPageBreak/>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на 2014–2020 годы (приложение №2); </w:t>
      </w:r>
    </w:p>
    <w:p w:rsidR="0031677E" w:rsidRPr="00F618DA" w:rsidRDefault="0031677E" w:rsidP="00B07179">
      <w:pPr>
        <w:tabs>
          <w:tab w:val="left" w:pos="4770"/>
        </w:tabs>
        <w:spacing w:line="245" w:lineRule="auto"/>
        <w:ind w:firstLine="720"/>
        <w:jc w:val="both"/>
        <w:rPr>
          <w:color w:val="000000"/>
          <w:sz w:val="26"/>
          <w:szCs w:val="26"/>
        </w:rPr>
      </w:pPr>
      <w:r w:rsidRPr="00F618DA">
        <w:rPr>
          <w:color w:val="000000"/>
          <w:sz w:val="26"/>
          <w:szCs w:val="26"/>
        </w:rPr>
        <w:t>подпрограмма «Переселение граждан из ветхого и аварийного жилищного фонда, расположенного на территории Шумерлинского района» на 2014–2017 годы (приложение №3);</w:t>
      </w:r>
    </w:p>
    <w:p w:rsidR="0031677E" w:rsidRPr="00F618DA" w:rsidRDefault="0031677E" w:rsidP="00B07179">
      <w:pPr>
        <w:tabs>
          <w:tab w:val="left" w:pos="4770"/>
        </w:tabs>
        <w:spacing w:line="245" w:lineRule="auto"/>
        <w:ind w:firstLine="720"/>
        <w:jc w:val="both"/>
        <w:rPr>
          <w:color w:val="000000"/>
          <w:sz w:val="26"/>
          <w:szCs w:val="26"/>
        </w:rPr>
      </w:pPr>
      <w:r w:rsidRPr="00F618DA">
        <w:rPr>
          <w:color w:val="000000"/>
          <w:sz w:val="26"/>
          <w:szCs w:val="26"/>
        </w:rPr>
        <w:t>подпрограмма «Государственная поддержка строительства жилья в Шумерлинском районе» на 2014–2020 годы (приложение №4).</w:t>
      </w:r>
    </w:p>
    <w:p w:rsidR="0031677E" w:rsidRPr="00F618DA" w:rsidRDefault="0031677E" w:rsidP="00B07179">
      <w:pPr>
        <w:tabs>
          <w:tab w:val="left" w:pos="4770"/>
        </w:tabs>
        <w:ind w:left="34"/>
        <w:jc w:val="both"/>
        <w:rPr>
          <w:color w:val="000000"/>
          <w:sz w:val="26"/>
          <w:szCs w:val="26"/>
        </w:rPr>
      </w:pPr>
    </w:p>
    <w:p w:rsidR="0031677E" w:rsidRPr="00F618DA" w:rsidRDefault="0031677E" w:rsidP="00B07179">
      <w:pPr>
        <w:jc w:val="center"/>
        <w:rPr>
          <w:b/>
          <w:color w:val="000000"/>
          <w:sz w:val="26"/>
          <w:szCs w:val="26"/>
        </w:rPr>
      </w:pPr>
      <w:bookmarkStart w:id="6" w:name="sub_10811"/>
      <w:bookmarkStart w:id="7" w:name="sub_10813"/>
      <w:bookmarkStart w:id="8" w:name="sub_1730"/>
      <w:r w:rsidRPr="00F618DA">
        <w:rPr>
          <w:b/>
          <w:color w:val="000000"/>
          <w:sz w:val="26"/>
          <w:szCs w:val="26"/>
          <w:lang w:val="en-US"/>
        </w:rPr>
        <w:t>VI</w:t>
      </w:r>
      <w:r w:rsidRPr="00F618DA">
        <w:rPr>
          <w:b/>
          <w:color w:val="000000"/>
          <w:sz w:val="26"/>
          <w:szCs w:val="26"/>
        </w:rPr>
        <w:t xml:space="preserve">. Обоснование объема финансовых ресурсов, </w:t>
      </w:r>
      <w:r w:rsidRPr="00F618DA">
        <w:rPr>
          <w:b/>
          <w:color w:val="000000"/>
          <w:sz w:val="26"/>
          <w:szCs w:val="26"/>
        </w:rPr>
        <w:br/>
        <w:t>необходимых для реализации Муниципальной программы</w:t>
      </w:r>
    </w:p>
    <w:p w:rsidR="0031677E" w:rsidRPr="00F618DA" w:rsidRDefault="0031677E" w:rsidP="00B07179">
      <w:pPr>
        <w:ind w:firstLine="709"/>
        <w:jc w:val="both"/>
        <w:rPr>
          <w:b/>
          <w:color w:val="000000"/>
          <w:sz w:val="26"/>
          <w:szCs w:val="26"/>
        </w:rPr>
      </w:pPr>
    </w:p>
    <w:p w:rsidR="0031677E" w:rsidRPr="00F618DA" w:rsidRDefault="0031677E" w:rsidP="00B07179">
      <w:pPr>
        <w:ind w:firstLine="709"/>
        <w:jc w:val="both"/>
        <w:rPr>
          <w:color w:val="000000"/>
          <w:sz w:val="26"/>
          <w:szCs w:val="26"/>
        </w:rPr>
      </w:pPr>
      <w:r w:rsidRPr="00F618DA">
        <w:rPr>
          <w:color w:val="000000"/>
          <w:sz w:val="26"/>
          <w:szCs w:val="26"/>
        </w:rPr>
        <w:t>Финансовое обеспечение реализации программы осуществляется за счет средств республиканского бюджета Чувашской Республики, местных бюджетов и внебюджетных источников.</w:t>
      </w:r>
    </w:p>
    <w:p w:rsidR="0031677E" w:rsidRPr="00F618DA" w:rsidRDefault="0031677E" w:rsidP="00B07179">
      <w:pPr>
        <w:ind w:firstLine="709"/>
        <w:jc w:val="both"/>
        <w:rPr>
          <w:color w:val="000000"/>
          <w:sz w:val="26"/>
          <w:szCs w:val="26"/>
        </w:rPr>
      </w:pPr>
      <w:r w:rsidRPr="00F618DA">
        <w:rPr>
          <w:color w:val="000000"/>
          <w:sz w:val="26"/>
          <w:szCs w:val="26"/>
        </w:rPr>
        <w:t xml:space="preserve">При </w:t>
      </w:r>
      <w:proofErr w:type="spellStart"/>
      <w:r w:rsidRPr="00F618DA">
        <w:rPr>
          <w:color w:val="000000"/>
          <w:sz w:val="26"/>
          <w:szCs w:val="26"/>
        </w:rPr>
        <w:t>софинансировании</w:t>
      </w:r>
      <w:proofErr w:type="spellEnd"/>
      <w:r w:rsidRPr="00F618DA">
        <w:rPr>
          <w:color w:val="000000"/>
          <w:sz w:val="26"/>
          <w:szCs w:val="26"/>
        </w:rPr>
        <w:t xml:space="preserve"> мероприятий программы из внебюджетных источников могут </w:t>
      </w:r>
      <w:proofErr w:type="gramStart"/>
      <w:r w:rsidRPr="00F618DA">
        <w:rPr>
          <w:color w:val="000000"/>
          <w:sz w:val="26"/>
          <w:szCs w:val="26"/>
        </w:rPr>
        <w:t>использоваться</w:t>
      </w:r>
      <w:proofErr w:type="gramEnd"/>
      <w:r w:rsidRPr="00F618DA">
        <w:rPr>
          <w:color w:val="000000"/>
          <w:sz w:val="26"/>
          <w:szCs w:val="26"/>
        </w:rPr>
        <w:t xml:space="preserve"> в том числе различные инструменты государственно-частного партнерства.</w:t>
      </w:r>
    </w:p>
    <w:p w:rsidR="0031677E" w:rsidRPr="00F618DA" w:rsidRDefault="0031677E" w:rsidP="00B07179">
      <w:pPr>
        <w:ind w:firstLine="709"/>
        <w:jc w:val="both"/>
        <w:rPr>
          <w:color w:val="000000"/>
          <w:sz w:val="26"/>
          <w:szCs w:val="26"/>
        </w:rPr>
      </w:pPr>
      <w:r w:rsidRPr="00F618DA">
        <w:rPr>
          <w:color w:val="000000"/>
          <w:sz w:val="26"/>
          <w:szCs w:val="26"/>
        </w:rPr>
        <w:t>Общий объем финансирования Государственной программы в 2014–</w:t>
      </w:r>
      <w:r w:rsidRPr="00F618DA">
        <w:rPr>
          <w:color w:val="000000"/>
          <w:sz w:val="26"/>
          <w:szCs w:val="26"/>
        </w:rPr>
        <w:br/>
        <w:t xml:space="preserve">2020 годах составит </w:t>
      </w:r>
      <w:r w:rsidRPr="00F618DA">
        <w:rPr>
          <w:bCs/>
          <w:sz w:val="26"/>
          <w:szCs w:val="26"/>
        </w:rPr>
        <w:t>344568,08</w:t>
      </w:r>
      <w:r w:rsidRPr="00F618DA">
        <w:rPr>
          <w:b/>
          <w:bCs/>
          <w:sz w:val="26"/>
          <w:szCs w:val="26"/>
        </w:rPr>
        <w:t xml:space="preserve"> </w:t>
      </w:r>
      <w:r w:rsidRPr="00F618DA">
        <w:rPr>
          <w:color w:val="000000"/>
          <w:sz w:val="26"/>
          <w:szCs w:val="26"/>
        </w:rPr>
        <w:t>тыс</w:t>
      </w:r>
      <w:proofErr w:type="gramStart"/>
      <w:r w:rsidRPr="00F618DA">
        <w:rPr>
          <w:color w:val="000000"/>
          <w:sz w:val="26"/>
          <w:szCs w:val="26"/>
        </w:rPr>
        <w:t>.р</w:t>
      </w:r>
      <w:proofErr w:type="gramEnd"/>
      <w:r w:rsidRPr="00F618DA">
        <w:rPr>
          <w:color w:val="000000"/>
          <w:sz w:val="26"/>
          <w:szCs w:val="26"/>
        </w:rPr>
        <w:t>ублей, в том числе:</w:t>
      </w:r>
    </w:p>
    <w:p w:rsidR="0031677E" w:rsidRPr="00F618DA" w:rsidRDefault="0031677E" w:rsidP="00B07179">
      <w:pPr>
        <w:pStyle w:val="6"/>
        <w:tabs>
          <w:tab w:val="left" w:pos="0"/>
        </w:tabs>
        <w:spacing w:before="0" w:after="0"/>
        <w:jc w:val="both"/>
        <w:rPr>
          <w:b w:val="0"/>
          <w:bCs w:val="0"/>
          <w:sz w:val="26"/>
          <w:szCs w:val="26"/>
        </w:rPr>
      </w:pPr>
      <w:r w:rsidRPr="00F618DA">
        <w:rPr>
          <w:b w:val="0"/>
          <w:bCs w:val="0"/>
          <w:sz w:val="26"/>
          <w:szCs w:val="26"/>
        </w:rPr>
        <w:t>в 2014 году – 48024,54 тыс. рублей;</w:t>
      </w:r>
    </w:p>
    <w:p w:rsidR="0031677E" w:rsidRPr="00F618DA" w:rsidRDefault="0031677E" w:rsidP="00B07179">
      <w:pPr>
        <w:pStyle w:val="6"/>
        <w:tabs>
          <w:tab w:val="left" w:pos="0"/>
        </w:tabs>
        <w:spacing w:before="0" w:after="0"/>
        <w:jc w:val="both"/>
        <w:rPr>
          <w:b w:val="0"/>
          <w:bCs w:val="0"/>
          <w:sz w:val="26"/>
          <w:szCs w:val="26"/>
        </w:rPr>
      </w:pPr>
      <w:r w:rsidRPr="00F618DA">
        <w:rPr>
          <w:b w:val="0"/>
          <w:bCs w:val="0"/>
          <w:sz w:val="26"/>
          <w:szCs w:val="26"/>
        </w:rPr>
        <w:t>в 2015 году – 46668,74 тыс. рублей;</w:t>
      </w:r>
    </w:p>
    <w:p w:rsidR="0031677E" w:rsidRPr="00F618DA" w:rsidRDefault="0031677E" w:rsidP="00B07179">
      <w:pPr>
        <w:pStyle w:val="6"/>
        <w:tabs>
          <w:tab w:val="left" w:pos="0"/>
        </w:tabs>
        <w:spacing w:before="0" w:after="0"/>
        <w:jc w:val="both"/>
        <w:rPr>
          <w:b w:val="0"/>
          <w:bCs w:val="0"/>
          <w:sz w:val="26"/>
          <w:szCs w:val="26"/>
        </w:rPr>
      </w:pPr>
      <w:r w:rsidRPr="00F618DA">
        <w:rPr>
          <w:b w:val="0"/>
          <w:bCs w:val="0"/>
          <w:sz w:val="26"/>
          <w:szCs w:val="26"/>
        </w:rPr>
        <w:t>в 2016 году – 46060,84 тыс. рублей;</w:t>
      </w:r>
    </w:p>
    <w:p w:rsidR="0031677E" w:rsidRPr="00F618DA" w:rsidRDefault="0031677E" w:rsidP="00B07179">
      <w:pPr>
        <w:pStyle w:val="6"/>
        <w:tabs>
          <w:tab w:val="left" w:pos="0"/>
        </w:tabs>
        <w:spacing w:before="0" w:after="0"/>
        <w:jc w:val="both"/>
        <w:rPr>
          <w:b w:val="0"/>
          <w:bCs w:val="0"/>
          <w:sz w:val="26"/>
          <w:szCs w:val="26"/>
        </w:rPr>
      </w:pPr>
      <w:r w:rsidRPr="00F618DA">
        <w:rPr>
          <w:b w:val="0"/>
          <w:bCs w:val="0"/>
          <w:sz w:val="26"/>
          <w:szCs w:val="26"/>
        </w:rPr>
        <w:t>в 2017 году – 50953,49 тыс. рублей;</w:t>
      </w:r>
    </w:p>
    <w:p w:rsidR="0031677E" w:rsidRPr="00F618DA" w:rsidRDefault="0031677E" w:rsidP="00B07179">
      <w:pPr>
        <w:pStyle w:val="6"/>
        <w:tabs>
          <w:tab w:val="left" w:pos="0"/>
        </w:tabs>
        <w:spacing w:before="0" w:after="0"/>
        <w:jc w:val="both"/>
        <w:rPr>
          <w:b w:val="0"/>
          <w:bCs w:val="0"/>
          <w:sz w:val="26"/>
          <w:szCs w:val="26"/>
        </w:rPr>
      </w:pPr>
      <w:r w:rsidRPr="00F618DA">
        <w:rPr>
          <w:b w:val="0"/>
          <w:bCs w:val="0"/>
          <w:sz w:val="26"/>
          <w:szCs w:val="26"/>
        </w:rPr>
        <w:t>в 2018 году – 50953,49 тыс. рублей;</w:t>
      </w:r>
    </w:p>
    <w:p w:rsidR="0031677E" w:rsidRPr="00F618DA" w:rsidRDefault="0031677E" w:rsidP="00B07179">
      <w:pPr>
        <w:pStyle w:val="6"/>
        <w:tabs>
          <w:tab w:val="left" w:pos="0"/>
        </w:tabs>
        <w:spacing w:before="0" w:after="0"/>
        <w:jc w:val="both"/>
        <w:rPr>
          <w:b w:val="0"/>
          <w:bCs w:val="0"/>
          <w:sz w:val="26"/>
          <w:szCs w:val="26"/>
        </w:rPr>
      </w:pPr>
      <w:r w:rsidRPr="00F618DA">
        <w:rPr>
          <w:b w:val="0"/>
          <w:bCs w:val="0"/>
          <w:sz w:val="26"/>
          <w:szCs w:val="26"/>
        </w:rPr>
        <w:t>в 2019 году – 50953,49 тыс. рублей;</w:t>
      </w:r>
    </w:p>
    <w:p w:rsidR="0031677E" w:rsidRPr="00F618DA" w:rsidRDefault="0031677E" w:rsidP="00B07179">
      <w:pPr>
        <w:pStyle w:val="6"/>
        <w:tabs>
          <w:tab w:val="left" w:pos="0"/>
        </w:tabs>
        <w:spacing w:before="0" w:after="0"/>
        <w:jc w:val="both"/>
      </w:pPr>
      <w:r w:rsidRPr="00F618DA">
        <w:rPr>
          <w:b w:val="0"/>
          <w:bCs w:val="0"/>
          <w:sz w:val="26"/>
          <w:szCs w:val="26"/>
        </w:rPr>
        <w:t>в 2020 году – 50953,49 тыс. рублей;</w:t>
      </w:r>
    </w:p>
    <w:p w:rsidR="0031677E" w:rsidRPr="00F618DA" w:rsidRDefault="0031677E" w:rsidP="00B07179">
      <w:pPr>
        <w:pStyle w:val="210"/>
      </w:pPr>
      <w:r w:rsidRPr="00F618DA">
        <w:t>из них средства:</w:t>
      </w:r>
    </w:p>
    <w:p w:rsidR="0031677E" w:rsidRPr="00F618DA" w:rsidRDefault="0031677E" w:rsidP="00B07179">
      <w:pPr>
        <w:pStyle w:val="6"/>
        <w:tabs>
          <w:tab w:val="left" w:pos="0"/>
        </w:tabs>
        <w:spacing w:before="0" w:after="0"/>
        <w:jc w:val="both"/>
        <w:rPr>
          <w:b w:val="0"/>
          <w:bCs w:val="0"/>
          <w:sz w:val="26"/>
          <w:szCs w:val="26"/>
        </w:rPr>
      </w:pPr>
      <w:r w:rsidRPr="00F618DA">
        <w:rPr>
          <w:b w:val="0"/>
          <w:bCs w:val="0"/>
          <w:sz w:val="26"/>
          <w:szCs w:val="26"/>
        </w:rPr>
        <w:t>республиканского бюджета Чувашской Республики – 82990,0 тыс. рублей (24,1 процента), в том числе:</w:t>
      </w:r>
    </w:p>
    <w:p w:rsidR="0031677E" w:rsidRPr="00F618DA" w:rsidRDefault="0031677E" w:rsidP="00B07179">
      <w:pPr>
        <w:pStyle w:val="6"/>
        <w:tabs>
          <w:tab w:val="left" w:pos="426"/>
        </w:tabs>
        <w:spacing w:before="0" w:after="0"/>
        <w:jc w:val="both"/>
        <w:rPr>
          <w:b w:val="0"/>
          <w:bCs w:val="0"/>
          <w:sz w:val="26"/>
          <w:szCs w:val="26"/>
        </w:rPr>
      </w:pPr>
      <w:r w:rsidRPr="00F618DA">
        <w:rPr>
          <w:b w:val="0"/>
          <w:bCs w:val="0"/>
          <w:sz w:val="26"/>
          <w:szCs w:val="26"/>
        </w:rPr>
        <w:t>в 2014 году – 10782,3 тыс. рублей;</w:t>
      </w:r>
    </w:p>
    <w:p w:rsidR="0031677E" w:rsidRPr="00F618DA" w:rsidRDefault="0031677E" w:rsidP="00B07179">
      <w:pPr>
        <w:pStyle w:val="6"/>
        <w:tabs>
          <w:tab w:val="left" w:pos="426"/>
        </w:tabs>
        <w:spacing w:before="0" w:after="0"/>
        <w:jc w:val="both"/>
        <w:rPr>
          <w:b w:val="0"/>
          <w:bCs w:val="0"/>
          <w:sz w:val="26"/>
          <w:szCs w:val="26"/>
        </w:rPr>
      </w:pPr>
      <w:r w:rsidRPr="00F618DA">
        <w:rPr>
          <w:b w:val="0"/>
          <w:bCs w:val="0"/>
          <w:sz w:val="26"/>
          <w:szCs w:val="26"/>
        </w:rPr>
        <w:t>в 2015 году – 9383,4 тыс. рублей;</w:t>
      </w:r>
    </w:p>
    <w:p w:rsidR="0031677E" w:rsidRPr="00F618DA" w:rsidRDefault="0031677E" w:rsidP="00B07179">
      <w:pPr>
        <w:pStyle w:val="6"/>
        <w:tabs>
          <w:tab w:val="left" w:pos="426"/>
        </w:tabs>
        <w:spacing w:before="0" w:after="0"/>
        <w:jc w:val="both"/>
        <w:rPr>
          <w:b w:val="0"/>
          <w:bCs w:val="0"/>
          <w:sz w:val="26"/>
          <w:szCs w:val="26"/>
        </w:rPr>
      </w:pPr>
      <w:r w:rsidRPr="00F618DA">
        <w:rPr>
          <w:b w:val="0"/>
          <w:bCs w:val="0"/>
          <w:sz w:val="26"/>
          <w:szCs w:val="26"/>
        </w:rPr>
        <w:t>в 2016 году – 8775,5 тыс. рублей;</w:t>
      </w:r>
    </w:p>
    <w:p w:rsidR="0031677E" w:rsidRPr="00F618DA" w:rsidRDefault="0031677E" w:rsidP="00B07179">
      <w:pPr>
        <w:pStyle w:val="6"/>
        <w:tabs>
          <w:tab w:val="left" w:pos="426"/>
        </w:tabs>
        <w:spacing w:before="0" w:after="0"/>
        <w:jc w:val="both"/>
        <w:rPr>
          <w:b w:val="0"/>
          <w:bCs w:val="0"/>
          <w:sz w:val="26"/>
          <w:szCs w:val="26"/>
        </w:rPr>
      </w:pPr>
      <w:r w:rsidRPr="00F618DA">
        <w:rPr>
          <w:b w:val="0"/>
          <w:bCs w:val="0"/>
          <w:sz w:val="26"/>
          <w:szCs w:val="26"/>
        </w:rPr>
        <w:t>в 2017 году – 13512,2  тыс. рублей;</w:t>
      </w:r>
    </w:p>
    <w:p w:rsidR="0031677E" w:rsidRPr="00F618DA" w:rsidRDefault="0031677E" w:rsidP="00B07179">
      <w:pPr>
        <w:pStyle w:val="6"/>
        <w:tabs>
          <w:tab w:val="left" w:pos="426"/>
        </w:tabs>
        <w:spacing w:before="0" w:after="0"/>
        <w:jc w:val="both"/>
        <w:rPr>
          <w:b w:val="0"/>
          <w:bCs w:val="0"/>
          <w:sz w:val="26"/>
          <w:szCs w:val="26"/>
        </w:rPr>
      </w:pPr>
      <w:r w:rsidRPr="00F618DA">
        <w:rPr>
          <w:b w:val="0"/>
          <w:bCs w:val="0"/>
          <w:sz w:val="26"/>
          <w:szCs w:val="26"/>
        </w:rPr>
        <w:t>в 2018 году – 13512,2 тыс. рублей;</w:t>
      </w:r>
    </w:p>
    <w:p w:rsidR="0031677E" w:rsidRPr="00F618DA" w:rsidRDefault="0031677E" w:rsidP="00B07179">
      <w:pPr>
        <w:pStyle w:val="6"/>
        <w:tabs>
          <w:tab w:val="left" w:pos="426"/>
        </w:tabs>
        <w:spacing w:before="0" w:after="0"/>
        <w:jc w:val="both"/>
        <w:rPr>
          <w:b w:val="0"/>
          <w:bCs w:val="0"/>
          <w:sz w:val="26"/>
          <w:szCs w:val="26"/>
        </w:rPr>
      </w:pPr>
      <w:r w:rsidRPr="00F618DA">
        <w:rPr>
          <w:b w:val="0"/>
          <w:bCs w:val="0"/>
          <w:sz w:val="26"/>
          <w:szCs w:val="26"/>
        </w:rPr>
        <w:t>в 2019 году – 13512,2 тыс. рублей;</w:t>
      </w:r>
    </w:p>
    <w:p w:rsidR="0031677E" w:rsidRPr="00F618DA" w:rsidRDefault="0031677E" w:rsidP="00B07179">
      <w:pPr>
        <w:pStyle w:val="6"/>
        <w:tabs>
          <w:tab w:val="left" w:pos="0"/>
        </w:tabs>
        <w:spacing w:before="0" w:after="0"/>
        <w:jc w:val="both"/>
        <w:rPr>
          <w:b w:val="0"/>
          <w:bCs w:val="0"/>
          <w:sz w:val="26"/>
          <w:szCs w:val="26"/>
        </w:rPr>
      </w:pPr>
      <w:r w:rsidRPr="00F618DA">
        <w:rPr>
          <w:b w:val="0"/>
          <w:bCs w:val="0"/>
          <w:sz w:val="26"/>
          <w:szCs w:val="26"/>
        </w:rPr>
        <w:t>в 2020 году – 13512,2 тыс. рублей;</w:t>
      </w:r>
    </w:p>
    <w:p w:rsidR="0031677E" w:rsidRPr="00F618DA" w:rsidRDefault="0031677E" w:rsidP="00B07179">
      <w:pPr>
        <w:pStyle w:val="6"/>
        <w:tabs>
          <w:tab w:val="left" w:pos="0"/>
        </w:tabs>
        <w:spacing w:before="0" w:after="0"/>
        <w:jc w:val="both"/>
        <w:rPr>
          <w:b w:val="0"/>
          <w:bCs w:val="0"/>
          <w:sz w:val="26"/>
          <w:szCs w:val="26"/>
        </w:rPr>
      </w:pPr>
      <w:r w:rsidRPr="00F618DA">
        <w:rPr>
          <w:b w:val="0"/>
          <w:bCs w:val="0"/>
          <w:sz w:val="26"/>
          <w:szCs w:val="26"/>
        </w:rPr>
        <w:t>бюджетов сельских поселений– 16989,4 тыс. рублей (4,9 процента), в том числе:</w:t>
      </w:r>
    </w:p>
    <w:p w:rsidR="0031677E" w:rsidRPr="00F618DA" w:rsidRDefault="0031677E" w:rsidP="00B07179">
      <w:pPr>
        <w:pStyle w:val="6"/>
        <w:tabs>
          <w:tab w:val="left" w:pos="426"/>
        </w:tabs>
        <w:spacing w:before="0" w:after="0"/>
        <w:jc w:val="both"/>
        <w:rPr>
          <w:b w:val="0"/>
          <w:bCs w:val="0"/>
          <w:sz w:val="26"/>
          <w:szCs w:val="26"/>
        </w:rPr>
      </w:pPr>
      <w:r w:rsidRPr="00F618DA">
        <w:rPr>
          <w:b w:val="0"/>
          <w:bCs w:val="0"/>
          <w:sz w:val="26"/>
          <w:szCs w:val="26"/>
        </w:rPr>
        <w:t>в 2014 году – 2301,0 тыс. рублей;</w:t>
      </w:r>
    </w:p>
    <w:p w:rsidR="0031677E" w:rsidRPr="00F618DA" w:rsidRDefault="0031677E" w:rsidP="00B07179">
      <w:pPr>
        <w:pStyle w:val="6"/>
        <w:tabs>
          <w:tab w:val="left" w:pos="426"/>
        </w:tabs>
        <w:spacing w:before="0" w:after="0"/>
        <w:jc w:val="both"/>
        <w:rPr>
          <w:b w:val="0"/>
          <w:bCs w:val="0"/>
          <w:sz w:val="26"/>
          <w:szCs w:val="26"/>
        </w:rPr>
      </w:pPr>
      <w:r w:rsidRPr="00F618DA">
        <w:rPr>
          <w:b w:val="0"/>
          <w:bCs w:val="0"/>
          <w:sz w:val="26"/>
          <w:szCs w:val="26"/>
        </w:rPr>
        <w:t>в 2015 году – 2344,1 тыс. рублей;</w:t>
      </w:r>
    </w:p>
    <w:p w:rsidR="0031677E" w:rsidRPr="00F618DA" w:rsidRDefault="0031677E" w:rsidP="00B07179">
      <w:pPr>
        <w:pStyle w:val="6"/>
        <w:tabs>
          <w:tab w:val="left" w:pos="426"/>
        </w:tabs>
        <w:spacing w:before="0" w:after="0"/>
        <w:jc w:val="both"/>
        <w:rPr>
          <w:b w:val="0"/>
          <w:bCs w:val="0"/>
          <w:sz w:val="26"/>
          <w:szCs w:val="26"/>
        </w:rPr>
      </w:pPr>
      <w:r w:rsidRPr="00F618DA">
        <w:rPr>
          <w:b w:val="0"/>
          <w:bCs w:val="0"/>
          <w:sz w:val="26"/>
          <w:szCs w:val="26"/>
        </w:rPr>
        <w:t>в 2016 году – 2344,1 тыс. рублей;</w:t>
      </w:r>
    </w:p>
    <w:p w:rsidR="0031677E" w:rsidRPr="00F618DA" w:rsidRDefault="0031677E" w:rsidP="00B07179">
      <w:pPr>
        <w:pStyle w:val="6"/>
        <w:tabs>
          <w:tab w:val="left" w:pos="426"/>
        </w:tabs>
        <w:spacing w:before="0" w:after="0"/>
        <w:jc w:val="both"/>
        <w:rPr>
          <w:b w:val="0"/>
          <w:bCs w:val="0"/>
          <w:sz w:val="26"/>
          <w:szCs w:val="26"/>
        </w:rPr>
      </w:pPr>
      <w:r w:rsidRPr="00F618DA">
        <w:rPr>
          <w:b w:val="0"/>
          <w:bCs w:val="0"/>
          <w:sz w:val="26"/>
          <w:szCs w:val="26"/>
        </w:rPr>
        <w:t>в 2017 году – 2500,05 тыс. рублей;</w:t>
      </w:r>
    </w:p>
    <w:p w:rsidR="0031677E" w:rsidRPr="00F618DA" w:rsidRDefault="0031677E" w:rsidP="00B07179">
      <w:pPr>
        <w:pStyle w:val="6"/>
        <w:tabs>
          <w:tab w:val="left" w:pos="426"/>
        </w:tabs>
        <w:spacing w:before="0" w:after="0"/>
        <w:jc w:val="both"/>
        <w:rPr>
          <w:b w:val="0"/>
          <w:bCs w:val="0"/>
          <w:sz w:val="26"/>
          <w:szCs w:val="26"/>
        </w:rPr>
      </w:pPr>
      <w:r w:rsidRPr="00F618DA">
        <w:rPr>
          <w:b w:val="0"/>
          <w:bCs w:val="0"/>
          <w:sz w:val="26"/>
          <w:szCs w:val="26"/>
        </w:rPr>
        <w:t>в 2018 году – 2500,05 тыс. рублей;</w:t>
      </w:r>
    </w:p>
    <w:p w:rsidR="0031677E" w:rsidRPr="00F618DA" w:rsidRDefault="0031677E" w:rsidP="00B07179">
      <w:pPr>
        <w:pStyle w:val="6"/>
        <w:tabs>
          <w:tab w:val="left" w:pos="426"/>
        </w:tabs>
        <w:spacing w:before="0" w:after="0"/>
        <w:jc w:val="both"/>
        <w:rPr>
          <w:b w:val="0"/>
          <w:bCs w:val="0"/>
          <w:sz w:val="26"/>
          <w:szCs w:val="26"/>
        </w:rPr>
      </w:pPr>
      <w:r w:rsidRPr="00F618DA">
        <w:rPr>
          <w:b w:val="0"/>
          <w:bCs w:val="0"/>
          <w:sz w:val="26"/>
          <w:szCs w:val="26"/>
        </w:rPr>
        <w:t>в 2019 году – 2500,05 тыс. рублей;</w:t>
      </w:r>
    </w:p>
    <w:p w:rsidR="0031677E" w:rsidRPr="00F618DA" w:rsidRDefault="0031677E" w:rsidP="00B07179">
      <w:pPr>
        <w:pStyle w:val="6"/>
        <w:tabs>
          <w:tab w:val="left" w:pos="0"/>
        </w:tabs>
        <w:spacing w:before="0" w:after="0"/>
        <w:jc w:val="both"/>
      </w:pPr>
      <w:r w:rsidRPr="00F618DA">
        <w:rPr>
          <w:b w:val="0"/>
          <w:bCs w:val="0"/>
          <w:sz w:val="26"/>
          <w:szCs w:val="26"/>
        </w:rPr>
        <w:t>в 2020 году – 2500,05 тыс. рублей;</w:t>
      </w:r>
    </w:p>
    <w:p w:rsidR="0031677E" w:rsidRPr="00F618DA" w:rsidRDefault="0031677E" w:rsidP="00B07179"/>
    <w:p w:rsidR="0031677E" w:rsidRPr="00F618DA" w:rsidRDefault="0031677E" w:rsidP="00B07179">
      <w:pPr>
        <w:autoSpaceDE w:val="0"/>
        <w:jc w:val="both"/>
        <w:rPr>
          <w:sz w:val="26"/>
          <w:szCs w:val="26"/>
        </w:rPr>
      </w:pPr>
      <w:r w:rsidRPr="00F618DA">
        <w:rPr>
          <w:sz w:val="26"/>
          <w:szCs w:val="26"/>
        </w:rPr>
        <w:t>внебюджетных источников – 244588,68 тыс. рублей (70,98 процента), в том числе:</w:t>
      </w:r>
    </w:p>
    <w:p w:rsidR="0031677E" w:rsidRPr="00F618DA" w:rsidRDefault="0031677E" w:rsidP="00B07179">
      <w:pPr>
        <w:pStyle w:val="6"/>
        <w:tabs>
          <w:tab w:val="left" w:pos="426"/>
        </w:tabs>
        <w:spacing w:before="0" w:after="0"/>
        <w:jc w:val="both"/>
        <w:rPr>
          <w:b w:val="0"/>
          <w:bCs w:val="0"/>
          <w:sz w:val="26"/>
          <w:szCs w:val="26"/>
        </w:rPr>
      </w:pPr>
      <w:r w:rsidRPr="00F618DA">
        <w:rPr>
          <w:b w:val="0"/>
          <w:bCs w:val="0"/>
          <w:sz w:val="26"/>
          <w:szCs w:val="26"/>
        </w:rPr>
        <w:t>в 2014 году – 34941,24 тыс. рублей;</w:t>
      </w:r>
    </w:p>
    <w:p w:rsidR="0031677E" w:rsidRPr="00F618DA" w:rsidRDefault="0031677E" w:rsidP="00B07179">
      <w:pPr>
        <w:pStyle w:val="6"/>
        <w:tabs>
          <w:tab w:val="left" w:pos="426"/>
        </w:tabs>
        <w:spacing w:before="0" w:after="0"/>
        <w:jc w:val="both"/>
        <w:rPr>
          <w:b w:val="0"/>
          <w:bCs w:val="0"/>
          <w:sz w:val="26"/>
          <w:szCs w:val="26"/>
        </w:rPr>
      </w:pPr>
      <w:r w:rsidRPr="00F618DA">
        <w:rPr>
          <w:b w:val="0"/>
          <w:bCs w:val="0"/>
          <w:sz w:val="26"/>
          <w:szCs w:val="26"/>
        </w:rPr>
        <w:lastRenderedPageBreak/>
        <w:t>в 2015 году – 34941,24 тыс. рублей;</w:t>
      </w:r>
    </w:p>
    <w:p w:rsidR="0031677E" w:rsidRPr="00F618DA" w:rsidRDefault="0031677E" w:rsidP="00B07179">
      <w:pPr>
        <w:pStyle w:val="6"/>
        <w:tabs>
          <w:tab w:val="left" w:pos="426"/>
        </w:tabs>
        <w:spacing w:before="0" w:after="0"/>
        <w:jc w:val="both"/>
        <w:rPr>
          <w:b w:val="0"/>
          <w:bCs w:val="0"/>
          <w:sz w:val="26"/>
          <w:szCs w:val="26"/>
        </w:rPr>
      </w:pPr>
      <w:r w:rsidRPr="00F618DA">
        <w:rPr>
          <w:b w:val="0"/>
          <w:bCs w:val="0"/>
          <w:sz w:val="26"/>
          <w:szCs w:val="26"/>
        </w:rPr>
        <w:t>в 2016 году – 34941,24 тыс. рублей;</w:t>
      </w:r>
    </w:p>
    <w:p w:rsidR="0031677E" w:rsidRPr="00F618DA" w:rsidRDefault="0031677E" w:rsidP="00B07179">
      <w:pPr>
        <w:pStyle w:val="6"/>
        <w:tabs>
          <w:tab w:val="left" w:pos="426"/>
        </w:tabs>
        <w:spacing w:before="0" w:after="0"/>
        <w:jc w:val="both"/>
        <w:rPr>
          <w:b w:val="0"/>
          <w:bCs w:val="0"/>
          <w:sz w:val="26"/>
          <w:szCs w:val="26"/>
        </w:rPr>
      </w:pPr>
      <w:r w:rsidRPr="00F618DA">
        <w:rPr>
          <w:b w:val="0"/>
          <w:bCs w:val="0"/>
          <w:sz w:val="26"/>
          <w:szCs w:val="26"/>
        </w:rPr>
        <w:t>в 2017 году – 34941,24 тыс. рублей;</w:t>
      </w:r>
    </w:p>
    <w:p w:rsidR="0031677E" w:rsidRPr="00F618DA" w:rsidRDefault="0031677E" w:rsidP="00B07179">
      <w:pPr>
        <w:pStyle w:val="6"/>
        <w:tabs>
          <w:tab w:val="left" w:pos="426"/>
        </w:tabs>
        <w:spacing w:before="0" w:after="0"/>
        <w:jc w:val="both"/>
        <w:rPr>
          <w:b w:val="0"/>
          <w:bCs w:val="0"/>
          <w:sz w:val="26"/>
          <w:szCs w:val="26"/>
        </w:rPr>
      </w:pPr>
      <w:r w:rsidRPr="00F618DA">
        <w:rPr>
          <w:b w:val="0"/>
          <w:bCs w:val="0"/>
          <w:sz w:val="26"/>
          <w:szCs w:val="26"/>
        </w:rPr>
        <w:t>в 2018 году – 34941,24 тыс. рублей;</w:t>
      </w:r>
    </w:p>
    <w:p w:rsidR="0031677E" w:rsidRPr="00F618DA" w:rsidRDefault="0031677E" w:rsidP="00B07179">
      <w:pPr>
        <w:pStyle w:val="6"/>
        <w:tabs>
          <w:tab w:val="left" w:pos="426"/>
        </w:tabs>
        <w:spacing w:before="0" w:after="0"/>
        <w:jc w:val="both"/>
        <w:rPr>
          <w:b w:val="0"/>
          <w:bCs w:val="0"/>
          <w:sz w:val="26"/>
          <w:szCs w:val="26"/>
        </w:rPr>
      </w:pPr>
      <w:r w:rsidRPr="00F618DA">
        <w:rPr>
          <w:b w:val="0"/>
          <w:bCs w:val="0"/>
          <w:sz w:val="26"/>
          <w:szCs w:val="26"/>
        </w:rPr>
        <w:t>в 2019 году – 34941,24 тыс. рублей;</w:t>
      </w:r>
    </w:p>
    <w:p w:rsidR="0031677E" w:rsidRPr="00F618DA" w:rsidRDefault="0031677E" w:rsidP="00B07179">
      <w:pPr>
        <w:pStyle w:val="6"/>
        <w:tabs>
          <w:tab w:val="left" w:pos="0"/>
        </w:tabs>
        <w:spacing w:before="0" w:after="0"/>
        <w:jc w:val="both"/>
        <w:rPr>
          <w:b w:val="0"/>
          <w:bCs w:val="0"/>
          <w:sz w:val="26"/>
          <w:szCs w:val="26"/>
        </w:rPr>
      </w:pPr>
      <w:r w:rsidRPr="00F618DA">
        <w:rPr>
          <w:b w:val="0"/>
          <w:bCs w:val="0"/>
          <w:sz w:val="26"/>
          <w:szCs w:val="26"/>
        </w:rPr>
        <w:t>в 2020 году – 34941,24 тыс. рублей.</w:t>
      </w:r>
    </w:p>
    <w:p w:rsidR="0031677E" w:rsidRPr="00F618DA" w:rsidRDefault="0031677E" w:rsidP="00B07179"/>
    <w:p w:rsidR="0031677E" w:rsidRPr="00F618DA" w:rsidRDefault="0031677E" w:rsidP="00B07179">
      <w:pPr>
        <w:autoSpaceDE w:val="0"/>
        <w:spacing w:line="232" w:lineRule="auto"/>
        <w:jc w:val="both"/>
        <w:rPr>
          <w:sz w:val="26"/>
          <w:szCs w:val="26"/>
        </w:rPr>
      </w:pPr>
      <w:r w:rsidRPr="00F618DA">
        <w:rPr>
          <w:sz w:val="26"/>
          <w:szCs w:val="26"/>
        </w:rPr>
        <w:t>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w:t>
      </w:r>
    </w:p>
    <w:p w:rsidR="0031677E" w:rsidRPr="00F618DA" w:rsidRDefault="0031677E" w:rsidP="00B07179">
      <w:pPr>
        <w:spacing w:line="245" w:lineRule="auto"/>
        <w:ind w:firstLine="709"/>
        <w:jc w:val="both"/>
        <w:rPr>
          <w:color w:val="000000"/>
          <w:sz w:val="26"/>
          <w:szCs w:val="26"/>
        </w:rPr>
      </w:pPr>
    </w:p>
    <w:p w:rsidR="0031677E" w:rsidRPr="00F618DA" w:rsidRDefault="0031677E" w:rsidP="00B07179">
      <w:pPr>
        <w:autoSpaceDE w:val="0"/>
        <w:autoSpaceDN w:val="0"/>
        <w:adjustRightInd w:val="0"/>
        <w:ind w:firstLine="720"/>
        <w:jc w:val="both"/>
        <w:rPr>
          <w:color w:val="000000"/>
          <w:sz w:val="26"/>
          <w:szCs w:val="26"/>
        </w:rPr>
      </w:pPr>
      <w:bookmarkStart w:id="9" w:name="sub_10812"/>
      <w:bookmarkStart w:id="10" w:name="sub_10142"/>
      <w:bookmarkEnd w:id="6"/>
      <w:r w:rsidRPr="00F618DA">
        <w:rPr>
          <w:b/>
          <w:color w:val="000000"/>
          <w:sz w:val="26"/>
          <w:szCs w:val="26"/>
        </w:rPr>
        <w:t xml:space="preserve"> </w:t>
      </w:r>
    </w:p>
    <w:bookmarkEnd w:id="7"/>
    <w:bookmarkEnd w:id="8"/>
    <w:bookmarkEnd w:id="9"/>
    <w:bookmarkEnd w:id="10"/>
    <w:p w:rsidR="0031677E" w:rsidRPr="00F618DA" w:rsidRDefault="0031677E" w:rsidP="00B07179">
      <w:pPr>
        <w:rPr>
          <w:color w:val="000000"/>
          <w:sz w:val="26"/>
          <w:szCs w:val="26"/>
        </w:rPr>
      </w:pPr>
    </w:p>
    <w:p w:rsidR="0031677E" w:rsidRPr="00F618DA" w:rsidRDefault="0031677E" w:rsidP="00B07179">
      <w:pPr>
        <w:jc w:val="center"/>
        <w:rPr>
          <w:color w:val="000000"/>
          <w:sz w:val="26"/>
          <w:szCs w:val="26"/>
        </w:rPr>
      </w:pPr>
      <w:r w:rsidRPr="00F618DA">
        <w:rPr>
          <w:color w:val="000000"/>
          <w:sz w:val="26"/>
          <w:szCs w:val="26"/>
        </w:rPr>
        <w:t>_____________</w:t>
      </w:r>
    </w:p>
    <w:p w:rsidR="0031677E" w:rsidRPr="00F618DA" w:rsidRDefault="0031677E" w:rsidP="00F618DA">
      <w:pPr>
        <w:ind w:left="720"/>
        <w:outlineLvl w:val="1"/>
      </w:pPr>
      <w:r w:rsidRPr="00F618DA">
        <w:rPr>
          <w:sz w:val="26"/>
          <w:szCs w:val="26"/>
        </w:rPr>
        <w:br w:type="page"/>
      </w:r>
      <w:r w:rsidRPr="00F618DA">
        <w:lastRenderedPageBreak/>
        <w:t xml:space="preserve">                                                                                                          Приложение N 1</w:t>
      </w:r>
    </w:p>
    <w:p w:rsidR="0031677E" w:rsidRPr="00F618DA" w:rsidRDefault="0031677E" w:rsidP="00F618DA">
      <w:pPr>
        <w:jc w:val="right"/>
      </w:pPr>
      <w:r w:rsidRPr="00F618DA">
        <w:t>к муниципальной программе Шумерлинского района</w:t>
      </w:r>
    </w:p>
    <w:p w:rsidR="0031677E" w:rsidRPr="00F618DA" w:rsidRDefault="0031677E" w:rsidP="00F618DA">
      <w:pPr>
        <w:jc w:val="right"/>
      </w:pPr>
      <w:r w:rsidRPr="00F618DA">
        <w:t>"Развитие жилищного строительства и сферы</w:t>
      </w:r>
    </w:p>
    <w:p w:rsidR="0031677E" w:rsidRPr="00F618DA" w:rsidRDefault="0031677E" w:rsidP="00F618DA">
      <w:pPr>
        <w:jc w:val="right"/>
      </w:pPr>
      <w:r w:rsidRPr="00F618DA">
        <w:t>жилищно-коммунального хозяйства"</w:t>
      </w:r>
    </w:p>
    <w:p w:rsidR="0031677E" w:rsidRPr="00F618DA" w:rsidRDefault="0031677E" w:rsidP="00F618DA">
      <w:pPr>
        <w:jc w:val="right"/>
      </w:pPr>
      <w:r w:rsidRPr="00F618DA">
        <w:t>на 2014 - 2020 годы</w:t>
      </w:r>
    </w:p>
    <w:p w:rsidR="0031677E" w:rsidRPr="00F618DA" w:rsidRDefault="0031677E" w:rsidP="00F618DA">
      <w:pPr>
        <w:jc w:val="center"/>
        <w:rPr>
          <w:b/>
          <w:bCs/>
        </w:rPr>
      </w:pPr>
      <w:r w:rsidRPr="00F618DA">
        <w:rPr>
          <w:b/>
          <w:bCs/>
        </w:rPr>
        <w:t>Подпрограмма</w:t>
      </w:r>
    </w:p>
    <w:p w:rsidR="0031677E" w:rsidRPr="00F618DA" w:rsidRDefault="0031677E" w:rsidP="00F618DA">
      <w:pPr>
        <w:jc w:val="center"/>
        <w:rPr>
          <w:b/>
          <w:bCs/>
        </w:rPr>
      </w:pPr>
      <w:r w:rsidRPr="00F618DA">
        <w:rPr>
          <w:b/>
          <w:bCs/>
        </w:rPr>
        <w:t>«Государственная поддержка молодых семей в решении жилищной проблемы»  муниципальной программы Шумерлинского района «Развитие жилищного строительства и сферы жилищно-коммунального хозяйства» на 2014–2020 годы</w:t>
      </w:r>
    </w:p>
    <w:p w:rsidR="0031677E" w:rsidRPr="00F618DA" w:rsidRDefault="0031677E" w:rsidP="00F618DA">
      <w:pPr>
        <w:jc w:val="center"/>
      </w:pPr>
    </w:p>
    <w:p w:rsidR="0031677E" w:rsidRPr="00F618DA" w:rsidRDefault="0031677E" w:rsidP="00F618DA">
      <w:pPr>
        <w:jc w:val="center"/>
        <w:rPr>
          <w:b/>
          <w:bCs/>
        </w:rPr>
      </w:pPr>
      <w:r w:rsidRPr="00F618DA">
        <w:rPr>
          <w:b/>
          <w:bCs/>
        </w:rPr>
        <w:t>Паспорт подпрограммы</w:t>
      </w:r>
    </w:p>
    <w:p w:rsidR="0031677E" w:rsidRPr="00F618DA" w:rsidRDefault="0031677E" w:rsidP="00F618DA">
      <w:pPr>
        <w:jc w:val="center"/>
      </w:pPr>
    </w:p>
    <w:tbl>
      <w:tblPr>
        <w:tblW w:w="0" w:type="auto"/>
        <w:tblLook w:val="00A0"/>
      </w:tblPr>
      <w:tblGrid>
        <w:gridCol w:w="3510"/>
        <w:gridCol w:w="426"/>
        <w:gridCol w:w="5635"/>
      </w:tblGrid>
      <w:tr w:rsidR="0031677E" w:rsidRPr="00F618DA" w:rsidTr="00F618DA">
        <w:tc>
          <w:tcPr>
            <w:tcW w:w="3510" w:type="dxa"/>
          </w:tcPr>
          <w:p w:rsidR="0031677E" w:rsidRPr="00F618DA" w:rsidRDefault="0031677E" w:rsidP="00F618DA">
            <w:r w:rsidRPr="00F618DA">
              <w:t xml:space="preserve">Ответственный </w:t>
            </w:r>
          </w:p>
          <w:p w:rsidR="0031677E" w:rsidRPr="00F618DA" w:rsidRDefault="0031677E" w:rsidP="00F618DA">
            <w:r w:rsidRPr="00F618DA">
              <w:t xml:space="preserve">исполнитель </w:t>
            </w:r>
          </w:p>
          <w:p w:rsidR="0031677E" w:rsidRPr="00F618DA" w:rsidRDefault="0031677E" w:rsidP="00F618DA">
            <w:r w:rsidRPr="00F618DA">
              <w:t>подпрограммы</w:t>
            </w:r>
          </w:p>
          <w:p w:rsidR="0031677E" w:rsidRPr="00F618DA" w:rsidRDefault="0031677E" w:rsidP="00F618DA"/>
        </w:tc>
        <w:tc>
          <w:tcPr>
            <w:tcW w:w="426" w:type="dxa"/>
          </w:tcPr>
          <w:p w:rsidR="0031677E" w:rsidRPr="00F618DA" w:rsidRDefault="0031677E" w:rsidP="00F618DA">
            <w:pPr>
              <w:jc w:val="center"/>
            </w:pPr>
            <w:r w:rsidRPr="00F618DA">
              <w:rPr>
                <w:b/>
                <w:bCs/>
              </w:rPr>
              <w:t>–</w:t>
            </w:r>
          </w:p>
        </w:tc>
        <w:tc>
          <w:tcPr>
            <w:tcW w:w="5635" w:type="dxa"/>
          </w:tcPr>
          <w:p w:rsidR="0031677E" w:rsidRPr="00F618DA" w:rsidRDefault="0031677E" w:rsidP="00F618DA">
            <w:pPr>
              <w:pStyle w:val="a8"/>
              <w:jc w:val="both"/>
              <w:rPr>
                <w:rFonts w:ascii="Times New Roman" w:hAnsi="Times New Roman" w:cs="Times New Roman"/>
                <w:sz w:val="26"/>
                <w:szCs w:val="26"/>
              </w:rPr>
            </w:pPr>
            <w:r w:rsidRPr="00F618DA">
              <w:rPr>
                <w:rFonts w:ascii="Times New Roman" w:hAnsi="Times New Roman" w:cs="Times New Roman"/>
                <w:sz w:val="26"/>
                <w:szCs w:val="26"/>
              </w:rPr>
              <w:t xml:space="preserve">отдел строительства, жилищно-коммунального хозяйства и имущественных отношений администрации Шумерлинского района </w:t>
            </w:r>
          </w:p>
          <w:p w:rsidR="0031677E" w:rsidRPr="00F618DA" w:rsidRDefault="0031677E" w:rsidP="00F618DA">
            <w:pPr>
              <w:jc w:val="both"/>
            </w:pPr>
          </w:p>
        </w:tc>
      </w:tr>
      <w:tr w:rsidR="0031677E" w:rsidRPr="00F618DA" w:rsidTr="00F618DA">
        <w:tc>
          <w:tcPr>
            <w:tcW w:w="3510" w:type="dxa"/>
          </w:tcPr>
          <w:p w:rsidR="0031677E" w:rsidRPr="00F618DA" w:rsidRDefault="0031677E" w:rsidP="00F618DA">
            <w:r w:rsidRPr="00F618DA">
              <w:t>Соисполнители подпрограммы</w:t>
            </w:r>
          </w:p>
          <w:p w:rsidR="0031677E" w:rsidRPr="00F618DA" w:rsidRDefault="0031677E" w:rsidP="00F618DA"/>
        </w:tc>
        <w:tc>
          <w:tcPr>
            <w:tcW w:w="426" w:type="dxa"/>
          </w:tcPr>
          <w:p w:rsidR="0031677E" w:rsidRPr="00F618DA" w:rsidRDefault="0031677E" w:rsidP="00F618DA">
            <w:pPr>
              <w:jc w:val="center"/>
            </w:pPr>
            <w:r w:rsidRPr="00F618DA">
              <w:rPr>
                <w:b/>
                <w:bCs/>
              </w:rPr>
              <w:t>–</w:t>
            </w:r>
          </w:p>
        </w:tc>
        <w:tc>
          <w:tcPr>
            <w:tcW w:w="5635" w:type="dxa"/>
          </w:tcPr>
          <w:p w:rsidR="0031677E" w:rsidRPr="00F618DA" w:rsidRDefault="0031677E" w:rsidP="00F618DA">
            <w:pPr>
              <w:pStyle w:val="a8"/>
              <w:jc w:val="both"/>
              <w:rPr>
                <w:rFonts w:ascii="Times New Roman" w:hAnsi="Times New Roman" w:cs="Times New Roman"/>
                <w:sz w:val="26"/>
                <w:szCs w:val="26"/>
              </w:rPr>
            </w:pPr>
            <w:r w:rsidRPr="00F618DA">
              <w:rPr>
                <w:rFonts w:ascii="Times New Roman" w:hAnsi="Times New Roman" w:cs="Times New Roman"/>
                <w:sz w:val="26"/>
                <w:szCs w:val="26"/>
              </w:rPr>
              <w:t>Финансовый отдел администрации Шумерлинского района; администрации сельских поселений Шумерлинского района (по согласованию),</w:t>
            </w:r>
          </w:p>
          <w:p w:rsidR="0031677E" w:rsidRPr="00F618DA" w:rsidRDefault="0031677E" w:rsidP="00F618DA">
            <w:r w:rsidRPr="00F618DA">
              <w:t xml:space="preserve">кредитные и другие организации </w:t>
            </w:r>
          </w:p>
          <w:p w:rsidR="0031677E" w:rsidRPr="00F618DA" w:rsidRDefault="0031677E" w:rsidP="00F618DA">
            <w:r w:rsidRPr="00F618DA">
              <w:t xml:space="preserve">    </w:t>
            </w:r>
          </w:p>
        </w:tc>
      </w:tr>
      <w:tr w:rsidR="0031677E" w:rsidRPr="00F618DA" w:rsidTr="00F618DA">
        <w:tc>
          <w:tcPr>
            <w:tcW w:w="3510" w:type="dxa"/>
          </w:tcPr>
          <w:p w:rsidR="0031677E" w:rsidRPr="00F618DA" w:rsidRDefault="0031677E" w:rsidP="00F618DA">
            <w:r w:rsidRPr="00F618DA">
              <w:t>Цель подпрограммы</w:t>
            </w:r>
          </w:p>
          <w:p w:rsidR="0031677E" w:rsidRPr="00F618DA" w:rsidRDefault="0031677E" w:rsidP="00F618DA"/>
        </w:tc>
        <w:tc>
          <w:tcPr>
            <w:tcW w:w="426" w:type="dxa"/>
          </w:tcPr>
          <w:p w:rsidR="0031677E" w:rsidRPr="00F618DA" w:rsidRDefault="0031677E" w:rsidP="00F618DA">
            <w:pPr>
              <w:jc w:val="center"/>
            </w:pPr>
            <w:r w:rsidRPr="00F618DA">
              <w:rPr>
                <w:b/>
                <w:bCs/>
              </w:rPr>
              <w:t>–</w:t>
            </w:r>
          </w:p>
        </w:tc>
        <w:tc>
          <w:tcPr>
            <w:tcW w:w="5635" w:type="dxa"/>
          </w:tcPr>
          <w:p w:rsidR="0031677E" w:rsidRPr="00F618DA" w:rsidRDefault="0031677E" w:rsidP="00F618DA">
            <w:pPr>
              <w:jc w:val="both"/>
            </w:pPr>
            <w:r w:rsidRPr="00F618DA">
              <w:t xml:space="preserve">государственная поддержка в решении жилищной проблемы молодых семей, признанных в установленном </w:t>
            </w:r>
            <w:proofErr w:type="gramStart"/>
            <w:r w:rsidRPr="00F618DA">
              <w:t>порядке</w:t>
            </w:r>
            <w:proofErr w:type="gramEnd"/>
            <w:r w:rsidRPr="00F618DA">
              <w:t xml:space="preserve"> нуждающимися в жилых помещениях</w:t>
            </w:r>
          </w:p>
          <w:p w:rsidR="0031677E" w:rsidRPr="00F618DA" w:rsidRDefault="0031677E" w:rsidP="00F618DA"/>
        </w:tc>
      </w:tr>
      <w:tr w:rsidR="0031677E" w:rsidRPr="00F618DA" w:rsidTr="00F618DA">
        <w:tc>
          <w:tcPr>
            <w:tcW w:w="3510" w:type="dxa"/>
          </w:tcPr>
          <w:p w:rsidR="0031677E" w:rsidRPr="00F618DA" w:rsidRDefault="0031677E" w:rsidP="00F618DA">
            <w:r w:rsidRPr="00F618DA">
              <w:t>Задачи подпрограммы</w:t>
            </w:r>
          </w:p>
          <w:p w:rsidR="0031677E" w:rsidRPr="00F618DA" w:rsidRDefault="0031677E" w:rsidP="00F618DA"/>
          <w:p w:rsidR="0031677E" w:rsidRPr="00F618DA" w:rsidRDefault="0031677E" w:rsidP="00F618DA"/>
          <w:p w:rsidR="0031677E" w:rsidRPr="00F618DA" w:rsidRDefault="0031677E" w:rsidP="00F618DA"/>
          <w:p w:rsidR="0031677E" w:rsidRPr="00F618DA" w:rsidRDefault="0031677E" w:rsidP="00F618DA"/>
          <w:p w:rsidR="0031677E" w:rsidRPr="00F618DA" w:rsidRDefault="0031677E" w:rsidP="00F618DA"/>
          <w:p w:rsidR="0031677E" w:rsidRPr="00F618DA" w:rsidRDefault="0031677E" w:rsidP="00F618DA"/>
          <w:p w:rsidR="0031677E" w:rsidRPr="00F618DA" w:rsidRDefault="0031677E" w:rsidP="00F618DA"/>
          <w:p w:rsidR="0031677E" w:rsidRPr="00F618DA" w:rsidRDefault="0031677E" w:rsidP="00F618DA"/>
          <w:p w:rsidR="0031677E" w:rsidRPr="00F618DA" w:rsidRDefault="0031677E" w:rsidP="00F618DA"/>
        </w:tc>
        <w:tc>
          <w:tcPr>
            <w:tcW w:w="426" w:type="dxa"/>
          </w:tcPr>
          <w:p w:rsidR="0031677E" w:rsidRPr="00F618DA" w:rsidRDefault="0031677E" w:rsidP="00F618DA">
            <w:pPr>
              <w:jc w:val="center"/>
            </w:pPr>
            <w:r w:rsidRPr="00F618DA">
              <w:rPr>
                <w:b/>
                <w:bCs/>
              </w:rPr>
              <w:t>–</w:t>
            </w:r>
          </w:p>
        </w:tc>
        <w:tc>
          <w:tcPr>
            <w:tcW w:w="5635" w:type="dxa"/>
          </w:tcPr>
          <w:p w:rsidR="0031677E" w:rsidRPr="00F618DA" w:rsidRDefault="0031677E" w:rsidP="00F618DA">
            <w:r w:rsidRPr="00F618DA">
              <w:t>предоставление молодым семьям социальных выплат на приобретение и строительство жилья;</w:t>
            </w:r>
          </w:p>
          <w:p w:rsidR="0031677E" w:rsidRPr="00F618DA" w:rsidRDefault="0031677E" w:rsidP="00F618DA">
            <w:r w:rsidRPr="00F618DA">
              <w:t>создание условий для привлечения молодыми семьями собственных средств, дополнительных финансовых сре</w:t>
            </w:r>
            <w:proofErr w:type="gramStart"/>
            <w:r w:rsidRPr="00F618DA">
              <w:t>дств кр</w:t>
            </w:r>
            <w:proofErr w:type="gramEnd"/>
            <w:r w:rsidRPr="00F618DA">
              <w:t>едитных и других организаций, предоставляющих кредиты и займы, в том числе ипотечных жилищных кредитов для приобретения или строительства жилья</w:t>
            </w:r>
          </w:p>
          <w:p w:rsidR="0031677E" w:rsidRPr="00F618DA" w:rsidRDefault="0031677E" w:rsidP="00F618DA"/>
        </w:tc>
      </w:tr>
      <w:tr w:rsidR="0031677E" w:rsidRPr="00F618DA" w:rsidTr="00F618DA">
        <w:tc>
          <w:tcPr>
            <w:tcW w:w="3510" w:type="dxa"/>
          </w:tcPr>
          <w:p w:rsidR="0031677E" w:rsidRPr="00F618DA" w:rsidRDefault="0031677E" w:rsidP="00F618DA">
            <w:r w:rsidRPr="00F618DA">
              <w:t xml:space="preserve">Целевые индикаторы </w:t>
            </w:r>
          </w:p>
          <w:p w:rsidR="0031677E" w:rsidRPr="00F618DA" w:rsidRDefault="0031677E" w:rsidP="00F618DA">
            <w:r w:rsidRPr="00F618DA">
              <w:t xml:space="preserve">и показатели </w:t>
            </w:r>
          </w:p>
          <w:p w:rsidR="0031677E" w:rsidRPr="00F618DA" w:rsidRDefault="0031677E" w:rsidP="00F618DA">
            <w:r w:rsidRPr="00F618DA">
              <w:t>подпрограммы</w:t>
            </w:r>
          </w:p>
          <w:p w:rsidR="0031677E" w:rsidRPr="00F618DA" w:rsidRDefault="0031677E" w:rsidP="00F618DA"/>
        </w:tc>
        <w:tc>
          <w:tcPr>
            <w:tcW w:w="426" w:type="dxa"/>
          </w:tcPr>
          <w:p w:rsidR="0031677E" w:rsidRPr="00F618DA" w:rsidRDefault="0031677E" w:rsidP="00F618DA">
            <w:pPr>
              <w:jc w:val="center"/>
            </w:pPr>
            <w:r w:rsidRPr="00F618DA">
              <w:softHyphen/>
              <w:t>–</w:t>
            </w:r>
          </w:p>
        </w:tc>
        <w:tc>
          <w:tcPr>
            <w:tcW w:w="5635" w:type="dxa"/>
          </w:tcPr>
          <w:p w:rsidR="0031677E" w:rsidRPr="00F618DA" w:rsidRDefault="0031677E" w:rsidP="00F618DA">
            <w:pPr>
              <w:rPr>
                <w:color w:val="000000"/>
              </w:rPr>
            </w:pPr>
            <w:r w:rsidRPr="00F618DA">
              <w:t xml:space="preserve">количество молодых семей, улучшивших жилищные условия при оказании содействия за счет средств федерального бюджета, республиканского бюджета Чувашской Республики и местного бюджета, в 2014–2020 годах – </w:t>
            </w:r>
            <w:r w:rsidRPr="00F618DA">
              <w:rPr>
                <w:color w:val="000000"/>
              </w:rPr>
              <w:t>63 семьи</w:t>
            </w:r>
          </w:p>
          <w:p w:rsidR="0031677E" w:rsidRPr="00F618DA" w:rsidRDefault="0031677E" w:rsidP="00F618DA">
            <w:r w:rsidRPr="00F618DA">
              <w:t xml:space="preserve">   </w:t>
            </w:r>
          </w:p>
        </w:tc>
      </w:tr>
      <w:tr w:rsidR="0031677E" w:rsidRPr="00F618DA" w:rsidTr="00F618DA">
        <w:tc>
          <w:tcPr>
            <w:tcW w:w="3510" w:type="dxa"/>
          </w:tcPr>
          <w:p w:rsidR="0031677E" w:rsidRPr="00F618DA" w:rsidRDefault="0031677E" w:rsidP="00F618DA">
            <w:r w:rsidRPr="00F618DA">
              <w:t>Этапы и сроки реализации подпрограммы</w:t>
            </w:r>
          </w:p>
          <w:p w:rsidR="0031677E" w:rsidRPr="00F618DA" w:rsidRDefault="0031677E" w:rsidP="00F618DA"/>
        </w:tc>
        <w:tc>
          <w:tcPr>
            <w:tcW w:w="426" w:type="dxa"/>
          </w:tcPr>
          <w:p w:rsidR="0031677E" w:rsidRPr="00F618DA" w:rsidRDefault="0031677E" w:rsidP="00F618DA">
            <w:pPr>
              <w:jc w:val="center"/>
            </w:pPr>
            <w:r w:rsidRPr="00F618DA">
              <w:t>–</w:t>
            </w:r>
          </w:p>
        </w:tc>
        <w:tc>
          <w:tcPr>
            <w:tcW w:w="5635" w:type="dxa"/>
          </w:tcPr>
          <w:p w:rsidR="0031677E" w:rsidRPr="00F618DA" w:rsidRDefault="0031677E" w:rsidP="00F618DA">
            <w:r w:rsidRPr="00F618DA">
              <w:t>2014–2020 годы</w:t>
            </w:r>
          </w:p>
          <w:p w:rsidR="0031677E" w:rsidRPr="00F618DA" w:rsidRDefault="0031677E" w:rsidP="00F618DA"/>
          <w:p w:rsidR="0031677E" w:rsidRPr="00F618DA" w:rsidRDefault="0031677E" w:rsidP="00F618DA">
            <w:r w:rsidRPr="00F618DA">
              <w:t xml:space="preserve">  </w:t>
            </w:r>
          </w:p>
        </w:tc>
      </w:tr>
      <w:tr w:rsidR="0031677E" w:rsidRPr="00F618DA" w:rsidTr="00F618DA">
        <w:tc>
          <w:tcPr>
            <w:tcW w:w="3510" w:type="dxa"/>
          </w:tcPr>
          <w:p w:rsidR="0031677E" w:rsidRPr="00F618DA" w:rsidRDefault="0031677E" w:rsidP="00F618DA">
            <w:r w:rsidRPr="00F618DA">
              <w:t>Объемы финансирования подпрограммы с разбивкой по годам реализации программы</w:t>
            </w:r>
          </w:p>
          <w:p w:rsidR="0031677E" w:rsidRPr="00F618DA" w:rsidRDefault="0031677E" w:rsidP="00F618DA"/>
          <w:p w:rsidR="0031677E" w:rsidRPr="00F618DA" w:rsidRDefault="0031677E" w:rsidP="00F618DA"/>
          <w:p w:rsidR="0031677E" w:rsidRPr="00F618DA" w:rsidRDefault="0031677E" w:rsidP="00F618DA"/>
          <w:p w:rsidR="0031677E" w:rsidRPr="00F618DA" w:rsidRDefault="0031677E" w:rsidP="00F618DA"/>
          <w:p w:rsidR="0031677E" w:rsidRPr="00F618DA" w:rsidRDefault="0031677E" w:rsidP="00F618DA"/>
          <w:p w:rsidR="0031677E" w:rsidRPr="00F618DA" w:rsidRDefault="0031677E" w:rsidP="00F618DA"/>
          <w:p w:rsidR="0031677E" w:rsidRPr="00F618DA" w:rsidRDefault="0031677E" w:rsidP="00F618DA"/>
          <w:p w:rsidR="0031677E" w:rsidRPr="00F618DA" w:rsidRDefault="0031677E" w:rsidP="00F618DA"/>
        </w:tc>
        <w:tc>
          <w:tcPr>
            <w:tcW w:w="426" w:type="dxa"/>
          </w:tcPr>
          <w:p w:rsidR="0031677E" w:rsidRPr="00F618DA" w:rsidRDefault="0031677E" w:rsidP="00F618DA">
            <w:pPr>
              <w:jc w:val="center"/>
            </w:pPr>
            <w:r w:rsidRPr="00F618DA">
              <w:lastRenderedPageBreak/>
              <w:t>–</w:t>
            </w:r>
          </w:p>
        </w:tc>
        <w:tc>
          <w:tcPr>
            <w:tcW w:w="5635" w:type="dxa"/>
          </w:tcPr>
          <w:p w:rsidR="0031677E" w:rsidRPr="00F618DA" w:rsidRDefault="0031677E" w:rsidP="00F618DA">
            <w:r w:rsidRPr="00F618DA">
              <w:t xml:space="preserve">за счет средств федерального бюджета – </w:t>
            </w:r>
            <w:r w:rsidRPr="00F618DA">
              <w:rPr>
                <w:color w:val="000000"/>
              </w:rPr>
              <w:t>4449,3 тыс</w:t>
            </w:r>
            <w:r w:rsidRPr="00F618DA">
              <w:t>. рублей;</w:t>
            </w:r>
          </w:p>
          <w:p w:rsidR="0031677E" w:rsidRPr="00F618DA" w:rsidRDefault="0031677E" w:rsidP="00F618DA">
            <w:r w:rsidRPr="00F618DA">
              <w:t xml:space="preserve">за счет средств республиканского бюджета Чувашской Республики – </w:t>
            </w:r>
            <w:r w:rsidRPr="00F618DA">
              <w:rPr>
                <w:color w:val="000000"/>
              </w:rPr>
              <w:t>8189,7 тыс</w:t>
            </w:r>
            <w:r w:rsidRPr="00F618DA">
              <w:t>. рублей, в том числе:</w:t>
            </w:r>
          </w:p>
          <w:p w:rsidR="0031677E" w:rsidRPr="00F618DA" w:rsidRDefault="0031677E" w:rsidP="00F618DA">
            <w:r w:rsidRPr="00F618DA">
              <w:t>в 2014 году – 2729,9 тыс. рублей;</w:t>
            </w:r>
          </w:p>
          <w:p w:rsidR="0031677E" w:rsidRPr="00F618DA" w:rsidRDefault="0031677E" w:rsidP="00F618DA">
            <w:r w:rsidRPr="00F618DA">
              <w:lastRenderedPageBreak/>
              <w:t>в 2015 году – 2729,9 тыс. рублей;</w:t>
            </w:r>
          </w:p>
          <w:p w:rsidR="0031677E" w:rsidRPr="00F618DA" w:rsidRDefault="0031677E" w:rsidP="00F618DA">
            <w:r w:rsidRPr="00F618DA">
              <w:t>в 2016 году – 2729,9 тыс. рублей;</w:t>
            </w:r>
          </w:p>
          <w:p w:rsidR="0031677E" w:rsidRPr="00F618DA" w:rsidRDefault="0031677E" w:rsidP="00F618DA">
            <w:r w:rsidRPr="00F618DA">
              <w:t xml:space="preserve">за счет средств местных бюджетов – </w:t>
            </w:r>
            <w:r w:rsidRPr="00F618DA">
              <w:rPr>
                <w:color w:val="000000"/>
              </w:rPr>
              <w:t>2643,6</w:t>
            </w:r>
            <w:r w:rsidRPr="00F618DA">
              <w:t xml:space="preserve"> тыс. рублей;</w:t>
            </w:r>
          </w:p>
          <w:p w:rsidR="0031677E" w:rsidRPr="00F618DA" w:rsidRDefault="0031677E" w:rsidP="00F618DA">
            <w:r w:rsidRPr="00F618DA">
              <w:t xml:space="preserve">за счет собственных и заемных средств молодых семей – </w:t>
            </w:r>
            <w:r w:rsidRPr="00F618DA">
              <w:rPr>
                <w:color w:val="000000"/>
              </w:rPr>
              <w:t>28382</w:t>
            </w:r>
            <w:r w:rsidRPr="00F618DA">
              <w:t xml:space="preserve"> тыс. рублей.</w:t>
            </w:r>
          </w:p>
          <w:p w:rsidR="0031677E" w:rsidRPr="00F618DA" w:rsidRDefault="0031677E" w:rsidP="00F618DA"/>
        </w:tc>
      </w:tr>
      <w:tr w:rsidR="0031677E" w:rsidRPr="00F618DA" w:rsidTr="00F618DA">
        <w:tc>
          <w:tcPr>
            <w:tcW w:w="3510" w:type="dxa"/>
          </w:tcPr>
          <w:p w:rsidR="0031677E" w:rsidRPr="00F618DA" w:rsidRDefault="0031677E" w:rsidP="00F618DA">
            <w:r w:rsidRPr="00F618DA">
              <w:lastRenderedPageBreak/>
              <w:t>Ожидаемые результаты реализации подпрограммы</w:t>
            </w:r>
          </w:p>
          <w:p w:rsidR="0031677E" w:rsidRPr="00F618DA" w:rsidRDefault="0031677E" w:rsidP="00F618DA"/>
        </w:tc>
        <w:tc>
          <w:tcPr>
            <w:tcW w:w="426" w:type="dxa"/>
          </w:tcPr>
          <w:p w:rsidR="0031677E" w:rsidRPr="00F618DA" w:rsidRDefault="0031677E" w:rsidP="00F618DA">
            <w:pPr>
              <w:jc w:val="center"/>
            </w:pPr>
            <w:r w:rsidRPr="00F618DA">
              <w:t>–</w:t>
            </w:r>
          </w:p>
        </w:tc>
        <w:tc>
          <w:tcPr>
            <w:tcW w:w="5635" w:type="dxa"/>
          </w:tcPr>
          <w:p w:rsidR="0031677E" w:rsidRPr="00F618DA" w:rsidRDefault="0031677E" w:rsidP="00F618DA">
            <w:r w:rsidRPr="00F618DA">
              <w:t>успешное выполнение мероприятий подпрограммы позволит:</w:t>
            </w:r>
          </w:p>
          <w:p w:rsidR="0031677E" w:rsidRPr="00F618DA" w:rsidRDefault="0031677E" w:rsidP="00F618DA">
            <w:r w:rsidRPr="00F618DA">
              <w:t xml:space="preserve">обеспечить жильем </w:t>
            </w:r>
            <w:r w:rsidRPr="00F618DA">
              <w:rPr>
                <w:color w:val="000000"/>
              </w:rPr>
              <w:t xml:space="preserve">63 </w:t>
            </w:r>
            <w:r w:rsidRPr="00F618DA">
              <w:t>молодых семей;</w:t>
            </w:r>
          </w:p>
          <w:p w:rsidR="0031677E" w:rsidRPr="00F618DA" w:rsidRDefault="0031677E" w:rsidP="00F618DA">
            <w:r w:rsidRPr="00F618DA">
              <w:t>создать условия для повышения уровня обеспеченности жильем молодых семей;</w:t>
            </w:r>
          </w:p>
          <w:p w:rsidR="0031677E" w:rsidRPr="00F618DA" w:rsidRDefault="0031677E" w:rsidP="00F618DA">
            <w:r w:rsidRPr="00F618DA">
              <w:t>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w:t>
            </w:r>
          </w:p>
          <w:p w:rsidR="0031677E" w:rsidRPr="00F618DA" w:rsidRDefault="0031677E" w:rsidP="00F618DA">
            <w:r w:rsidRPr="00F618DA">
              <w:t>укрепить семейные отношения и снизить социальную напряженность в обществе; улучшить демографическую ситуацию в Шумерлинском районе</w:t>
            </w:r>
          </w:p>
          <w:p w:rsidR="0031677E" w:rsidRPr="00F618DA" w:rsidRDefault="0031677E" w:rsidP="00F618DA">
            <w:r w:rsidRPr="00F618DA">
              <w:t xml:space="preserve"> </w:t>
            </w:r>
          </w:p>
        </w:tc>
      </w:tr>
    </w:tbl>
    <w:p w:rsidR="0031677E" w:rsidRPr="00F618DA" w:rsidRDefault="0031677E" w:rsidP="00F618DA">
      <w:pPr>
        <w:jc w:val="center"/>
      </w:pPr>
    </w:p>
    <w:p w:rsidR="0031677E" w:rsidRPr="00F618DA" w:rsidRDefault="0031677E" w:rsidP="00F618DA">
      <w:pPr>
        <w:jc w:val="center"/>
        <w:rPr>
          <w:b/>
          <w:bCs/>
        </w:rPr>
      </w:pPr>
      <w:bookmarkStart w:id="11" w:name="sub_100"/>
      <w:r w:rsidRPr="00F618DA">
        <w:rPr>
          <w:b/>
          <w:bCs/>
          <w:lang w:val="en-US"/>
        </w:rPr>
        <w:t>I</w:t>
      </w:r>
      <w:r w:rsidRPr="00F618DA">
        <w:rPr>
          <w:b/>
          <w:bCs/>
        </w:rPr>
        <w:t xml:space="preserve">. Характеристика сферы реализации подпрограммы, </w:t>
      </w:r>
    </w:p>
    <w:p w:rsidR="0031677E" w:rsidRPr="00F618DA" w:rsidRDefault="0031677E" w:rsidP="00F618DA">
      <w:pPr>
        <w:jc w:val="center"/>
        <w:rPr>
          <w:b/>
          <w:bCs/>
        </w:rPr>
      </w:pPr>
      <w:r w:rsidRPr="00F618DA">
        <w:rPr>
          <w:b/>
          <w:bCs/>
        </w:rPr>
        <w:t>описание основных проблем в указанной сфере и прогноз ее развития</w:t>
      </w:r>
    </w:p>
    <w:p w:rsidR="0031677E" w:rsidRPr="00F618DA" w:rsidRDefault="0031677E" w:rsidP="00F618DA">
      <w:pPr>
        <w:jc w:val="center"/>
        <w:rPr>
          <w:b/>
          <w:bCs/>
        </w:rPr>
      </w:pPr>
    </w:p>
    <w:bookmarkEnd w:id="11"/>
    <w:p w:rsidR="0031677E" w:rsidRPr="00F618DA" w:rsidRDefault="0031677E" w:rsidP="00F618DA">
      <w:pPr>
        <w:ind w:firstLine="709"/>
        <w:jc w:val="both"/>
      </w:pPr>
      <w:proofErr w:type="gramStart"/>
      <w:r w:rsidRPr="00F618DA">
        <w:t>Подпрограмма «Государственная поддержка молодых семей в решении жилищной проблемы на 2014-2020 годы» муниципальной программы Шумерлинского района «Развитие жилищного строительства и сферы жилищно-коммунального хозяйства» на 2014–2020 годы (далее – подпрограмма) разработана в соответствии с Указом Президента Чувашской Республики от 6 марта 2002 г. № 51 «О мерах по усилению государственной поддержки молодых граждан в Чувашской Республике», Указом Президента Чувашской Республики от 3 октября</w:t>
      </w:r>
      <w:proofErr w:type="gramEnd"/>
      <w:r w:rsidRPr="00F618DA">
        <w:t xml:space="preserve"> </w:t>
      </w:r>
      <w:proofErr w:type="gramStart"/>
      <w:r w:rsidRPr="00F618DA">
        <w:t>2011 г. № 87 «О дополнительных мерах по государственной поддержке молодых семей в улучшении жилищных условий», подпрограммой «Обеспечение жильем молодых семей» федеральной целевой программы «Жилище» на 2011–2015 годы, утвержденной постановлением Правительства Российской Федерации от 17 декабря 2010 г. № 1050, а также на основе изучения жилищной проблемы молодых семей и предлагает создание механизма решения жилищной проблемы молодых семей.</w:t>
      </w:r>
      <w:proofErr w:type="gramEnd"/>
    </w:p>
    <w:p w:rsidR="0031677E" w:rsidRPr="00F618DA" w:rsidRDefault="0031677E" w:rsidP="00F618DA">
      <w:pPr>
        <w:ind w:firstLine="709"/>
        <w:jc w:val="both"/>
      </w:pPr>
      <w:bookmarkStart w:id="12" w:name="sub_200"/>
      <w:r w:rsidRPr="00F618DA">
        <w:rPr>
          <w:color w:val="000000"/>
        </w:rPr>
        <w:t xml:space="preserve">Согласно данным на 1 января 2013 г. в Шумерлинском районе состояли на учете в качестве нуждающихся в жилых помещениях 87 молодых семей, и большинству из них решить жилищные проблемы самостоятельно без бюджетной поддержки не под силу. </w:t>
      </w:r>
      <w:r w:rsidRPr="00F618DA">
        <w:t>Даже имея достаточный уровень дохода для получения ипотечного жилищного кредита, они не могут уплатить первоначальный взнос при получении кредита. Также основным фактором, сдерживающим использование заемных сре</w:t>
      </w:r>
      <w:proofErr w:type="gramStart"/>
      <w:r w:rsidRPr="00F618DA">
        <w:t>дств дл</w:t>
      </w:r>
      <w:proofErr w:type="gramEnd"/>
      <w:r w:rsidRPr="00F618DA">
        <w:t xml:space="preserve">я приобретения или строительства жилья, является высокая процентная ставка за пользование кредитными средствами.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w:t>
      </w:r>
      <w:r w:rsidRPr="00F618DA">
        <w:lastRenderedPageBreak/>
        <w:t>первоначального взноса при получении ипотечных жилищных кредитов или займов, а также предоставление ипотечных жилищных кредитов или займов по сниженной процентной ставке будет являться для них хорошим жизненным стимулом.</w:t>
      </w:r>
    </w:p>
    <w:p w:rsidR="0031677E" w:rsidRPr="00F618DA" w:rsidRDefault="0031677E" w:rsidP="00F618DA">
      <w:pPr>
        <w:ind w:firstLine="709"/>
        <w:jc w:val="both"/>
      </w:pPr>
      <w:r w:rsidRPr="00F618DA">
        <w:t>Нерешенность проблемы обеспечения молодых семей жильем приводит к негативным явлениям в социальной сфере:</w:t>
      </w:r>
    </w:p>
    <w:p w:rsidR="0031677E" w:rsidRPr="00F618DA" w:rsidRDefault="0031677E" w:rsidP="00F618DA">
      <w:pPr>
        <w:ind w:firstLine="709"/>
        <w:jc w:val="both"/>
      </w:pPr>
      <w:r w:rsidRPr="00F618DA">
        <w:t>у молодежи формируется чувство социальной незащищенности, возникает отрицание молодежью их причастности к государственным делам;</w:t>
      </w:r>
    </w:p>
    <w:p w:rsidR="0031677E" w:rsidRPr="00F618DA" w:rsidRDefault="0031677E" w:rsidP="00F618DA">
      <w:pPr>
        <w:ind w:firstLine="709"/>
        <w:jc w:val="both"/>
      </w:pPr>
      <w:r w:rsidRPr="00F618DA">
        <w:t>угасает интерес к трудовой деятельности из-за отсутствия перспективы создания нормальных условий жизни;</w:t>
      </w:r>
    </w:p>
    <w:p w:rsidR="0031677E" w:rsidRPr="00F618DA" w:rsidRDefault="0031677E" w:rsidP="00F618DA">
      <w:pPr>
        <w:ind w:firstLine="709"/>
        <w:jc w:val="both"/>
      </w:pPr>
      <w:r w:rsidRPr="00F618DA">
        <w:t>снижается потребность в создании семьи из-за трудностей, связанных с обеспечением жильем;</w:t>
      </w:r>
    </w:p>
    <w:p w:rsidR="0031677E" w:rsidRPr="00F618DA" w:rsidRDefault="0031677E" w:rsidP="00F618DA">
      <w:pPr>
        <w:ind w:firstLine="709"/>
        <w:jc w:val="both"/>
      </w:pPr>
      <w:r w:rsidRPr="00F618DA">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Шумерлинском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позволит сформировать экономически активный слой населения.</w:t>
      </w:r>
    </w:p>
    <w:p w:rsidR="0031677E" w:rsidRPr="00F618DA" w:rsidRDefault="0031677E" w:rsidP="00F618DA">
      <w:pPr>
        <w:jc w:val="center"/>
        <w:rPr>
          <w:b/>
          <w:bCs/>
        </w:rPr>
      </w:pPr>
    </w:p>
    <w:p w:rsidR="0031677E" w:rsidRPr="00F618DA" w:rsidRDefault="0031677E" w:rsidP="00F618DA">
      <w:pPr>
        <w:jc w:val="center"/>
        <w:rPr>
          <w:b/>
          <w:bCs/>
        </w:rPr>
      </w:pPr>
      <w:r w:rsidRPr="00F618DA">
        <w:rPr>
          <w:b/>
          <w:bCs/>
          <w:lang w:val="en-US"/>
        </w:rPr>
        <w:t>II</w:t>
      </w:r>
      <w:r w:rsidRPr="00F618DA">
        <w:rPr>
          <w:b/>
          <w:bCs/>
        </w:rPr>
        <w:t xml:space="preserve">. Приоритеты государственной политики в сфере </w:t>
      </w:r>
    </w:p>
    <w:p w:rsidR="0031677E" w:rsidRPr="00F618DA" w:rsidRDefault="0031677E" w:rsidP="00F618DA">
      <w:pPr>
        <w:jc w:val="center"/>
        <w:rPr>
          <w:b/>
          <w:bCs/>
        </w:rPr>
      </w:pPr>
      <w:r w:rsidRPr="00F618DA">
        <w:rPr>
          <w:b/>
          <w:bCs/>
        </w:rPr>
        <w:t xml:space="preserve">реализации подпрограммы, цели, задачи и показатели (индикаторы) достижения целей и решения задач, описание основных ожидаемых </w:t>
      </w:r>
    </w:p>
    <w:p w:rsidR="0031677E" w:rsidRPr="00F618DA" w:rsidRDefault="0031677E" w:rsidP="00F618DA">
      <w:pPr>
        <w:jc w:val="center"/>
        <w:rPr>
          <w:b/>
          <w:bCs/>
        </w:rPr>
      </w:pPr>
      <w:r w:rsidRPr="00F618DA">
        <w:rPr>
          <w:b/>
          <w:bCs/>
        </w:rPr>
        <w:t xml:space="preserve">конечных результатов подпрограммы, сроков и контрольных этапов реализации подпрограммы </w:t>
      </w:r>
    </w:p>
    <w:bookmarkEnd w:id="12"/>
    <w:p w:rsidR="0031677E" w:rsidRPr="00F618DA" w:rsidRDefault="0031677E" w:rsidP="00F618DA">
      <w:pPr>
        <w:jc w:val="center"/>
      </w:pPr>
    </w:p>
    <w:p w:rsidR="0031677E" w:rsidRPr="00F618DA" w:rsidRDefault="0031677E" w:rsidP="00F618DA">
      <w:pPr>
        <w:ind w:firstLine="709"/>
        <w:jc w:val="both"/>
      </w:pPr>
      <w:r w:rsidRPr="00F618DA">
        <w:t>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государственной поддержки молодым семьям в приобретении или строительстве жилья, что в свою очередь позволит повлиять на репродуктивное поведение молодежи.</w:t>
      </w:r>
    </w:p>
    <w:p w:rsidR="0031677E" w:rsidRPr="00F618DA" w:rsidRDefault="0031677E" w:rsidP="00F618DA">
      <w:pPr>
        <w:ind w:firstLine="709"/>
        <w:jc w:val="both"/>
      </w:pPr>
      <w:r w:rsidRPr="00F618DA">
        <w:t xml:space="preserve">Необходимость устойчивого </w:t>
      </w:r>
      <w:proofErr w:type="gramStart"/>
      <w:r w:rsidRPr="00F618DA">
        <w:t>функционирования системы улучшения жилищных условий молодых семей</w:t>
      </w:r>
      <w:proofErr w:type="gramEnd"/>
      <w:r w:rsidRPr="00F618DA">
        <w:t xml:space="preserve"> определяет целесообразность использования программно-целевого метода для решения их жилищной проблемы, поскольку эта проблема:</w:t>
      </w:r>
    </w:p>
    <w:p w:rsidR="0031677E" w:rsidRPr="00F618DA" w:rsidRDefault="0031677E" w:rsidP="00F618DA">
      <w:pPr>
        <w:ind w:firstLine="709"/>
        <w:jc w:val="both"/>
      </w:pPr>
      <w:r w:rsidRPr="00F618DA">
        <w:t>является одной из приоритетных при формировании муниципальных  программ и ее решение позволит обеспечить улучшение жилищных условий и качества жизни молодых семей;</w:t>
      </w:r>
    </w:p>
    <w:p w:rsidR="0031677E" w:rsidRPr="00F618DA" w:rsidRDefault="0031677E" w:rsidP="00F618DA">
      <w:pPr>
        <w:ind w:firstLine="709"/>
        <w:jc w:val="both"/>
      </w:pPr>
      <w:r w:rsidRPr="00F618DA">
        <w:t xml:space="preserve">не может быть </w:t>
      </w:r>
      <w:proofErr w:type="gramStart"/>
      <w:r w:rsidRPr="00F618DA">
        <w:t>решена</w:t>
      </w:r>
      <w:proofErr w:type="gramEnd"/>
      <w:r w:rsidRPr="00F618DA">
        <w:t xml:space="preserve"> в пределах одного финансового года и требует бюджетных расходов в течение нескольких лет;</w:t>
      </w:r>
    </w:p>
    <w:p w:rsidR="0031677E" w:rsidRPr="00F618DA" w:rsidRDefault="0031677E" w:rsidP="00F618DA">
      <w:pPr>
        <w:ind w:firstLine="709"/>
        <w:jc w:val="both"/>
      </w:pPr>
      <w:r w:rsidRPr="00F618DA">
        <w:t>носит комплексный характер и ее решение окажет влияние на рост социального благополучия и общее экономическое развитие.</w:t>
      </w:r>
    </w:p>
    <w:p w:rsidR="0031677E" w:rsidRPr="00F618DA" w:rsidRDefault="0031677E" w:rsidP="00F618DA">
      <w:pPr>
        <w:ind w:firstLine="720"/>
        <w:jc w:val="both"/>
      </w:pPr>
      <w:r w:rsidRPr="00F618DA">
        <w:t xml:space="preserve">Основной целью подпрограммы является предоставление государственной поддержки в решении жилищной проблемы молодым семьям, признанным в установленном </w:t>
      </w:r>
      <w:proofErr w:type="gramStart"/>
      <w:r w:rsidRPr="00F618DA">
        <w:t>порядке</w:t>
      </w:r>
      <w:proofErr w:type="gramEnd"/>
      <w:r w:rsidRPr="00F618DA">
        <w:t xml:space="preserve"> нуждающимися в жилых помещениях.</w:t>
      </w:r>
    </w:p>
    <w:p w:rsidR="0031677E" w:rsidRPr="00F618DA" w:rsidRDefault="0031677E" w:rsidP="00F618DA">
      <w:pPr>
        <w:ind w:firstLine="720"/>
        <w:jc w:val="both"/>
      </w:pPr>
      <w:r w:rsidRPr="00F618DA">
        <w:t>Для достижения цели подпрограммы необходимо решение следующих задач:</w:t>
      </w:r>
    </w:p>
    <w:p w:rsidR="0031677E" w:rsidRPr="00F618DA" w:rsidRDefault="0031677E" w:rsidP="00F618DA">
      <w:pPr>
        <w:ind w:firstLine="720"/>
        <w:jc w:val="both"/>
      </w:pPr>
      <w:r w:rsidRPr="00F618DA">
        <w:t>обеспечение предоставления молодым семьям - участникам подпрограммы социальных выплат на приобретение или строительство жилья (далее - социальные выплаты);</w:t>
      </w:r>
    </w:p>
    <w:p w:rsidR="0031677E" w:rsidRPr="00F618DA" w:rsidRDefault="0031677E" w:rsidP="00F618DA">
      <w:pPr>
        <w:ind w:firstLine="720"/>
        <w:jc w:val="both"/>
      </w:pPr>
      <w:r w:rsidRPr="00F618DA">
        <w:t>создание условий для привлечения молодыми семьями собственных средств, дополнительных финансовых сре</w:t>
      </w:r>
      <w:proofErr w:type="gramStart"/>
      <w:r w:rsidRPr="00F618DA">
        <w:t>дств кр</w:t>
      </w:r>
      <w:proofErr w:type="gramEnd"/>
      <w:r w:rsidRPr="00F618DA">
        <w:t>едитных и других организаций, предоставляющих кредиты и займы, в том числе ипотечных жилищных кредитов, для приобретения или строительства жилья.</w:t>
      </w:r>
    </w:p>
    <w:p w:rsidR="0031677E" w:rsidRPr="00F618DA" w:rsidRDefault="0031677E" w:rsidP="00F618DA">
      <w:pPr>
        <w:ind w:firstLine="709"/>
        <w:jc w:val="both"/>
      </w:pPr>
      <w:r w:rsidRPr="00F618DA">
        <w:lastRenderedPageBreak/>
        <w:t xml:space="preserve">Оценка эффективности реализации подпрограммы будет осуществляться на основе индикатора, которым является количество молодых семей, улучшивших жилищные условия с использованием средств федерального бюджета, республиканского бюджета Чувашской Республики и местного бюджета </w:t>
      </w:r>
      <w:r w:rsidRPr="00F618DA">
        <w:rPr>
          <w:color w:val="000000"/>
        </w:rPr>
        <w:t>(сведения о показателях (индикаторах) подпрограммы и их значениях приведены в приложении № 1).</w:t>
      </w:r>
    </w:p>
    <w:p w:rsidR="0031677E" w:rsidRPr="00F618DA" w:rsidRDefault="0031677E" w:rsidP="00F618DA">
      <w:pPr>
        <w:ind w:firstLine="709"/>
        <w:jc w:val="both"/>
      </w:pPr>
      <w:r w:rsidRPr="00F618DA">
        <w:t xml:space="preserve">Успешное выполнение мероприятий подпрограммы позволит обеспечить жильем </w:t>
      </w:r>
      <w:r w:rsidRPr="00F618DA">
        <w:rPr>
          <w:color w:val="000000"/>
        </w:rPr>
        <w:t>63</w:t>
      </w:r>
      <w:r w:rsidRPr="00F618DA">
        <w:t xml:space="preserve"> молодые семьи, нуждающихся в улучшении жилищных условий, а также позволит обеспечить:</w:t>
      </w:r>
    </w:p>
    <w:p w:rsidR="0031677E" w:rsidRPr="00F618DA" w:rsidRDefault="0031677E" w:rsidP="00F618DA">
      <w:pPr>
        <w:ind w:firstLine="709"/>
        <w:jc w:val="both"/>
      </w:pPr>
      <w:r w:rsidRPr="00F618DA">
        <w:t>создание условий для повышения уровня обеспеченности жильем молодых семей;</w:t>
      </w:r>
    </w:p>
    <w:p w:rsidR="0031677E" w:rsidRPr="00F618DA" w:rsidRDefault="0031677E" w:rsidP="00F618DA">
      <w:pPr>
        <w:ind w:firstLine="709"/>
        <w:jc w:val="both"/>
      </w:pPr>
      <w:r w:rsidRPr="00F618DA">
        <w:t>привлечение в жилищную сферу дополнительных финансовых сре</w:t>
      </w:r>
      <w:proofErr w:type="gramStart"/>
      <w:r w:rsidRPr="00F618DA">
        <w:t>дств кр</w:t>
      </w:r>
      <w:proofErr w:type="gramEnd"/>
      <w:r w:rsidRPr="00F618DA">
        <w:t>едитных и других организаций, предоставляющих кредиты и займы на приобретение или строительство жилья, а также собственных средств граждан;</w:t>
      </w:r>
    </w:p>
    <w:p w:rsidR="0031677E" w:rsidRPr="00F618DA" w:rsidRDefault="0031677E" w:rsidP="00F618DA">
      <w:pPr>
        <w:ind w:firstLine="709"/>
        <w:jc w:val="both"/>
      </w:pPr>
      <w:r w:rsidRPr="00F618DA">
        <w:t>развитие и закрепление положительных демографических тенденций в обществе;</w:t>
      </w:r>
    </w:p>
    <w:p w:rsidR="0031677E" w:rsidRPr="00F618DA" w:rsidRDefault="0031677E" w:rsidP="00F618DA">
      <w:pPr>
        <w:ind w:firstLine="709"/>
        <w:jc w:val="both"/>
      </w:pPr>
      <w:r w:rsidRPr="00F618DA">
        <w:t>укрепление семейных отношений и снижение уровня социальной напряженности в обществе;</w:t>
      </w:r>
    </w:p>
    <w:p w:rsidR="0031677E" w:rsidRPr="00F618DA" w:rsidRDefault="0031677E" w:rsidP="00F618DA">
      <w:pPr>
        <w:ind w:firstLine="709"/>
        <w:jc w:val="both"/>
      </w:pPr>
      <w:r w:rsidRPr="00F618DA">
        <w:t>развитие системы ипотечного жилищного кредитования.</w:t>
      </w:r>
    </w:p>
    <w:p w:rsidR="0031677E" w:rsidRPr="00F618DA" w:rsidRDefault="0031677E" w:rsidP="00F618DA">
      <w:pPr>
        <w:ind w:firstLine="720"/>
        <w:jc w:val="both"/>
      </w:pPr>
      <w:r w:rsidRPr="00F618DA">
        <w:t>Срок подпрограммы предусматривает ее реализацию в период с 2014 по 2020 годы.</w:t>
      </w:r>
    </w:p>
    <w:p w:rsidR="0031677E" w:rsidRPr="00F618DA" w:rsidRDefault="0031677E" w:rsidP="00F618DA">
      <w:pPr>
        <w:ind w:firstLine="709"/>
        <w:jc w:val="both"/>
      </w:pPr>
      <w:r w:rsidRPr="00F618DA">
        <w:t>Условиями прекращения реализации подпрограммы являются досрочное достижение цели и задач подпрограммы, а также изменение механизмов реализации государственной жилищной политики.</w:t>
      </w:r>
    </w:p>
    <w:p w:rsidR="0031677E" w:rsidRPr="00F618DA" w:rsidRDefault="0031677E" w:rsidP="00F618DA">
      <w:pPr>
        <w:ind w:firstLine="709"/>
        <w:jc w:val="center"/>
      </w:pPr>
    </w:p>
    <w:p w:rsidR="0031677E" w:rsidRPr="00F618DA" w:rsidRDefault="0031677E" w:rsidP="00F618DA">
      <w:pPr>
        <w:jc w:val="center"/>
        <w:rPr>
          <w:b/>
          <w:bCs/>
        </w:rPr>
      </w:pPr>
      <w:r w:rsidRPr="00F618DA">
        <w:rPr>
          <w:b/>
          <w:bCs/>
          <w:lang w:val="en-US"/>
        </w:rPr>
        <w:t>III</w:t>
      </w:r>
      <w:r w:rsidRPr="00F618DA">
        <w:rPr>
          <w:b/>
          <w:bCs/>
        </w:rPr>
        <w:t>. Характеристика основных мероприятий подпрограммы</w:t>
      </w:r>
    </w:p>
    <w:p w:rsidR="0031677E" w:rsidRPr="00F618DA" w:rsidRDefault="0031677E" w:rsidP="00F618DA">
      <w:pPr>
        <w:ind w:firstLine="709"/>
        <w:jc w:val="center"/>
      </w:pPr>
    </w:p>
    <w:p w:rsidR="0031677E" w:rsidRPr="00F618DA" w:rsidRDefault="0031677E" w:rsidP="00F618DA">
      <w:pPr>
        <w:ind w:firstLine="709"/>
        <w:jc w:val="center"/>
      </w:pPr>
    </w:p>
    <w:p w:rsidR="0031677E" w:rsidRPr="00F618DA" w:rsidRDefault="0031677E" w:rsidP="00F618DA">
      <w:pPr>
        <w:ind w:firstLine="709"/>
        <w:jc w:val="both"/>
      </w:pPr>
      <w:r w:rsidRPr="00F618DA">
        <w:t>Основные мероприятия подпрограммы направлены на реализацию поставленных целей и задач подпрограммы и муниципальной программы в целом. Реализация мероприятий подпрограммы осуществляется ответственным исполнителем подпрограммы по следующим направлениям: финансовое обеспечение, организационные мероприятия, мероприятия по нормативно-правовому обеспечению реализации подпрограммы.</w:t>
      </w:r>
    </w:p>
    <w:p w:rsidR="0031677E" w:rsidRPr="00F618DA" w:rsidRDefault="0031677E" w:rsidP="00F618DA">
      <w:pPr>
        <w:ind w:firstLine="540"/>
        <w:jc w:val="both"/>
      </w:pPr>
      <w:r w:rsidRPr="00F618DA">
        <w:t xml:space="preserve">  Мероприятия подпрограммы приведены в </w:t>
      </w:r>
      <w:hyperlink w:anchor="Par3401" w:history="1">
        <w:r w:rsidRPr="00F618DA">
          <w:t>приложении N 2</w:t>
        </w:r>
      </w:hyperlink>
      <w:r w:rsidRPr="00F618DA">
        <w:t xml:space="preserve"> к настоящей подпрограмме. Основные мероприятия подпрограммы подразделяются на отдельные мероприятия, реализация которых обеспечит достижение индикаторов эффективности подпрограммы.</w:t>
      </w:r>
    </w:p>
    <w:p w:rsidR="0031677E" w:rsidRPr="00F618DA" w:rsidRDefault="0031677E" w:rsidP="00F618DA">
      <w:pPr>
        <w:ind w:firstLine="540"/>
        <w:jc w:val="both"/>
      </w:pPr>
      <w:r w:rsidRPr="00F618DA">
        <w:t xml:space="preserve">  Подпрограмма объединяет два основных мероприятия:</w:t>
      </w:r>
    </w:p>
    <w:p w:rsidR="0031677E" w:rsidRPr="00F618DA" w:rsidRDefault="0031677E" w:rsidP="00F618DA">
      <w:pPr>
        <w:ind w:firstLine="709"/>
        <w:jc w:val="both"/>
        <w:outlineLvl w:val="3"/>
      </w:pPr>
      <w:r w:rsidRPr="00F618DA">
        <w:t>Основное мероприятие 1. Оказание содействия в приобретении жилых помещений молодыми семьями.</w:t>
      </w:r>
    </w:p>
    <w:p w:rsidR="0031677E" w:rsidRPr="00F618DA" w:rsidRDefault="0031677E" w:rsidP="00F618DA">
      <w:pPr>
        <w:ind w:firstLine="709"/>
        <w:jc w:val="both"/>
      </w:pPr>
      <w:r w:rsidRPr="00F618DA">
        <w:t xml:space="preserve"> Мероприятие 1.1. Предоставление молодым семьям социальных выплат на приобретение или строительство жилья.</w:t>
      </w:r>
    </w:p>
    <w:p w:rsidR="0031677E" w:rsidRPr="00F618DA" w:rsidRDefault="0031677E" w:rsidP="00F618DA">
      <w:pPr>
        <w:ind w:firstLine="709"/>
        <w:jc w:val="both"/>
      </w:pPr>
      <w:r w:rsidRPr="00F618DA">
        <w:t xml:space="preserve"> Основное мероприятие 2. Организационные мероприятия.</w:t>
      </w:r>
    </w:p>
    <w:p w:rsidR="0031677E" w:rsidRPr="00F618DA" w:rsidRDefault="0031677E" w:rsidP="00F618DA">
      <w:pPr>
        <w:ind w:firstLine="709"/>
        <w:jc w:val="both"/>
        <w:rPr>
          <w:color w:val="000000"/>
        </w:rPr>
      </w:pPr>
      <w:r w:rsidRPr="00F618DA">
        <w:t>Мероприятие 2.1.</w:t>
      </w:r>
      <w:r w:rsidRPr="00F618DA">
        <w:rPr>
          <w:color w:val="000000"/>
        </w:rPr>
        <w:t xml:space="preserve"> </w:t>
      </w:r>
      <w:proofErr w:type="gramStart"/>
      <w:r w:rsidRPr="00F618DA">
        <w:rPr>
          <w:color w:val="000000"/>
        </w:rPr>
        <w:t>Подготовка документов для участия в проводимом уполномоченным Правительством Российской Федерации федеральным органом исполнительной власти конкурсном отборе по предоставлению субъектам Российской Федерации средств федерального бюджета, предусмотренных на предоставление молодым семьям социальных выплат в рамках подпрограммы «Обеспечение жильем молодых семей» федеральной целевой программы «Жилище» на 2011–2015 годы.</w:t>
      </w:r>
      <w:proofErr w:type="gramEnd"/>
    </w:p>
    <w:p w:rsidR="0031677E" w:rsidRPr="00F618DA" w:rsidRDefault="0031677E" w:rsidP="00F618DA">
      <w:pPr>
        <w:ind w:firstLine="709"/>
        <w:jc w:val="both"/>
      </w:pPr>
      <w:r w:rsidRPr="00F618DA">
        <w:t xml:space="preserve">Мероприятие 2.2. </w:t>
      </w:r>
      <w:r w:rsidRPr="00F618DA">
        <w:rPr>
          <w:color w:val="000000"/>
        </w:rPr>
        <w:t>Сбор данных о молодых семьях, участвующих в подпрограмме и формирование единой информационной базы данных об участниках подпрограммы по Шумерлинскому району.</w:t>
      </w:r>
    </w:p>
    <w:p w:rsidR="0031677E" w:rsidRPr="00F618DA" w:rsidRDefault="0031677E" w:rsidP="00F618DA">
      <w:pPr>
        <w:ind w:firstLine="709"/>
        <w:jc w:val="both"/>
      </w:pPr>
      <w:r w:rsidRPr="00F618DA">
        <w:t>Мероприятие 2.3. Проведение в средствах массовой информации информационно-разъяснительной работы по вопросам реализации подпрограммы.</w:t>
      </w:r>
    </w:p>
    <w:p w:rsidR="0031677E" w:rsidRPr="00F618DA" w:rsidRDefault="0031677E" w:rsidP="00F618DA">
      <w:pPr>
        <w:ind w:firstLine="709"/>
        <w:jc w:val="both"/>
        <w:rPr>
          <w:color w:val="000000"/>
        </w:rPr>
      </w:pPr>
      <w:bookmarkStart w:id="13" w:name="sub_41"/>
      <w:bookmarkStart w:id="14" w:name="sub_45"/>
      <w:r w:rsidRPr="00F618DA">
        <w:rPr>
          <w:color w:val="000000"/>
        </w:rPr>
        <w:t xml:space="preserve">Механизм реализации подпрограммы предполагает оказание государственной поддержки молодым семьям в улучшении жилищных условий путем предоставления им </w:t>
      </w:r>
      <w:r w:rsidRPr="00F618DA">
        <w:rPr>
          <w:color w:val="000000"/>
        </w:rPr>
        <w:lastRenderedPageBreak/>
        <w:t xml:space="preserve">социальных выплат или </w:t>
      </w:r>
      <w:r w:rsidRPr="00F618DA">
        <w:t>возмещения части затрат на уплату процентов за пользование ипотечными кредитами (займами)</w:t>
      </w:r>
      <w:r w:rsidRPr="00F618DA">
        <w:rPr>
          <w:color w:val="000000"/>
        </w:rPr>
        <w:t>.</w:t>
      </w:r>
    </w:p>
    <w:p w:rsidR="0031677E" w:rsidRPr="00F618DA" w:rsidRDefault="0031677E" w:rsidP="00F618DA">
      <w:pPr>
        <w:ind w:firstLine="709"/>
        <w:jc w:val="both"/>
      </w:pPr>
      <w:bookmarkStart w:id="15" w:name="sub_2503"/>
      <w:r w:rsidRPr="00F618DA">
        <w:t xml:space="preserve">Социальная выплата на приобретение (строительство) жилого помещения предоставляется и используется в соответствии с правилами, приведенными в приложении № 3 к </w:t>
      </w:r>
      <w:r w:rsidRPr="00F618DA">
        <w:rPr>
          <w:color w:val="000000"/>
        </w:rPr>
        <w:t xml:space="preserve">подпрограмме «Обеспечение жильем молодых семей» федеральной целевой программы «Жилище» на 2011–2015 годы, утвержденной постановлением Правительства Российской Федерации от 17 декабря 2010 г.         № 1050. </w:t>
      </w:r>
    </w:p>
    <w:p w:rsidR="0031677E" w:rsidRPr="00F618DA" w:rsidRDefault="0031677E" w:rsidP="00F618DA">
      <w:pPr>
        <w:ind w:firstLine="709"/>
        <w:jc w:val="both"/>
      </w:pPr>
      <w:r w:rsidRPr="00F618DA">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могут быть использованы средства (часть средств) материнского (семейного) капитала.</w:t>
      </w:r>
    </w:p>
    <w:p w:rsidR="0031677E" w:rsidRPr="00F618DA" w:rsidRDefault="0031677E" w:rsidP="00F618DA">
      <w:pPr>
        <w:ind w:firstLine="709"/>
        <w:jc w:val="both"/>
      </w:pPr>
      <w:bookmarkStart w:id="16" w:name="sub_2504"/>
      <w:bookmarkEnd w:id="15"/>
      <w:r w:rsidRPr="00F618DA">
        <w:t>Также условием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Чувашской Республики, федеральными органами исполнительной власти персональных данных о  членах молодой семьи.</w:t>
      </w:r>
    </w:p>
    <w:p w:rsidR="0031677E" w:rsidRPr="00F618DA" w:rsidRDefault="0031677E" w:rsidP="00F618DA">
      <w:pPr>
        <w:ind w:firstLine="709"/>
        <w:jc w:val="both"/>
      </w:pPr>
      <w:bookmarkStart w:id="17" w:name="sub_2505"/>
      <w:bookmarkEnd w:id="16"/>
      <w:r w:rsidRPr="00F618DA">
        <w:t>Согласие должно быть оформлено в соответствии со статьей 9 Федерального закона «О персональных данных».</w:t>
      </w:r>
    </w:p>
    <w:bookmarkEnd w:id="17"/>
    <w:p w:rsidR="0031677E" w:rsidRPr="00F618DA" w:rsidRDefault="0031677E" w:rsidP="00F618DA">
      <w:pPr>
        <w:ind w:firstLine="709"/>
        <w:jc w:val="both"/>
      </w:pPr>
      <w:r w:rsidRPr="00F618DA">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(строительство) жилого помещения (далее – свидетельство), которое выдается администрацией Шумерлинского района. Полученное свидетельство сдается его владельцем в банк, отобранный органом исполнительной власти Чувашской Республики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31677E" w:rsidRPr="00F618DA" w:rsidRDefault="0031677E" w:rsidP="00F618DA">
      <w:pPr>
        <w:ind w:firstLine="709"/>
        <w:jc w:val="both"/>
      </w:pPr>
      <w:r w:rsidRPr="00F618DA">
        <w:t>Социальная выплата предоставляется органом местного самоуправления за счет средств местного бюджета и за счет субсидий из республиканского бюджета Чувашской Республики.</w:t>
      </w:r>
    </w:p>
    <w:p w:rsidR="0031677E" w:rsidRPr="00F618DA" w:rsidRDefault="0031677E" w:rsidP="00F618DA">
      <w:pPr>
        <w:ind w:firstLine="709"/>
        <w:jc w:val="both"/>
      </w:pPr>
      <w:proofErr w:type="gramStart"/>
      <w:r w:rsidRPr="00F618DA">
        <w:t xml:space="preserve">Предоставление субсидий из республиканского бюджета Чувашской Республики бюджетам органов местного самоуправления на </w:t>
      </w:r>
      <w:proofErr w:type="spellStart"/>
      <w:r w:rsidRPr="00F618DA">
        <w:t>софинансирование</w:t>
      </w:r>
      <w:proofErr w:type="spellEnd"/>
      <w:r w:rsidRPr="00F618DA">
        <w:t xml:space="preserve"> расходных обязательств на предоставление социальных выплат молодым семьям на приобретение (строительство) жилья осуществляется в соответствии с Правилами предоставления средств из республиканского бюджета Чувашской Республики на предоставление социальных выплат молодым семьям на приобретение жилья, утвержденными постановлением Кабинета Министров Чувашской Республики от 20 декабря 2010 г. № 448.</w:t>
      </w:r>
      <w:proofErr w:type="gramEnd"/>
    </w:p>
    <w:p w:rsidR="0031677E" w:rsidRPr="00F618DA" w:rsidRDefault="0031677E" w:rsidP="00F618DA">
      <w:pPr>
        <w:ind w:firstLine="709"/>
        <w:jc w:val="both"/>
        <w:rPr>
          <w:color w:val="000000"/>
        </w:rPr>
      </w:pPr>
      <w:proofErr w:type="gramStart"/>
      <w:r w:rsidRPr="00F618DA">
        <w:rPr>
          <w:color w:val="000000"/>
        </w:rPr>
        <w:t>Также подпрограммой предусматривается возможность предоставления молодым семьям социальных выплат на приобретение (строительство) жилого помещения в соответствии с Правилами предоставления молодым семьям за счет средств республиканского бюджета Чувашской Республики социальных выплат на строительство или приобретение жилья в рамках реализации Указа Президента Чувашской Республики от 6 марта 2002 г. № 51 «О мерах по усилению государственной поддержки молодых граждан в Чувашской Республике», утвержденными</w:t>
      </w:r>
      <w:proofErr w:type="gramEnd"/>
      <w:r w:rsidRPr="00F618DA">
        <w:rPr>
          <w:color w:val="000000"/>
        </w:rPr>
        <w:t xml:space="preserve"> постановлением Кабинета Министров Чувашской Республики      от 9 октября 2008 г. № 304.</w:t>
      </w:r>
    </w:p>
    <w:p w:rsidR="0031677E" w:rsidRPr="00F618DA" w:rsidRDefault="0031677E" w:rsidP="00F618DA">
      <w:pPr>
        <w:ind w:firstLine="709"/>
        <w:jc w:val="both"/>
      </w:pPr>
      <w:proofErr w:type="gramStart"/>
      <w:r w:rsidRPr="00F618DA">
        <w:rPr>
          <w:color w:val="000000"/>
        </w:rPr>
        <w:t xml:space="preserve">Кроме предоставления социальных выплат механизм реализации подпрограммы предполагает оказание государственной поддержки молодым семьям в улучшении жилищных условий в виде </w:t>
      </w:r>
      <w:r w:rsidRPr="00F618DA">
        <w:t>возмещения части затрат на уплату процентов за пользование ипотечными кредитами (займами)</w:t>
      </w:r>
      <w:r w:rsidRPr="00F618DA">
        <w:rPr>
          <w:color w:val="000000"/>
        </w:rPr>
        <w:t xml:space="preserve">, которое осуществляется </w:t>
      </w:r>
      <w:r w:rsidRPr="00F618DA">
        <w:t xml:space="preserve">в соответствии с Порядком </w:t>
      </w:r>
      <w:r w:rsidRPr="00F618DA">
        <w:lastRenderedPageBreak/>
        <w:t>возмещения части затрат на уплату процентов по ипотечным кредитам, привлекаемым молодыми семьями на приобретение или строительство жилья, за счет средств республиканского бюджета Чувашской Республики</w:t>
      </w:r>
      <w:proofErr w:type="gramEnd"/>
      <w:r w:rsidRPr="00F618DA">
        <w:t xml:space="preserve">, </w:t>
      </w:r>
      <w:proofErr w:type="gramStart"/>
      <w:r w:rsidRPr="00F618DA">
        <w:t>утвержденным постановлением Кабинета Министров Чувашской Республики от 24 июля 2002 г. № 202, и в соответствии с Порядком предоставления субсидий из республиканского бюджета Чувашской Республики на возмещение части затрат на уплату процентов по ипотечным кредитам (займам), привлеченным молодыми семьями на приобретение или строительство жилья в соответствии с Указом Президента Чувашской Республики от 3 октября 2011 г. № 87 «О дополнительных мерах по</w:t>
      </w:r>
      <w:proofErr w:type="gramEnd"/>
      <w:r w:rsidRPr="00F618DA">
        <w:t xml:space="preserve"> государственной поддержке молодых семей в улучшении жилищных условий», утвержденным постановлением Кабинета Министров Чувашской Республики от 24 октября 2011 г. № 446.  </w:t>
      </w:r>
    </w:p>
    <w:p w:rsidR="0031677E" w:rsidRPr="00F618DA" w:rsidRDefault="0031677E" w:rsidP="00F618DA">
      <w:pPr>
        <w:ind w:firstLine="709"/>
        <w:jc w:val="both"/>
      </w:pPr>
      <w:r w:rsidRPr="00F618DA">
        <w:t>Вариант использования формы государственной поддержки (</w:t>
      </w:r>
      <w:r w:rsidRPr="00F618DA">
        <w:rPr>
          <w:color w:val="000000"/>
        </w:rPr>
        <w:t xml:space="preserve">социальная выплата или </w:t>
      </w:r>
      <w:r w:rsidRPr="00F618DA">
        <w:t>возмещение части затрат на уплату процентов за пользование ипотечными кредитами (займами)) молодая семья выбирает самостоятельно</w:t>
      </w:r>
      <w:r w:rsidRPr="00F618DA">
        <w:rPr>
          <w:color w:val="000000"/>
        </w:rPr>
        <w:t>.</w:t>
      </w:r>
    </w:p>
    <w:p w:rsidR="0031677E" w:rsidRPr="00F618DA" w:rsidRDefault="0031677E" w:rsidP="00F618DA">
      <w:pPr>
        <w:ind w:firstLine="709"/>
        <w:jc w:val="both"/>
      </w:pPr>
      <w:r w:rsidRPr="00F618DA">
        <w:t>Молодые семьи могут реализовать свое право на получение государственной поддержки за счет средств, предоставляемых из федерального бюджета, республиканского бюджета Чувашской Республики и местного бюджета Шумерлинского района на улучшение жилищных условий только 1 раз.</w:t>
      </w:r>
    </w:p>
    <w:p w:rsidR="0031677E" w:rsidRPr="00F618DA" w:rsidRDefault="0031677E" w:rsidP="00F618DA">
      <w:pPr>
        <w:ind w:firstLine="709"/>
        <w:jc w:val="both"/>
      </w:pPr>
    </w:p>
    <w:bookmarkEnd w:id="13"/>
    <w:p w:rsidR="0031677E" w:rsidRPr="00F618DA" w:rsidRDefault="0031677E" w:rsidP="00F618DA">
      <w:pPr>
        <w:jc w:val="center"/>
        <w:rPr>
          <w:b/>
          <w:bCs/>
        </w:rPr>
      </w:pPr>
      <w:r w:rsidRPr="00F618DA">
        <w:rPr>
          <w:b/>
          <w:bCs/>
          <w:lang w:val="en-US"/>
        </w:rPr>
        <w:t>IV</w:t>
      </w:r>
      <w:r w:rsidRPr="00F618DA">
        <w:rPr>
          <w:b/>
          <w:bCs/>
        </w:rPr>
        <w:t>. Характеристика мер правового регулирования</w:t>
      </w:r>
    </w:p>
    <w:p w:rsidR="0031677E" w:rsidRPr="00F618DA" w:rsidRDefault="0031677E" w:rsidP="00F618DA">
      <w:pPr>
        <w:ind w:firstLine="709"/>
        <w:jc w:val="center"/>
        <w:rPr>
          <w:b/>
          <w:bCs/>
        </w:rPr>
      </w:pPr>
    </w:p>
    <w:p w:rsidR="0031677E" w:rsidRPr="00F618DA" w:rsidRDefault="0031677E" w:rsidP="00F618DA">
      <w:pPr>
        <w:ind w:firstLine="709"/>
        <w:jc w:val="both"/>
      </w:pPr>
      <w:bookmarkStart w:id="18" w:name="sub_31"/>
      <w:r w:rsidRPr="00F618DA">
        <w:t>Для реализации подпрограммы планируется применять меры государственного и правового регулирования Государственной программы.</w:t>
      </w:r>
    </w:p>
    <w:p w:rsidR="0031677E" w:rsidRPr="00F618DA" w:rsidRDefault="0031677E" w:rsidP="00F618DA">
      <w:pPr>
        <w:ind w:firstLine="709"/>
        <w:jc w:val="both"/>
      </w:pPr>
      <w:r w:rsidRPr="00F618DA">
        <w:t>В Чувашской Республике создана определенная нормативно–правовая база для реализации подпрограммы:</w:t>
      </w:r>
    </w:p>
    <w:p w:rsidR="0031677E" w:rsidRPr="00F618DA" w:rsidRDefault="0031677E" w:rsidP="00F618DA">
      <w:pPr>
        <w:ind w:firstLine="709"/>
        <w:jc w:val="both"/>
      </w:pPr>
      <w:r w:rsidRPr="00F618DA">
        <w:t xml:space="preserve">Закон Чувашской Республики от 4 июня 2007 г. № 33 «О предоставлении субсидий из республиканского фонда </w:t>
      </w:r>
      <w:proofErr w:type="spellStart"/>
      <w:r w:rsidRPr="00F618DA">
        <w:t>софинансирования</w:t>
      </w:r>
      <w:proofErr w:type="spellEnd"/>
      <w:r w:rsidRPr="00F618DA">
        <w:t xml:space="preserve"> расходов»;</w:t>
      </w:r>
    </w:p>
    <w:bookmarkEnd w:id="18"/>
    <w:p w:rsidR="0031677E" w:rsidRPr="00F618DA" w:rsidRDefault="0031677E" w:rsidP="00F618DA">
      <w:pPr>
        <w:ind w:firstLine="709"/>
        <w:jc w:val="both"/>
      </w:pPr>
      <w:r w:rsidRPr="00F618DA">
        <w:t>Указ Президента Чувашской Республики от 6 марта 2002 г. № 51 «О мерах по усилению государственной поддержки молодых граждан в Чувашской Республике»;</w:t>
      </w:r>
    </w:p>
    <w:p w:rsidR="0031677E" w:rsidRPr="00F618DA" w:rsidRDefault="0031677E" w:rsidP="00F618DA">
      <w:pPr>
        <w:ind w:firstLine="709"/>
        <w:jc w:val="both"/>
      </w:pPr>
      <w:r w:rsidRPr="00F618DA">
        <w:t>Указ Президента Чувашской Республики от 3 октября 2011 г. № 87 «О дополнительных мерах по государственной поддержке молодых семей в улучшении жилищных условий»;</w:t>
      </w:r>
    </w:p>
    <w:p w:rsidR="0031677E" w:rsidRPr="00F618DA" w:rsidRDefault="0031677E" w:rsidP="00F618DA">
      <w:pPr>
        <w:ind w:firstLine="709"/>
        <w:jc w:val="both"/>
      </w:pPr>
      <w:r w:rsidRPr="00F618DA">
        <w:t>постановление Кабинета Министров Чувашской Республики от 24 июля 2002 г. № 202 «Об утверждении Порядка возмещения части затрат на уплату процентов по ипотечным кредитам, привлекаемым молодыми семьями на приобретение или строительство жилья, за счет средств республиканского бюджета Чувашской Республики»;</w:t>
      </w:r>
    </w:p>
    <w:p w:rsidR="0031677E" w:rsidRPr="00F618DA" w:rsidRDefault="0031677E" w:rsidP="00F618DA">
      <w:pPr>
        <w:ind w:firstLine="709"/>
        <w:jc w:val="both"/>
      </w:pPr>
      <w:r w:rsidRPr="00F618DA">
        <w:t>постановление Кабинета Министров Чувашской Республики от 27 октября 2006 г. № 271 «Об утверждении Порядка организации работы по реализации подпрограммы «Обеспечение жильем молодых семей» федеральной целевой программы «Жилище» на 2011–2015 годы в Чувашской Республике»;</w:t>
      </w:r>
    </w:p>
    <w:p w:rsidR="0031677E" w:rsidRPr="00F618DA" w:rsidRDefault="0031677E" w:rsidP="00F618DA">
      <w:pPr>
        <w:ind w:firstLine="709"/>
        <w:jc w:val="both"/>
        <w:rPr>
          <w:color w:val="000000"/>
        </w:rPr>
      </w:pPr>
      <w:proofErr w:type="gramStart"/>
      <w:r w:rsidRPr="00F618DA">
        <w:rPr>
          <w:color w:val="000000"/>
        </w:rPr>
        <w:t>постановление Кабинета Министров Чувашской Республики от 9 октября 2008 г. № 304 «Об утверждении Правил предоставления молодым семьям за счет средств республиканского бюджета Чувашской Республики социальных выплат на строительство или приобретение жилья в рамках реализации Указа Президента Чувашской Республики от 6 марта 2002 г. № 51 «О мерах по усилению государственной поддержки молодых граждан в Чувашской Республике»;</w:t>
      </w:r>
      <w:proofErr w:type="gramEnd"/>
    </w:p>
    <w:p w:rsidR="0031677E" w:rsidRPr="00F618DA" w:rsidRDefault="0031677E" w:rsidP="00F618DA">
      <w:pPr>
        <w:ind w:firstLine="709"/>
        <w:jc w:val="both"/>
        <w:rPr>
          <w:color w:val="000000"/>
        </w:rPr>
      </w:pPr>
      <w:r w:rsidRPr="00F618DA">
        <w:t>постановление Кабинета Министров Чувашской Республики от 20 декабря 2010 г. № 448 «Об утверждении Правил предоставления средств из республиканского бюджета Чувашской Республики на предоставление социальных выплат молодым семьям на приобретение жилья;</w:t>
      </w:r>
    </w:p>
    <w:p w:rsidR="0031677E" w:rsidRPr="00F618DA" w:rsidRDefault="0031677E" w:rsidP="00F618DA">
      <w:pPr>
        <w:ind w:firstLine="709"/>
        <w:jc w:val="both"/>
      </w:pPr>
      <w:proofErr w:type="gramStart"/>
      <w:r w:rsidRPr="00F618DA">
        <w:lastRenderedPageBreak/>
        <w:t>постановление Кабинета Министров Чувашской Республики от 24 октября 2011 г. № 446 «Об утверждении Порядка предоставления субсидий из республиканского бюджета Чувашской Республики на возмещение части затрат на уплату процентов по ипотечным кредитам (займам), привлеченным молодыми семьями на приобретение или строительство жилья в соответствии с Указом Президента Чувашской Республики от 3 октября 2011 г. № 87 «О дополнительных мерах по государственной поддержке молодых</w:t>
      </w:r>
      <w:proofErr w:type="gramEnd"/>
      <w:r w:rsidRPr="00F618DA">
        <w:t xml:space="preserve"> семей в улучшении жилищных условий».</w:t>
      </w:r>
    </w:p>
    <w:p w:rsidR="0031677E" w:rsidRPr="00F618DA" w:rsidRDefault="0031677E" w:rsidP="00F618DA">
      <w:pPr>
        <w:ind w:firstLine="709"/>
        <w:jc w:val="center"/>
      </w:pPr>
    </w:p>
    <w:p w:rsidR="0031677E" w:rsidRPr="00F618DA" w:rsidRDefault="0031677E" w:rsidP="00F618DA">
      <w:pPr>
        <w:jc w:val="center"/>
        <w:rPr>
          <w:b/>
          <w:bCs/>
        </w:rPr>
      </w:pPr>
      <w:r w:rsidRPr="00F618DA">
        <w:rPr>
          <w:b/>
          <w:bCs/>
          <w:lang w:val="en-US"/>
        </w:rPr>
        <w:t>V</w:t>
      </w:r>
      <w:r w:rsidRPr="00F618DA">
        <w:rPr>
          <w:b/>
          <w:bCs/>
        </w:rPr>
        <w:t xml:space="preserve">. Характеристика основных мероприятий, реализуемых </w:t>
      </w:r>
    </w:p>
    <w:p w:rsidR="0031677E" w:rsidRPr="00F618DA" w:rsidRDefault="0031677E" w:rsidP="00F618DA">
      <w:pPr>
        <w:jc w:val="center"/>
        <w:rPr>
          <w:b/>
          <w:bCs/>
          <w:i/>
          <w:iCs/>
          <w:color w:val="FF6600"/>
        </w:rPr>
      </w:pPr>
      <w:r w:rsidRPr="00F618DA">
        <w:rPr>
          <w:b/>
          <w:bCs/>
          <w:i/>
          <w:iCs/>
          <w:color w:val="FF6600"/>
        </w:rPr>
        <w:t xml:space="preserve">органами местного самоуправления муниципальных районов </w:t>
      </w:r>
    </w:p>
    <w:p w:rsidR="0031677E" w:rsidRPr="00F618DA" w:rsidRDefault="0031677E" w:rsidP="00F618DA">
      <w:pPr>
        <w:jc w:val="center"/>
        <w:rPr>
          <w:b/>
          <w:bCs/>
          <w:color w:val="FF6600"/>
        </w:rPr>
      </w:pPr>
      <w:r w:rsidRPr="00F618DA">
        <w:rPr>
          <w:b/>
          <w:bCs/>
          <w:i/>
          <w:iCs/>
          <w:color w:val="FF6600"/>
        </w:rPr>
        <w:t>и городских округов</w:t>
      </w:r>
      <w:r w:rsidRPr="00F618DA">
        <w:rPr>
          <w:b/>
          <w:bCs/>
          <w:color w:val="FF6600"/>
        </w:rPr>
        <w:t xml:space="preserve">  </w:t>
      </w:r>
    </w:p>
    <w:p w:rsidR="0031677E" w:rsidRPr="00F618DA" w:rsidRDefault="0031677E" w:rsidP="00F618DA">
      <w:pPr>
        <w:ind w:firstLine="709"/>
        <w:jc w:val="center"/>
      </w:pPr>
    </w:p>
    <w:p w:rsidR="0031677E" w:rsidRPr="00F618DA" w:rsidRDefault="0031677E" w:rsidP="00F618DA">
      <w:pPr>
        <w:ind w:firstLine="709"/>
        <w:jc w:val="both"/>
      </w:pPr>
      <w:r w:rsidRPr="00F618DA">
        <w:t>Организационные мероприятия на муниципальном уровне предусматривают:</w:t>
      </w:r>
    </w:p>
    <w:p w:rsidR="0031677E" w:rsidRPr="00F618DA" w:rsidRDefault="0031677E" w:rsidP="00F618DA">
      <w:pPr>
        <w:ind w:firstLine="709"/>
        <w:jc w:val="both"/>
      </w:pPr>
      <w:bookmarkStart w:id="19" w:name="sub_416"/>
      <w:r w:rsidRPr="00F618DA">
        <w:t>разработку и утверждение муниципальных программ поддержки молодых семей в решении жилищной проблемы;</w:t>
      </w:r>
    </w:p>
    <w:bookmarkEnd w:id="19"/>
    <w:p w:rsidR="0031677E" w:rsidRPr="00F618DA" w:rsidRDefault="0031677E" w:rsidP="00F618DA">
      <w:pPr>
        <w:ind w:firstLine="709"/>
        <w:jc w:val="both"/>
      </w:pPr>
      <w:r w:rsidRPr="00F618DA">
        <w:t>формирование списков молодых семей для участия в подпрограмме и  представление этих списков ответственному исполнителю подпрограммы;</w:t>
      </w:r>
    </w:p>
    <w:p w:rsidR="0031677E" w:rsidRPr="00F618DA" w:rsidRDefault="0031677E" w:rsidP="00F618DA">
      <w:pPr>
        <w:ind w:firstLine="709"/>
        <w:jc w:val="both"/>
      </w:pPr>
      <w:r w:rsidRPr="00F618DA">
        <w:t>определение ежегодно объема бюджетных ассигнований, выделяемых из местного бюджета на реализацию мероприятий подпрограммы;</w:t>
      </w:r>
    </w:p>
    <w:p w:rsidR="0031677E" w:rsidRPr="00F618DA" w:rsidRDefault="0031677E" w:rsidP="00F618DA">
      <w:pPr>
        <w:ind w:firstLine="709"/>
        <w:jc w:val="both"/>
        <w:rPr>
          <w:color w:val="000000"/>
        </w:rPr>
      </w:pPr>
      <w:r w:rsidRPr="00F618DA">
        <w:rPr>
          <w:color w:val="000000"/>
        </w:rPr>
        <w:t>подготовку ежегодно соответствующих документов для участия в подпрограмме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 предоставляемых в качестве социальных выплат молодым семьям;</w:t>
      </w:r>
    </w:p>
    <w:p w:rsidR="0031677E" w:rsidRPr="00F618DA" w:rsidRDefault="0031677E" w:rsidP="00F618DA">
      <w:pPr>
        <w:ind w:firstLine="720"/>
        <w:jc w:val="both"/>
      </w:pPr>
      <w:r w:rsidRPr="00F618DA">
        <w:t>выдача молодым семьям в установленном порядке свидетельств на приобретение или строительство жилья исходя из объемов бюджетных ассигнований, предусмотренных на эти цели в местном бюджете, в том числе  субсидий из республиканского бюджета Чувашской Республики;</w:t>
      </w:r>
    </w:p>
    <w:p w:rsidR="0031677E" w:rsidRPr="00F618DA" w:rsidRDefault="0031677E" w:rsidP="00F618DA">
      <w:pPr>
        <w:ind w:firstLine="709"/>
        <w:jc w:val="both"/>
      </w:pPr>
      <w:r w:rsidRPr="00F618DA">
        <w:t>организацию информационной и разъяснительной работы среди населения, направленной на освещение цели и задач подпрограммы;</w:t>
      </w:r>
    </w:p>
    <w:p w:rsidR="0031677E" w:rsidRPr="00F618DA" w:rsidRDefault="0031677E" w:rsidP="00F618DA">
      <w:pPr>
        <w:ind w:firstLine="709"/>
        <w:jc w:val="both"/>
      </w:pPr>
      <w:r w:rsidRPr="00F618DA">
        <w:rPr>
          <w:color w:val="000000"/>
        </w:rPr>
        <w:t>составление отчетов о расходовании бюджетных и внебюджетных инвестиций, направляемых на реализацию подпрограммы, и представление этих отчетов, в установленные сроки, ответственному исполнителю подпрограммы;</w:t>
      </w:r>
    </w:p>
    <w:p w:rsidR="0031677E" w:rsidRPr="00F618DA" w:rsidRDefault="0031677E" w:rsidP="00F618DA">
      <w:pPr>
        <w:ind w:firstLine="709"/>
        <w:jc w:val="both"/>
      </w:pPr>
      <w:proofErr w:type="gramStart"/>
      <w:r w:rsidRPr="00F618DA">
        <w:t>контроль за</w:t>
      </w:r>
      <w:proofErr w:type="gramEnd"/>
      <w:r w:rsidRPr="00F618DA">
        <w:t xml:space="preserve"> целевым использованием средств, выделяемых на реализацию подпрограммы.</w:t>
      </w:r>
    </w:p>
    <w:p w:rsidR="0031677E" w:rsidRPr="00F618DA" w:rsidRDefault="0031677E" w:rsidP="00F618DA">
      <w:pPr>
        <w:ind w:firstLine="709"/>
        <w:jc w:val="center"/>
      </w:pPr>
    </w:p>
    <w:p w:rsidR="0031677E" w:rsidRPr="00F618DA" w:rsidRDefault="0031677E" w:rsidP="00F618DA">
      <w:pPr>
        <w:jc w:val="center"/>
        <w:rPr>
          <w:b/>
          <w:bCs/>
        </w:rPr>
      </w:pPr>
      <w:r w:rsidRPr="00F618DA">
        <w:rPr>
          <w:b/>
          <w:bCs/>
          <w:lang w:val="en-US"/>
        </w:rPr>
        <w:t>VI</w:t>
      </w:r>
      <w:r w:rsidRPr="00F618DA">
        <w:rPr>
          <w:b/>
          <w:bCs/>
        </w:rPr>
        <w:t xml:space="preserve">. Обоснование объема финансовых ресурсов, необходимых </w:t>
      </w:r>
    </w:p>
    <w:p w:rsidR="0031677E" w:rsidRPr="00F618DA" w:rsidRDefault="0031677E" w:rsidP="00F618DA">
      <w:pPr>
        <w:jc w:val="center"/>
        <w:rPr>
          <w:b/>
          <w:bCs/>
        </w:rPr>
      </w:pPr>
      <w:r w:rsidRPr="00F618DA">
        <w:rPr>
          <w:b/>
          <w:bCs/>
        </w:rPr>
        <w:t xml:space="preserve">для реализации подпрограммы   </w:t>
      </w:r>
    </w:p>
    <w:p w:rsidR="0031677E" w:rsidRPr="00F618DA" w:rsidRDefault="0031677E" w:rsidP="00F618DA">
      <w:pPr>
        <w:ind w:firstLine="709"/>
        <w:jc w:val="center"/>
      </w:pPr>
    </w:p>
    <w:p w:rsidR="0031677E" w:rsidRPr="00F618DA" w:rsidRDefault="0031677E" w:rsidP="00F618DA">
      <w:pPr>
        <w:ind w:firstLine="709"/>
        <w:jc w:val="both"/>
        <w:rPr>
          <w:color w:val="000000"/>
        </w:rPr>
      </w:pPr>
      <w:r w:rsidRPr="00F618DA">
        <w:rPr>
          <w:color w:val="000000"/>
        </w:rPr>
        <w:t>Основными источниками финансирования подпрограммы являются:</w:t>
      </w:r>
    </w:p>
    <w:p w:rsidR="0031677E" w:rsidRPr="00F618DA" w:rsidRDefault="0031677E" w:rsidP="00F618DA">
      <w:pPr>
        <w:ind w:firstLine="709"/>
        <w:jc w:val="both"/>
        <w:rPr>
          <w:color w:val="000000"/>
        </w:rPr>
      </w:pPr>
      <w:r w:rsidRPr="00F618DA">
        <w:rPr>
          <w:color w:val="000000"/>
        </w:rPr>
        <w:t>средства федерального бюджета, предоставляемые в форме субсидий;</w:t>
      </w:r>
    </w:p>
    <w:p w:rsidR="0031677E" w:rsidRPr="00F618DA" w:rsidRDefault="0031677E" w:rsidP="00F618DA">
      <w:pPr>
        <w:ind w:firstLine="709"/>
        <w:jc w:val="both"/>
        <w:rPr>
          <w:color w:val="000000"/>
        </w:rPr>
      </w:pPr>
      <w:r w:rsidRPr="00F618DA">
        <w:rPr>
          <w:color w:val="000000"/>
        </w:rPr>
        <w:t>средства республиканского бюджета Чувашской Республики</w:t>
      </w:r>
    </w:p>
    <w:p w:rsidR="0031677E" w:rsidRPr="00F618DA" w:rsidRDefault="0031677E" w:rsidP="00F618DA">
      <w:pPr>
        <w:ind w:firstLine="709"/>
        <w:jc w:val="both"/>
        <w:rPr>
          <w:color w:val="000000"/>
        </w:rPr>
      </w:pPr>
      <w:r w:rsidRPr="00F618DA">
        <w:rPr>
          <w:color w:val="000000"/>
        </w:rPr>
        <w:t>средства сельских поселений;</w:t>
      </w:r>
    </w:p>
    <w:p w:rsidR="0031677E" w:rsidRPr="00F618DA" w:rsidRDefault="0031677E" w:rsidP="00F618DA">
      <w:pPr>
        <w:ind w:firstLine="709"/>
        <w:jc w:val="both"/>
        <w:rPr>
          <w:color w:val="000000"/>
        </w:rPr>
      </w:pPr>
      <w:r w:rsidRPr="00F618DA">
        <w:rPr>
          <w:color w:val="000000"/>
        </w:rPr>
        <w:t>средства кредитных и других организаций, предоставляющих молодым семьям кредиты и займы на приобретение или строительство жилого помещения, в том числе ипотечные жилищные кредиты;</w:t>
      </w:r>
    </w:p>
    <w:p w:rsidR="0031677E" w:rsidRPr="00F618DA" w:rsidRDefault="0031677E" w:rsidP="00F618DA">
      <w:pPr>
        <w:ind w:firstLine="709"/>
        <w:jc w:val="both"/>
        <w:rPr>
          <w:color w:val="000000"/>
        </w:rPr>
      </w:pPr>
      <w:r w:rsidRPr="00F618DA">
        <w:rPr>
          <w:color w:val="000000"/>
        </w:rPr>
        <w:t>средства молодых семей, используемые для частичной оплаты стоимости приобретаемого или строящегося жилого помещения.</w:t>
      </w:r>
    </w:p>
    <w:p w:rsidR="0031677E" w:rsidRPr="00F618DA" w:rsidRDefault="0031677E" w:rsidP="00F618DA">
      <w:pPr>
        <w:ind w:firstLine="709"/>
        <w:jc w:val="both"/>
        <w:rPr>
          <w:color w:val="000000"/>
        </w:rPr>
      </w:pPr>
      <w:r w:rsidRPr="00F618DA">
        <w:rPr>
          <w:color w:val="000000"/>
        </w:rPr>
        <w:t>Общий объем финансирования подпрограммы составит 43664,6 тыс. рублей, в том числе:</w:t>
      </w:r>
    </w:p>
    <w:p w:rsidR="0031677E" w:rsidRPr="00F618DA" w:rsidRDefault="0031677E" w:rsidP="00F618DA">
      <w:pPr>
        <w:ind w:firstLine="709"/>
        <w:jc w:val="both"/>
        <w:rPr>
          <w:color w:val="000000"/>
        </w:rPr>
      </w:pPr>
      <w:r w:rsidRPr="00F618DA">
        <w:rPr>
          <w:color w:val="000000"/>
        </w:rPr>
        <w:t>за счет средств федерального бюджета – 4449,3 тыс. рублей;</w:t>
      </w:r>
    </w:p>
    <w:p w:rsidR="0031677E" w:rsidRPr="00F618DA" w:rsidRDefault="0031677E" w:rsidP="00F618DA">
      <w:pPr>
        <w:ind w:firstLine="709"/>
        <w:jc w:val="both"/>
      </w:pPr>
      <w:r w:rsidRPr="00F618DA">
        <w:rPr>
          <w:color w:val="000000"/>
        </w:rPr>
        <w:t xml:space="preserve">за счет средств республиканского бюджета Чувашской Республики – 8189,7 тыс. рублей, </w:t>
      </w:r>
      <w:r w:rsidRPr="00F618DA">
        <w:t>в том числе:</w:t>
      </w:r>
    </w:p>
    <w:p w:rsidR="0031677E" w:rsidRPr="00F618DA" w:rsidRDefault="0031677E" w:rsidP="00F618DA">
      <w:pPr>
        <w:ind w:firstLine="709"/>
      </w:pPr>
      <w:r w:rsidRPr="00F618DA">
        <w:lastRenderedPageBreak/>
        <w:t>в 2014 году – 2729,9 тыс. рублей;</w:t>
      </w:r>
    </w:p>
    <w:p w:rsidR="0031677E" w:rsidRPr="00F618DA" w:rsidRDefault="0031677E" w:rsidP="00F618DA">
      <w:pPr>
        <w:ind w:firstLine="709"/>
      </w:pPr>
      <w:r w:rsidRPr="00F618DA">
        <w:t>в 2015 году – 2729,9 тыс. рублей;</w:t>
      </w:r>
    </w:p>
    <w:p w:rsidR="0031677E" w:rsidRPr="00F618DA" w:rsidRDefault="0031677E" w:rsidP="00F618DA">
      <w:pPr>
        <w:ind w:firstLine="709"/>
      </w:pPr>
      <w:r w:rsidRPr="00F618DA">
        <w:t>в 2016 году – 2729,9 тыс. рублей;</w:t>
      </w:r>
    </w:p>
    <w:p w:rsidR="0031677E" w:rsidRPr="00F618DA" w:rsidRDefault="0031677E" w:rsidP="00F618DA">
      <w:pPr>
        <w:ind w:firstLine="709"/>
        <w:jc w:val="both"/>
        <w:rPr>
          <w:color w:val="000000"/>
        </w:rPr>
      </w:pPr>
      <w:r w:rsidRPr="00F618DA">
        <w:rPr>
          <w:color w:val="000000"/>
        </w:rPr>
        <w:t>за счет средств местных бюджетов – 2643,6 тыс. рублей;</w:t>
      </w:r>
    </w:p>
    <w:p w:rsidR="0031677E" w:rsidRPr="00F618DA" w:rsidRDefault="0031677E" w:rsidP="00F618DA">
      <w:pPr>
        <w:ind w:firstLine="709"/>
        <w:jc w:val="both"/>
        <w:rPr>
          <w:color w:val="000000"/>
        </w:rPr>
      </w:pPr>
      <w:r w:rsidRPr="00F618DA">
        <w:rPr>
          <w:color w:val="000000"/>
        </w:rPr>
        <w:t>за счет собственных и заемных средств молодых семей – 28382 тыс. рублей.</w:t>
      </w:r>
    </w:p>
    <w:p w:rsidR="0031677E" w:rsidRPr="00F618DA" w:rsidRDefault="0031677E" w:rsidP="00F618DA">
      <w:pPr>
        <w:ind w:firstLine="709"/>
        <w:jc w:val="both"/>
        <w:rPr>
          <w:color w:val="000000"/>
        </w:rPr>
      </w:pPr>
      <w:r w:rsidRPr="00F618DA">
        <w:rPr>
          <w:color w:val="000000"/>
        </w:rPr>
        <w:t>Ресурсное обеспечение реализации подпрограммы за счет средств республиканского бюджета Чувашской Республики приведено в приложении № 3.</w:t>
      </w:r>
    </w:p>
    <w:p w:rsidR="0031677E" w:rsidRPr="00F618DA" w:rsidRDefault="0031677E" w:rsidP="00F618DA">
      <w:pPr>
        <w:ind w:firstLine="709"/>
        <w:jc w:val="both"/>
        <w:rPr>
          <w:color w:val="000000"/>
        </w:rPr>
      </w:pPr>
      <w:r w:rsidRPr="00F618DA">
        <w:rPr>
          <w:color w:val="000000"/>
        </w:rPr>
        <w:t>Ресурсное обеспечение и прогнозная (справочная) оценка расходов за счет всех источников финансирования реализации подпрограммы приведена в приложении № 4.</w:t>
      </w:r>
    </w:p>
    <w:bookmarkEnd w:id="14"/>
    <w:p w:rsidR="0031677E" w:rsidRPr="00F618DA" w:rsidRDefault="0031677E" w:rsidP="00F618DA">
      <w:pPr>
        <w:ind w:firstLine="709"/>
        <w:jc w:val="both"/>
      </w:pPr>
      <w:r w:rsidRPr="00F618DA">
        <w:t>В ходе реализации подпрограммы объемы финансирования подлежат уточнению с учетом реальных возможностей федерального бюджета, республиканского бюджета Чувашской Республики и бюджетов сельских поселений.</w:t>
      </w:r>
    </w:p>
    <w:p w:rsidR="0031677E" w:rsidRPr="00F618DA" w:rsidRDefault="0031677E" w:rsidP="00F618DA">
      <w:pPr>
        <w:ind w:firstLine="709"/>
        <w:jc w:val="center"/>
      </w:pPr>
    </w:p>
    <w:p w:rsidR="0031677E" w:rsidRPr="00F618DA" w:rsidRDefault="0031677E" w:rsidP="00F618DA">
      <w:pPr>
        <w:jc w:val="center"/>
        <w:rPr>
          <w:b/>
          <w:bCs/>
        </w:rPr>
      </w:pPr>
      <w:r w:rsidRPr="00F618DA">
        <w:rPr>
          <w:b/>
          <w:bCs/>
          <w:lang w:val="en-US"/>
        </w:rPr>
        <w:t>VII</w:t>
      </w:r>
      <w:r w:rsidRPr="00F618DA">
        <w:rPr>
          <w:b/>
          <w:bCs/>
        </w:rPr>
        <w:t xml:space="preserve">. Анализ рисков реализации подпрограммы и описание </w:t>
      </w:r>
    </w:p>
    <w:p w:rsidR="0031677E" w:rsidRPr="00F618DA" w:rsidRDefault="0031677E" w:rsidP="00F618DA">
      <w:pPr>
        <w:jc w:val="center"/>
        <w:rPr>
          <w:b/>
          <w:bCs/>
        </w:rPr>
      </w:pPr>
      <w:r w:rsidRPr="00F618DA">
        <w:rPr>
          <w:b/>
          <w:bCs/>
        </w:rPr>
        <w:t>мер управления рисками реализации подпрограммы</w:t>
      </w:r>
    </w:p>
    <w:p w:rsidR="0031677E" w:rsidRPr="00F618DA" w:rsidRDefault="0031677E" w:rsidP="00F618DA">
      <w:pPr>
        <w:jc w:val="center"/>
        <w:rPr>
          <w:b/>
          <w:bCs/>
        </w:rPr>
      </w:pPr>
    </w:p>
    <w:p w:rsidR="0031677E" w:rsidRPr="00F618DA" w:rsidRDefault="0031677E" w:rsidP="00F618DA">
      <w:pPr>
        <w:ind w:firstLine="540"/>
        <w:jc w:val="both"/>
      </w:pPr>
      <w:r w:rsidRPr="00F618DA">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31677E" w:rsidRPr="00F618DA" w:rsidRDefault="0031677E" w:rsidP="00F618DA">
      <w:pPr>
        <w:ind w:firstLine="540"/>
        <w:jc w:val="both"/>
      </w:pPr>
      <w:r w:rsidRPr="00F618DA">
        <w:t>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ответственных исполнителей (соисполнителей) подпрограммы,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соисполнителей подпрограммы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соисполнителей подпрограммы и налаживание административных процедур для снижения организационных рисков.</w:t>
      </w:r>
    </w:p>
    <w:p w:rsidR="0031677E" w:rsidRPr="00F618DA" w:rsidRDefault="0031677E" w:rsidP="00F618DA">
      <w:pPr>
        <w:ind w:firstLine="540"/>
        <w:jc w:val="both"/>
      </w:pPr>
      <w:r w:rsidRPr="00F618DA">
        <w:t xml:space="preserve">2. Финансовые риски, которые связаны с финансированием подпрограммы в неполном объеме. 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w:t>
      </w:r>
      <w:proofErr w:type="spellStart"/>
      <w:r w:rsidRPr="00F618DA">
        <w:t>бюджетирования</w:t>
      </w:r>
      <w:proofErr w:type="spellEnd"/>
      <w:r w:rsidRPr="00F618DA">
        <w:t xml:space="preserve"> и своевременная корректировка объемов финансирования основных мероприятий подпрограммы.</w:t>
      </w:r>
    </w:p>
    <w:p w:rsidR="0031677E" w:rsidRPr="00F618DA" w:rsidRDefault="0031677E" w:rsidP="00F618DA">
      <w:pPr>
        <w:ind w:firstLine="540"/>
        <w:jc w:val="both"/>
      </w:pPr>
      <w:r w:rsidRPr="00F618DA">
        <w:t>Реализации подпрограммы также угрожают непредвиденные риски, которыми сложно или невозможно управлять в рамках реализации подпрограммы:</w:t>
      </w:r>
    </w:p>
    <w:p w:rsidR="0031677E" w:rsidRPr="00F618DA" w:rsidRDefault="0031677E" w:rsidP="00F618DA">
      <w:pPr>
        <w:ind w:firstLine="540"/>
        <w:jc w:val="both"/>
      </w:pPr>
      <w:r w:rsidRPr="00F618DA">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w:t>
      </w:r>
    </w:p>
    <w:p w:rsidR="0031677E" w:rsidRPr="00F618DA" w:rsidRDefault="0031677E" w:rsidP="00F618DA">
      <w:pPr>
        <w:ind w:firstLine="540"/>
        <w:jc w:val="both"/>
      </w:pPr>
      <w:r w:rsidRPr="00F618DA">
        <w:t>2. Риск существенного повышения цен на первичном рынке жилья, что может привести к необходимости повышения средней рыночной стоимости 1 кв. метра общей площади жилья жилых помещений и не   достижению целей подпрограммы в рамках предусмотренных финансовых ресурсов. На качественном уровне данный риск следует рассматривать как высокий, учитывая динамику существенного роста цен на рынке жилья в докризисный период. Возможности управления данным риском в рамках подпрограммы ограниченны, однако мероприятия муниципальной  программы, частью которой является подпрограмма, в целом направлены на снижение данного риска.</w:t>
      </w:r>
    </w:p>
    <w:p w:rsidR="0031677E" w:rsidRPr="00F618DA" w:rsidRDefault="0031677E" w:rsidP="00F618DA">
      <w:pPr>
        <w:ind w:firstLine="540"/>
        <w:jc w:val="both"/>
      </w:pPr>
    </w:p>
    <w:p w:rsidR="0031677E" w:rsidRPr="00F618DA" w:rsidRDefault="0031677E" w:rsidP="00F618DA">
      <w:pPr>
        <w:ind w:firstLine="709"/>
        <w:jc w:val="both"/>
      </w:pPr>
    </w:p>
    <w:p w:rsidR="0031677E" w:rsidRPr="00F618DA" w:rsidRDefault="0031677E" w:rsidP="00F618DA">
      <w:pPr>
        <w:ind w:firstLine="720"/>
        <w:jc w:val="right"/>
        <w:rPr>
          <w:b/>
          <w:bCs/>
        </w:rPr>
      </w:pPr>
    </w:p>
    <w:p w:rsidR="0031677E" w:rsidRPr="00F618DA" w:rsidRDefault="0031677E" w:rsidP="00F618DA">
      <w:pPr>
        <w:ind w:firstLine="720"/>
        <w:jc w:val="right"/>
        <w:rPr>
          <w:b/>
          <w:bCs/>
        </w:rPr>
      </w:pPr>
    </w:p>
    <w:p w:rsidR="00CF1A76" w:rsidRDefault="00CF1A76" w:rsidP="00F618DA">
      <w:pPr>
        <w:ind w:firstLine="720"/>
        <w:jc w:val="right"/>
        <w:rPr>
          <w:b/>
          <w:bCs/>
        </w:rPr>
        <w:sectPr w:rsidR="00CF1A76" w:rsidSect="00926464">
          <w:pgSz w:w="11906" w:h="16838"/>
          <w:pgMar w:top="1134" w:right="850" w:bottom="1134" w:left="1701" w:header="708" w:footer="708" w:gutter="0"/>
          <w:cols w:space="708"/>
          <w:docGrid w:linePitch="360"/>
        </w:sectPr>
      </w:pPr>
    </w:p>
    <w:p w:rsidR="0031677E" w:rsidRPr="00F618DA" w:rsidRDefault="0031677E" w:rsidP="00F618DA">
      <w:pPr>
        <w:ind w:firstLine="720"/>
        <w:jc w:val="right"/>
        <w:rPr>
          <w:b/>
          <w:bCs/>
        </w:rPr>
      </w:pPr>
    </w:p>
    <w:p w:rsidR="0031677E" w:rsidRPr="00F618DA" w:rsidRDefault="0031677E" w:rsidP="00BC4042">
      <w:pPr>
        <w:jc w:val="both"/>
        <w:rPr>
          <w:sz w:val="26"/>
          <w:szCs w:val="26"/>
        </w:rPr>
        <w:sectPr w:rsidR="0031677E" w:rsidRPr="00F618DA" w:rsidSect="00CF1A76">
          <w:pgSz w:w="16838" w:h="11906" w:orient="landscape"/>
          <w:pgMar w:top="851" w:right="1134" w:bottom="1701" w:left="1134" w:header="708" w:footer="708" w:gutter="0"/>
          <w:cols w:space="708"/>
          <w:docGrid w:linePitch="360"/>
        </w:sectPr>
      </w:pPr>
    </w:p>
    <w:p w:rsidR="0031677E" w:rsidRPr="00F618DA" w:rsidRDefault="0031677E" w:rsidP="00CF1A76">
      <w:pPr>
        <w:widowControl w:val="0"/>
        <w:autoSpaceDE w:val="0"/>
        <w:autoSpaceDN w:val="0"/>
        <w:adjustRightInd w:val="0"/>
        <w:ind w:firstLine="11482"/>
      </w:pPr>
      <w:r w:rsidRPr="00F618DA">
        <w:lastRenderedPageBreak/>
        <w:t>Приложение № 1</w:t>
      </w:r>
    </w:p>
    <w:p w:rsidR="0031677E" w:rsidRPr="00F618DA" w:rsidRDefault="0031677E" w:rsidP="00F618DA">
      <w:pPr>
        <w:widowControl w:val="0"/>
        <w:autoSpaceDE w:val="0"/>
        <w:autoSpaceDN w:val="0"/>
        <w:adjustRightInd w:val="0"/>
        <w:ind w:firstLine="720"/>
        <w:jc w:val="right"/>
      </w:pPr>
      <w:r w:rsidRPr="00F618DA">
        <w:t xml:space="preserve">к подпрограмме «Государственная поддержка </w:t>
      </w:r>
    </w:p>
    <w:p w:rsidR="0031677E" w:rsidRPr="00F618DA" w:rsidRDefault="0031677E" w:rsidP="00F618DA">
      <w:pPr>
        <w:widowControl w:val="0"/>
        <w:autoSpaceDE w:val="0"/>
        <w:autoSpaceDN w:val="0"/>
        <w:adjustRightInd w:val="0"/>
        <w:ind w:firstLine="720"/>
        <w:jc w:val="right"/>
      </w:pPr>
      <w:r w:rsidRPr="00F618DA">
        <w:t xml:space="preserve">молодых семей в решении жилищной проблемы» </w:t>
      </w:r>
    </w:p>
    <w:p w:rsidR="0031677E" w:rsidRPr="00F618DA" w:rsidRDefault="0031677E" w:rsidP="00F618DA">
      <w:pPr>
        <w:widowControl w:val="0"/>
        <w:autoSpaceDE w:val="0"/>
        <w:autoSpaceDN w:val="0"/>
        <w:adjustRightInd w:val="0"/>
        <w:ind w:firstLine="720"/>
        <w:jc w:val="right"/>
      </w:pPr>
      <w:r w:rsidRPr="00F618DA">
        <w:t xml:space="preserve">государственной программы Шумерлинского района </w:t>
      </w:r>
    </w:p>
    <w:p w:rsidR="0031677E" w:rsidRPr="00F618DA" w:rsidRDefault="0031677E" w:rsidP="00F618DA">
      <w:pPr>
        <w:widowControl w:val="0"/>
        <w:autoSpaceDE w:val="0"/>
        <w:autoSpaceDN w:val="0"/>
        <w:adjustRightInd w:val="0"/>
        <w:ind w:firstLine="720"/>
        <w:jc w:val="right"/>
      </w:pPr>
      <w:r w:rsidRPr="00F618DA">
        <w:t xml:space="preserve">«Развитие жилищного строительства и сферы </w:t>
      </w:r>
      <w:proofErr w:type="spellStart"/>
      <w:r w:rsidRPr="00F618DA">
        <w:t>жилищно</w:t>
      </w:r>
      <w:proofErr w:type="spellEnd"/>
      <w:r w:rsidRPr="00F618DA">
        <w:t>-</w:t>
      </w:r>
    </w:p>
    <w:p w:rsidR="0031677E" w:rsidRPr="00F618DA" w:rsidRDefault="0031677E" w:rsidP="00F618DA">
      <w:pPr>
        <w:widowControl w:val="0"/>
        <w:autoSpaceDE w:val="0"/>
        <w:autoSpaceDN w:val="0"/>
        <w:adjustRightInd w:val="0"/>
        <w:ind w:firstLine="720"/>
        <w:jc w:val="right"/>
      </w:pPr>
      <w:r w:rsidRPr="00F618DA">
        <w:t>коммунального хозяйства» на 2012–2020 годы</w:t>
      </w:r>
    </w:p>
    <w:p w:rsidR="0031677E" w:rsidRPr="00F618DA" w:rsidRDefault="0031677E" w:rsidP="00F618DA">
      <w:pPr>
        <w:widowControl w:val="0"/>
        <w:autoSpaceDE w:val="0"/>
        <w:autoSpaceDN w:val="0"/>
        <w:adjustRightInd w:val="0"/>
        <w:ind w:firstLine="720"/>
        <w:jc w:val="center"/>
      </w:pPr>
    </w:p>
    <w:p w:rsidR="0031677E" w:rsidRPr="00F618DA" w:rsidRDefault="0031677E" w:rsidP="00F618DA">
      <w:pPr>
        <w:widowControl w:val="0"/>
        <w:autoSpaceDE w:val="0"/>
        <w:autoSpaceDN w:val="0"/>
        <w:adjustRightInd w:val="0"/>
        <w:ind w:firstLine="720"/>
        <w:jc w:val="center"/>
        <w:rPr>
          <w:b/>
          <w:bCs/>
          <w:sz w:val="26"/>
          <w:szCs w:val="26"/>
        </w:rPr>
      </w:pPr>
    </w:p>
    <w:p w:rsidR="0031677E" w:rsidRPr="00F618DA" w:rsidRDefault="0031677E" w:rsidP="00F618DA">
      <w:pPr>
        <w:widowControl w:val="0"/>
        <w:autoSpaceDE w:val="0"/>
        <w:autoSpaceDN w:val="0"/>
        <w:adjustRightInd w:val="0"/>
        <w:ind w:firstLine="720"/>
        <w:jc w:val="center"/>
        <w:rPr>
          <w:b/>
          <w:bCs/>
          <w:sz w:val="26"/>
          <w:szCs w:val="26"/>
        </w:rPr>
      </w:pPr>
    </w:p>
    <w:p w:rsidR="0031677E" w:rsidRPr="00F618DA" w:rsidRDefault="0031677E" w:rsidP="00F618DA">
      <w:pPr>
        <w:widowControl w:val="0"/>
        <w:autoSpaceDE w:val="0"/>
        <w:autoSpaceDN w:val="0"/>
        <w:adjustRightInd w:val="0"/>
        <w:ind w:firstLine="720"/>
        <w:jc w:val="center"/>
        <w:rPr>
          <w:b/>
          <w:bCs/>
          <w:sz w:val="26"/>
          <w:szCs w:val="26"/>
        </w:rPr>
      </w:pPr>
      <w:r w:rsidRPr="00F618DA">
        <w:rPr>
          <w:b/>
          <w:bCs/>
          <w:sz w:val="26"/>
          <w:szCs w:val="26"/>
        </w:rPr>
        <w:t>СВЕДЕНИЯ</w:t>
      </w:r>
    </w:p>
    <w:p w:rsidR="0031677E" w:rsidRPr="00F618DA" w:rsidRDefault="0031677E" w:rsidP="00F618DA">
      <w:pPr>
        <w:widowControl w:val="0"/>
        <w:autoSpaceDE w:val="0"/>
        <w:autoSpaceDN w:val="0"/>
        <w:adjustRightInd w:val="0"/>
        <w:ind w:firstLine="720"/>
        <w:jc w:val="center"/>
        <w:rPr>
          <w:b/>
          <w:bCs/>
          <w:sz w:val="26"/>
          <w:szCs w:val="26"/>
        </w:rPr>
      </w:pPr>
      <w:r w:rsidRPr="00F618DA">
        <w:rPr>
          <w:b/>
          <w:bCs/>
          <w:sz w:val="26"/>
          <w:szCs w:val="26"/>
        </w:rPr>
        <w:t xml:space="preserve">о показателях (индикаторах) подпрограммы «Государственная поддержка молодых семей в решении жилищной проблемы» </w:t>
      </w:r>
      <w:bookmarkStart w:id="20" w:name="_GoBack"/>
      <w:bookmarkEnd w:id="20"/>
      <w:r w:rsidRPr="00F618DA">
        <w:rPr>
          <w:b/>
          <w:bCs/>
          <w:sz w:val="26"/>
          <w:szCs w:val="26"/>
        </w:rPr>
        <w:t xml:space="preserve"> муниципальной программы Шумерлинского района «Развитие жилищного строительства и сферы жилищно-коммунального хозяйства» на 2012–2020 годы и их значениях</w:t>
      </w:r>
    </w:p>
    <w:p w:rsidR="0031677E" w:rsidRPr="00F618DA" w:rsidRDefault="0031677E" w:rsidP="00F618DA">
      <w:pPr>
        <w:widowControl w:val="0"/>
        <w:autoSpaceDE w:val="0"/>
        <w:autoSpaceDN w:val="0"/>
        <w:adjustRightInd w:val="0"/>
        <w:ind w:firstLine="720"/>
        <w:jc w:val="right"/>
        <w:rPr>
          <w:b/>
          <w:bCs/>
          <w:sz w:val="26"/>
          <w:szCs w:val="26"/>
        </w:rPr>
      </w:pPr>
    </w:p>
    <w:p w:rsidR="0031677E" w:rsidRPr="00F618DA" w:rsidRDefault="0031677E" w:rsidP="00F618DA">
      <w:pPr>
        <w:widowControl w:val="0"/>
        <w:autoSpaceDE w:val="0"/>
        <w:autoSpaceDN w:val="0"/>
        <w:adjustRightInd w:val="0"/>
        <w:ind w:firstLine="720"/>
        <w:jc w:val="right"/>
        <w:rPr>
          <w:b/>
          <w:bCs/>
          <w:sz w:val="26"/>
          <w:szCs w:val="26"/>
        </w:rPr>
      </w:pPr>
    </w:p>
    <w:tbl>
      <w:tblPr>
        <w:tblW w:w="149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2"/>
        <w:gridCol w:w="3655"/>
        <w:gridCol w:w="1248"/>
        <w:gridCol w:w="1361"/>
        <w:gridCol w:w="1332"/>
        <w:gridCol w:w="1276"/>
        <w:gridCol w:w="1417"/>
        <w:gridCol w:w="1418"/>
        <w:gridCol w:w="1417"/>
        <w:gridCol w:w="1276"/>
      </w:tblGrid>
      <w:tr w:rsidR="0031677E" w:rsidRPr="00F618DA" w:rsidTr="00F618DA">
        <w:tc>
          <w:tcPr>
            <w:tcW w:w="592" w:type="dxa"/>
            <w:vMerge w:val="restart"/>
          </w:tcPr>
          <w:p w:rsidR="0031677E" w:rsidRPr="00F618DA" w:rsidRDefault="0031677E" w:rsidP="00F618DA">
            <w:pPr>
              <w:widowControl w:val="0"/>
              <w:autoSpaceDE w:val="0"/>
              <w:autoSpaceDN w:val="0"/>
              <w:adjustRightInd w:val="0"/>
              <w:ind w:left="-142" w:right="-108"/>
              <w:jc w:val="center"/>
              <w:rPr>
                <w:sz w:val="26"/>
                <w:szCs w:val="26"/>
              </w:rPr>
            </w:pPr>
            <w:r w:rsidRPr="00F618DA">
              <w:rPr>
                <w:sz w:val="26"/>
                <w:szCs w:val="26"/>
              </w:rPr>
              <w:t xml:space="preserve">№ </w:t>
            </w:r>
          </w:p>
          <w:p w:rsidR="0031677E" w:rsidRPr="00F618DA" w:rsidRDefault="0031677E" w:rsidP="00F618DA">
            <w:pPr>
              <w:widowControl w:val="0"/>
              <w:autoSpaceDE w:val="0"/>
              <w:autoSpaceDN w:val="0"/>
              <w:adjustRightInd w:val="0"/>
              <w:ind w:left="-142" w:right="-108"/>
              <w:jc w:val="center"/>
              <w:rPr>
                <w:sz w:val="26"/>
                <w:szCs w:val="26"/>
              </w:rPr>
            </w:pPr>
            <w:proofErr w:type="spellStart"/>
            <w:proofErr w:type="gramStart"/>
            <w:r w:rsidRPr="00F618DA">
              <w:rPr>
                <w:sz w:val="26"/>
                <w:szCs w:val="26"/>
              </w:rPr>
              <w:t>п</w:t>
            </w:r>
            <w:proofErr w:type="spellEnd"/>
            <w:proofErr w:type="gramEnd"/>
            <w:r w:rsidRPr="00F618DA">
              <w:rPr>
                <w:sz w:val="26"/>
                <w:szCs w:val="26"/>
              </w:rPr>
              <w:t>/</w:t>
            </w:r>
            <w:proofErr w:type="spellStart"/>
            <w:r w:rsidRPr="00F618DA">
              <w:rPr>
                <w:sz w:val="26"/>
                <w:szCs w:val="26"/>
              </w:rPr>
              <w:t>п</w:t>
            </w:r>
            <w:proofErr w:type="spellEnd"/>
          </w:p>
        </w:tc>
        <w:tc>
          <w:tcPr>
            <w:tcW w:w="3655" w:type="dxa"/>
            <w:vMerge w:val="restart"/>
          </w:tcPr>
          <w:p w:rsidR="0031677E" w:rsidRPr="00F618DA" w:rsidRDefault="0031677E" w:rsidP="00F618DA">
            <w:pPr>
              <w:widowControl w:val="0"/>
              <w:autoSpaceDE w:val="0"/>
              <w:autoSpaceDN w:val="0"/>
              <w:adjustRightInd w:val="0"/>
              <w:jc w:val="center"/>
              <w:rPr>
                <w:sz w:val="26"/>
                <w:szCs w:val="26"/>
              </w:rPr>
            </w:pPr>
            <w:r w:rsidRPr="00F618DA">
              <w:rPr>
                <w:sz w:val="26"/>
                <w:szCs w:val="26"/>
              </w:rPr>
              <w:t>Наименование показателя (индикатора)</w:t>
            </w:r>
          </w:p>
        </w:tc>
        <w:tc>
          <w:tcPr>
            <w:tcW w:w="1248" w:type="dxa"/>
            <w:vMerge w:val="restart"/>
          </w:tcPr>
          <w:p w:rsidR="0031677E" w:rsidRPr="00F618DA" w:rsidRDefault="0031677E" w:rsidP="00F618DA">
            <w:pPr>
              <w:widowControl w:val="0"/>
              <w:autoSpaceDE w:val="0"/>
              <w:autoSpaceDN w:val="0"/>
              <w:adjustRightInd w:val="0"/>
              <w:jc w:val="center"/>
              <w:rPr>
                <w:sz w:val="26"/>
                <w:szCs w:val="26"/>
              </w:rPr>
            </w:pPr>
            <w:r w:rsidRPr="00F618DA">
              <w:rPr>
                <w:sz w:val="26"/>
                <w:szCs w:val="26"/>
              </w:rPr>
              <w:t>Единица измерения</w:t>
            </w:r>
          </w:p>
        </w:tc>
        <w:tc>
          <w:tcPr>
            <w:tcW w:w="9497" w:type="dxa"/>
            <w:gridSpan w:val="7"/>
          </w:tcPr>
          <w:p w:rsidR="0031677E" w:rsidRPr="00F618DA" w:rsidRDefault="0031677E" w:rsidP="00F618DA">
            <w:pPr>
              <w:widowControl w:val="0"/>
              <w:autoSpaceDE w:val="0"/>
              <w:autoSpaceDN w:val="0"/>
              <w:adjustRightInd w:val="0"/>
              <w:jc w:val="center"/>
              <w:rPr>
                <w:sz w:val="26"/>
                <w:szCs w:val="26"/>
              </w:rPr>
            </w:pPr>
            <w:r w:rsidRPr="00F618DA">
              <w:rPr>
                <w:sz w:val="26"/>
                <w:szCs w:val="26"/>
              </w:rPr>
              <w:t>Значения показателей</w:t>
            </w:r>
          </w:p>
        </w:tc>
      </w:tr>
      <w:tr w:rsidR="0031677E" w:rsidRPr="00F618DA" w:rsidTr="00F618DA">
        <w:tc>
          <w:tcPr>
            <w:tcW w:w="592" w:type="dxa"/>
            <w:vMerge/>
          </w:tcPr>
          <w:p w:rsidR="0031677E" w:rsidRPr="00F618DA" w:rsidRDefault="0031677E" w:rsidP="00F618DA">
            <w:pPr>
              <w:widowControl w:val="0"/>
              <w:autoSpaceDE w:val="0"/>
              <w:autoSpaceDN w:val="0"/>
              <w:adjustRightInd w:val="0"/>
              <w:ind w:left="-142" w:right="-108"/>
              <w:jc w:val="center"/>
              <w:rPr>
                <w:sz w:val="26"/>
                <w:szCs w:val="26"/>
              </w:rPr>
            </w:pPr>
          </w:p>
        </w:tc>
        <w:tc>
          <w:tcPr>
            <w:tcW w:w="3655" w:type="dxa"/>
            <w:vMerge/>
          </w:tcPr>
          <w:p w:rsidR="0031677E" w:rsidRPr="00F618DA" w:rsidRDefault="0031677E" w:rsidP="00F618DA">
            <w:pPr>
              <w:widowControl w:val="0"/>
              <w:autoSpaceDE w:val="0"/>
              <w:autoSpaceDN w:val="0"/>
              <w:adjustRightInd w:val="0"/>
              <w:jc w:val="center"/>
              <w:rPr>
                <w:sz w:val="26"/>
                <w:szCs w:val="26"/>
              </w:rPr>
            </w:pPr>
          </w:p>
        </w:tc>
        <w:tc>
          <w:tcPr>
            <w:tcW w:w="1248" w:type="dxa"/>
            <w:vMerge/>
          </w:tcPr>
          <w:p w:rsidR="0031677E" w:rsidRPr="00F618DA" w:rsidRDefault="0031677E" w:rsidP="00F618DA">
            <w:pPr>
              <w:widowControl w:val="0"/>
              <w:autoSpaceDE w:val="0"/>
              <w:autoSpaceDN w:val="0"/>
              <w:adjustRightInd w:val="0"/>
              <w:jc w:val="center"/>
              <w:rPr>
                <w:sz w:val="26"/>
                <w:szCs w:val="26"/>
              </w:rPr>
            </w:pPr>
          </w:p>
        </w:tc>
        <w:tc>
          <w:tcPr>
            <w:tcW w:w="1361" w:type="dxa"/>
          </w:tcPr>
          <w:p w:rsidR="0031677E" w:rsidRPr="00F618DA" w:rsidRDefault="0031677E" w:rsidP="00F618DA">
            <w:pPr>
              <w:widowControl w:val="0"/>
              <w:autoSpaceDE w:val="0"/>
              <w:autoSpaceDN w:val="0"/>
              <w:adjustRightInd w:val="0"/>
              <w:jc w:val="center"/>
              <w:rPr>
                <w:sz w:val="26"/>
                <w:szCs w:val="26"/>
              </w:rPr>
            </w:pPr>
            <w:r w:rsidRPr="00F618DA">
              <w:rPr>
                <w:sz w:val="26"/>
                <w:szCs w:val="26"/>
              </w:rPr>
              <w:t>2014 год</w:t>
            </w:r>
          </w:p>
        </w:tc>
        <w:tc>
          <w:tcPr>
            <w:tcW w:w="1332" w:type="dxa"/>
          </w:tcPr>
          <w:p w:rsidR="0031677E" w:rsidRPr="00F618DA" w:rsidRDefault="0031677E" w:rsidP="00F618DA">
            <w:pPr>
              <w:widowControl w:val="0"/>
              <w:autoSpaceDE w:val="0"/>
              <w:autoSpaceDN w:val="0"/>
              <w:adjustRightInd w:val="0"/>
              <w:jc w:val="center"/>
              <w:rPr>
                <w:sz w:val="26"/>
                <w:szCs w:val="26"/>
              </w:rPr>
            </w:pPr>
            <w:r w:rsidRPr="00F618DA">
              <w:rPr>
                <w:sz w:val="26"/>
                <w:szCs w:val="26"/>
              </w:rPr>
              <w:t>2015 год</w:t>
            </w:r>
          </w:p>
        </w:tc>
        <w:tc>
          <w:tcPr>
            <w:tcW w:w="1276" w:type="dxa"/>
          </w:tcPr>
          <w:p w:rsidR="0031677E" w:rsidRPr="00F618DA" w:rsidRDefault="0031677E" w:rsidP="00F618DA">
            <w:pPr>
              <w:widowControl w:val="0"/>
              <w:autoSpaceDE w:val="0"/>
              <w:autoSpaceDN w:val="0"/>
              <w:adjustRightInd w:val="0"/>
              <w:jc w:val="center"/>
              <w:rPr>
                <w:sz w:val="26"/>
                <w:szCs w:val="26"/>
              </w:rPr>
            </w:pPr>
            <w:r w:rsidRPr="00F618DA">
              <w:rPr>
                <w:sz w:val="26"/>
                <w:szCs w:val="26"/>
              </w:rPr>
              <w:t>2016 год</w:t>
            </w:r>
          </w:p>
        </w:tc>
        <w:tc>
          <w:tcPr>
            <w:tcW w:w="1417" w:type="dxa"/>
          </w:tcPr>
          <w:p w:rsidR="0031677E" w:rsidRPr="00F618DA" w:rsidRDefault="0031677E" w:rsidP="00F618DA">
            <w:pPr>
              <w:widowControl w:val="0"/>
              <w:autoSpaceDE w:val="0"/>
              <w:autoSpaceDN w:val="0"/>
              <w:adjustRightInd w:val="0"/>
              <w:jc w:val="center"/>
              <w:rPr>
                <w:sz w:val="26"/>
                <w:szCs w:val="26"/>
              </w:rPr>
            </w:pPr>
            <w:r w:rsidRPr="00F618DA">
              <w:rPr>
                <w:sz w:val="26"/>
                <w:szCs w:val="26"/>
              </w:rPr>
              <w:t>2017 год</w:t>
            </w:r>
          </w:p>
        </w:tc>
        <w:tc>
          <w:tcPr>
            <w:tcW w:w="1418" w:type="dxa"/>
          </w:tcPr>
          <w:p w:rsidR="0031677E" w:rsidRPr="00F618DA" w:rsidRDefault="0031677E" w:rsidP="00F618DA">
            <w:pPr>
              <w:widowControl w:val="0"/>
              <w:autoSpaceDE w:val="0"/>
              <w:autoSpaceDN w:val="0"/>
              <w:adjustRightInd w:val="0"/>
              <w:jc w:val="center"/>
              <w:rPr>
                <w:sz w:val="26"/>
                <w:szCs w:val="26"/>
              </w:rPr>
            </w:pPr>
            <w:r w:rsidRPr="00F618DA">
              <w:rPr>
                <w:sz w:val="26"/>
                <w:szCs w:val="26"/>
              </w:rPr>
              <w:t>2018 год</w:t>
            </w:r>
          </w:p>
        </w:tc>
        <w:tc>
          <w:tcPr>
            <w:tcW w:w="1417" w:type="dxa"/>
          </w:tcPr>
          <w:p w:rsidR="0031677E" w:rsidRPr="00F618DA" w:rsidRDefault="0031677E" w:rsidP="00F618DA">
            <w:pPr>
              <w:widowControl w:val="0"/>
              <w:autoSpaceDE w:val="0"/>
              <w:autoSpaceDN w:val="0"/>
              <w:adjustRightInd w:val="0"/>
              <w:jc w:val="center"/>
              <w:rPr>
                <w:sz w:val="26"/>
                <w:szCs w:val="26"/>
              </w:rPr>
            </w:pPr>
            <w:r w:rsidRPr="00F618DA">
              <w:rPr>
                <w:sz w:val="26"/>
                <w:szCs w:val="26"/>
              </w:rPr>
              <w:t>2019 год</w:t>
            </w:r>
          </w:p>
        </w:tc>
        <w:tc>
          <w:tcPr>
            <w:tcW w:w="1276" w:type="dxa"/>
          </w:tcPr>
          <w:p w:rsidR="0031677E" w:rsidRPr="00F618DA" w:rsidRDefault="0031677E" w:rsidP="00F618DA">
            <w:pPr>
              <w:widowControl w:val="0"/>
              <w:autoSpaceDE w:val="0"/>
              <w:autoSpaceDN w:val="0"/>
              <w:adjustRightInd w:val="0"/>
              <w:jc w:val="center"/>
              <w:rPr>
                <w:sz w:val="26"/>
                <w:szCs w:val="26"/>
              </w:rPr>
            </w:pPr>
            <w:r w:rsidRPr="00F618DA">
              <w:rPr>
                <w:sz w:val="26"/>
                <w:szCs w:val="26"/>
              </w:rPr>
              <w:t>2020 год</w:t>
            </w:r>
          </w:p>
        </w:tc>
      </w:tr>
      <w:tr w:rsidR="0031677E" w:rsidRPr="00F618DA" w:rsidTr="00F618DA">
        <w:tc>
          <w:tcPr>
            <w:tcW w:w="592" w:type="dxa"/>
          </w:tcPr>
          <w:p w:rsidR="0031677E" w:rsidRPr="00F618DA" w:rsidRDefault="0031677E" w:rsidP="00F618DA">
            <w:pPr>
              <w:widowControl w:val="0"/>
              <w:autoSpaceDE w:val="0"/>
              <w:autoSpaceDN w:val="0"/>
              <w:adjustRightInd w:val="0"/>
              <w:ind w:left="-142" w:right="-158"/>
              <w:jc w:val="center"/>
              <w:rPr>
                <w:sz w:val="26"/>
                <w:szCs w:val="26"/>
              </w:rPr>
            </w:pPr>
            <w:r w:rsidRPr="00F618DA">
              <w:rPr>
                <w:sz w:val="26"/>
                <w:szCs w:val="26"/>
              </w:rPr>
              <w:t>1</w:t>
            </w:r>
          </w:p>
        </w:tc>
        <w:tc>
          <w:tcPr>
            <w:tcW w:w="3655" w:type="dxa"/>
          </w:tcPr>
          <w:p w:rsidR="0031677E" w:rsidRPr="00F618DA" w:rsidRDefault="0031677E" w:rsidP="00F618DA">
            <w:pPr>
              <w:widowControl w:val="0"/>
              <w:autoSpaceDE w:val="0"/>
              <w:autoSpaceDN w:val="0"/>
              <w:adjustRightInd w:val="0"/>
              <w:ind w:left="-142" w:right="-158"/>
              <w:jc w:val="center"/>
              <w:rPr>
                <w:sz w:val="26"/>
                <w:szCs w:val="26"/>
              </w:rPr>
            </w:pPr>
            <w:r w:rsidRPr="00F618DA">
              <w:rPr>
                <w:sz w:val="26"/>
                <w:szCs w:val="26"/>
              </w:rPr>
              <w:t>2</w:t>
            </w:r>
          </w:p>
        </w:tc>
        <w:tc>
          <w:tcPr>
            <w:tcW w:w="1248" w:type="dxa"/>
          </w:tcPr>
          <w:p w:rsidR="0031677E" w:rsidRPr="00F618DA" w:rsidRDefault="0031677E" w:rsidP="00F618DA">
            <w:pPr>
              <w:widowControl w:val="0"/>
              <w:autoSpaceDE w:val="0"/>
              <w:autoSpaceDN w:val="0"/>
              <w:adjustRightInd w:val="0"/>
              <w:ind w:left="-142" w:right="-158"/>
              <w:jc w:val="center"/>
              <w:rPr>
                <w:sz w:val="26"/>
                <w:szCs w:val="26"/>
              </w:rPr>
            </w:pPr>
            <w:r w:rsidRPr="00F618DA">
              <w:rPr>
                <w:sz w:val="26"/>
                <w:szCs w:val="26"/>
              </w:rPr>
              <w:t>3</w:t>
            </w:r>
          </w:p>
        </w:tc>
        <w:tc>
          <w:tcPr>
            <w:tcW w:w="1361" w:type="dxa"/>
          </w:tcPr>
          <w:p w:rsidR="0031677E" w:rsidRPr="00F618DA" w:rsidRDefault="0031677E" w:rsidP="00F618DA">
            <w:pPr>
              <w:widowControl w:val="0"/>
              <w:autoSpaceDE w:val="0"/>
              <w:autoSpaceDN w:val="0"/>
              <w:adjustRightInd w:val="0"/>
              <w:ind w:left="-142" w:right="-158"/>
              <w:jc w:val="center"/>
              <w:rPr>
                <w:sz w:val="26"/>
                <w:szCs w:val="26"/>
              </w:rPr>
            </w:pPr>
            <w:r w:rsidRPr="00F618DA">
              <w:rPr>
                <w:sz w:val="26"/>
                <w:szCs w:val="26"/>
              </w:rPr>
              <w:t>4</w:t>
            </w:r>
          </w:p>
        </w:tc>
        <w:tc>
          <w:tcPr>
            <w:tcW w:w="1332" w:type="dxa"/>
          </w:tcPr>
          <w:p w:rsidR="0031677E" w:rsidRPr="00F618DA" w:rsidRDefault="0031677E" w:rsidP="00F618DA">
            <w:pPr>
              <w:widowControl w:val="0"/>
              <w:autoSpaceDE w:val="0"/>
              <w:autoSpaceDN w:val="0"/>
              <w:adjustRightInd w:val="0"/>
              <w:ind w:left="-142" w:right="-158"/>
              <w:jc w:val="center"/>
              <w:rPr>
                <w:sz w:val="26"/>
                <w:szCs w:val="26"/>
              </w:rPr>
            </w:pPr>
            <w:r w:rsidRPr="00F618DA">
              <w:rPr>
                <w:sz w:val="26"/>
                <w:szCs w:val="26"/>
              </w:rPr>
              <w:t>5</w:t>
            </w:r>
          </w:p>
        </w:tc>
        <w:tc>
          <w:tcPr>
            <w:tcW w:w="1276" w:type="dxa"/>
          </w:tcPr>
          <w:p w:rsidR="0031677E" w:rsidRPr="00F618DA" w:rsidRDefault="0031677E" w:rsidP="00F618DA">
            <w:pPr>
              <w:widowControl w:val="0"/>
              <w:autoSpaceDE w:val="0"/>
              <w:autoSpaceDN w:val="0"/>
              <w:adjustRightInd w:val="0"/>
              <w:ind w:left="-142" w:right="-158"/>
              <w:jc w:val="center"/>
              <w:rPr>
                <w:sz w:val="26"/>
                <w:szCs w:val="26"/>
              </w:rPr>
            </w:pPr>
            <w:r w:rsidRPr="00F618DA">
              <w:rPr>
                <w:sz w:val="26"/>
                <w:szCs w:val="26"/>
              </w:rPr>
              <w:t>6</w:t>
            </w:r>
          </w:p>
        </w:tc>
        <w:tc>
          <w:tcPr>
            <w:tcW w:w="1417" w:type="dxa"/>
          </w:tcPr>
          <w:p w:rsidR="0031677E" w:rsidRPr="00F618DA" w:rsidRDefault="0031677E" w:rsidP="00F618DA">
            <w:pPr>
              <w:widowControl w:val="0"/>
              <w:autoSpaceDE w:val="0"/>
              <w:autoSpaceDN w:val="0"/>
              <w:adjustRightInd w:val="0"/>
              <w:ind w:left="-142" w:right="-158"/>
              <w:jc w:val="center"/>
              <w:rPr>
                <w:sz w:val="26"/>
                <w:szCs w:val="26"/>
              </w:rPr>
            </w:pPr>
            <w:r w:rsidRPr="00F618DA">
              <w:rPr>
                <w:sz w:val="26"/>
                <w:szCs w:val="26"/>
              </w:rPr>
              <w:t>7</w:t>
            </w:r>
          </w:p>
        </w:tc>
        <w:tc>
          <w:tcPr>
            <w:tcW w:w="1418" w:type="dxa"/>
          </w:tcPr>
          <w:p w:rsidR="0031677E" w:rsidRPr="00F618DA" w:rsidRDefault="0031677E" w:rsidP="00F618DA">
            <w:pPr>
              <w:widowControl w:val="0"/>
              <w:autoSpaceDE w:val="0"/>
              <w:autoSpaceDN w:val="0"/>
              <w:adjustRightInd w:val="0"/>
              <w:ind w:left="-142" w:right="-158"/>
              <w:jc w:val="center"/>
              <w:rPr>
                <w:sz w:val="26"/>
                <w:szCs w:val="26"/>
              </w:rPr>
            </w:pPr>
            <w:r w:rsidRPr="00F618DA">
              <w:rPr>
                <w:sz w:val="26"/>
                <w:szCs w:val="26"/>
              </w:rPr>
              <w:t>8</w:t>
            </w:r>
          </w:p>
        </w:tc>
        <w:tc>
          <w:tcPr>
            <w:tcW w:w="1417" w:type="dxa"/>
          </w:tcPr>
          <w:p w:rsidR="0031677E" w:rsidRPr="00F618DA" w:rsidRDefault="0031677E" w:rsidP="00F618DA">
            <w:pPr>
              <w:widowControl w:val="0"/>
              <w:autoSpaceDE w:val="0"/>
              <w:autoSpaceDN w:val="0"/>
              <w:adjustRightInd w:val="0"/>
              <w:ind w:left="-142" w:right="-158"/>
              <w:jc w:val="center"/>
              <w:rPr>
                <w:sz w:val="26"/>
                <w:szCs w:val="26"/>
              </w:rPr>
            </w:pPr>
            <w:r w:rsidRPr="00F618DA">
              <w:rPr>
                <w:sz w:val="26"/>
                <w:szCs w:val="26"/>
              </w:rPr>
              <w:t>9</w:t>
            </w:r>
          </w:p>
        </w:tc>
        <w:tc>
          <w:tcPr>
            <w:tcW w:w="1276" w:type="dxa"/>
          </w:tcPr>
          <w:p w:rsidR="0031677E" w:rsidRPr="00F618DA" w:rsidRDefault="0031677E" w:rsidP="00F618DA">
            <w:pPr>
              <w:widowControl w:val="0"/>
              <w:autoSpaceDE w:val="0"/>
              <w:autoSpaceDN w:val="0"/>
              <w:adjustRightInd w:val="0"/>
              <w:ind w:left="-142" w:right="-158"/>
              <w:jc w:val="center"/>
              <w:rPr>
                <w:sz w:val="26"/>
                <w:szCs w:val="26"/>
              </w:rPr>
            </w:pPr>
            <w:r w:rsidRPr="00F618DA">
              <w:rPr>
                <w:sz w:val="26"/>
                <w:szCs w:val="26"/>
              </w:rPr>
              <w:t>10</w:t>
            </w:r>
          </w:p>
        </w:tc>
      </w:tr>
      <w:tr w:rsidR="0031677E" w:rsidRPr="00F618DA" w:rsidTr="00F618DA">
        <w:tc>
          <w:tcPr>
            <w:tcW w:w="592" w:type="dxa"/>
            <w:tcBorders>
              <w:left w:val="nil"/>
              <w:bottom w:val="nil"/>
              <w:right w:val="nil"/>
            </w:tcBorders>
          </w:tcPr>
          <w:p w:rsidR="0031677E" w:rsidRPr="00F618DA" w:rsidRDefault="0031677E" w:rsidP="00F618DA">
            <w:pPr>
              <w:widowControl w:val="0"/>
              <w:autoSpaceDE w:val="0"/>
              <w:autoSpaceDN w:val="0"/>
              <w:adjustRightInd w:val="0"/>
              <w:ind w:left="-142" w:right="-158"/>
              <w:jc w:val="center"/>
              <w:rPr>
                <w:sz w:val="26"/>
                <w:szCs w:val="26"/>
              </w:rPr>
            </w:pPr>
            <w:r w:rsidRPr="00F618DA">
              <w:rPr>
                <w:sz w:val="26"/>
                <w:szCs w:val="26"/>
              </w:rPr>
              <w:t>1.</w:t>
            </w:r>
          </w:p>
        </w:tc>
        <w:tc>
          <w:tcPr>
            <w:tcW w:w="3655" w:type="dxa"/>
            <w:tcBorders>
              <w:left w:val="nil"/>
              <w:bottom w:val="nil"/>
              <w:right w:val="nil"/>
            </w:tcBorders>
          </w:tcPr>
          <w:p w:rsidR="0031677E" w:rsidRPr="00F618DA" w:rsidRDefault="0031677E" w:rsidP="00F618DA">
            <w:pPr>
              <w:widowControl w:val="0"/>
              <w:autoSpaceDE w:val="0"/>
              <w:autoSpaceDN w:val="0"/>
              <w:adjustRightInd w:val="0"/>
              <w:rPr>
                <w:sz w:val="26"/>
                <w:szCs w:val="26"/>
              </w:rPr>
            </w:pPr>
            <w:r w:rsidRPr="00F618DA">
              <w:rPr>
                <w:sz w:val="26"/>
                <w:szCs w:val="26"/>
              </w:rPr>
              <w:t>Количество молодых семей, улучшивших жилищные условия</w:t>
            </w:r>
          </w:p>
        </w:tc>
        <w:tc>
          <w:tcPr>
            <w:tcW w:w="1248" w:type="dxa"/>
            <w:tcBorders>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семей</w:t>
            </w:r>
          </w:p>
        </w:tc>
        <w:tc>
          <w:tcPr>
            <w:tcW w:w="1361" w:type="dxa"/>
            <w:tcBorders>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9</w:t>
            </w:r>
          </w:p>
        </w:tc>
        <w:tc>
          <w:tcPr>
            <w:tcW w:w="1332" w:type="dxa"/>
            <w:tcBorders>
              <w:left w:val="nil"/>
              <w:bottom w:val="nil"/>
              <w:right w:val="nil"/>
            </w:tcBorders>
          </w:tcPr>
          <w:p w:rsidR="0031677E" w:rsidRPr="00F618DA" w:rsidRDefault="0031677E" w:rsidP="00F618DA">
            <w:pPr>
              <w:jc w:val="center"/>
            </w:pPr>
            <w:r w:rsidRPr="00F618DA">
              <w:rPr>
                <w:sz w:val="26"/>
                <w:szCs w:val="26"/>
              </w:rPr>
              <w:t>9</w:t>
            </w:r>
          </w:p>
        </w:tc>
        <w:tc>
          <w:tcPr>
            <w:tcW w:w="1276" w:type="dxa"/>
            <w:tcBorders>
              <w:left w:val="nil"/>
              <w:bottom w:val="nil"/>
              <w:right w:val="nil"/>
            </w:tcBorders>
          </w:tcPr>
          <w:p w:rsidR="0031677E" w:rsidRPr="00F618DA" w:rsidRDefault="0031677E" w:rsidP="00F618DA">
            <w:pPr>
              <w:jc w:val="center"/>
            </w:pPr>
            <w:r w:rsidRPr="00F618DA">
              <w:rPr>
                <w:sz w:val="26"/>
                <w:szCs w:val="26"/>
              </w:rPr>
              <w:t>9</w:t>
            </w:r>
          </w:p>
        </w:tc>
        <w:tc>
          <w:tcPr>
            <w:tcW w:w="1417" w:type="dxa"/>
            <w:tcBorders>
              <w:left w:val="nil"/>
              <w:bottom w:val="nil"/>
              <w:right w:val="nil"/>
            </w:tcBorders>
          </w:tcPr>
          <w:p w:rsidR="0031677E" w:rsidRPr="00F618DA" w:rsidRDefault="0031677E" w:rsidP="00F618DA">
            <w:pPr>
              <w:jc w:val="center"/>
            </w:pPr>
            <w:r w:rsidRPr="00F618DA">
              <w:rPr>
                <w:sz w:val="26"/>
                <w:szCs w:val="26"/>
              </w:rPr>
              <w:t>9</w:t>
            </w:r>
          </w:p>
        </w:tc>
        <w:tc>
          <w:tcPr>
            <w:tcW w:w="1418" w:type="dxa"/>
            <w:tcBorders>
              <w:left w:val="nil"/>
              <w:bottom w:val="nil"/>
              <w:right w:val="nil"/>
            </w:tcBorders>
          </w:tcPr>
          <w:p w:rsidR="0031677E" w:rsidRPr="00F618DA" w:rsidRDefault="0031677E" w:rsidP="00F618DA">
            <w:pPr>
              <w:jc w:val="center"/>
            </w:pPr>
            <w:r w:rsidRPr="00F618DA">
              <w:rPr>
                <w:sz w:val="26"/>
                <w:szCs w:val="26"/>
              </w:rPr>
              <w:t>9</w:t>
            </w:r>
          </w:p>
        </w:tc>
        <w:tc>
          <w:tcPr>
            <w:tcW w:w="1417" w:type="dxa"/>
            <w:tcBorders>
              <w:left w:val="nil"/>
              <w:bottom w:val="nil"/>
              <w:right w:val="nil"/>
            </w:tcBorders>
          </w:tcPr>
          <w:p w:rsidR="0031677E" w:rsidRPr="00F618DA" w:rsidRDefault="0031677E" w:rsidP="00F618DA">
            <w:pPr>
              <w:jc w:val="center"/>
            </w:pPr>
            <w:r w:rsidRPr="00F618DA">
              <w:rPr>
                <w:sz w:val="26"/>
                <w:szCs w:val="26"/>
              </w:rPr>
              <w:t>9</w:t>
            </w:r>
          </w:p>
        </w:tc>
        <w:tc>
          <w:tcPr>
            <w:tcW w:w="1276" w:type="dxa"/>
            <w:tcBorders>
              <w:left w:val="nil"/>
              <w:bottom w:val="nil"/>
              <w:right w:val="nil"/>
            </w:tcBorders>
          </w:tcPr>
          <w:p w:rsidR="0031677E" w:rsidRPr="00F618DA" w:rsidRDefault="0031677E" w:rsidP="00F618DA">
            <w:pPr>
              <w:jc w:val="center"/>
            </w:pPr>
            <w:r w:rsidRPr="00F618DA">
              <w:rPr>
                <w:sz w:val="26"/>
                <w:szCs w:val="26"/>
              </w:rPr>
              <w:t>9</w:t>
            </w:r>
          </w:p>
        </w:tc>
      </w:tr>
    </w:tbl>
    <w:p w:rsidR="0031677E" w:rsidRPr="00F618DA" w:rsidRDefault="0031677E" w:rsidP="00F618DA">
      <w:pPr>
        <w:widowControl w:val="0"/>
        <w:autoSpaceDE w:val="0"/>
        <w:autoSpaceDN w:val="0"/>
        <w:adjustRightInd w:val="0"/>
        <w:ind w:firstLine="720"/>
        <w:jc w:val="right"/>
        <w:rPr>
          <w:b/>
          <w:bCs/>
          <w:sz w:val="26"/>
          <w:szCs w:val="26"/>
        </w:rPr>
      </w:pPr>
    </w:p>
    <w:p w:rsidR="0031677E" w:rsidRPr="00F618DA" w:rsidRDefault="0031677E" w:rsidP="00F618DA">
      <w:pPr>
        <w:widowControl w:val="0"/>
        <w:autoSpaceDE w:val="0"/>
        <w:autoSpaceDN w:val="0"/>
        <w:adjustRightInd w:val="0"/>
        <w:ind w:firstLine="720"/>
        <w:jc w:val="right"/>
        <w:rPr>
          <w:b/>
          <w:bCs/>
          <w:sz w:val="26"/>
          <w:szCs w:val="26"/>
        </w:rPr>
      </w:pPr>
    </w:p>
    <w:p w:rsidR="0031677E" w:rsidRPr="00F618DA" w:rsidRDefault="0031677E" w:rsidP="00F618DA">
      <w:pPr>
        <w:widowControl w:val="0"/>
        <w:autoSpaceDE w:val="0"/>
        <w:autoSpaceDN w:val="0"/>
        <w:adjustRightInd w:val="0"/>
        <w:ind w:firstLine="720"/>
        <w:jc w:val="right"/>
        <w:rPr>
          <w:b/>
          <w:bCs/>
          <w:sz w:val="26"/>
          <w:szCs w:val="26"/>
        </w:rPr>
      </w:pPr>
    </w:p>
    <w:p w:rsidR="0031677E" w:rsidRPr="00F618DA" w:rsidRDefault="0031677E" w:rsidP="00F618DA">
      <w:pPr>
        <w:widowControl w:val="0"/>
        <w:autoSpaceDE w:val="0"/>
        <w:autoSpaceDN w:val="0"/>
        <w:adjustRightInd w:val="0"/>
        <w:ind w:firstLine="720"/>
        <w:jc w:val="right"/>
        <w:rPr>
          <w:b/>
          <w:bCs/>
          <w:sz w:val="26"/>
          <w:szCs w:val="26"/>
        </w:rPr>
      </w:pPr>
    </w:p>
    <w:p w:rsidR="0031677E" w:rsidRPr="00F618DA" w:rsidRDefault="0031677E" w:rsidP="00F618DA">
      <w:pPr>
        <w:widowControl w:val="0"/>
        <w:autoSpaceDE w:val="0"/>
        <w:autoSpaceDN w:val="0"/>
        <w:adjustRightInd w:val="0"/>
        <w:ind w:firstLine="720"/>
        <w:jc w:val="right"/>
        <w:rPr>
          <w:b/>
          <w:bCs/>
          <w:sz w:val="26"/>
          <w:szCs w:val="26"/>
        </w:rPr>
      </w:pPr>
    </w:p>
    <w:p w:rsidR="0031677E" w:rsidRPr="00F618DA" w:rsidRDefault="0031677E" w:rsidP="00F618DA">
      <w:pPr>
        <w:widowControl w:val="0"/>
        <w:autoSpaceDE w:val="0"/>
        <w:autoSpaceDN w:val="0"/>
        <w:adjustRightInd w:val="0"/>
        <w:ind w:firstLine="720"/>
        <w:jc w:val="right"/>
        <w:rPr>
          <w:b/>
          <w:bCs/>
          <w:sz w:val="26"/>
          <w:szCs w:val="26"/>
        </w:rPr>
      </w:pPr>
    </w:p>
    <w:p w:rsidR="0031677E" w:rsidRPr="00F618DA" w:rsidRDefault="0031677E" w:rsidP="00F618DA"/>
    <w:p w:rsidR="0031677E" w:rsidRPr="00F618DA" w:rsidRDefault="0031677E" w:rsidP="00CF1A76">
      <w:pPr>
        <w:widowControl w:val="0"/>
        <w:autoSpaceDE w:val="0"/>
        <w:autoSpaceDN w:val="0"/>
        <w:adjustRightInd w:val="0"/>
        <w:ind w:right="-738" w:firstLine="8080"/>
        <w:jc w:val="right"/>
      </w:pPr>
      <w:r w:rsidRPr="00F618DA">
        <w:rPr>
          <w:sz w:val="26"/>
          <w:szCs w:val="26"/>
        </w:rPr>
        <w:br w:type="page"/>
      </w:r>
      <w:r w:rsidRPr="00F618DA">
        <w:lastRenderedPageBreak/>
        <w:t xml:space="preserve">Приложение № 2 </w:t>
      </w:r>
    </w:p>
    <w:p w:rsidR="0031677E" w:rsidRPr="00F618DA" w:rsidRDefault="0031677E" w:rsidP="00F618DA">
      <w:pPr>
        <w:widowControl w:val="0"/>
        <w:autoSpaceDE w:val="0"/>
        <w:autoSpaceDN w:val="0"/>
        <w:adjustRightInd w:val="0"/>
        <w:ind w:right="-738" w:firstLine="720"/>
        <w:jc w:val="right"/>
      </w:pPr>
      <w:r w:rsidRPr="00F618DA">
        <w:t xml:space="preserve">к подпрограмме «Государственная поддержка </w:t>
      </w:r>
    </w:p>
    <w:p w:rsidR="0031677E" w:rsidRPr="00F618DA" w:rsidRDefault="0031677E" w:rsidP="00F618DA">
      <w:pPr>
        <w:widowControl w:val="0"/>
        <w:autoSpaceDE w:val="0"/>
        <w:autoSpaceDN w:val="0"/>
        <w:adjustRightInd w:val="0"/>
        <w:ind w:right="-738" w:firstLine="720"/>
        <w:jc w:val="right"/>
      </w:pPr>
      <w:r w:rsidRPr="00F618DA">
        <w:t xml:space="preserve">молодых семей в решении жилищной проблемы» </w:t>
      </w:r>
    </w:p>
    <w:p w:rsidR="0031677E" w:rsidRPr="00F618DA" w:rsidRDefault="0031677E" w:rsidP="00F618DA">
      <w:pPr>
        <w:widowControl w:val="0"/>
        <w:autoSpaceDE w:val="0"/>
        <w:autoSpaceDN w:val="0"/>
        <w:adjustRightInd w:val="0"/>
        <w:ind w:right="-738" w:firstLine="720"/>
        <w:jc w:val="right"/>
      </w:pPr>
      <w:r w:rsidRPr="00F618DA">
        <w:t xml:space="preserve">муниципальной программы Шумерлинского района </w:t>
      </w:r>
    </w:p>
    <w:p w:rsidR="0031677E" w:rsidRPr="00F618DA" w:rsidRDefault="0031677E" w:rsidP="00F618DA">
      <w:pPr>
        <w:widowControl w:val="0"/>
        <w:autoSpaceDE w:val="0"/>
        <w:autoSpaceDN w:val="0"/>
        <w:adjustRightInd w:val="0"/>
        <w:ind w:right="-738" w:firstLine="720"/>
        <w:jc w:val="right"/>
      </w:pPr>
      <w:r w:rsidRPr="00F618DA">
        <w:t xml:space="preserve">«Развитие жилищного строительства и сферы </w:t>
      </w:r>
      <w:proofErr w:type="spellStart"/>
      <w:r w:rsidRPr="00F618DA">
        <w:t>жилищно</w:t>
      </w:r>
      <w:proofErr w:type="spellEnd"/>
      <w:r w:rsidRPr="00F618DA">
        <w:t>-</w:t>
      </w:r>
    </w:p>
    <w:p w:rsidR="0031677E" w:rsidRPr="00F618DA" w:rsidRDefault="0031677E" w:rsidP="00F618DA">
      <w:pPr>
        <w:widowControl w:val="0"/>
        <w:autoSpaceDE w:val="0"/>
        <w:autoSpaceDN w:val="0"/>
        <w:adjustRightInd w:val="0"/>
        <w:ind w:right="-738" w:firstLine="720"/>
        <w:jc w:val="right"/>
      </w:pPr>
      <w:r w:rsidRPr="00F618DA">
        <w:t>коммунального хозяйства» на 2014–2020 годы</w:t>
      </w:r>
    </w:p>
    <w:p w:rsidR="0031677E" w:rsidRPr="00F618DA" w:rsidRDefault="0031677E" w:rsidP="00F618DA">
      <w:pPr>
        <w:widowControl w:val="0"/>
        <w:autoSpaceDE w:val="0"/>
        <w:autoSpaceDN w:val="0"/>
        <w:adjustRightInd w:val="0"/>
        <w:ind w:firstLine="720"/>
        <w:jc w:val="center"/>
        <w:rPr>
          <w:b/>
          <w:bCs/>
          <w:sz w:val="26"/>
          <w:szCs w:val="26"/>
        </w:rPr>
      </w:pPr>
    </w:p>
    <w:p w:rsidR="0031677E" w:rsidRPr="00F618DA" w:rsidRDefault="0031677E" w:rsidP="00F618DA">
      <w:pPr>
        <w:widowControl w:val="0"/>
        <w:autoSpaceDE w:val="0"/>
        <w:autoSpaceDN w:val="0"/>
        <w:adjustRightInd w:val="0"/>
        <w:ind w:firstLine="720"/>
        <w:jc w:val="center"/>
        <w:rPr>
          <w:b/>
          <w:bCs/>
          <w:sz w:val="26"/>
          <w:szCs w:val="26"/>
        </w:rPr>
      </w:pPr>
    </w:p>
    <w:p w:rsidR="0031677E" w:rsidRPr="00F618DA" w:rsidRDefault="0031677E" w:rsidP="00F618DA">
      <w:pPr>
        <w:widowControl w:val="0"/>
        <w:autoSpaceDE w:val="0"/>
        <w:autoSpaceDN w:val="0"/>
        <w:adjustRightInd w:val="0"/>
        <w:ind w:firstLine="720"/>
        <w:jc w:val="center"/>
        <w:rPr>
          <w:b/>
          <w:bCs/>
          <w:sz w:val="26"/>
          <w:szCs w:val="26"/>
        </w:rPr>
      </w:pPr>
    </w:p>
    <w:p w:rsidR="0031677E" w:rsidRPr="00F618DA" w:rsidRDefault="0031677E" w:rsidP="00F618DA">
      <w:pPr>
        <w:widowControl w:val="0"/>
        <w:autoSpaceDE w:val="0"/>
        <w:autoSpaceDN w:val="0"/>
        <w:adjustRightInd w:val="0"/>
        <w:ind w:firstLine="720"/>
        <w:jc w:val="center"/>
        <w:rPr>
          <w:b/>
          <w:bCs/>
          <w:sz w:val="26"/>
          <w:szCs w:val="26"/>
        </w:rPr>
      </w:pPr>
      <w:r w:rsidRPr="00F618DA">
        <w:rPr>
          <w:b/>
          <w:bCs/>
          <w:sz w:val="26"/>
          <w:szCs w:val="26"/>
        </w:rPr>
        <w:t>ПЕРЕЧЕНЬ</w:t>
      </w:r>
    </w:p>
    <w:p w:rsidR="0031677E" w:rsidRPr="00F618DA" w:rsidRDefault="0031677E" w:rsidP="00F618DA">
      <w:pPr>
        <w:widowControl w:val="0"/>
        <w:autoSpaceDE w:val="0"/>
        <w:autoSpaceDN w:val="0"/>
        <w:adjustRightInd w:val="0"/>
        <w:ind w:firstLine="720"/>
        <w:jc w:val="center"/>
        <w:rPr>
          <w:b/>
          <w:bCs/>
          <w:sz w:val="26"/>
          <w:szCs w:val="26"/>
        </w:rPr>
      </w:pPr>
      <w:r w:rsidRPr="00F618DA">
        <w:rPr>
          <w:b/>
          <w:bCs/>
          <w:sz w:val="26"/>
          <w:szCs w:val="26"/>
        </w:rPr>
        <w:t>основных мероприятий подпрограммы «Государственная поддержка молодых семей в решении жилищной проблемы» муниципальной программы Шумерлинского района «Развитие жилищного строительства и сферы жилищно-коммунального хозяйства» на 2014–2020 годы</w:t>
      </w:r>
    </w:p>
    <w:p w:rsidR="0031677E" w:rsidRPr="00F618DA" w:rsidRDefault="0031677E" w:rsidP="00F618DA">
      <w:pPr>
        <w:widowControl w:val="0"/>
        <w:autoSpaceDE w:val="0"/>
        <w:autoSpaceDN w:val="0"/>
        <w:adjustRightInd w:val="0"/>
        <w:ind w:firstLine="720"/>
        <w:jc w:val="center"/>
        <w:rPr>
          <w:b/>
          <w:bCs/>
          <w:sz w:val="26"/>
          <w:szCs w:val="26"/>
        </w:rPr>
      </w:pPr>
    </w:p>
    <w:tbl>
      <w:tblPr>
        <w:tblW w:w="154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3544"/>
        <w:gridCol w:w="2126"/>
        <w:gridCol w:w="1559"/>
        <w:gridCol w:w="1560"/>
        <w:gridCol w:w="1937"/>
        <w:gridCol w:w="1937"/>
        <w:gridCol w:w="1937"/>
      </w:tblGrid>
      <w:tr w:rsidR="0031677E" w:rsidRPr="00F618DA" w:rsidTr="00F618DA">
        <w:tc>
          <w:tcPr>
            <w:tcW w:w="851" w:type="dxa"/>
            <w:vMerge w:val="restart"/>
          </w:tcPr>
          <w:p w:rsidR="0031677E" w:rsidRPr="00F618DA" w:rsidRDefault="0031677E" w:rsidP="00F618DA">
            <w:pPr>
              <w:widowControl w:val="0"/>
              <w:autoSpaceDE w:val="0"/>
              <w:autoSpaceDN w:val="0"/>
              <w:adjustRightInd w:val="0"/>
              <w:jc w:val="center"/>
              <w:rPr>
                <w:sz w:val="26"/>
                <w:szCs w:val="26"/>
              </w:rPr>
            </w:pPr>
            <w:r w:rsidRPr="00F618DA">
              <w:rPr>
                <w:sz w:val="26"/>
                <w:szCs w:val="26"/>
              </w:rPr>
              <w:t xml:space="preserve">№ </w:t>
            </w:r>
            <w:proofErr w:type="spellStart"/>
            <w:proofErr w:type="gramStart"/>
            <w:r w:rsidRPr="00F618DA">
              <w:rPr>
                <w:sz w:val="26"/>
                <w:szCs w:val="26"/>
              </w:rPr>
              <w:t>п</w:t>
            </w:r>
            <w:proofErr w:type="spellEnd"/>
            <w:proofErr w:type="gramEnd"/>
            <w:r w:rsidRPr="00F618DA">
              <w:rPr>
                <w:sz w:val="26"/>
                <w:szCs w:val="26"/>
              </w:rPr>
              <w:t>/</w:t>
            </w:r>
            <w:proofErr w:type="spellStart"/>
            <w:r w:rsidRPr="00F618DA">
              <w:rPr>
                <w:sz w:val="26"/>
                <w:szCs w:val="26"/>
              </w:rPr>
              <w:t>п</w:t>
            </w:r>
            <w:proofErr w:type="spellEnd"/>
          </w:p>
        </w:tc>
        <w:tc>
          <w:tcPr>
            <w:tcW w:w="3544" w:type="dxa"/>
            <w:vMerge w:val="restart"/>
          </w:tcPr>
          <w:p w:rsidR="0031677E" w:rsidRPr="00F618DA" w:rsidRDefault="0031677E" w:rsidP="00F618DA">
            <w:pPr>
              <w:widowControl w:val="0"/>
              <w:autoSpaceDE w:val="0"/>
              <w:autoSpaceDN w:val="0"/>
              <w:adjustRightInd w:val="0"/>
              <w:jc w:val="center"/>
              <w:rPr>
                <w:sz w:val="26"/>
                <w:szCs w:val="26"/>
              </w:rPr>
            </w:pPr>
            <w:r w:rsidRPr="00F618DA">
              <w:rPr>
                <w:sz w:val="26"/>
                <w:szCs w:val="26"/>
              </w:rPr>
              <w:t xml:space="preserve">Наименование и наименование </w:t>
            </w:r>
          </w:p>
          <w:p w:rsidR="0031677E" w:rsidRPr="00F618DA" w:rsidRDefault="0031677E" w:rsidP="00F618DA">
            <w:pPr>
              <w:widowControl w:val="0"/>
              <w:autoSpaceDE w:val="0"/>
              <w:autoSpaceDN w:val="0"/>
              <w:adjustRightInd w:val="0"/>
              <w:jc w:val="center"/>
              <w:rPr>
                <w:sz w:val="26"/>
                <w:szCs w:val="26"/>
              </w:rPr>
            </w:pPr>
            <w:r w:rsidRPr="00F618DA">
              <w:rPr>
                <w:sz w:val="26"/>
                <w:szCs w:val="26"/>
              </w:rPr>
              <w:t>основного мероприятия</w:t>
            </w:r>
          </w:p>
        </w:tc>
        <w:tc>
          <w:tcPr>
            <w:tcW w:w="2126" w:type="dxa"/>
            <w:vMerge w:val="restart"/>
          </w:tcPr>
          <w:p w:rsidR="0031677E" w:rsidRPr="00F618DA" w:rsidRDefault="0031677E" w:rsidP="00F618DA">
            <w:pPr>
              <w:widowControl w:val="0"/>
              <w:autoSpaceDE w:val="0"/>
              <w:autoSpaceDN w:val="0"/>
              <w:adjustRightInd w:val="0"/>
              <w:jc w:val="center"/>
              <w:rPr>
                <w:sz w:val="26"/>
                <w:szCs w:val="26"/>
              </w:rPr>
            </w:pPr>
            <w:r w:rsidRPr="00F618DA">
              <w:rPr>
                <w:sz w:val="26"/>
                <w:szCs w:val="26"/>
              </w:rPr>
              <w:t>Ответственный исполнитель</w:t>
            </w:r>
          </w:p>
        </w:tc>
        <w:tc>
          <w:tcPr>
            <w:tcW w:w="3119" w:type="dxa"/>
            <w:gridSpan w:val="2"/>
          </w:tcPr>
          <w:p w:rsidR="0031677E" w:rsidRPr="00F618DA" w:rsidRDefault="0031677E" w:rsidP="00F618DA">
            <w:pPr>
              <w:widowControl w:val="0"/>
              <w:autoSpaceDE w:val="0"/>
              <w:autoSpaceDN w:val="0"/>
              <w:adjustRightInd w:val="0"/>
              <w:jc w:val="center"/>
              <w:rPr>
                <w:sz w:val="26"/>
                <w:szCs w:val="26"/>
              </w:rPr>
            </w:pPr>
            <w:r w:rsidRPr="00F618DA">
              <w:rPr>
                <w:sz w:val="26"/>
                <w:szCs w:val="26"/>
              </w:rPr>
              <w:t>Срок</w:t>
            </w:r>
          </w:p>
        </w:tc>
        <w:tc>
          <w:tcPr>
            <w:tcW w:w="1937" w:type="dxa"/>
            <w:vMerge w:val="restart"/>
          </w:tcPr>
          <w:p w:rsidR="0031677E" w:rsidRPr="00F618DA" w:rsidRDefault="0031677E" w:rsidP="00F618DA">
            <w:pPr>
              <w:widowControl w:val="0"/>
              <w:autoSpaceDE w:val="0"/>
              <w:autoSpaceDN w:val="0"/>
              <w:adjustRightInd w:val="0"/>
              <w:jc w:val="center"/>
              <w:rPr>
                <w:sz w:val="26"/>
                <w:szCs w:val="26"/>
              </w:rPr>
            </w:pPr>
            <w:r w:rsidRPr="00F618DA">
              <w:rPr>
                <w:sz w:val="26"/>
                <w:szCs w:val="26"/>
              </w:rPr>
              <w:t xml:space="preserve">Ожидаемый </w:t>
            </w:r>
            <w:proofErr w:type="spellStart"/>
            <w:proofErr w:type="gramStart"/>
            <w:r w:rsidRPr="00F618DA">
              <w:rPr>
                <w:sz w:val="26"/>
                <w:szCs w:val="26"/>
              </w:rPr>
              <w:t>непосредствен-ный</w:t>
            </w:r>
            <w:proofErr w:type="spellEnd"/>
            <w:proofErr w:type="gramEnd"/>
            <w:r w:rsidRPr="00F618DA">
              <w:rPr>
                <w:sz w:val="26"/>
                <w:szCs w:val="26"/>
              </w:rPr>
              <w:t xml:space="preserve"> результат (краткое описание)</w:t>
            </w:r>
          </w:p>
        </w:tc>
        <w:tc>
          <w:tcPr>
            <w:tcW w:w="1937" w:type="dxa"/>
            <w:vMerge w:val="restart"/>
          </w:tcPr>
          <w:p w:rsidR="0031677E" w:rsidRPr="00F618DA" w:rsidRDefault="0031677E" w:rsidP="00F618DA">
            <w:pPr>
              <w:widowControl w:val="0"/>
              <w:autoSpaceDE w:val="0"/>
              <w:autoSpaceDN w:val="0"/>
              <w:adjustRightInd w:val="0"/>
              <w:jc w:val="center"/>
              <w:rPr>
                <w:sz w:val="26"/>
                <w:szCs w:val="26"/>
              </w:rPr>
            </w:pPr>
            <w:r w:rsidRPr="00F618DA">
              <w:rPr>
                <w:sz w:val="26"/>
                <w:szCs w:val="26"/>
              </w:rPr>
              <w:t xml:space="preserve">Последствия </w:t>
            </w:r>
            <w:proofErr w:type="spellStart"/>
            <w:r w:rsidRPr="00F618DA">
              <w:rPr>
                <w:sz w:val="26"/>
                <w:szCs w:val="26"/>
              </w:rPr>
              <w:t>нереализации</w:t>
            </w:r>
            <w:proofErr w:type="spellEnd"/>
            <w:r w:rsidRPr="00F618DA">
              <w:rPr>
                <w:sz w:val="26"/>
                <w:szCs w:val="26"/>
              </w:rPr>
              <w:t xml:space="preserve"> основного мероприятия</w:t>
            </w:r>
          </w:p>
        </w:tc>
        <w:tc>
          <w:tcPr>
            <w:tcW w:w="1937" w:type="dxa"/>
            <w:vMerge w:val="restart"/>
          </w:tcPr>
          <w:p w:rsidR="0031677E" w:rsidRPr="00F618DA" w:rsidRDefault="0031677E" w:rsidP="00F618DA">
            <w:pPr>
              <w:widowControl w:val="0"/>
              <w:autoSpaceDE w:val="0"/>
              <w:autoSpaceDN w:val="0"/>
              <w:adjustRightInd w:val="0"/>
              <w:jc w:val="center"/>
              <w:rPr>
                <w:sz w:val="26"/>
                <w:szCs w:val="26"/>
              </w:rPr>
            </w:pPr>
            <w:r w:rsidRPr="00F618DA">
              <w:rPr>
                <w:sz w:val="26"/>
                <w:szCs w:val="26"/>
              </w:rPr>
              <w:t>Связь с показателями подпрограммы</w:t>
            </w:r>
          </w:p>
        </w:tc>
      </w:tr>
      <w:tr w:rsidR="0031677E" w:rsidRPr="00F618DA" w:rsidTr="00F618DA">
        <w:tc>
          <w:tcPr>
            <w:tcW w:w="851" w:type="dxa"/>
            <w:vMerge/>
          </w:tcPr>
          <w:p w:rsidR="0031677E" w:rsidRPr="00F618DA" w:rsidRDefault="0031677E" w:rsidP="00F618DA">
            <w:pPr>
              <w:widowControl w:val="0"/>
              <w:autoSpaceDE w:val="0"/>
              <w:autoSpaceDN w:val="0"/>
              <w:adjustRightInd w:val="0"/>
              <w:jc w:val="center"/>
              <w:rPr>
                <w:sz w:val="26"/>
                <w:szCs w:val="26"/>
              </w:rPr>
            </w:pPr>
          </w:p>
        </w:tc>
        <w:tc>
          <w:tcPr>
            <w:tcW w:w="3544" w:type="dxa"/>
            <w:vMerge/>
          </w:tcPr>
          <w:p w:rsidR="0031677E" w:rsidRPr="00F618DA" w:rsidRDefault="0031677E" w:rsidP="00F618DA">
            <w:pPr>
              <w:widowControl w:val="0"/>
              <w:autoSpaceDE w:val="0"/>
              <w:autoSpaceDN w:val="0"/>
              <w:adjustRightInd w:val="0"/>
              <w:jc w:val="center"/>
              <w:rPr>
                <w:sz w:val="26"/>
                <w:szCs w:val="26"/>
              </w:rPr>
            </w:pPr>
          </w:p>
        </w:tc>
        <w:tc>
          <w:tcPr>
            <w:tcW w:w="2126" w:type="dxa"/>
            <w:vMerge/>
          </w:tcPr>
          <w:p w:rsidR="0031677E" w:rsidRPr="00F618DA" w:rsidRDefault="0031677E" w:rsidP="00F618DA">
            <w:pPr>
              <w:widowControl w:val="0"/>
              <w:autoSpaceDE w:val="0"/>
              <w:autoSpaceDN w:val="0"/>
              <w:adjustRightInd w:val="0"/>
              <w:jc w:val="center"/>
              <w:rPr>
                <w:sz w:val="26"/>
                <w:szCs w:val="26"/>
              </w:rPr>
            </w:pPr>
          </w:p>
        </w:tc>
        <w:tc>
          <w:tcPr>
            <w:tcW w:w="1559" w:type="dxa"/>
          </w:tcPr>
          <w:p w:rsidR="0031677E" w:rsidRPr="00F618DA" w:rsidRDefault="0031677E" w:rsidP="00F618DA">
            <w:pPr>
              <w:widowControl w:val="0"/>
              <w:autoSpaceDE w:val="0"/>
              <w:autoSpaceDN w:val="0"/>
              <w:adjustRightInd w:val="0"/>
              <w:jc w:val="center"/>
              <w:rPr>
                <w:sz w:val="26"/>
                <w:szCs w:val="26"/>
              </w:rPr>
            </w:pPr>
            <w:r w:rsidRPr="00F618DA">
              <w:rPr>
                <w:sz w:val="26"/>
                <w:szCs w:val="26"/>
              </w:rPr>
              <w:t>начала реализации</w:t>
            </w:r>
          </w:p>
        </w:tc>
        <w:tc>
          <w:tcPr>
            <w:tcW w:w="1560" w:type="dxa"/>
          </w:tcPr>
          <w:p w:rsidR="0031677E" w:rsidRPr="00F618DA" w:rsidRDefault="0031677E" w:rsidP="00F618DA">
            <w:pPr>
              <w:widowControl w:val="0"/>
              <w:autoSpaceDE w:val="0"/>
              <w:autoSpaceDN w:val="0"/>
              <w:adjustRightInd w:val="0"/>
              <w:jc w:val="center"/>
              <w:rPr>
                <w:sz w:val="26"/>
                <w:szCs w:val="26"/>
              </w:rPr>
            </w:pPr>
            <w:r w:rsidRPr="00F618DA">
              <w:rPr>
                <w:sz w:val="26"/>
                <w:szCs w:val="26"/>
              </w:rPr>
              <w:t>окончания реализации</w:t>
            </w:r>
          </w:p>
        </w:tc>
        <w:tc>
          <w:tcPr>
            <w:tcW w:w="1937" w:type="dxa"/>
            <w:vMerge/>
          </w:tcPr>
          <w:p w:rsidR="0031677E" w:rsidRPr="00F618DA" w:rsidRDefault="0031677E" w:rsidP="00F618DA">
            <w:pPr>
              <w:widowControl w:val="0"/>
              <w:autoSpaceDE w:val="0"/>
              <w:autoSpaceDN w:val="0"/>
              <w:adjustRightInd w:val="0"/>
              <w:jc w:val="center"/>
              <w:rPr>
                <w:sz w:val="26"/>
                <w:szCs w:val="26"/>
              </w:rPr>
            </w:pPr>
          </w:p>
        </w:tc>
        <w:tc>
          <w:tcPr>
            <w:tcW w:w="1937" w:type="dxa"/>
            <w:vMerge/>
          </w:tcPr>
          <w:p w:rsidR="0031677E" w:rsidRPr="00F618DA" w:rsidRDefault="0031677E" w:rsidP="00F618DA">
            <w:pPr>
              <w:widowControl w:val="0"/>
              <w:autoSpaceDE w:val="0"/>
              <w:autoSpaceDN w:val="0"/>
              <w:adjustRightInd w:val="0"/>
              <w:jc w:val="center"/>
              <w:rPr>
                <w:sz w:val="26"/>
                <w:szCs w:val="26"/>
              </w:rPr>
            </w:pPr>
          </w:p>
        </w:tc>
        <w:tc>
          <w:tcPr>
            <w:tcW w:w="1937" w:type="dxa"/>
            <w:vMerge/>
          </w:tcPr>
          <w:p w:rsidR="0031677E" w:rsidRPr="00F618DA" w:rsidRDefault="0031677E" w:rsidP="00F618DA">
            <w:pPr>
              <w:widowControl w:val="0"/>
              <w:autoSpaceDE w:val="0"/>
              <w:autoSpaceDN w:val="0"/>
              <w:adjustRightInd w:val="0"/>
              <w:jc w:val="center"/>
              <w:rPr>
                <w:sz w:val="26"/>
                <w:szCs w:val="26"/>
              </w:rPr>
            </w:pPr>
          </w:p>
        </w:tc>
      </w:tr>
      <w:tr w:rsidR="0031677E" w:rsidRPr="00F618DA" w:rsidTr="00F618DA">
        <w:tc>
          <w:tcPr>
            <w:tcW w:w="851" w:type="dxa"/>
          </w:tcPr>
          <w:p w:rsidR="0031677E" w:rsidRPr="00F618DA" w:rsidRDefault="0031677E" w:rsidP="00F618DA">
            <w:pPr>
              <w:widowControl w:val="0"/>
              <w:autoSpaceDE w:val="0"/>
              <w:autoSpaceDN w:val="0"/>
              <w:adjustRightInd w:val="0"/>
              <w:jc w:val="center"/>
              <w:rPr>
                <w:sz w:val="26"/>
                <w:szCs w:val="26"/>
              </w:rPr>
            </w:pPr>
            <w:r w:rsidRPr="00F618DA">
              <w:rPr>
                <w:sz w:val="26"/>
                <w:szCs w:val="26"/>
              </w:rPr>
              <w:t>1</w:t>
            </w:r>
          </w:p>
        </w:tc>
        <w:tc>
          <w:tcPr>
            <w:tcW w:w="3544" w:type="dxa"/>
          </w:tcPr>
          <w:p w:rsidR="0031677E" w:rsidRPr="00F618DA" w:rsidRDefault="0031677E" w:rsidP="00F618DA">
            <w:pPr>
              <w:widowControl w:val="0"/>
              <w:autoSpaceDE w:val="0"/>
              <w:autoSpaceDN w:val="0"/>
              <w:adjustRightInd w:val="0"/>
              <w:jc w:val="center"/>
              <w:rPr>
                <w:color w:val="000000"/>
                <w:sz w:val="26"/>
                <w:szCs w:val="26"/>
              </w:rPr>
            </w:pPr>
            <w:r w:rsidRPr="00F618DA">
              <w:rPr>
                <w:color w:val="000000"/>
                <w:sz w:val="26"/>
                <w:szCs w:val="26"/>
              </w:rPr>
              <w:t>2</w:t>
            </w:r>
          </w:p>
        </w:tc>
        <w:tc>
          <w:tcPr>
            <w:tcW w:w="2126" w:type="dxa"/>
          </w:tcPr>
          <w:p w:rsidR="0031677E" w:rsidRPr="00F618DA" w:rsidRDefault="0031677E" w:rsidP="00F618DA">
            <w:pPr>
              <w:widowControl w:val="0"/>
              <w:autoSpaceDE w:val="0"/>
              <w:autoSpaceDN w:val="0"/>
              <w:adjustRightInd w:val="0"/>
              <w:jc w:val="center"/>
              <w:rPr>
                <w:sz w:val="26"/>
                <w:szCs w:val="26"/>
              </w:rPr>
            </w:pPr>
            <w:r w:rsidRPr="00F618DA">
              <w:rPr>
                <w:sz w:val="26"/>
                <w:szCs w:val="26"/>
              </w:rPr>
              <w:t>3</w:t>
            </w:r>
          </w:p>
        </w:tc>
        <w:tc>
          <w:tcPr>
            <w:tcW w:w="1559" w:type="dxa"/>
          </w:tcPr>
          <w:p w:rsidR="0031677E" w:rsidRPr="00F618DA" w:rsidRDefault="0031677E" w:rsidP="00F618DA">
            <w:pPr>
              <w:widowControl w:val="0"/>
              <w:autoSpaceDE w:val="0"/>
              <w:autoSpaceDN w:val="0"/>
              <w:adjustRightInd w:val="0"/>
              <w:jc w:val="center"/>
              <w:rPr>
                <w:sz w:val="26"/>
                <w:szCs w:val="26"/>
              </w:rPr>
            </w:pPr>
            <w:r w:rsidRPr="00F618DA">
              <w:rPr>
                <w:sz w:val="26"/>
                <w:szCs w:val="26"/>
              </w:rPr>
              <w:t>4</w:t>
            </w:r>
          </w:p>
        </w:tc>
        <w:tc>
          <w:tcPr>
            <w:tcW w:w="1560" w:type="dxa"/>
          </w:tcPr>
          <w:p w:rsidR="0031677E" w:rsidRPr="00F618DA" w:rsidRDefault="0031677E" w:rsidP="00F618DA">
            <w:pPr>
              <w:widowControl w:val="0"/>
              <w:autoSpaceDE w:val="0"/>
              <w:autoSpaceDN w:val="0"/>
              <w:adjustRightInd w:val="0"/>
              <w:jc w:val="center"/>
              <w:rPr>
                <w:sz w:val="26"/>
                <w:szCs w:val="26"/>
              </w:rPr>
            </w:pPr>
            <w:r w:rsidRPr="00F618DA">
              <w:rPr>
                <w:sz w:val="26"/>
                <w:szCs w:val="26"/>
              </w:rPr>
              <w:t>5</w:t>
            </w:r>
          </w:p>
        </w:tc>
        <w:tc>
          <w:tcPr>
            <w:tcW w:w="1937" w:type="dxa"/>
          </w:tcPr>
          <w:p w:rsidR="0031677E" w:rsidRPr="00F618DA" w:rsidRDefault="0031677E" w:rsidP="00F618DA">
            <w:pPr>
              <w:widowControl w:val="0"/>
              <w:autoSpaceDE w:val="0"/>
              <w:autoSpaceDN w:val="0"/>
              <w:adjustRightInd w:val="0"/>
              <w:jc w:val="center"/>
              <w:rPr>
                <w:sz w:val="26"/>
                <w:szCs w:val="26"/>
              </w:rPr>
            </w:pPr>
            <w:r w:rsidRPr="00F618DA">
              <w:rPr>
                <w:sz w:val="26"/>
                <w:szCs w:val="26"/>
              </w:rPr>
              <w:t>6</w:t>
            </w:r>
          </w:p>
        </w:tc>
        <w:tc>
          <w:tcPr>
            <w:tcW w:w="1937" w:type="dxa"/>
          </w:tcPr>
          <w:p w:rsidR="0031677E" w:rsidRPr="00F618DA" w:rsidRDefault="0031677E" w:rsidP="00F618DA">
            <w:pPr>
              <w:widowControl w:val="0"/>
              <w:autoSpaceDE w:val="0"/>
              <w:autoSpaceDN w:val="0"/>
              <w:adjustRightInd w:val="0"/>
              <w:jc w:val="center"/>
              <w:rPr>
                <w:sz w:val="26"/>
                <w:szCs w:val="26"/>
              </w:rPr>
            </w:pPr>
            <w:r w:rsidRPr="00F618DA">
              <w:rPr>
                <w:sz w:val="26"/>
                <w:szCs w:val="26"/>
              </w:rPr>
              <w:t>7</w:t>
            </w:r>
          </w:p>
        </w:tc>
        <w:tc>
          <w:tcPr>
            <w:tcW w:w="1937" w:type="dxa"/>
          </w:tcPr>
          <w:p w:rsidR="0031677E" w:rsidRPr="00F618DA" w:rsidRDefault="0031677E" w:rsidP="00F618DA">
            <w:pPr>
              <w:widowControl w:val="0"/>
              <w:autoSpaceDE w:val="0"/>
              <w:autoSpaceDN w:val="0"/>
              <w:adjustRightInd w:val="0"/>
              <w:jc w:val="center"/>
              <w:rPr>
                <w:sz w:val="26"/>
                <w:szCs w:val="26"/>
              </w:rPr>
            </w:pPr>
            <w:r w:rsidRPr="00F618DA">
              <w:rPr>
                <w:sz w:val="26"/>
                <w:szCs w:val="26"/>
              </w:rPr>
              <w:t>8</w:t>
            </w:r>
          </w:p>
        </w:tc>
      </w:tr>
      <w:tr w:rsidR="0031677E" w:rsidRPr="00F618DA" w:rsidTr="00F618DA">
        <w:tc>
          <w:tcPr>
            <w:tcW w:w="851"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 xml:space="preserve">1 </w:t>
            </w:r>
          </w:p>
        </w:tc>
        <w:tc>
          <w:tcPr>
            <w:tcW w:w="3544" w:type="dxa"/>
            <w:tcBorders>
              <w:top w:val="nil"/>
              <w:left w:val="nil"/>
              <w:bottom w:val="nil"/>
              <w:right w:val="nil"/>
            </w:tcBorders>
          </w:tcPr>
          <w:p w:rsidR="0031677E" w:rsidRPr="00F618DA" w:rsidRDefault="0031677E" w:rsidP="00F618DA">
            <w:pPr>
              <w:widowControl w:val="0"/>
              <w:autoSpaceDE w:val="0"/>
              <w:autoSpaceDN w:val="0"/>
              <w:adjustRightInd w:val="0"/>
              <w:jc w:val="both"/>
              <w:rPr>
                <w:color w:val="000000"/>
                <w:sz w:val="26"/>
                <w:szCs w:val="26"/>
              </w:rPr>
            </w:pPr>
            <w:r w:rsidRPr="00F618DA">
              <w:rPr>
                <w:color w:val="000000"/>
                <w:sz w:val="26"/>
                <w:szCs w:val="26"/>
              </w:rPr>
              <w:t xml:space="preserve">Основное мероприятие 1. </w:t>
            </w:r>
            <w:r w:rsidRPr="00F618DA">
              <w:rPr>
                <w:sz w:val="26"/>
                <w:szCs w:val="26"/>
              </w:rPr>
              <w:t>Оказание содействия в приобретении жилых помещений молодыми семьями</w:t>
            </w:r>
          </w:p>
        </w:tc>
        <w:tc>
          <w:tcPr>
            <w:tcW w:w="2126"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Администрация Шумерлинского района, администрации сельских поселений (по согласованию)</w:t>
            </w:r>
          </w:p>
          <w:p w:rsidR="0031677E" w:rsidRPr="00F618DA" w:rsidRDefault="0031677E" w:rsidP="00F618DA">
            <w:pPr>
              <w:widowControl w:val="0"/>
              <w:autoSpaceDE w:val="0"/>
              <w:autoSpaceDN w:val="0"/>
              <w:adjustRightInd w:val="0"/>
              <w:jc w:val="center"/>
              <w:rPr>
                <w:sz w:val="26"/>
                <w:szCs w:val="26"/>
              </w:rPr>
            </w:pPr>
          </w:p>
        </w:tc>
        <w:tc>
          <w:tcPr>
            <w:tcW w:w="1559"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01.01.2014</w:t>
            </w:r>
          </w:p>
        </w:tc>
        <w:tc>
          <w:tcPr>
            <w:tcW w:w="1560"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31.12.2020</w:t>
            </w:r>
          </w:p>
        </w:tc>
        <w:tc>
          <w:tcPr>
            <w:tcW w:w="1937"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обеспечение жильем молодых семей</w:t>
            </w:r>
          </w:p>
        </w:tc>
        <w:tc>
          <w:tcPr>
            <w:tcW w:w="1937"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ухудшение качества жизни молодых семей</w:t>
            </w:r>
          </w:p>
        </w:tc>
        <w:tc>
          <w:tcPr>
            <w:tcW w:w="1937"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p>
        </w:tc>
      </w:tr>
      <w:tr w:rsidR="0031677E" w:rsidRPr="00F618DA" w:rsidTr="00F618DA">
        <w:tc>
          <w:tcPr>
            <w:tcW w:w="851" w:type="dxa"/>
            <w:tcBorders>
              <w:top w:val="nil"/>
              <w:left w:val="nil"/>
              <w:bottom w:val="nil"/>
              <w:right w:val="nil"/>
            </w:tcBorders>
          </w:tcPr>
          <w:p w:rsidR="0031677E" w:rsidRPr="00F618DA" w:rsidRDefault="0031677E" w:rsidP="00F618DA">
            <w:pPr>
              <w:widowControl w:val="0"/>
              <w:autoSpaceDE w:val="0"/>
              <w:autoSpaceDN w:val="0"/>
              <w:adjustRightInd w:val="0"/>
              <w:ind w:left="-141" w:firstLine="141"/>
              <w:jc w:val="center"/>
              <w:rPr>
                <w:sz w:val="26"/>
                <w:szCs w:val="26"/>
              </w:rPr>
            </w:pPr>
            <w:r w:rsidRPr="00F618DA">
              <w:rPr>
                <w:sz w:val="26"/>
                <w:szCs w:val="26"/>
              </w:rPr>
              <w:t>1.1.</w:t>
            </w:r>
          </w:p>
        </w:tc>
        <w:tc>
          <w:tcPr>
            <w:tcW w:w="3544" w:type="dxa"/>
            <w:tcBorders>
              <w:top w:val="nil"/>
              <w:left w:val="nil"/>
              <w:bottom w:val="nil"/>
              <w:right w:val="nil"/>
            </w:tcBorders>
          </w:tcPr>
          <w:p w:rsidR="0031677E" w:rsidRPr="00F618DA" w:rsidRDefault="0031677E" w:rsidP="00F618DA">
            <w:pPr>
              <w:widowControl w:val="0"/>
              <w:autoSpaceDE w:val="0"/>
              <w:autoSpaceDN w:val="0"/>
              <w:adjustRightInd w:val="0"/>
              <w:rPr>
                <w:sz w:val="26"/>
                <w:szCs w:val="26"/>
              </w:rPr>
            </w:pPr>
            <w:r w:rsidRPr="00F618DA">
              <w:rPr>
                <w:sz w:val="26"/>
                <w:szCs w:val="26"/>
              </w:rPr>
              <w:t xml:space="preserve">Предоставление молодым семьям социальных выплат </w:t>
            </w:r>
            <w:r w:rsidRPr="00F618DA">
              <w:rPr>
                <w:sz w:val="26"/>
                <w:szCs w:val="26"/>
              </w:rPr>
              <w:lastRenderedPageBreak/>
              <w:t>на приобретение или строительство жилья</w:t>
            </w:r>
          </w:p>
          <w:p w:rsidR="0031677E" w:rsidRPr="00F618DA" w:rsidRDefault="0031677E" w:rsidP="00F618DA">
            <w:pPr>
              <w:widowControl w:val="0"/>
              <w:autoSpaceDE w:val="0"/>
              <w:autoSpaceDN w:val="0"/>
              <w:adjustRightInd w:val="0"/>
              <w:rPr>
                <w:sz w:val="26"/>
                <w:szCs w:val="26"/>
              </w:rPr>
            </w:pPr>
          </w:p>
        </w:tc>
        <w:tc>
          <w:tcPr>
            <w:tcW w:w="2126"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lastRenderedPageBreak/>
              <w:t xml:space="preserve">Администрация Шумерлинского </w:t>
            </w:r>
            <w:r w:rsidRPr="00F618DA">
              <w:rPr>
                <w:sz w:val="26"/>
                <w:szCs w:val="26"/>
              </w:rPr>
              <w:lastRenderedPageBreak/>
              <w:t>района, администрации сельских поселений (по согласованию)</w:t>
            </w:r>
          </w:p>
          <w:p w:rsidR="0031677E" w:rsidRPr="00F618DA" w:rsidRDefault="0031677E" w:rsidP="00F618DA">
            <w:pPr>
              <w:widowControl w:val="0"/>
              <w:autoSpaceDE w:val="0"/>
              <w:autoSpaceDN w:val="0"/>
              <w:adjustRightInd w:val="0"/>
              <w:jc w:val="center"/>
              <w:rPr>
                <w:sz w:val="26"/>
                <w:szCs w:val="26"/>
              </w:rPr>
            </w:pPr>
          </w:p>
        </w:tc>
        <w:tc>
          <w:tcPr>
            <w:tcW w:w="1559"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lastRenderedPageBreak/>
              <w:t>01.01.2014</w:t>
            </w:r>
          </w:p>
        </w:tc>
        <w:tc>
          <w:tcPr>
            <w:tcW w:w="1560"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31.12.2020</w:t>
            </w:r>
          </w:p>
        </w:tc>
        <w:tc>
          <w:tcPr>
            <w:tcW w:w="1937"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 xml:space="preserve">обеспечение жильем </w:t>
            </w:r>
            <w:r w:rsidRPr="00F618DA">
              <w:rPr>
                <w:sz w:val="26"/>
                <w:szCs w:val="26"/>
              </w:rPr>
              <w:lastRenderedPageBreak/>
              <w:t>молодых семей</w:t>
            </w:r>
          </w:p>
        </w:tc>
        <w:tc>
          <w:tcPr>
            <w:tcW w:w="1937"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lastRenderedPageBreak/>
              <w:t xml:space="preserve">ухудшение качества жизни </w:t>
            </w:r>
            <w:r w:rsidRPr="00F618DA">
              <w:rPr>
                <w:sz w:val="26"/>
                <w:szCs w:val="26"/>
              </w:rPr>
              <w:lastRenderedPageBreak/>
              <w:t>молодых семей</w:t>
            </w:r>
          </w:p>
        </w:tc>
        <w:tc>
          <w:tcPr>
            <w:tcW w:w="1937"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lastRenderedPageBreak/>
              <w:t xml:space="preserve">количество молодых </w:t>
            </w:r>
            <w:r w:rsidRPr="00F618DA">
              <w:rPr>
                <w:sz w:val="26"/>
                <w:szCs w:val="26"/>
              </w:rPr>
              <w:lastRenderedPageBreak/>
              <w:t>семей, улучшивших жилищные условия</w:t>
            </w:r>
          </w:p>
        </w:tc>
      </w:tr>
      <w:tr w:rsidR="0031677E" w:rsidRPr="00F618DA" w:rsidTr="00F618DA">
        <w:tc>
          <w:tcPr>
            <w:tcW w:w="851"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lastRenderedPageBreak/>
              <w:t>2.</w:t>
            </w:r>
          </w:p>
        </w:tc>
        <w:tc>
          <w:tcPr>
            <w:tcW w:w="3544" w:type="dxa"/>
            <w:tcBorders>
              <w:top w:val="nil"/>
              <w:left w:val="nil"/>
              <w:bottom w:val="nil"/>
              <w:right w:val="nil"/>
            </w:tcBorders>
          </w:tcPr>
          <w:p w:rsidR="0031677E" w:rsidRPr="00F618DA" w:rsidRDefault="0031677E" w:rsidP="00F618DA">
            <w:pPr>
              <w:widowControl w:val="0"/>
              <w:autoSpaceDE w:val="0"/>
              <w:autoSpaceDN w:val="0"/>
              <w:adjustRightInd w:val="0"/>
              <w:jc w:val="both"/>
              <w:rPr>
                <w:color w:val="000000"/>
                <w:sz w:val="26"/>
                <w:szCs w:val="26"/>
              </w:rPr>
            </w:pPr>
            <w:r w:rsidRPr="00F618DA">
              <w:rPr>
                <w:color w:val="000000"/>
                <w:sz w:val="26"/>
                <w:szCs w:val="26"/>
              </w:rPr>
              <w:t>Основное мероприятие 2.</w:t>
            </w:r>
          </w:p>
          <w:p w:rsidR="0031677E" w:rsidRPr="00F618DA" w:rsidRDefault="0031677E" w:rsidP="00F618DA">
            <w:pPr>
              <w:widowControl w:val="0"/>
              <w:autoSpaceDE w:val="0"/>
              <w:autoSpaceDN w:val="0"/>
              <w:adjustRightInd w:val="0"/>
              <w:jc w:val="both"/>
              <w:rPr>
                <w:color w:val="000000"/>
                <w:sz w:val="26"/>
                <w:szCs w:val="26"/>
              </w:rPr>
            </w:pPr>
            <w:r w:rsidRPr="00F618DA">
              <w:rPr>
                <w:color w:val="000000"/>
                <w:sz w:val="26"/>
                <w:szCs w:val="26"/>
              </w:rPr>
              <w:t>Организационные мероприятия</w:t>
            </w:r>
          </w:p>
        </w:tc>
        <w:tc>
          <w:tcPr>
            <w:tcW w:w="2126"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Администрация Шумерлинского района, администрации сельских поселений (по согласованию)</w:t>
            </w:r>
          </w:p>
          <w:p w:rsidR="0031677E" w:rsidRPr="00F618DA" w:rsidRDefault="0031677E" w:rsidP="00F618DA">
            <w:pPr>
              <w:widowControl w:val="0"/>
              <w:autoSpaceDE w:val="0"/>
              <w:autoSpaceDN w:val="0"/>
              <w:adjustRightInd w:val="0"/>
              <w:jc w:val="center"/>
              <w:rPr>
                <w:sz w:val="26"/>
                <w:szCs w:val="26"/>
              </w:rPr>
            </w:pPr>
          </w:p>
        </w:tc>
        <w:tc>
          <w:tcPr>
            <w:tcW w:w="1559"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01.01.2014</w:t>
            </w:r>
          </w:p>
        </w:tc>
        <w:tc>
          <w:tcPr>
            <w:tcW w:w="1560"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31.12.2020</w:t>
            </w:r>
          </w:p>
        </w:tc>
        <w:tc>
          <w:tcPr>
            <w:tcW w:w="1937"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обеспечение жильем молодых семей</w:t>
            </w:r>
          </w:p>
        </w:tc>
        <w:tc>
          <w:tcPr>
            <w:tcW w:w="1937"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ухудшение качества жизни молодых семей</w:t>
            </w:r>
          </w:p>
        </w:tc>
        <w:tc>
          <w:tcPr>
            <w:tcW w:w="1937"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p>
        </w:tc>
      </w:tr>
      <w:tr w:rsidR="0031677E" w:rsidRPr="00F618DA" w:rsidTr="00F618DA">
        <w:tc>
          <w:tcPr>
            <w:tcW w:w="851"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2.1.</w:t>
            </w:r>
          </w:p>
        </w:tc>
        <w:tc>
          <w:tcPr>
            <w:tcW w:w="3544" w:type="dxa"/>
            <w:tcBorders>
              <w:top w:val="nil"/>
              <w:left w:val="nil"/>
              <w:bottom w:val="nil"/>
              <w:right w:val="nil"/>
            </w:tcBorders>
          </w:tcPr>
          <w:p w:rsidR="0031677E" w:rsidRPr="00F618DA" w:rsidRDefault="0031677E" w:rsidP="00F618DA">
            <w:pPr>
              <w:widowControl w:val="0"/>
              <w:autoSpaceDE w:val="0"/>
              <w:autoSpaceDN w:val="0"/>
              <w:adjustRightInd w:val="0"/>
              <w:jc w:val="both"/>
              <w:rPr>
                <w:color w:val="000000"/>
                <w:sz w:val="26"/>
                <w:szCs w:val="26"/>
              </w:rPr>
            </w:pPr>
            <w:proofErr w:type="gramStart"/>
            <w:r w:rsidRPr="00F618DA">
              <w:rPr>
                <w:color w:val="000000"/>
                <w:sz w:val="26"/>
                <w:szCs w:val="26"/>
              </w:rPr>
              <w:t xml:space="preserve">Подготовка документов для участия в проводимом уполномоченным Правительством Российской Федерации федеральным органом исполнительной власти конкурсном отборе по предоставлению субъектам Российской Федерации средств федерального бюджета, предусмотренных на предоставление молодым семьям социальных выплат в рамках подпрограммы «Обеспечение жильем молодых семей» </w:t>
            </w:r>
            <w:r w:rsidRPr="00F618DA">
              <w:rPr>
                <w:color w:val="000000"/>
                <w:sz w:val="26"/>
                <w:szCs w:val="26"/>
              </w:rPr>
              <w:lastRenderedPageBreak/>
              <w:t>федеральной целевой программы «Жилище» на 2011–2015 годы</w:t>
            </w:r>
            <w:proofErr w:type="gramEnd"/>
          </w:p>
          <w:p w:rsidR="0031677E" w:rsidRPr="00F618DA" w:rsidRDefault="0031677E" w:rsidP="00F618DA">
            <w:pPr>
              <w:widowControl w:val="0"/>
              <w:autoSpaceDE w:val="0"/>
              <w:autoSpaceDN w:val="0"/>
              <w:adjustRightInd w:val="0"/>
              <w:jc w:val="both"/>
              <w:rPr>
                <w:color w:val="000000"/>
                <w:sz w:val="26"/>
                <w:szCs w:val="26"/>
              </w:rPr>
            </w:pPr>
          </w:p>
        </w:tc>
        <w:tc>
          <w:tcPr>
            <w:tcW w:w="2126"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lastRenderedPageBreak/>
              <w:t>Администрация Шумерлинского района, администрации сельских поселений (по согласованию)</w:t>
            </w:r>
          </w:p>
          <w:p w:rsidR="0031677E" w:rsidRPr="00F618DA" w:rsidRDefault="0031677E" w:rsidP="00F618DA">
            <w:pPr>
              <w:widowControl w:val="0"/>
              <w:autoSpaceDE w:val="0"/>
              <w:autoSpaceDN w:val="0"/>
              <w:adjustRightInd w:val="0"/>
              <w:jc w:val="center"/>
              <w:rPr>
                <w:sz w:val="26"/>
                <w:szCs w:val="26"/>
              </w:rPr>
            </w:pPr>
          </w:p>
        </w:tc>
        <w:tc>
          <w:tcPr>
            <w:tcW w:w="1559"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01.01.2014</w:t>
            </w:r>
          </w:p>
        </w:tc>
        <w:tc>
          <w:tcPr>
            <w:tcW w:w="1560"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31.12.2020</w:t>
            </w:r>
          </w:p>
        </w:tc>
        <w:tc>
          <w:tcPr>
            <w:tcW w:w="1937"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создание условий для повышения уровня обеспеченности жильем молодых семей</w:t>
            </w:r>
          </w:p>
        </w:tc>
        <w:tc>
          <w:tcPr>
            <w:tcW w:w="1937"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ухудшение качества жизни молодых семей</w:t>
            </w:r>
          </w:p>
        </w:tc>
        <w:tc>
          <w:tcPr>
            <w:tcW w:w="1937"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 xml:space="preserve">количество молодых семей, улучшивших жилищные условия </w:t>
            </w:r>
          </w:p>
        </w:tc>
      </w:tr>
      <w:tr w:rsidR="0031677E" w:rsidRPr="00F618DA" w:rsidTr="00F618DA">
        <w:tc>
          <w:tcPr>
            <w:tcW w:w="851"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lastRenderedPageBreak/>
              <w:t>2.2.</w:t>
            </w:r>
          </w:p>
        </w:tc>
        <w:tc>
          <w:tcPr>
            <w:tcW w:w="3544" w:type="dxa"/>
            <w:tcBorders>
              <w:top w:val="nil"/>
              <w:left w:val="nil"/>
              <w:bottom w:val="nil"/>
              <w:right w:val="nil"/>
            </w:tcBorders>
          </w:tcPr>
          <w:p w:rsidR="0031677E" w:rsidRPr="00F618DA" w:rsidRDefault="0031677E" w:rsidP="00F618DA">
            <w:pPr>
              <w:widowControl w:val="0"/>
              <w:autoSpaceDE w:val="0"/>
              <w:autoSpaceDN w:val="0"/>
              <w:adjustRightInd w:val="0"/>
              <w:jc w:val="both"/>
              <w:rPr>
                <w:color w:val="000000"/>
                <w:sz w:val="26"/>
                <w:szCs w:val="26"/>
              </w:rPr>
            </w:pPr>
            <w:r w:rsidRPr="00F618DA">
              <w:rPr>
                <w:color w:val="000000"/>
                <w:sz w:val="26"/>
                <w:szCs w:val="26"/>
              </w:rPr>
              <w:t>Сбор данных о молодых семьях, участвующих в подпрограмме и формирование единой информационной базы данных об участниках подпрограммы по Шумерлинскому району</w:t>
            </w:r>
          </w:p>
          <w:p w:rsidR="0031677E" w:rsidRPr="00F618DA" w:rsidRDefault="0031677E" w:rsidP="00F618DA">
            <w:pPr>
              <w:widowControl w:val="0"/>
              <w:autoSpaceDE w:val="0"/>
              <w:autoSpaceDN w:val="0"/>
              <w:adjustRightInd w:val="0"/>
              <w:jc w:val="both"/>
              <w:rPr>
                <w:color w:val="000000"/>
                <w:sz w:val="26"/>
                <w:szCs w:val="26"/>
              </w:rPr>
            </w:pPr>
          </w:p>
        </w:tc>
        <w:tc>
          <w:tcPr>
            <w:tcW w:w="2126"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Администрация Шумерлинского района, администрации сельских поселений (по согласованию)</w:t>
            </w:r>
          </w:p>
          <w:p w:rsidR="0031677E" w:rsidRPr="00F618DA" w:rsidRDefault="0031677E" w:rsidP="00F618DA">
            <w:pPr>
              <w:widowControl w:val="0"/>
              <w:autoSpaceDE w:val="0"/>
              <w:autoSpaceDN w:val="0"/>
              <w:adjustRightInd w:val="0"/>
              <w:jc w:val="center"/>
              <w:rPr>
                <w:sz w:val="26"/>
                <w:szCs w:val="26"/>
              </w:rPr>
            </w:pPr>
          </w:p>
        </w:tc>
        <w:tc>
          <w:tcPr>
            <w:tcW w:w="1559"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01.01.2014</w:t>
            </w:r>
          </w:p>
        </w:tc>
        <w:tc>
          <w:tcPr>
            <w:tcW w:w="1560"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31.12.2020</w:t>
            </w:r>
          </w:p>
        </w:tc>
        <w:tc>
          <w:tcPr>
            <w:tcW w:w="1937"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p>
        </w:tc>
        <w:tc>
          <w:tcPr>
            <w:tcW w:w="1937"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p>
        </w:tc>
        <w:tc>
          <w:tcPr>
            <w:tcW w:w="1937"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p>
        </w:tc>
      </w:tr>
      <w:tr w:rsidR="0031677E" w:rsidRPr="00F618DA" w:rsidTr="00F618DA">
        <w:tc>
          <w:tcPr>
            <w:tcW w:w="851"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2.3.</w:t>
            </w:r>
          </w:p>
        </w:tc>
        <w:tc>
          <w:tcPr>
            <w:tcW w:w="3544" w:type="dxa"/>
            <w:tcBorders>
              <w:top w:val="nil"/>
              <w:left w:val="nil"/>
              <w:bottom w:val="nil"/>
              <w:right w:val="nil"/>
            </w:tcBorders>
          </w:tcPr>
          <w:p w:rsidR="0031677E" w:rsidRPr="00F618DA" w:rsidRDefault="0031677E" w:rsidP="00F618DA">
            <w:pPr>
              <w:widowControl w:val="0"/>
              <w:autoSpaceDE w:val="0"/>
              <w:autoSpaceDN w:val="0"/>
              <w:adjustRightInd w:val="0"/>
              <w:jc w:val="both"/>
              <w:rPr>
                <w:sz w:val="26"/>
                <w:szCs w:val="26"/>
              </w:rPr>
            </w:pPr>
            <w:r w:rsidRPr="00F618DA">
              <w:rPr>
                <w:sz w:val="26"/>
                <w:szCs w:val="26"/>
              </w:rPr>
              <w:t>Проведение в средствах массовой информации информационно-разъяснительной работы по вопросам реализации подпрограммы</w:t>
            </w:r>
          </w:p>
          <w:p w:rsidR="0031677E" w:rsidRPr="00F618DA" w:rsidRDefault="0031677E" w:rsidP="00F618DA">
            <w:pPr>
              <w:widowControl w:val="0"/>
              <w:autoSpaceDE w:val="0"/>
              <w:autoSpaceDN w:val="0"/>
              <w:adjustRightInd w:val="0"/>
              <w:jc w:val="both"/>
              <w:rPr>
                <w:sz w:val="26"/>
                <w:szCs w:val="26"/>
              </w:rPr>
            </w:pPr>
          </w:p>
        </w:tc>
        <w:tc>
          <w:tcPr>
            <w:tcW w:w="2126"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Администрация Шумерлинского района, администрации сельских поселений (по согласованию)</w:t>
            </w:r>
          </w:p>
          <w:p w:rsidR="0031677E" w:rsidRPr="00F618DA" w:rsidRDefault="0031677E" w:rsidP="00F618DA">
            <w:pPr>
              <w:widowControl w:val="0"/>
              <w:autoSpaceDE w:val="0"/>
              <w:autoSpaceDN w:val="0"/>
              <w:adjustRightInd w:val="0"/>
              <w:jc w:val="center"/>
              <w:rPr>
                <w:sz w:val="26"/>
                <w:szCs w:val="26"/>
              </w:rPr>
            </w:pPr>
          </w:p>
        </w:tc>
        <w:tc>
          <w:tcPr>
            <w:tcW w:w="1559"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01.01.2014</w:t>
            </w:r>
          </w:p>
        </w:tc>
        <w:tc>
          <w:tcPr>
            <w:tcW w:w="1560"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r w:rsidRPr="00F618DA">
              <w:rPr>
                <w:sz w:val="26"/>
                <w:szCs w:val="26"/>
              </w:rPr>
              <w:t>31.12.2020</w:t>
            </w:r>
          </w:p>
        </w:tc>
        <w:tc>
          <w:tcPr>
            <w:tcW w:w="1937"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p>
        </w:tc>
        <w:tc>
          <w:tcPr>
            <w:tcW w:w="1937"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p>
        </w:tc>
        <w:tc>
          <w:tcPr>
            <w:tcW w:w="1937" w:type="dxa"/>
            <w:tcBorders>
              <w:top w:val="nil"/>
              <w:left w:val="nil"/>
              <w:bottom w:val="nil"/>
              <w:right w:val="nil"/>
            </w:tcBorders>
          </w:tcPr>
          <w:p w:rsidR="0031677E" w:rsidRPr="00F618DA" w:rsidRDefault="0031677E" w:rsidP="00F618DA">
            <w:pPr>
              <w:widowControl w:val="0"/>
              <w:autoSpaceDE w:val="0"/>
              <w:autoSpaceDN w:val="0"/>
              <w:adjustRightInd w:val="0"/>
              <w:jc w:val="center"/>
              <w:rPr>
                <w:sz w:val="26"/>
                <w:szCs w:val="26"/>
              </w:rPr>
            </w:pPr>
          </w:p>
        </w:tc>
      </w:tr>
    </w:tbl>
    <w:p w:rsidR="0031677E" w:rsidRPr="00F618DA" w:rsidRDefault="0031677E" w:rsidP="00F618DA">
      <w:pPr>
        <w:widowControl w:val="0"/>
        <w:autoSpaceDE w:val="0"/>
        <w:autoSpaceDN w:val="0"/>
        <w:adjustRightInd w:val="0"/>
        <w:ind w:right="-738" w:firstLine="720"/>
        <w:jc w:val="right"/>
        <w:rPr>
          <w:b/>
          <w:bCs/>
          <w:sz w:val="26"/>
          <w:szCs w:val="26"/>
        </w:rPr>
      </w:pPr>
    </w:p>
    <w:p w:rsidR="0031677E" w:rsidRPr="00F618DA" w:rsidRDefault="0031677E" w:rsidP="00F618DA">
      <w:pPr>
        <w:widowControl w:val="0"/>
        <w:autoSpaceDE w:val="0"/>
        <w:autoSpaceDN w:val="0"/>
        <w:adjustRightInd w:val="0"/>
        <w:ind w:right="-738" w:firstLine="720"/>
        <w:jc w:val="right"/>
        <w:rPr>
          <w:b/>
          <w:bCs/>
          <w:sz w:val="26"/>
          <w:szCs w:val="26"/>
        </w:rPr>
      </w:pPr>
    </w:p>
    <w:p w:rsidR="0031677E" w:rsidRPr="00F618DA" w:rsidRDefault="0031677E" w:rsidP="00F618DA">
      <w:pPr>
        <w:widowControl w:val="0"/>
        <w:autoSpaceDE w:val="0"/>
        <w:autoSpaceDN w:val="0"/>
        <w:adjustRightInd w:val="0"/>
        <w:ind w:right="-738" w:firstLine="720"/>
        <w:jc w:val="right"/>
        <w:rPr>
          <w:b/>
          <w:bCs/>
          <w:sz w:val="26"/>
          <w:szCs w:val="26"/>
        </w:rPr>
      </w:pPr>
    </w:p>
    <w:p w:rsidR="0031677E" w:rsidRPr="00F618DA" w:rsidRDefault="0031677E" w:rsidP="00F618DA">
      <w:pPr>
        <w:widowControl w:val="0"/>
        <w:autoSpaceDE w:val="0"/>
        <w:autoSpaceDN w:val="0"/>
        <w:adjustRightInd w:val="0"/>
        <w:ind w:right="-738" w:firstLine="720"/>
        <w:jc w:val="right"/>
        <w:rPr>
          <w:b/>
          <w:bCs/>
          <w:sz w:val="26"/>
          <w:szCs w:val="26"/>
        </w:rPr>
      </w:pPr>
    </w:p>
    <w:p w:rsidR="0031677E" w:rsidRPr="00F618DA" w:rsidRDefault="0031677E" w:rsidP="00CF1A76">
      <w:pPr>
        <w:ind w:right="-880" w:firstLine="8505"/>
        <w:jc w:val="right"/>
      </w:pPr>
      <w:r w:rsidRPr="00F618DA">
        <w:rPr>
          <w:sz w:val="26"/>
          <w:szCs w:val="26"/>
        </w:rPr>
        <w:br w:type="page"/>
      </w:r>
      <w:r w:rsidRPr="00F618DA">
        <w:lastRenderedPageBreak/>
        <w:t xml:space="preserve">Приложение № 3 </w:t>
      </w:r>
    </w:p>
    <w:p w:rsidR="0031677E" w:rsidRPr="00F618DA" w:rsidRDefault="0031677E" w:rsidP="00F618DA">
      <w:pPr>
        <w:widowControl w:val="0"/>
        <w:autoSpaceDE w:val="0"/>
        <w:autoSpaceDN w:val="0"/>
        <w:adjustRightInd w:val="0"/>
        <w:ind w:right="-880" w:firstLine="720"/>
        <w:jc w:val="right"/>
      </w:pPr>
      <w:r w:rsidRPr="00F618DA">
        <w:t xml:space="preserve">к подпрограмме «Государственная поддержка </w:t>
      </w:r>
    </w:p>
    <w:p w:rsidR="0031677E" w:rsidRPr="00F618DA" w:rsidRDefault="0031677E" w:rsidP="00F618DA">
      <w:pPr>
        <w:widowControl w:val="0"/>
        <w:autoSpaceDE w:val="0"/>
        <w:autoSpaceDN w:val="0"/>
        <w:adjustRightInd w:val="0"/>
        <w:ind w:right="-880" w:firstLine="720"/>
        <w:jc w:val="right"/>
      </w:pPr>
      <w:r w:rsidRPr="00F618DA">
        <w:t xml:space="preserve">молодых семей в решении жилищной проблемы» </w:t>
      </w:r>
    </w:p>
    <w:p w:rsidR="0031677E" w:rsidRPr="00F618DA" w:rsidRDefault="0031677E" w:rsidP="00F618DA">
      <w:pPr>
        <w:widowControl w:val="0"/>
        <w:autoSpaceDE w:val="0"/>
        <w:autoSpaceDN w:val="0"/>
        <w:adjustRightInd w:val="0"/>
        <w:ind w:right="-880" w:firstLine="720"/>
        <w:jc w:val="right"/>
      </w:pPr>
      <w:r w:rsidRPr="00F618DA">
        <w:t xml:space="preserve">муниципальной программы Шумерлинского района </w:t>
      </w:r>
    </w:p>
    <w:p w:rsidR="0031677E" w:rsidRPr="00F618DA" w:rsidRDefault="0031677E" w:rsidP="00F618DA">
      <w:pPr>
        <w:widowControl w:val="0"/>
        <w:autoSpaceDE w:val="0"/>
        <w:autoSpaceDN w:val="0"/>
        <w:adjustRightInd w:val="0"/>
        <w:ind w:right="-880" w:firstLine="720"/>
        <w:jc w:val="right"/>
      </w:pPr>
      <w:r w:rsidRPr="00F618DA">
        <w:t xml:space="preserve">«Развитие жилищного строительства и сферы </w:t>
      </w:r>
      <w:proofErr w:type="spellStart"/>
      <w:r w:rsidRPr="00F618DA">
        <w:t>жилищно</w:t>
      </w:r>
      <w:proofErr w:type="spellEnd"/>
      <w:r w:rsidRPr="00F618DA">
        <w:t>-</w:t>
      </w:r>
    </w:p>
    <w:p w:rsidR="0031677E" w:rsidRPr="00F618DA" w:rsidRDefault="0031677E" w:rsidP="00F618DA">
      <w:pPr>
        <w:widowControl w:val="0"/>
        <w:autoSpaceDE w:val="0"/>
        <w:autoSpaceDN w:val="0"/>
        <w:adjustRightInd w:val="0"/>
        <w:ind w:right="-880" w:firstLine="720"/>
        <w:jc w:val="right"/>
      </w:pPr>
      <w:r w:rsidRPr="00F618DA">
        <w:t>коммунального хозяйства» на 2014–2020 годы</w:t>
      </w:r>
    </w:p>
    <w:p w:rsidR="0031677E" w:rsidRPr="00F618DA" w:rsidRDefault="0031677E" w:rsidP="00F618DA">
      <w:pPr>
        <w:widowControl w:val="0"/>
        <w:autoSpaceDE w:val="0"/>
        <w:autoSpaceDN w:val="0"/>
        <w:adjustRightInd w:val="0"/>
        <w:ind w:firstLine="720"/>
        <w:jc w:val="center"/>
        <w:rPr>
          <w:b/>
          <w:bCs/>
          <w:sz w:val="26"/>
          <w:szCs w:val="26"/>
        </w:rPr>
      </w:pPr>
    </w:p>
    <w:p w:rsidR="0031677E" w:rsidRPr="00F618DA" w:rsidRDefault="0031677E" w:rsidP="00F618DA">
      <w:pPr>
        <w:widowControl w:val="0"/>
        <w:autoSpaceDE w:val="0"/>
        <w:autoSpaceDN w:val="0"/>
        <w:adjustRightInd w:val="0"/>
        <w:ind w:firstLine="720"/>
        <w:jc w:val="center"/>
        <w:rPr>
          <w:b/>
          <w:bCs/>
          <w:sz w:val="26"/>
          <w:szCs w:val="26"/>
        </w:rPr>
      </w:pPr>
    </w:p>
    <w:p w:rsidR="0031677E" w:rsidRPr="00F618DA" w:rsidRDefault="0031677E" w:rsidP="00F618DA">
      <w:pPr>
        <w:widowControl w:val="0"/>
        <w:autoSpaceDE w:val="0"/>
        <w:autoSpaceDN w:val="0"/>
        <w:adjustRightInd w:val="0"/>
        <w:ind w:firstLine="720"/>
        <w:jc w:val="center"/>
        <w:rPr>
          <w:b/>
          <w:bCs/>
          <w:sz w:val="26"/>
          <w:szCs w:val="26"/>
        </w:rPr>
      </w:pPr>
      <w:r w:rsidRPr="00F618DA">
        <w:rPr>
          <w:b/>
          <w:bCs/>
          <w:sz w:val="26"/>
          <w:szCs w:val="26"/>
        </w:rPr>
        <w:t>Ресурсное обеспечение</w:t>
      </w:r>
    </w:p>
    <w:p w:rsidR="0031677E" w:rsidRPr="00F618DA" w:rsidRDefault="0031677E" w:rsidP="00F618DA">
      <w:pPr>
        <w:widowControl w:val="0"/>
        <w:autoSpaceDE w:val="0"/>
        <w:autoSpaceDN w:val="0"/>
        <w:adjustRightInd w:val="0"/>
        <w:ind w:firstLine="720"/>
        <w:jc w:val="center"/>
        <w:rPr>
          <w:b/>
          <w:bCs/>
          <w:sz w:val="26"/>
          <w:szCs w:val="26"/>
        </w:rPr>
      </w:pPr>
      <w:r w:rsidRPr="00F618DA">
        <w:rPr>
          <w:b/>
          <w:bCs/>
          <w:sz w:val="26"/>
          <w:szCs w:val="26"/>
        </w:rPr>
        <w:t>реализации подпрограммы «Государственная поддержка молодых семей в решении жилищной проблемы» муниципальной программы Шумерлинского района «Развитие жилищного строительства и сферы жилищно-коммунального хозяйства» на 2014–2020 годы за счет средств республиканского бюджета Чувашской Республики</w:t>
      </w:r>
    </w:p>
    <w:p w:rsidR="0031677E" w:rsidRPr="00F618DA" w:rsidRDefault="0031677E" w:rsidP="00F618DA">
      <w:pPr>
        <w:widowControl w:val="0"/>
        <w:autoSpaceDE w:val="0"/>
        <w:autoSpaceDN w:val="0"/>
        <w:adjustRightInd w:val="0"/>
        <w:ind w:firstLine="720"/>
        <w:jc w:val="center"/>
        <w:rPr>
          <w:b/>
          <w:bCs/>
          <w:sz w:val="26"/>
          <w:szCs w:val="26"/>
        </w:rPr>
      </w:pPr>
    </w:p>
    <w:tbl>
      <w:tblPr>
        <w:tblW w:w="151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551"/>
        <w:gridCol w:w="1276"/>
        <w:gridCol w:w="992"/>
        <w:gridCol w:w="567"/>
        <w:gridCol w:w="567"/>
        <w:gridCol w:w="709"/>
        <w:gridCol w:w="992"/>
        <w:gridCol w:w="1134"/>
        <w:gridCol w:w="993"/>
        <w:gridCol w:w="1134"/>
        <w:gridCol w:w="1134"/>
        <w:gridCol w:w="1134"/>
        <w:gridCol w:w="992"/>
      </w:tblGrid>
      <w:tr w:rsidR="0031677E" w:rsidRPr="00F618DA" w:rsidTr="00F618DA">
        <w:tc>
          <w:tcPr>
            <w:tcW w:w="993" w:type="dxa"/>
            <w:vMerge w:val="restart"/>
          </w:tcPr>
          <w:p w:rsidR="0031677E" w:rsidRPr="00F618DA" w:rsidRDefault="0031677E" w:rsidP="00F618DA">
            <w:pPr>
              <w:widowControl w:val="0"/>
              <w:autoSpaceDE w:val="0"/>
              <w:autoSpaceDN w:val="0"/>
              <w:adjustRightInd w:val="0"/>
              <w:ind w:left="-108" w:right="-108"/>
              <w:jc w:val="center"/>
            </w:pPr>
            <w:r w:rsidRPr="00F618DA">
              <w:t>Статус</w:t>
            </w:r>
          </w:p>
        </w:tc>
        <w:tc>
          <w:tcPr>
            <w:tcW w:w="2551" w:type="dxa"/>
            <w:vMerge w:val="restart"/>
          </w:tcPr>
          <w:p w:rsidR="0031677E" w:rsidRPr="00F618DA" w:rsidRDefault="0031677E" w:rsidP="00F618DA">
            <w:pPr>
              <w:widowControl w:val="0"/>
              <w:autoSpaceDE w:val="0"/>
              <w:autoSpaceDN w:val="0"/>
              <w:adjustRightInd w:val="0"/>
              <w:ind w:left="-108" w:right="-108"/>
              <w:jc w:val="center"/>
            </w:pPr>
            <w:r w:rsidRPr="00F618DA">
              <w:t xml:space="preserve">Наименование </w:t>
            </w:r>
          </w:p>
          <w:p w:rsidR="0031677E" w:rsidRPr="00F618DA" w:rsidRDefault="0031677E" w:rsidP="00F618DA">
            <w:pPr>
              <w:widowControl w:val="0"/>
              <w:autoSpaceDE w:val="0"/>
              <w:autoSpaceDN w:val="0"/>
              <w:adjustRightInd w:val="0"/>
              <w:ind w:left="-108" w:right="-108"/>
              <w:jc w:val="center"/>
            </w:pPr>
            <w:r w:rsidRPr="00F618DA">
              <w:t>мероприятия</w:t>
            </w:r>
          </w:p>
        </w:tc>
        <w:tc>
          <w:tcPr>
            <w:tcW w:w="1276" w:type="dxa"/>
            <w:vMerge w:val="restart"/>
          </w:tcPr>
          <w:p w:rsidR="0031677E" w:rsidRPr="00F618DA" w:rsidRDefault="0031677E" w:rsidP="00F618DA">
            <w:pPr>
              <w:widowControl w:val="0"/>
              <w:autoSpaceDE w:val="0"/>
              <w:autoSpaceDN w:val="0"/>
              <w:adjustRightInd w:val="0"/>
              <w:ind w:left="-108" w:right="-108"/>
              <w:jc w:val="center"/>
            </w:pPr>
            <w:proofErr w:type="spellStart"/>
            <w:proofErr w:type="gramStart"/>
            <w:r w:rsidRPr="00F618DA">
              <w:t>Ответствен-ный</w:t>
            </w:r>
            <w:proofErr w:type="spellEnd"/>
            <w:proofErr w:type="gramEnd"/>
          </w:p>
          <w:p w:rsidR="0031677E" w:rsidRPr="00F618DA" w:rsidRDefault="0031677E" w:rsidP="00F618DA">
            <w:pPr>
              <w:widowControl w:val="0"/>
              <w:autoSpaceDE w:val="0"/>
              <w:autoSpaceDN w:val="0"/>
              <w:adjustRightInd w:val="0"/>
              <w:ind w:left="-108" w:right="-108"/>
              <w:jc w:val="center"/>
            </w:pPr>
            <w:r w:rsidRPr="00F618DA">
              <w:t>исполнитель</w:t>
            </w:r>
          </w:p>
        </w:tc>
        <w:tc>
          <w:tcPr>
            <w:tcW w:w="2835" w:type="dxa"/>
            <w:gridSpan w:val="4"/>
          </w:tcPr>
          <w:p w:rsidR="0031677E" w:rsidRPr="00F618DA" w:rsidRDefault="0031677E" w:rsidP="00F618DA">
            <w:pPr>
              <w:widowControl w:val="0"/>
              <w:autoSpaceDE w:val="0"/>
              <w:autoSpaceDN w:val="0"/>
              <w:adjustRightInd w:val="0"/>
              <w:jc w:val="center"/>
            </w:pPr>
            <w:r w:rsidRPr="00F618DA">
              <w:t>Код бюджетной классификации</w:t>
            </w:r>
          </w:p>
        </w:tc>
        <w:tc>
          <w:tcPr>
            <w:tcW w:w="7513" w:type="dxa"/>
            <w:gridSpan w:val="7"/>
          </w:tcPr>
          <w:p w:rsidR="0031677E" w:rsidRPr="00F618DA" w:rsidRDefault="0031677E" w:rsidP="00F618DA">
            <w:pPr>
              <w:widowControl w:val="0"/>
              <w:autoSpaceDE w:val="0"/>
              <w:autoSpaceDN w:val="0"/>
              <w:adjustRightInd w:val="0"/>
              <w:jc w:val="center"/>
            </w:pPr>
            <w:r w:rsidRPr="00F618DA">
              <w:t>Оценка расходов по годам, тыс. рублей</w:t>
            </w:r>
          </w:p>
        </w:tc>
      </w:tr>
      <w:tr w:rsidR="0031677E" w:rsidRPr="00F618DA" w:rsidTr="00F618DA">
        <w:tc>
          <w:tcPr>
            <w:tcW w:w="993" w:type="dxa"/>
            <w:vMerge/>
          </w:tcPr>
          <w:p w:rsidR="0031677E" w:rsidRPr="00F618DA" w:rsidRDefault="0031677E" w:rsidP="00F618DA">
            <w:pPr>
              <w:widowControl w:val="0"/>
              <w:autoSpaceDE w:val="0"/>
              <w:autoSpaceDN w:val="0"/>
              <w:adjustRightInd w:val="0"/>
              <w:jc w:val="center"/>
            </w:pPr>
          </w:p>
        </w:tc>
        <w:tc>
          <w:tcPr>
            <w:tcW w:w="2551" w:type="dxa"/>
            <w:vMerge/>
          </w:tcPr>
          <w:p w:rsidR="0031677E" w:rsidRPr="00F618DA" w:rsidRDefault="0031677E" w:rsidP="00F618DA">
            <w:pPr>
              <w:widowControl w:val="0"/>
              <w:autoSpaceDE w:val="0"/>
              <w:autoSpaceDN w:val="0"/>
              <w:adjustRightInd w:val="0"/>
              <w:jc w:val="center"/>
            </w:pPr>
          </w:p>
        </w:tc>
        <w:tc>
          <w:tcPr>
            <w:tcW w:w="1276" w:type="dxa"/>
            <w:vMerge/>
          </w:tcPr>
          <w:p w:rsidR="0031677E" w:rsidRPr="00F618DA" w:rsidRDefault="0031677E" w:rsidP="00F618DA">
            <w:pPr>
              <w:widowControl w:val="0"/>
              <w:autoSpaceDE w:val="0"/>
              <w:autoSpaceDN w:val="0"/>
              <w:adjustRightInd w:val="0"/>
              <w:jc w:val="center"/>
            </w:pPr>
          </w:p>
        </w:tc>
        <w:tc>
          <w:tcPr>
            <w:tcW w:w="992" w:type="dxa"/>
          </w:tcPr>
          <w:p w:rsidR="0031677E" w:rsidRPr="00F618DA" w:rsidRDefault="0031677E" w:rsidP="00F618DA">
            <w:pPr>
              <w:widowControl w:val="0"/>
              <w:autoSpaceDE w:val="0"/>
              <w:autoSpaceDN w:val="0"/>
              <w:adjustRightInd w:val="0"/>
              <w:ind w:left="-108" w:right="-108"/>
              <w:jc w:val="center"/>
            </w:pPr>
            <w:r w:rsidRPr="00F618DA">
              <w:t>ЦС</w:t>
            </w:r>
          </w:p>
        </w:tc>
        <w:tc>
          <w:tcPr>
            <w:tcW w:w="567" w:type="dxa"/>
          </w:tcPr>
          <w:p w:rsidR="0031677E" w:rsidRPr="00F618DA" w:rsidRDefault="0031677E" w:rsidP="00F618DA">
            <w:pPr>
              <w:widowControl w:val="0"/>
              <w:autoSpaceDE w:val="0"/>
              <w:autoSpaceDN w:val="0"/>
              <w:adjustRightInd w:val="0"/>
              <w:ind w:left="-108" w:right="-108"/>
              <w:jc w:val="center"/>
            </w:pPr>
            <w:proofErr w:type="spellStart"/>
            <w:r w:rsidRPr="00F618DA">
              <w:t>Рз</w:t>
            </w:r>
            <w:proofErr w:type="spellEnd"/>
          </w:p>
          <w:p w:rsidR="0031677E" w:rsidRPr="00F618DA" w:rsidRDefault="0031677E" w:rsidP="00F618DA">
            <w:pPr>
              <w:widowControl w:val="0"/>
              <w:autoSpaceDE w:val="0"/>
              <w:autoSpaceDN w:val="0"/>
              <w:adjustRightInd w:val="0"/>
              <w:ind w:left="-108" w:right="-108"/>
              <w:jc w:val="center"/>
            </w:pPr>
          </w:p>
        </w:tc>
        <w:tc>
          <w:tcPr>
            <w:tcW w:w="567" w:type="dxa"/>
          </w:tcPr>
          <w:p w:rsidR="0031677E" w:rsidRPr="00F618DA" w:rsidRDefault="0031677E" w:rsidP="00F618DA">
            <w:pPr>
              <w:widowControl w:val="0"/>
              <w:autoSpaceDE w:val="0"/>
              <w:autoSpaceDN w:val="0"/>
              <w:adjustRightInd w:val="0"/>
              <w:ind w:left="-108" w:right="-108"/>
              <w:jc w:val="center"/>
            </w:pPr>
            <w:proofErr w:type="spellStart"/>
            <w:proofErr w:type="gramStart"/>
            <w:r w:rsidRPr="00F618DA">
              <w:t>Пр</w:t>
            </w:r>
            <w:proofErr w:type="spellEnd"/>
            <w:proofErr w:type="gramEnd"/>
          </w:p>
        </w:tc>
        <w:tc>
          <w:tcPr>
            <w:tcW w:w="709" w:type="dxa"/>
          </w:tcPr>
          <w:p w:rsidR="0031677E" w:rsidRPr="00F618DA" w:rsidRDefault="0031677E" w:rsidP="00F618DA">
            <w:pPr>
              <w:widowControl w:val="0"/>
              <w:autoSpaceDE w:val="0"/>
              <w:autoSpaceDN w:val="0"/>
              <w:adjustRightInd w:val="0"/>
              <w:ind w:left="-108" w:right="-108"/>
              <w:jc w:val="center"/>
            </w:pPr>
            <w:r w:rsidRPr="00F618DA">
              <w:t>ВР</w:t>
            </w:r>
          </w:p>
        </w:tc>
        <w:tc>
          <w:tcPr>
            <w:tcW w:w="992" w:type="dxa"/>
          </w:tcPr>
          <w:p w:rsidR="0031677E" w:rsidRPr="00F618DA" w:rsidRDefault="0031677E" w:rsidP="00F618DA">
            <w:pPr>
              <w:widowControl w:val="0"/>
              <w:autoSpaceDE w:val="0"/>
              <w:autoSpaceDN w:val="0"/>
              <w:adjustRightInd w:val="0"/>
              <w:ind w:left="-108" w:right="-92"/>
              <w:jc w:val="center"/>
            </w:pPr>
            <w:r w:rsidRPr="00F618DA">
              <w:t>2014г.</w:t>
            </w:r>
          </w:p>
        </w:tc>
        <w:tc>
          <w:tcPr>
            <w:tcW w:w="1134" w:type="dxa"/>
          </w:tcPr>
          <w:p w:rsidR="0031677E" w:rsidRPr="00F618DA" w:rsidRDefault="0031677E" w:rsidP="00F618DA">
            <w:pPr>
              <w:widowControl w:val="0"/>
              <w:autoSpaceDE w:val="0"/>
              <w:autoSpaceDN w:val="0"/>
              <w:adjustRightInd w:val="0"/>
              <w:ind w:left="-108" w:right="-92"/>
              <w:jc w:val="center"/>
            </w:pPr>
            <w:r w:rsidRPr="00F618DA">
              <w:t>2015г.</w:t>
            </w:r>
          </w:p>
        </w:tc>
        <w:tc>
          <w:tcPr>
            <w:tcW w:w="993" w:type="dxa"/>
          </w:tcPr>
          <w:p w:rsidR="0031677E" w:rsidRPr="00F618DA" w:rsidRDefault="0031677E" w:rsidP="00F618DA">
            <w:pPr>
              <w:widowControl w:val="0"/>
              <w:autoSpaceDE w:val="0"/>
              <w:autoSpaceDN w:val="0"/>
              <w:adjustRightInd w:val="0"/>
              <w:ind w:left="-108" w:right="-92"/>
              <w:jc w:val="center"/>
            </w:pPr>
            <w:r w:rsidRPr="00F618DA">
              <w:t>2016г.</w:t>
            </w:r>
          </w:p>
        </w:tc>
        <w:tc>
          <w:tcPr>
            <w:tcW w:w="1134" w:type="dxa"/>
          </w:tcPr>
          <w:p w:rsidR="0031677E" w:rsidRPr="00F618DA" w:rsidRDefault="0031677E" w:rsidP="00F618DA">
            <w:pPr>
              <w:widowControl w:val="0"/>
              <w:autoSpaceDE w:val="0"/>
              <w:autoSpaceDN w:val="0"/>
              <w:adjustRightInd w:val="0"/>
              <w:ind w:left="-108" w:right="-92"/>
              <w:jc w:val="center"/>
            </w:pPr>
            <w:r w:rsidRPr="00F618DA">
              <w:t>2017г.</w:t>
            </w:r>
          </w:p>
        </w:tc>
        <w:tc>
          <w:tcPr>
            <w:tcW w:w="1134" w:type="dxa"/>
          </w:tcPr>
          <w:p w:rsidR="0031677E" w:rsidRPr="00F618DA" w:rsidRDefault="0031677E" w:rsidP="00F618DA">
            <w:pPr>
              <w:widowControl w:val="0"/>
              <w:autoSpaceDE w:val="0"/>
              <w:autoSpaceDN w:val="0"/>
              <w:adjustRightInd w:val="0"/>
              <w:ind w:left="-108" w:right="-92"/>
              <w:jc w:val="center"/>
            </w:pPr>
            <w:r w:rsidRPr="00F618DA">
              <w:t>2018г.</w:t>
            </w:r>
          </w:p>
        </w:tc>
        <w:tc>
          <w:tcPr>
            <w:tcW w:w="1134" w:type="dxa"/>
          </w:tcPr>
          <w:p w:rsidR="0031677E" w:rsidRPr="00F618DA" w:rsidRDefault="0031677E" w:rsidP="00F618DA">
            <w:pPr>
              <w:widowControl w:val="0"/>
              <w:autoSpaceDE w:val="0"/>
              <w:autoSpaceDN w:val="0"/>
              <w:adjustRightInd w:val="0"/>
              <w:ind w:left="-108" w:right="-92"/>
              <w:jc w:val="center"/>
            </w:pPr>
            <w:r w:rsidRPr="00F618DA">
              <w:t>2019г.</w:t>
            </w:r>
          </w:p>
        </w:tc>
        <w:tc>
          <w:tcPr>
            <w:tcW w:w="992" w:type="dxa"/>
          </w:tcPr>
          <w:p w:rsidR="0031677E" w:rsidRPr="00F618DA" w:rsidRDefault="0031677E" w:rsidP="00F618DA">
            <w:pPr>
              <w:widowControl w:val="0"/>
              <w:autoSpaceDE w:val="0"/>
              <w:autoSpaceDN w:val="0"/>
              <w:adjustRightInd w:val="0"/>
              <w:ind w:left="-108" w:right="-92"/>
              <w:jc w:val="center"/>
            </w:pPr>
            <w:r w:rsidRPr="00F618DA">
              <w:t>2020г.</w:t>
            </w:r>
          </w:p>
          <w:p w:rsidR="0031677E" w:rsidRPr="00F618DA" w:rsidRDefault="0031677E" w:rsidP="00F618DA">
            <w:pPr>
              <w:widowControl w:val="0"/>
              <w:autoSpaceDE w:val="0"/>
              <w:autoSpaceDN w:val="0"/>
              <w:adjustRightInd w:val="0"/>
              <w:ind w:left="-108" w:right="-92"/>
              <w:jc w:val="center"/>
            </w:pPr>
          </w:p>
        </w:tc>
      </w:tr>
      <w:tr w:rsidR="0031677E" w:rsidRPr="00F618DA" w:rsidTr="00F618DA">
        <w:tc>
          <w:tcPr>
            <w:tcW w:w="993" w:type="dxa"/>
          </w:tcPr>
          <w:p w:rsidR="0031677E" w:rsidRPr="00F618DA" w:rsidRDefault="0031677E" w:rsidP="00F618DA">
            <w:pPr>
              <w:widowControl w:val="0"/>
              <w:autoSpaceDE w:val="0"/>
              <w:autoSpaceDN w:val="0"/>
              <w:adjustRightInd w:val="0"/>
              <w:jc w:val="center"/>
            </w:pPr>
          </w:p>
        </w:tc>
        <w:tc>
          <w:tcPr>
            <w:tcW w:w="2551" w:type="dxa"/>
          </w:tcPr>
          <w:p w:rsidR="0031677E" w:rsidRPr="00F618DA" w:rsidRDefault="0031677E" w:rsidP="00F618DA">
            <w:pPr>
              <w:widowControl w:val="0"/>
              <w:autoSpaceDE w:val="0"/>
              <w:autoSpaceDN w:val="0"/>
              <w:adjustRightInd w:val="0"/>
              <w:jc w:val="center"/>
            </w:pPr>
            <w:r w:rsidRPr="00F618DA">
              <w:t>1</w:t>
            </w:r>
          </w:p>
        </w:tc>
        <w:tc>
          <w:tcPr>
            <w:tcW w:w="1276" w:type="dxa"/>
          </w:tcPr>
          <w:p w:rsidR="0031677E" w:rsidRPr="00F618DA" w:rsidRDefault="0031677E" w:rsidP="00F618DA">
            <w:pPr>
              <w:widowControl w:val="0"/>
              <w:autoSpaceDE w:val="0"/>
              <w:autoSpaceDN w:val="0"/>
              <w:adjustRightInd w:val="0"/>
              <w:jc w:val="center"/>
            </w:pPr>
            <w:r w:rsidRPr="00F618DA">
              <w:t>2</w:t>
            </w:r>
          </w:p>
        </w:tc>
        <w:tc>
          <w:tcPr>
            <w:tcW w:w="992" w:type="dxa"/>
          </w:tcPr>
          <w:p w:rsidR="0031677E" w:rsidRPr="00F618DA" w:rsidRDefault="0031677E" w:rsidP="00F618DA">
            <w:pPr>
              <w:widowControl w:val="0"/>
              <w:autoSpaceDE w:val="0"/>
              <w:autoSpaceDN w:val="0"/>
              <w:adjustRightInd w:val="0"/>
              <w:ind w:left="-108" w:right="-108"/>
              <w:jc w:val="center"/>
            </w:pPr>
            <w:r w:rsidRPr="00F618DA">
              <w:t>3</w:t>
            </w:r>
          </w:p>
        </w:tc>
        <w:tc>
          <w:tcPr>
            <w:tcW w:w="567" w:type="dxa"/>
          </w:tcPr>
          <w:p w:rsidR="0031677E" w:rsidRPr="00F618DA" w:rsidRDefault="0031677E" w:rsidP="00F618DA">
            <w:pPr>
              <w:widowControl w:val="0"/>
              <w:autoSpaceDE w:val="0"/>
              <w:autoSpaceDN w:val="0"/>
              <w:adjustRightInd w:val="0"/>
              <w:ind w:left="-108" w:right="-108"/>
              <w:jc w:val="center"/>
            </w:pPr>
            <w:r w:rsidRPr="00F618DA">
              <w:t>4</w:t>
            </w:r>
          </w:p>
        </w:tc>
        <w:tc>
          <w:tcPr>
            <w:tcW w:w="567" w:type="dxa"/>
          </w:tcPr>
          <w:p w:rsidR="0031677E" w:rsidRPr="00F618DA" w:rsidRDefault="0031677E" w:rsidP="00F618DA">
            <w:pPr>
              <w:widowControl w:val="0"/>
              <w:autoSpaceDE w:val="0"/>
              <w:autoSpaceDN w:val="0"/>
              <w:adjustRightInd w:val="0"/>
              <w:ind w:left="-108" w:right="-108"/>
              <w:jc w:val="center"/>
            </w:pPr>
            <w:r w:rsidRPr="00F618DA">
              <w:t>5</w:t>
            </w:r>
          </w:p>
        </w:tc>
        <w:tc>
          <w:tcPr>
            <w:tcW w:w="709" w:type="dxa"/>
          </w:tcPr>
          <w:p w:rsidR="0031677E" w:rsidRPr="00F618DA" w:rsidRDefault="0031677E" w:rsidP="00F618DA">
            <w:pPr>
              <w:widowControl w:val="0"/>
              <w:autoSpaceDE w:val="0"/>
              <w:autoSpaceDN w:val="0"/>
              <w:adjustRightInd w:val="0"/>
              <w:ind w:left="-108" w:right="-108"/>
              <w:jc w:val="center"/>
            </w:pPr>
            <w:r w:rsidRPr="00F618DA">
              <w:t>6</w:t>
            </w:r>
          </w:p>
        </w:tc>
        <w:tc>
          <w:tcPr>
            <w:tcW w:w="992" w:type="dxa"/>
          </w:tcPr>
          <w:p w:rsidR="0031677E" w:rsidRPr="00F618DA" w:rsidRDefault="0031677E" w:rsidP="00F618DA">
            <w:pPr>
              <w:widowControl w:val="0"/>
              <w:autoSpaceDE w:val="0"/>
              <w:autoSpaceDN w:val="0"/>
              <w:adjustRightInd w:val="0"/>
              <w:ind w:left="-108" w:right="-171"/>
              <w:jc w:val="center"/>
            </w:pPr>
            <w:r w:rsidRPr="00F618DA">
              <w:t>7</w:t>
            </w:r>
          </w:p>
        </w:tc>
        <w:tc>
          <w:tcPr>
            <w:tcW w:w="1134" w:type="dxa"/>
          </w:tcPr>
          <w:p w:rsidR="0031677E" w:rsidRPr="00F618DA" w:rsidRDefault="0031677E" w:rsidP="00F618DA">
            <w:pPr>
              <w:widowControl w:val="0"/>
              <w:autoSpaceDE w:val="0"/>
              <w:autoSpaceDN w:val="0"/>
              <w:adjustRightInd w:val="0"/>
              <w:ind w:left="-108" w:right="-171"/>
              <w:jc w:val="center"/>
            </w:pPr>
            <w:r w:rsidRPr="00F618DA">
              <w:t>8</w:t>
            </w:r>
          </w:p>
        </w:tc>
        <w:tc>
          <w:tcPr>
            <w:tcW w:w="993" w:type="dxa"/>
          </w:tcPr>
          <w:p w:rsidR="0031677E" w:rsidRPr="00F618DA" w:rsidRDefault="0031677E" w:rsidP="00F618DA">
            <w:pPr>
              <w:widowControl w:val="0"/>
              <w:autoSpaceDE w:val="0"/>
              <w:autoSpaceDN w:val="0"/>
              <w:adjustRightInd w:val="0"/>
              <w:ind w:left="-108" w:right="-171"/>
              <w:jc w:val="center"/>
            </w:pPr>
            <w:r w:rsidRPr="00F618DA">
              <w:t>9</w:t>
            </w:r>
          </w:p>
        </w:tc>
        <w:tc>
          <w:tcPr>
            <w:tcW w:w="1134" w:type="dxa"/>
          </w:tcPr>
          <w:p w:rsidR="0031677E" w:rsidRPr="00F618DA" w:rsidRDefault="0031677E" w:rsidP="00F618DA">
            <w:pPr>
              <w:widowControl w:val="0"/>
              <w:autoSpaceDE w:val="0"/>
              <w:autoSpaceDN w:val="0"/>
              <w:adjustRightInd w:val="0"/>
              <w:ind w:left="-108" w:right="-171"/>
              <w:jc w:val="center"/>
            </w:pPr>
            <w:r w:rsidRPr="00F618DA">
              <w:t>10</w:t>
            </w:r>
          </w:p>
        </w:tc>
        <w:tc>
          <w:tcPr>
            <w:tcW w:w="1134" w:type="dxa"/>
          </w:tcPr>
          <w:p w:rsidR="0031677E" w:rsidRPr="00F618DA" w:rsidRDefault="0031677E" w:rsidP="00F618DA">
            <w:pPr>
              <w:widowControl w:val="0"/>
              <w:autoSpaceDE w:val="0"/>
              <w:autoSpaceDN w:val="0"/>
              <w:adjustRightInd w:val="0"/>
              <w:ind w:left="-108" w:right="-171"/>
              <w:jc w:val="center"/>
            </w:pPr>
            <w:r w:rsidRPr="00F618DA">
              <w:t>11</w:t>
            </w:r>
          </w:p>
        </w:tc>
        <w:tc>
          <w:tcPr>
            <w:tcW w:w="1134" w:type="dxa"/>
          </w:tcPr>
          <w:p w:rsidR="0031677E" w:rsidRPr="00F618DA" w:rsidRDefault="0031677E" w:rsidP="00F618DA">
            <w:pPr>
              <w:widowControl w:val="0"/>
              <w:autoSpaceDE w:val="0"/>
              <w:autoSpaceDN w:val="0"/>
              <w:adjustRightInd w:val="0"/>
              <w:ind w:left="-108" w:right="-171"/>
              <w:jc w:val="center"/>
            </w:pPr>
            <w:r w:rsidRPr="00F618DA">
              <w:t>12</w:t>
            </w:r>
          </w:p>
        </w:tc>
        <w:tc>
          <w:tcPr>
            <w:tcW w:w="992" w:type="dxa"/>
          </w:tcPr>
          <w:p w:rsidR="0031677E" w:rsidRPr="00F618DA" w:rsidRDefault="0031677E" w:rsidP="00F618DA">
            <w:pPr>
              <w:widowControl w:val="0"/>
              <w:autoSpaceDE w:val="0"/>
              <w:autoSpaceDN w:val="0"/>
              <w:adjustRightInd w:val="0"/>
              <w:ind w:left="-108" w:right="-171"/>
              <w:jc w:val="center"/>
            </w:pPr>
            <w:r w:rsidRPr="00F618DA">
              <w:t>13</w:t>
            </w:r>
          </w:p>
        </w:tc>
      </w:tr>
      <w:tr w:rsidR="0031677E" w:rsidRPr="00F618DA" w:rsidTr="00F618DA">
        <w:tc>
          <w:tcPr>
            <w:tcW w:w="993" w:type="dxa"/>
            <w:tcBorders>
              <w:left w:val="nil"/>
              <w:bottom w:val="nil"/>
              <w:right w:val="nil"/>
            </w:tcBorders>
          </w:tcPr>
          <w:p w:rsidR="0031677E" w:rsidRPr="00F618DA" w:rsidRDefault="0031677E" w:rsidP="00F618DA">
            <w:pPr>
              <w:widowControl w:val="0"/>
              <w:autoSpaceDE w:val="0"/>
              <w:autoSpaceDN w:val="0"/>
              <w:adjustRightInd w:val="0"/>
              <w:ind w:left="-108" w:right="-108"/>
              <w:jc w:val="center"/>
            </w:pPr>
            <w:proofErr w:type="spellStart"/>
            <w:proofErr w:type="gramStart"/>
            <w:r w:rsidRPr="00F618DA">
              <w:t>Подпро-грамма</w:t>
            </w:r>
            <w:proofErr w:type="spellEnd"/>
            <w:proofErr w:type="gramEnd"/>
          </w:p>
        </w:tc>
        <w:tc>
          <w:tcPr>
            <w:tcW w:w="2551" w:type="dxa"/>
            <w:tcBorders>
              <w:left w:val="nil"/>
              <w:bottom w:val="nil"/>
              <w:right w:val="nil"/>
            </w:tcBorders>
          </w:tcPr>
          <w:p w:rsidR="0031677E" w:rsidRPr="00F618DA" w:rsidRDefault="0031677E" w:rsidP="00F618DA">
            <w:pPr>
              <w:widowControl w:val="0"/>
              <w:autoSpaceDE w:val="0"/>
              <w:autoSpaceDN w:val="0"/>
              <w:adjustRightInd w:val="0"/>
              <w:ind w:left="33" w:right="-108"/>
              <w:jc w:val="both"/>
            </w:pPr>
            <w:r w:rsidRPr="00F618DA">
              <w:t xml:space="preserve">Государственная поддержка молодых </w:t>
            </w:r>
          </w:p>
          <w:p w:rsidR="0031677E" w:rsidRPr="00F618DA" w:rsidRDefault="0031677E" w:rsidP="00F618DA">
            <w:pPr>
              <w:widowControl w:val="0"/>
              <w:autoSpaceDE w:val="0"/>
              <w:autoSpaceDN w:val="0"/>
              <w:adjustRightInd w:val="0"/>
              <w:ind w:left="33" w:right="-108"/>
              <w:jc w:val="both"/>
            </w:pPr>
            <w:r w:rsidRPr="00F618DA">
              <w:t>семей в решении жилищной проблемы на 2014-2020 годы</w:t>
            </w:r>
          </w:p>
        </w:tc>
        <w:tc>
          <w:tcPr>
            <w:tcW w:w="1276" w:type="dxa"/>
            <w:tcBorders>
              <w:left w:val="nil"/>
              <w:bottom w:val="nil"/>
              <w:right w:val="nil"/>
            </w:tcBorders>
          </w:tcPr>
          <w:p w:rsidR="0031677E" w:rsidRPr="00F618DA" w:rsidRDefault="0031677E" w:rsidP="00F618DA">
            <w:pPr>
              <w:widowControl w:val="0"/>
              <w:autoSpaceDE w:val="0"/>
              <w:autoSpaceDN w:val="0"/>
              <w:adjustRightInd w:val="0"/>
              <w:jc w:val="center"/>
            </w:pPr>
            <w:r w:rsidRPr="00F618DA">
              <w:t>Администрация Шумерлинского района, администрации сельских поселений (по согласованию)</w:t>
            </w:r>
          </w:p>
          <w:p w:rsidR="0031677E" w:rsidRPr="00F618DA" w:rsidRDefault="0031677E" w:rsidP="00F618DA">
            <w:pPr>
              <w:widowControl w:val="0"/>
              <w:autoSpaceDE w:val="0"/>
              <w:autoSpaceDN w:val="0"/>
              <w:adjustRightInd w:val="0"/>
              <w:jc w:val="center"/>
              <w:rPr>
                <w:sz w:val="26"/>
                <w:szCs w:val="26"/>
              </w:rPr>
            </w:pPr>
          </w:p>
        </w:tc>
        <w:tc>
          <w:tcPr>
            <w:tcW w:w="992" w:type="dxa"/>
            <w:tcBorders>
              <w:left w:val="nil"/>
              <w:bottom w:val="nil"/>
              <w:right w:val="nil"/>
            </w:tcBorders>
          </w:tcPr>
          <w:p w:rsidR="0031677E" w:rsidRPr="00F618DA" w:rsidRDefault="0031677E" w:rsidP="00F618DA">
            <w:pPr>
              <w:widowControl w:val="0"/>
              <w:autoSpaceDE w:val="0"/>
              <w:autoSpaceDN w:val="0"/>
              <w:adjustRightInd w:val="0"/>
              <w:ind w:left="-108" w:right="-108"/>
            </w:pPr>
            <w:r w:rsidRPr="00F618DA">
              <w:t xml:space="preserve">Ц12Д011 </w:t>
            </w:r>
          </w:p>
        </w:tc>
        <w:tc>
          <w:tcPr>
            <w:tcW w:w="567" w:type="dxa"/>
            <w:tcBorders>
              <w:left w:val="nil"/>
              <w:bottom w:val="nil"/>
              <w:right w:val="nil"/>
            </w:tcBorders>
          </w:tcPr>
          <w:p w:rsidR="0031677E" w:rsidRPr="00F618DA" w:rsidRDefault="0031677E" w:rsidP="00F618DA">
            <w:pPr>
              <w:widowControl w:val="0"/>
              <w:autoSpaceDE w:val="0"/>
              <w:autoSpaceDN w:val="0"/>
              <w:adjustRightInd w:val="0"/>
              <w:ind w:left="-108" w:right="-108"/>
            </w:pPr>
            <w:r w:rsidRPr="00F618DA">
              <w:t xml:space="preserve"> 10</w:t>
            </w:r>
          </w:p>
        </w:tc>
        <w:tc>
          <w:tcPr>
            <w:tcW w:w="567" w:type="dxa"/>
            <w:tcBorders>
              <w:left w:val="nil"/>
              <w:bottom w:val="nil"/>
              <w:right w:val="nil"/>
            </w:tcBorders>
          </w:tcPr>
          <w:p w:rsidR="0031677E" w:rsidRPr="00F618DA" w:rsidRDefault="0031677E" w:rsidP="00F618DA">
            <w:pPr>
              <w:widowControl w:val="0"/>
              <w:autoSpaceDE w:val="0"/>
              <w:autoSpaceDN w:val="0"/>
              <w:adjustRightInd w:val="0"/>
              <w:ind w:left="-108" w:right="-108"/>
            </w:pPr>
            <w:r w:rsidRPr="00F618DA">
              <w:t>03</w:t>
            </w:r>
          </w:p>
        </w:tc>
        <w:tc>
          <w:tcPr>
            <w:tcW w:w="709" w:type="dxa"/>
            <w:tcBorders>
              <w:left w:val="nil"/>
              <w:bottom w:val="nil"/>
              <w:right w:val="nil"/>
            </w:tcBorders>
          </w:tcPr>
          <w:p w:rsidR="0031677E" w:rsidRPr="00F618DA" w:rsidRDefault="0031677E" w:rsidP="00F618DA">
            <w:pPr>
              <w:widowControl w:val="0"/>
              <w:autoSpaceDE w:val="0"/>
              <w:autoSpaceDN w:val="0"/>
              <w:adjustRightInd w:val="0"/>
              <w:ind w:left="-108" w:right="-108"/>
            </w:pPr>
            <w:r w:rsidRPr="00F618DA">
              <w:t>300</w:t>
            </w:r>
          </w:p>
        </w:tc>
        <w:tc>
          <w:tcPr>
            <w:tcW w:w="992" w:type="dxa"/>
            <w:tcBorders>
              <w:left w:val="nil"/>
              <w:bottom w:val="nil"/>
              <w:right w:val="nil"/>
            </w:tcBorders>
          </w:tcPr>
          <w:p w:rsidR="0031677E" w:rsidRPr="00F618DA" w:rsidRDefault="0031677E" w:rsidP="00F618DA">
            <w:pPr>
              <w:widowControl w:val="0"/>
              <w:autoSpaceDE w:val="0"/>
              <w:autoSpaceDN w:val="0"/>
              <w:adjustRightInd w:val="0"/>
              <w:ind w:left="-108" w:right="-61"/>
              <w:jc w:val="center"/>
            </w:pPr>
            <w:r w:rsidRPr="00F618DA">
              <w:t>2729,9</w:t>
            </w:r>
          </w:p>
        </w:tc>
        <w:tc>
          <w:tcPr>
            <w:tcW w:w="1134" w:type="dxa"/>
            <w:tcBorders>
              <w:left w:val="nil"/>
              <w:bottom w:val="nil"/>
              <w:right w:val="nil"/>
            </w:tcBorders>
          </w:tcPr>
          <w:p w:rsidR="0031677E" w:rsidRPr="00F618DA" w:rsidRDefault="0031677E" w:rsidP="00F618DA">
            <w:pPr>
              <w:widowControl w:val="0"/>
              <w:autoSpaceDE w:val="0"/>
              <w:autoSpaceDN w:val="0"/>
              <w:adjustRightInd w:val="0"/>
              <w:ind w:left="-108" w:right="-61"/>
              <w:jc w:val="center"/>
            </w:pPr>
            <w:r w:rsidRPr="00F618DA">
              <w:t>2729,9</w:t>
            </w:r>
          </w:p>
        </w:tc>
        <w:tc>
          <w:tcPr>
            <w:tcW w:w="993" w:type="dxa"/>
            <w:tcBorders>
              <w:left w:val="nil"/>
              <w:bottom w:val="nil"/>
              <w:right w:val="nil"/>
            </w:tcBorders>
          </w:tcPr>
          <w:p w:rsidR="0031677E" w:rsidRPr="00F618DA" w:rsidRDefault="0031677E" w:rsidP="00F618DA">
            <w:pPr>
              <w:widowControl w:val="0"/>
              <w:autoSpaceDE w:val="0"/>
              <w:autoSpaceDN w:val="0"/>
              <w:adjustRightInd w:val="0"/>
              <w:ind w:left="-108" w:right="-61"/>
              <w:jc w:val="center"/>
            </w:pPr>
            <w:r w:rsidRPr="00F618DA">
              <w:t>2729,9</w:t>
            </w:r>
          </w:p>
        </w:tc>
        <w:tc>
          <w:tcPr>
            <w:tcW w:w="1134" w:type="dxa"/>
            <w:tcBorders>
              <w:left w:val="nil"/>
              <w:bottom w:val="nil"/>
              <w:right w:val="nil"/>
            </w:tcBorders>
          </w:tcPr>
          <w:p w:rsidR="0031677E" w:rsidRPr="00F618DA" w:rsidRDefault="0031677E" w:rsidP="00F618DA">
            <w:pPr>
              <w:widowControl w:val="0"/>
              <w:autoSpaceDE w:val="0"/>
              <w:autoSpaceDN w:val="0"/>
              <w:adjustRightInd w:val="0"/>
              <w:ind w:left="-108" w:right="-61"/>
              <w:jc w:val="center"/>
            </w:pPr>
            <w:r w:rsidRPr="00F618DA">
              <w:t>-</w:t>
            </w:r>
          </w:p>
        </w:tc>
        <w:tc>
          <w:tcPr>
            <w:tcW w:w="1134" w:type="dxa"/>
            <w:tcBorders>
              <w:left w:val="nil"/>
              <w:bottom w:val="nil"/>
              <w:right w:val="nil"/>
            </w:tcBorders>
          </w:tcPr>
          <w:p w:rsidR="0031677E" w:rsidRPr="00F618DA" w:rsidRDefault="0031677E" w:rsidP="00F618DA">
            <w:pPr>
              <w:widowControl w:val="0"/>
              <w:autoSpaceDE w:val="0"/>
              <w:autoSpaceDN w:val="0"/>
              <w:adjustRightInd w:val="0"/>
              <w:ind w:left="-108" w:right="-61"/>
              <w:jc w:val="center"/>
            </w:pPr>
            <w:r w:rsidRPr="00F618DA">
              <w:t>-</w:t>
            </w:r>
          </w:p>
        </w:tc>
        <w:tc>
          <w:tcPr>
            <w:tcW w:w="1134" w:type="dxa"/>
            <w:tcBorders>
              <w:left w:val="nil"/>
              <w:bottom w:val="nil"/>
              <w:right w:val="nil"/>
            </w:tcBorders>
          </w:tcPr>
          <w:p w:rsidR="0031677E" w:rsidRPr="00F618DA" w:rsidRDefault="0031677E" w:rsidP="00F618DA">
            <w:pPr>
              <w:widowControl w:val="0"/>
              <w:autoSpaceDE w:val="0"/>
              <w:autoSpaceDN w:val="0"/>
              <w:adjustRightInd w:val="0"/>
              <w:ind w:left="-108" w:right="-61"/>
              <w:jc w:val="center"/>
            </w:pPr>
            <w:r w:rsidRPr="00F618DA">
              <w:t>-</w:t>
            </w:r>
          </w:p>
        </w:tc>
        <w:tc>
          <w:tcPr>
            <w:tcW w:w="992" w:type="dxa"/>
            <w:tcBorders>
              <w:left w:val="nil"/>
              <w:bottom w:val="nil"/>
              <w:right w:val="nil"/>
            </w:tcBorders>
          </w:tcPr>
          <w:p w:rsidR="0031677E" w:rsidRPr="00F618DA" w:rsidRDefault="0031677E" w:rsidP="00F618DA">
            <w:pPr>
              <w:widowControl w:val="0"/>
              <w:autoSpaceDE w:val="0"/>
              <w:autoSpaceDN w:val="0"/>
              <w:adjustRightInd w:val="0"/>
              <w:ind w:left="-108" w:right="-61"/>
              <w:jc w:val="center"/>
            </w:pPr>
            <w:r w:rsidRPr="00F618DA">
              <w:t>-</w:t>
            </w:r>
          </w:p>
        </w:tc>
      </w:tr>
    </w:tbl>
    <w:p w:rsidR="009565FA" w:rsidRDefault="009565FA" w:rsidP="00CF1A76">
      <w:pPr>
        <w:ind w:right="-738"/>
        <w:rPr>
          <w:b/>
          <w:bCs/>
          <w:sz w:val="26"/>
          <w:szCs w:val="26"/>
        </w:rPr>
      </w:pPr>
    </w:p>
    <w:p w:rsidR="0031677E" w:rsidRPr="00F618DA" w:rsidRDefault="0031677E" w:rsidP="009565FA">
      <w:pPr>
        <w:ind w:right="-738" w:firstLine="13041"/>
      </w:pPr>
      <w:r w:rsidRPr="00F618DA">
        <w:t xml:space="preserve">Приложение № 4 </w:t>
      </w:r>
    </w:p>
    <w:p w:rsidR="0031677E" w:rsidRPr="00F618DA" w:rsidRDefault="0031677E" w:rsidP="00F618DA">
      <w:pPr>
        <w:widowControl w:val="0"/>
        <w:autoSpaceDE w:val="0"/>
        <w:autoSpaceDN w:val="0"/>
        <w:adjustRightInd w:val="0"/>
        <w:ind w:right="-738" w:firstLine="720"/>
        <w:jc w:val="right"/>
      </w:pPr>
      <w:r w:rsidRPr="00F618DA">
        <w:t xml:space="preserve">к подпрограмме «Государственная поддержка </w:t>
      </w:r>
    </w:p>
    <w:p w:rsidR="0031677E" w:rsidRPr="00F618DA" w:rsidRDefault="0031677E" w:rsidP="00F618DA">
      <w:pPr>
        <w:widowControl w:val="0"/>
        <w:autoSpaceDE w:val="0"/>
        <w:autoSpaceDN w:val="0"/>
        <w:adjustRightInd w:val="0"/>
        <w:ind w:right="-738" w:firstLine="720"/>
        <w:jc w:val="right"/>
      </w:pPr>
      <w:r w:rsidRPr="00F618DA">
        <w:t xml:space="preserve">молодых семей в решении жилищной проблемы» </w:t>
      </w:r>
    </w:p>
    <w:p w:rsidR="0031677E" w:rsidRPr="00F618DA" w:rsidRDefault="0031677E" w:rsidP="00F618DA">
      <w:pPr>
        <w:widowControl w:val="0"/>
        <w:autoSpaceDE w:val="0"/>
        <w:autoSpaceDN w:val="0"/>
        <w:adjustRightInd w:val="0"/>
        <w:ind w:right="-738" w:firstLine="720"/>
        <w:jc w:val="right"/>
      </w:pPr>
      <w:r w:rsidRPr="00F618DA">
        <w:t xml:space="preserve">муниципальной программы Шумерлинского района </w:t>
      </w:r>
    </w:p>
    <w:p w:rsidR="0031677E" w:rsidRPr="00F618DA" w:rsidRDefault="0031677E" w:rsidP="00F618DA">
      <w:pPr>
        <w:widowControl w:val="0"/>
        <w:autoSpaceDE w:val="0"/>
        <w:autoSpaceDN w:val="0"/>
        <w:adjustRightInd w:val="0"/>
        <w:ind w:right="-738" w:firstLine="720"/>
        <w:jc w:val="right"/>
      </w:pPr>
      <w:r w:rsidRPr="00F618DA">
        <w:t xml:space="preserve">«Развитие жилищного строительства и сферы </w:t>
      </w:r>
      <w:proofErr w:type="spellStart"/>
      <w:r w:rsidRPr="00F618DA">
        <w:t>жилищно</w:t>
      </w:r>
      <w:proofErr w:type="spellEnd"/>
      <w:r w:rsidRPr="00F618DA">
        <w:t>-</w:t>
      </w:r>
    </w:p>
    <w:p w:rsidR="0031677E" w:rsidRPr="00F618DA" w:rsidRDefault="0031677E" w:rsidP="00F618DA">
      <w:pPr>
        <w:widowControl w:val="0"/>
        <w:autoSpaceDE w:val="0"/>
        <w:autoSpaceDN w:val="0"/>
        <w:adjustRightInd w:val="0"/>
        <w:ind w:right="-738" w:firstLine="720"/>
        <w:jc w:val="right"/>
      </w:pPr>
      <w:r w:rsidRPr="00F618DA">
        <w:t>коммунального хозяйства» на 2012–2020 годы</w:t>
      </w:r>
    </w:p>
    <w:p w:rsidR="0031677E" w:rsidRPr="00F618DA" w:rsidRDefault="0031677E" w:rsidP="00F618DA">
      <w:pPr>
        <w:widowControl w:val="0"/>
        <w:autoSpaceDE w:val="0"/>
        <w:autoSpaceDN w:val="0"/>
        <w:adjustRightInd w:val="0"/>
        <w:ind w:firstLine="720"/>
        <w:jc w:val="center"/>
      </w:pPr>
    </w:p>
    <w:p w:rsidR="0031677E" w:rsidRPr="00F618DA" w:rsidRDefault="0031677E" w:rsidP="00F618DA">
      <w:pPr>
        <w:widowControl w:val="0"/>
        <w:autoSpaceDE w:val="0"/>
        <w:autoSpaceDN w:val="0"/>
        <w:adjustRightInd w:val="0"/>
        <w:ind w:firstLine="720"/>
        <w:jc w:val="center"/>
        <w:rPr>
          <w:b/>
          <w:bCs/>
          <w:sz w:val="26"/>
          <w:szCs w:val="26"/>
        </w:rPr>
      </w:pPr>
    </w:p>
    <w:p w:rsidR="0031677E" w:rsidRPr="00F618DA" w:rsidRDefault="0031677E" w:rsidP="00F618DA">
      <w:pPr>
        <w:widowControl w:val="0"/>
        <w:autoSpaceDE w:val="0"/>
        <w:autoSpaceDN w:val="0"/>
        <w:adjustRightInd w:val="0"/>
        <w:ind w:firstLine="720"/>
        <w:jc w:val="center"/>
        <w:rPr>
          <w:b/>
          <w:bCs/>
          <w:sz w:val="26"/>
          <w:szCs w:val="26"/>
        </w:rPr>
      </w:pPr>
      <w:r w:rsidRPr="00F618DA">
        <w:rPr>
          <w:b/>
          <w:bCs/>
          <w:sz w:val="26"/>
          <w:szCs w:val="26"/>
        </w:rPr>
        <w:t>Ресурсное обеспечение</w:t>
      </w:r>
    </w:p>
    <w:p w:rsidR="0031677E" w:rsidRPr="00F618DA" w:rsidRDefault="0031677E" w:rsidP="00F618DA">
      <w:pPr>
        <w:widowControl w:val="0"/>
        <w:autoSpaceDE w:val="0"/>
        <w:autoSpaceDN w:val="0"/>
        <w:adjustRightInd w:val="0"/>
        <w:ind w:firstLine="720"/>
        <w:jc w:val="center"/>
        <w:rPr>
          <w:b/>
          <w:bCs/>
          <w:sz w:val="26"/>
          <w:szCs w:val="26"/>
        </w:rPr>
      </w:pPr>
      <w:r w:rsidRPr="00F618DA">
        <w:rPr>
          <w:b/>
          <w:bCs/>
          <w:sz w:val="26"/>
          <w:szCs w:val="26"/>
        </w:rPr>
        <w:t>и прогнозная (справочная) оценка расходов за счет всех источников финансирования реализации подпрограммы «Государственная поддержка молодых семей в решении жилищной проблемы» муниципальной программы Шумерлинского района «Развитие жилищного строительства и сферы жилищно-коммунального хозяйства» на 2012–2020 годы</w:t>
      </w:r>
    </w:p>
    <w:p w:rsidR="0031677E" w:rsidRPr="00F618DA" w:rsidRDefault="0031677E" w:rsidP="00F618DA">
      <w:pPr>
        <w:widowControl w:val="0"/>
        <w:autoSpaceDE w:val="0"/>
        <w:autoSpaceDN w:val="0"/>
        <w:adjustRightInd w:val="0"/>
        <w:ind w:firstLine="720"/>
        <w:jc w:val="center"/>
        <w:rPr>
          <w:b/>
          <w:bCs/>
          <w:sz w:val="26"/>
          <w:szCs w:val="26"/>
        </w:rPr>
      </w:pPr>
    </w:p>
    <w:tbl>
      <w:tblPr>
        <w:tblW w:w="154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268"/>
        <w:gridCol w:w="1843"/>
        <w:gridCol w:w="1417"/>
        <w:gridCol w:w="1418"/>
        <w:gridCol w:w="1559"/>
        <w:gridCol w:w="1417"/>
        <w:gridCol w:w="1560"/>
        <w:gridCol w:w="1417"/>
        <w:gridCol w:w="1559"/>
      </w:tblGrid>
      <w:tr w:rsidR="0031677E" w:rsidRPr="00F618DA" w:rsidTr="00F618DA">
        <w:tc>
          <w:tcPr>
            <w:tcW w:w="993" w:type="dxa"/>
            <w:vMerge w:val="restart"/>
          </w:tcPr>
          <w:p w:rsidR="0031677E" w:rsidRPr="00F618DA" w:rsidRDefault="0031677E" w:rsidP="00F618DA">
            <w:pPr>
              <w:widowControl w:val="0"/>
              <w:autoSpaceDE w:val="0"/>
              <w:autoSpaceDN w:val="0"/>
              <w:adjustRightInd w:val="0"/>
              <w:jc w:val="center"/>
            </w:pPr>
            <w:r w:rsidRPr="00F618DA">
              <w:t>Статус</w:t>
            </w:r>
          </w:p>
        </w:tc>
        <w:tc>
          <w:tcPr>
            <w:tcW w:w="2268" w:type="dxa"/>
            <w:vMerge w:val="restart"/>
          </w:tcPr>
          <w:p w:rsidR="0031677E" w:rsidRPr="00F618DA" w:rsidRDefault="0031677E" w:rsidP="00F618DA">
            <w:pPr>
              <w:widowControl w:val="0"/>
              <w:autoSpaceDE w:val="0"/>
              <w:autoSpaceDN w:val="0"/>
              <w:adjustRightInd w:val="0"/>
              <w:ind w:left="-108" w:right="-108"/>
              <w:jc w:val="center"/>
            </w:pPr>
            <w:r w:rsidRPr="00F618DA">
              <w:t>Наименование подпрограммы</w:t>
            </w:r>
          </w:p>
        </w:tc>
        <w:tc>
          <w:tcPr>
            <w:tcW w:w="1843" w:type="dxa"/>
            <w:vMerge w:val="restart"/>
          </w:tcPr>
          <w:p w:rsidR="0031677E" w:rsidRPr="00F618DA" w:rsidRDefault="0031677E" w:rsidP="00F618DA">
            <w:pPr>
              <w:widowControl w:val="0"/>
              <w:autoSpaceDE w:val="0"/>
              <w:autoSpaceDN w:val="0"/>
              <w:adjustRightInd w:val="0"/>
              <w:jc w:val="center"/>
            </w:pPr>
            <w:r w:rsidRPr="00F618DA">
              <w:t>Источники финансирования</w:t>
            </w:r>
          </w:p>
        </w:tc>
        <w:tc>
          <w:tcPr>
            <w:tcW w:w="10347" w:type="dxa"/>
            <w:gridSpan w:val="7"/>
          </w:tcPr>
          <w:p w:rsidR="0031677E" w:rsidRPr="00F618DA" w:rsidRDefault="0031677E" w:rsidP="00F618DA">
            <w:pPr>
              <w:widowControl w:val="0"/>
              <w:autoSpaceDE w:val="0"/>
              <w:autoSpaceDN w:val="0"/>
              <w:adjustRightInd w:val="0"/>
              <w:jc w:val="center"/>
            </w:pPr>
            <w:r w:rsidRPr="00F618DA">
              <w:t>Оценка расходов по годам, тыс. рублей</w:t>
            </w:r>
          </w:p>
        </w:tc>
      </w:tr>
      <w:tr w:rsidR="0031677E" w:rsidRPr="00F618DA" w:rsidTr="00F618DA">
        <w:tc>
          <w:tcPr>
            <w:tcW w:w="993" w:type="dxa"/>
            <w:vMerge/>
          </w:tcPr>
          <w:p w:rsidR="0031677E" w:rsidRPr="00F618DA" w:rsidRDefault="0031677E" w:rsidP="00F618DA">
            <w:pPr>
              <w:widowControl w:val="0"/>
              <w:autoSpaceDE w:val="0"/>
              <w:autoSpaceDN w:val="0"/>
              <w:adjustRightInd w:val="0"/>
              <w:jc w:val="center"/>
            </w:pPr>
          </w:p>
        </w:tc>
        <w:tc>
          <w:tcPr>
            <w:tcW w:w="2268" w:type="dxa"/>
            <w:vMerge/>
          </w:tcPr>
          <w:p w:rsidR="0031677E" w:rsidRPr="00F618DA" w:rsidRDefault="0031677E" w:rsidP="00F618DA">
            <w:pPr>
              <w:widowControl w:val="0"/>
              <w:autoSpaceDE w:val="0"/>
              <w:autoSpaceDN w:val="0"/>
              <w:adjustRightInd w:val="0"/>
              <w:jc w:val="center"/>
            </w:pPr>
          </w:p>
        </w:tc>
        <w:tc>
          <w:tcPr>
            <w:tcW w:w="1843" w:type="dxa"/>
            <w:vMerge/>
          </w:tcPr>
          <w:p w:rsidR="0031677E" w:rsidRPr="00F618DA" w:rsidRDefault="0031677E" w:rsidP="00F618DA">
            <w:pPr>
              <w:widowControl w:val="0"/>
              <w:autoSpaceDE w:val="0"/>
              <w:autoSpaceDN w:val="0"/>
              <w:adjustRightInd w:val="0"/>
              <w:jc w:val="center"/>
            </w:pPr>
          </w:p>
        </w:tc>
        <w:tc>
          <w:tcPr>
            <w:tcW w:w="1417" w:type="dxa"/>
          </w:tcPr>
          <w:p w:rsidR="0031677E" w:rsidRPr="00F618DA" w:rsidRDefault="0031677E" w:rsidP="00F618DA">
            <w:pPr>
              <w:widowControl w:val="0"/>
              <w:autoSpaceDE w:val="0"/>
              <w:autoSpaceDN w:val="0"/>
              <w:adjustRightInd w:val="0"/>
              <w:ind w:left="-108" w:right="-171"/>
              <w:jc w:val="center"/>
            </w:pPr>
            <w:r w:rsidRPr="00F618DA">
              <w:t>2014</w:t>
            </w:r>
          </w:p>
        </w:tc>
        <w:tc>
          <w:tcPr>
            <w:tcW w:w="1418" w:type="dxa"/>
          </w:tcPr>
          <w:p w:rsidR="0031677E" w:rsidRPr="00F618DA" w:rsidRDefault="0031677E" w:rsidP="00F618DA">
            <w:pPr>
              <w:widowControl w:val="0"/>
              <w:autoSpaceDE w:val="0"/>
              <w:autoSpaceDN w:val="0"/>
              <w:adjustRightInd w:val="0"/>
              <w:ind w:left="-108" w:right="-171"/>
              <w:jc w:val="center"/>
            </w:pPr>
            <w:r w:rsidRPr="00F618DA">
              <w:t>2015</w:t>
            </w:r>
          </w:p>
        </w:tc>
        <w:tc>
          <w:tcPr>
            <w:tcW w:w="1559" w:type="dxa"/>
          </w:tcPr>
          <w:p w:rsidR="0031677E" w:rsidRPr="00F618DA" w:rsidRDefault="0031677E" w:rsidP="00F618DA">
            <w:pPr>
              <w:widowControl w:val="0"/>
              <w:autoSpaceDE w:val="0"/>
              <w:autoSpaceDN w:val="0"/>
              <w:adjustRightInd w:val="0"/>
              <w:ind w:left="-108" w:right="-171"/>
              <w:jc w:val="center"/>
            </w:pPr>
            <w:r w:rsidRPr="00F618DA">
              <w:t>2016</w:t>
            </w:r>
          </w:p>
        </w:tc>
        <w:tc>
          <w:tcPr>
            <w:tcW w:w="1417" w:type="dxa"/>
          </w:tcPr>
          <w:p w:rsidR="0031677E" w:rsidRPr="00F618DA" w:rsidRDefault="0031677E" w:rsidP="00F618DA">
            <w:pPr>
              <w:widowControl w:val="0"/>
              <w:autoSpaceDE w:val="0"/>
              <w:autoSpaceDN w:val="0"/>
              <w:adjustRightInd w:val="0"/>
              <w:ind w:left="-108" w:right="-171"/>
              <w:jc w:val="center"/>
            </w:pPr>
            <w:r w:rsidRPr="00F618DA">
              <w:t>2017</w:t>
            </w:r>
          </w:p>
        </w:tc>
        <w:tc>
          <w:tcPr>
            <w:tcW w:w="1560" w:type="dxa"/>
          </w:tcPr>
          <w:p w:rsidR="0031677E" w:rsidRPr="00F618DA" w:rsidRDefault="0031677E" w:rsidP="00F618DA">
            <w:pPr>
              <w:widowControl w:val="0"/>
              <w:autoSpaceDE w:val="0"/>
              <w:autoSpaceDN w:val="0"/>
              <w:adjustRightInd w:val="0"/>
              <w:ind w:left="-108" w:right="-171"/>
              <w:jc w:val="center"/>
            </w:pPr>
            <w:r w:rsidRPr="00F618DA">
              <w:t>2018</w:t>
            </w:r>
          </w:p>
        </w:tc>
        <w:tc>
          <w:tcPr>
            <w:tcW w:w="1417" w:type="dxa"/>
          </w:tcPr>
          <w:p w:rsidR="0031677E" w:rsidRPr="00F618DA" w:rsidRDefault="0031677E" w:rsidP="00F618DA">
            <w:pPr>
              <w:widowControl w:val="0"/>
              <w:autoSpaceDE w:val="0"/>
              <w:autoSpaceDN w:val="0"/>
              <w:adjustRightInd w:val="0"/>
              <w:ind w:left="-108" w:right="-171"/>
              <w:jc w:val="center"/>
            </w:pPr>
            <w:r w:rsidRPr="00F618DA">
              <w:t>2019</w:t>
            </w:r>
          </w:p>
        </w:tc>
        <w:tc>
          <w:tcPr>
            <w:tcW w:w="1559" w:type="dxa"/>
          </w:tcPr>
          <w:p w:rsidR="0031677E" w:rsidRPr="00F618DA" w:rsidRDefault="0031677E" w:rsidP="00F618DA">
            <w:pPr>
              <w:widowControl w:val="0"/>
              <w:autoSpaceDE w:val="0"/>
              <w:autoSpaceDN w:val="0"/>
              <w:adjustRightInd w:val="0"/>
              <w:ind w:left="-108" w:right="-171"/>
              <w:jc w:val="center"/>
            </w:pPr>
            <w:r w:rsidRPr="00F618DA">
              <w:t>2020</w:t>
            </w:r>
          </w:p>
          <w:p w:rsidR="0031677E" w:rsidRPr="00F618DA" w:rsidRDefault="0031677E" w:rsidP="00F618DA">
            <w:pPr>
              <w:widowControl w:val="0"/>
              <w:autoSpaceDE w:val="0"/>
              <w:autoSpaceDN w:val="0"/>
              <w:adjustRightInd w:val="0"/>
              <w:ind w:left="-108" w:right="-171"/>
              <w:jc w:val="center"/>
            </w:pPr>
          </w:p>
        </w:tc>
      </w:tr>
      <w:tr w:rsidR="0031677E" w:rsidRPr="00F618DA" w:rsidTr="00F618DA">
        <w:tc>
          <w:tcPr>
            <w:tcW w:w="993" w:type="dxa"/>
          </w:tcPr>
          <w:p w:rsidR="0031677E" w:rsidRPr="00F618DA" w:rsidRDefault="0031677E" w:rsidP="00F618DA">
            <w:pPr>
              <w:widowControl w:val="0"/>
              <w:autoSpaceDE w:val="0"/>
              <w:autoSpaceDN w:val="0"/>
              <w:adjustRightInd w:val="0"/>
              <w:jc w:val="center"/>
            </w:pPr>
            <w:r w:rsidRPr="00F618DA">
              <w:t>1</w:t>
            </w:r>
          </w:p>
        </w:tc>
        <w:tc>
          <w:tcPr>
            <w:tcW w:w="2268" w:type="dxa"/>
          </w:tcPr>
          <w:p w:rsidR="0031677E" w:rsidRPr="00F618DA" w:rsidRDefault="0031677E" w:rsidP="00F618DA">
            <w:pPr>
              <w:widowControl w:val="0"/>
              <w:autoSpaceDE w:val="0"/>
              <w:autoSpaceDN w:val="0"/>
              <w:adjustRightInd w:val="0"/>
              <w:jc w:val="center"/>
            </w:pPr>
            <w:r w:rsidRPr="00F618DA">
              <w:t>2</w:t>
            </w:r>
          </w:p>
        </w:tc>
        <w:tc>
          <w:tcPr>
            <w:tcW w:w="1843" w:type="dxa"/>
          </w:tcPr>
          <w:p w:rsidR="0031677E" w:rsidRPr="00F618DA" w:rsidRDefault="0031677E" w:rsidP="00F618DA">
            <w:pPr>
              <w:widowControl w:val="0"/>
              <w:autoSpaceDE w:val="0"/>
              <w:autoSpaceDN w:val="0"/>
              <w:adjustRightInd w:val="0"/>
              <w:jc w:val="center"/>
            </w:pPr>
            <w:r w:rsidRPr="00F618DA">
              <w:t>3</w:t>
            </w:r>
          </w:p>
        </w:tc>
        <w:tc>
          <w:tcPr>
            <w:tcW w:w="1417" w:type="dxa"/>
          </w:tcPr>
          <w:p w:rsidR="0031677E" w:rsidRPr="00F618DA" w:rsidRDefault="0031677E" w:rsidP="00F618DA">
            <w:pPr>
              <w:widowControl w:val="0"/>
              <w:autoSpaceDE w:val="0"/>
              <w:autoSpaceDN w:val="0"/>
              <w:adjustRightInd w:val="0"/>
              <w:ind w:left="-108" w:right="-171"/>
              <w:jc w:val="center"/>
            </w:pPr>
            <w:r w:rsidRPr="00F618DA">
              <w:t>6</w:t>
            </w:r>
          </w:p>
        </w:tc>
        <w:tc>
          <w:tcPr>
            <w:tcW w:w="1418" w:type="dxa"/>
          </w:tcPr>
          <w:p w:rsidR="0031677E" w:rsidRPr="00F618DA" w:rsidRDefault="0031677E" w:rsidP="00F618DA">
            <w:pPr>
              <w:widowControl w:val="0"/>
              <w:autoSpaceDE w:val="0"/>
              <w:autoSpaceDN w:val="0"/>
              <w:adjustRightInd w:val="0"/>
              <w:ind w:left="-108" w:right="-171"/>
              <w:jc w:val="center"/>
            </w:pPr>
            <w:r w:rsidRPr="00F618DA">
              <w:t>7</w:t>
            </w:r>
          </w:p>
        </w:tc>
        <w:tc>
          <w:tcPr>
            <w:tcW w:w="1559" w:type="dxa"/>
          </w:tcPr>
          <w:p w:rsidR="0031677E" w:rsidRPr="00F618DA" w:rsidRDefault="0031677E" w:rsidP="00F618DA">
            <w:pPr>
              <w:widowControl w:val="0"/>
              <w:autoSpaceDE w:val="0"/>
              <w:autoSpaceDN w:val="0"/>
              <w:adjustRightInd w:val="0"/>
              <w:ind w:left="-108" w:right="-171"/>
              <w:jc w:val="center"/>
            </w:pPr>
            <w:r w:rsidRPr="00F618DA">
              <w:t>8</w:t>
            </w:r>
          </w:p>
        </w:tc>
        <w:tc>
          <w:tcPr>
            <w:tcW w:w="1417" w:type="dxa"/>
          </w:tcPr>
          <w:p w:rsidR="0031677E" w:rsidRPr="00F618DA" w:rsidRDefault="0031677E" w:rsidP="00F618DA">
            <w:pPr>
              <w:widowControl w:val="0"/>
              <w:autoSpaceDE w:val="0"/>
              <w:autoSpaceDN w:val="0"/>
              <w:adjustRightInd w:val="0"/>
              <w:ind w:left="-108" w:right="-171"/>
              <w:jc w:val="center"/>
            </w:pPr>
            <w:r w:rsidRPr="00F618DA">
              <w:t>9</w:t>
            </w:r>
          </w:p>
        </w:tc>
        <w:tc>
          <w:tcPr>
            <w:tcW w:w="1560" w:type="dxa"/>
          </w:tcPr>
          <w:p w:rsidR="0031677E" w:rsidRPr="00F618DA" w:rsidRDefault="0031677E" w:rsidP="00F618DA">
            <w:pPr>
              <w:widowControl w:val="0"/>
              <w:autoSpaceDE w:val="0"/>
              <w:autoSpaceDN w:val="0"/>
              <w:adjustRightInd w:val="0"/>
              <w:ind w:left="-108" w:right="-171"/>
              <w:jc w:val="center"/>
            </w:pPr>
            <w:r w:rsidRPr="00F618DA">
              <w:t>10</w:t>
            </w:r>
          </w:p>
        </w:tc>
        <w:tc>
          <w:tcPr>
            <w:tcW w:w="1417" w:type="dxa"/>
          </w:tcPr>
          <w:p w:rsidR="0031677E" w:rsidRPr="00F618DA" w:rsidRDefault="0031677E" w:rsidP="00F618DA">
            <w:pPr>
              <w:widowControl w:val="0"/>
              <w:autoSpaceDE w:val="0"/>
              <w:autoSpaceDN w:val="0"/>
              <w:adjustRightInd w:val="0"/>
              <w:ind w:left="-108" w:right="-171"/>
              <w:jc w:val="center"/>
            </w:pPr>
            <w:r w:rsidRPr="00F618DA">
              <w:t>11</w:t>
            </w:r>
          </w:p>
        </w:tc>
        <w:tc>
          <w:tcPr>
            <w:tcW w:w="1559" w:type="dxa"/>
          </w:tcPr>
          <w:p w:rsidR="0031677E" w:rsidRPr="00F618DA" w:rsidRDefault="0031677E" w:rsidP="00F618DA">
            <w:pPr>
              <w:widowControl w:val="0"/>
              <w:autoSpaceDE w:val="0"/>
              <w:autoSpaceDN w:val="0"/>
              <w:adjustRightInd w:val="0"/>
              <w:ind w:left="-108" w:right="-171"/>
              <w:jc w:val="center"/>
            </w:pPr>
            <w:r w:rsidRPr="00F618DA">
              <w:t>12</w:t>
            </w:r>
          </w:p>
        </w:tc>
      </w:tr>
      <w:tr w:rsidR="0031677E" w:rsidRPr="00F618DA" w:rsidTr="00F618DA">
        <w:tc>
          <w:tcPr>
            <w:tcW w:w="993" w:type="dxa"/>
            <w:vMerge w:val="restart"/>
            <w:tcBorders>
              <w:left w:val="nil"/>
              <w:bottom w:val="nil"/>
              <w:right w:val="nil"/>
            </w:tcBorders>
          </w:tcPr>
          <w:p w:rsidR="0031677E" w:rsidRPr="00F618DA" w:rsidRDefault="0031677E" w:rsidP="00F618DA">
            <w:pPr>
              <w:widowControl w:val="0"/>
              <w:autoSpaceDE w:val="0"/>
              <w:autoSpaceDN w:val="0"/>
              <w:adjustRightInd w:val="0"/>
              <w:ind w:left="-108" w:right="-108"/>
              <w:jc w:val="center"/>
            </w:pPr>
            <w:proofErr w:type="spellStart"/>
            <w:proofErr w:type="gramStart"/>
            <w:r w:rsidRPr="00F618DA">
              <w:t>Подпро-грамма</w:t>
            </w:r>
            <w:proofErr w:type="spellEnd"/>
            <w:proofErr w:type="gramEnd"/>
          </w:p>
        </w:tc>
        <w:tc>
          <w:tcPr>
            <w:tcW w:w="2268" w:type="dxa"/>
            <w:vMerge w:val="restart"/>
            <w:tcBorders>
              <w:left w:val="nil"/>
              <w:bottom w:val="nil"/>
              <w:right w:val="nil"/>
            </w:tcBorders>
          </w:tcPr>
          <w:p w:rsidR="0031677E" w:rsidRPr="00F618DA" w:rsidRDefault="0031677E" w:rsidP="00F618DA">
            <w:pPr>
              <w:widowControl w:val="0"/>
              <w:autoSpaceDE w:val="0"/>
              <w:autoSpaceDN w:val="0"/>
              <w:adjustRightInd w:val="0"/>
              <w:ind w:left="-108" w:right="-108"/>
              <w:jc w:val="center"/>
            </w:pPr>
            <w:proofErr w:type="spellStart"/>
            <w:proofErr w:type="gramStart"/>
            <w:r w:rsidRPr="00F618DA">
              <w:t>Государствен-ная</w:t>
            </w:r>
            <w:proofErr w:type="spellEnd"/>
            <w:proofErr w:type="gramEnd"/>
            <w:r w:rsidRPr="00F618DA">
              <w:t xml:space="preserve"> поддержка молодых </w:t>
            </w:r>
          </w:p>
          <w:p w:rsidR="0031677E" w:rsidRPr="00F618DA" w:rsidRDefault="0031677E" w:rsidP="00F618DA">
            <w:pPr>
              <w:widowControl w:val="0"/>
              <w:autoSpaceDE w:val="0"/>
              <w:autoSpaceDN w:val="0"/>
              <w:adjustRightInd w:val="0"/>
              <w:ind w:left="-108" w:right="-108"/>
              <w:jc w:val="center"/>
            </w:pPr>
            <w:r w:rsidRPr="00F618DA">
              <w:t>семей в решении жилищной проблемы на 2014-2020 годы</w:t>
            </w:r>
          </w:p>
        </w:tc>
        <w:tc>
          <w:tcPr>
            <w:tcW w:w="1843" w:type="dxa"/>
            <w:tcBorders>
              <w:left w:val="nil"/>
              <w:bottom w:val="nil"/>
              <w:right w:val="nil"/>
            </w:tcBorders>
          </w:tcPr>
          <w:p w:rsidR="0031677E" w:rsidRPr="00F618DA" w:rsidRDefault="0031677E" w:rsidP="00F618DA">
            <w:pPr>
              <w:widowControl w:val="0"/>
              <w:autoSpaceDE w:val="0"/>
              <w:autoSpaceDN w:val="0"/>
              <w:adjustRightInd w:val="0"/>
            </w:pPr>
            <w:r w:rsidRPr="00F618DA">
              <w:t>всего</w:t>
            </w:r>
          </w:p>
          <w:p w:rsidR="0031677E" w:rsidRPr="00F618DA" w:rsidRDefault="0031677E" w:rsidP="00F618DA">
            <w:pPr>
              <w:widowControl w:val="0"/>
              <w:autoSpaceDE w:val="0"/>
              <w:autoSpaceDN w:val="0"/>
              <w:adjustRightInd w:val="0"/>
            </w:pPr>
          </w:p>
        </w:tc>
        <w:tc>
          <w:tcPr>
            <w:tcW w:w="1417" w:type="dxa"/>
            <w:tcBorders>
              <w:left w:val="nil"/>
              <w:bottom w:val="nil"/>
              <w:right w:val="nil"/>
            </w:tcBorders>
          </w:tcPr>
          <w:p w:rsidR="0031677E" w:rsidRPr="00F618DA" w:rsidRDefault="0031677E" w:rsidP="00F618DA">
            <w:pPr>
              <w:widowControl w:val="0"/>
              <w:autoSpaceDE w:val="0"/>
              <w:autoSpaceDN w:val="0"/>
              <w:adjustRightInd w:val="0"/>
              <w:ind w:right="-30"/>
              <w:jc w:val="center"/>
            </w:pPr>
            <w:r w:rsidRPr="00F618DA">
              <w:t>14555,2</w:t>
            </w:r>
          </w:p>
        </w:tc>
        <w:tc>
          <w:tcPr>
            <w:tcW w:w="1418" w:type="dxa"/>
            <w:tcBorders>
              <w:left w:val="nil"/>
              <w:bottom w:val="nil"/>
              <w:right w:val="nil"/>
            </w:tcBorders>
          </w:tcPr>
          <w:p w:rsidR="0031677E" w:rsidRPr="00F618DA" w:rsidRDefault="0031677E" w:rsidP="00F618DA">
            <w:r w:rsidRPr="00F618DA">
              <w:t>14555,2</w:t>
            </w:r>
          </w:p>
        </w:tc>
        <w:tc>
          <w:tcPr>
            <w:tcW w:w="1559" w:type="dxa"/>
            <w:tcBorders>
              <w:left w:val="nil"/>
              <w:bottom w:val="nil"/>
              <w:right w:val="nil"/>
            </w:tcBorders>
          </w:tcPr>
          <w:p w:rsidR="0031677E" w:rsidRPr="00F618DA" w:rsidRDefault="0031677E" w:rsidP="00F618DA">
            <w:r w:rsidRPr="00F618DA">
              <w:t>14555,2</w:t>
            </w:r>
          </w:p>
        </w:tc>
        <w:tc>
          <w:tcPr>
            <w:tcW w:w="1417" w:type="dxa"/>
            <w:tcBorders>
              <w:left w:val="nil"/>
              <w:bottom w:val="nil"/>
              <w:right w:val="nil"/>
            </w:tcBorders>
          </w:tcPr>
          <w:p w:rsidR="0031677E" w:rsidRPr="00F618DA" w:rsidRDefault="0031677E" w:rsidP="00F618DA">
            <w:pPr>
              <w:widowControl w:val="0"/>
              <w:autoSpaceDE w:val="0"/>
              <w:autoSpaceDN w:val="0"/>
              <w:adjustRightInd w:val="0"/>
              <w:ind w:right="-30"/>
              <w:jc w:val="center"/>
            </w:pPr>
            <w:r w:rsidRPr="00F618DA">
              <w:t>-</w:t>
            </w:r>
          </w:p>
        </w:tc>
        <w:tc>
          <w:tcPr>
            <w:tcW w:w="1560" w:type="dxa"/>
            <w:tcBorders>
              <w:left w:val="nil"/>
              <w:bottom w:val="nil"/>
              <w:right w:val="nil"/>
            </w:tcBorders>
          </w:tcPr>
          <w:p w:rsidR="0031677E" w:rsidRPr="00F618DA" w:rsidRDefault="0031677E" w:rsidP="00F618DA">
            <w:pPr>
              <w:widowControl w:val="0"/>
              <w:autoSpaceDE w:val="0"/>
              <w:autoSpaceDN w:val="0"/>
              <w:adjustRightInd w:val="0"/>
              <w:ind w:right="-30"/>
              <w:jc w:val="center"/>
            </w:pPr>
            <w:r w:rsidRPr="00F618DA">
              <w:t>-</w:t>
            </w:r>
          </w:p>
        </w:tc>
        <w:tc>
          <w:tcPr>
            <w:tcW w:w="1417" w:type="dxa"/>
            <w:tcBorders>
              <w:left w:val="nil"/>
              <w:bottom w:val="nil"/>
              <w:right w:val="nil"/>
            </w:tcBorders>
          </w:tcPr>
          <w:p w:rsidR="0031677E" w:rsidRPr="00F618DA" w:rsidRDefault="0031677E" w:rsidP="00F618DA">
            <w:pPr>
              <w:widowControl w:val="0"/>
              <w:autoSpaceDE w:val="0"/>
              <w:autoSpaceDN w:val="0"/>
              <w:adjustRightInd w:val="0"/>
              <w:ind w:right="-30"/>
              <w:jc w:val="center"/>
            </w:pPr>
            <w:r w:rsidRPr="00F618DA">
              <w:t>-</w:t>
            </w:r>
          </w:p>
        </w:tc>
        <w:tc>
          <w:tcPr>
            <w:tcW w:w="1559" w:type="dxa"/>
            <w:tcBorders>
              <w:left w:val="nil"/>
              <w:bottom w:val="nil"/>
              <w:right w:val="nil"/>
            </w:tcBorders>
          </w:tcPr>
          <w:p w:rsidR="0031677E" w:rsidRPr="00F618DA" w:rsidRDefault="0031677E" w:rsidP="00F618DA">
            <w:pPr>
              <w:widowControl w:val="0"/>
              <w:autoSpaceDE w:val="0"/>
              <w:autoSpaceDN w:val="0"/>
              <w:adjustRightInd w:val="0"/>
              <w:ind w:right="-30"/>
              <w:jc w:val="center"/>
            </w:pPr>
            <w:r w:rsidRPr="00F618DA">
              <w:t>-</w:t>
            </w:r>
          </w:p>
        </w:tc>
      </w:tr>
      <w:tr w:rsidR="0031677E" w:rsidRPr="00F618DA" w:rsidTr="00F618DA">
        <w:tc>
          <w:tcPr>
            <w:tcW w:w="993" w:type="dxa"/>
            <w:vMerge/>
            <w:tcBorders>
              <w:top w:val="nil"/>
              <w:left w:val="nil"/>
              <w:bottom w:val="nil"/>
              <w:right w:val="nil"/>
            </w:tcBorders>
          </w:tcPr>
          <w:p w:rsidR="0031677E" w:rsidRPr="00F618DA" w:rsidRDefault="0031677E" w:rsidP="00F618DA">
            <w:pPr>
              <w:widowControl w:val="0"/>
              <w:autoSpaceDE w:val="0"/>
              <w:autoSpaceDN w:val="0"/>
              <w:adjustRightInd w:val="0"/>
            </w:pPr>
          </w:p>
        </w:tc>
        <w:tc>
          <w:tcPr>
            <w:tcW w:w="2268" w:type="dxa"/>
            <w:vMerge/>
            <w:tcBorders>
              <w:top w:val="nil"/>
              <w:left w:val="nil"/>
              <w:bottom w:val="nil"/>
              <w:right w:val="nil"/>
            </w:tcBorders>
          </w:tcPr>
          <w:p w:rsidR="0031677E" w:rsidRPr="00F618DA" w:rsidRDefault="0031677E" w:rsidP="00F618DA">
            <w:pPr>
              <w:widowControl w:val="0"/>
              <w:autoSpaceDE w:val="0"/>
              <w:autoSpaceDN w:val="0"/>
              <w:adjustRightInd w:val="0"/>
            </w:pPr>
          </w:p>
        </w:tc>
        <w:tc>
          <w:tcPr>
            <w:tcW w:w="1843" w:type="dxa"/>
            <w:tcBorders>
              <w:top w:val="nil"/>
              <w:left w:val="nil"/>
              <w:bottom w:val="nil"/>
              <w:right w:val="nil"/>
            </w:tcBorders>
          </w:tcPr>
          <w:p w:rsidR="0031677E" w:rsidRPr="00F618DA" w:rsidRDefault="0031677E" w:rsidP="00F618DA">
            <w:pPr>
              <w:widowControl w:val="0"/>
              <w:autoSpaceDE w:val="0"/>
              <w:autoSpaceDN w:val="0"/>
              <w:adjustRightInd w:val="0"/>
            </w:pPr>
            <w:r w:rsidRPr="00F618DA">
              <w:t xml:space="preserve">федеральный </w:t>
            </w:r>
          </w:p>
          <w:p w:rsidR="0031677E" w:rsidRPr="00F618DA" w:rsidRDefault="0031677E" w:rsidP="00F618DA">
            <w:pPr>
              <w:widowControl w:val="0"/>
              <w:autoSpaceDE w:val="0"/>
              <w:autoSpaceDN w:val="0"/>
              <w:adjustRightInd w:val="0"/>
            </w:pPr>
            <w:r w:rsidRPr="00F618DA">
              <w:t>бюджет</w:t>
            </w:r>
          </w:p>
        </w:tc>
        <w:tc>
          <w:tcPr>
            <w:tcW w:w="1417" w:type="dxa"/>
            <w:tcBorders>
              <w:top w:val="nil"/>
              <w:left w:val="nil"/>
              <w:bottom w:val="nil"/>
              <w:right w:val="nil"/>
            </w:tcBorders>
          </w:tcPr>
          <w:p w:rsidR="0031677E" w:rsidRPr="00F618DA" w:rsidRDefault="0031677E" w:rsidP="00F618DA">
            <w:pPr>
              <w:widowControl w:val="0"/>
              <w:autoSpaceDE w:val="0"/>
              <w:autoSpaceDN w:val="0"/>
              <w:adjustRightInd w:val="0"/>
              <w:ind w:right="-30"/>
              <w:jc w:val="center"/>
            </w:pPr>
            <w:r w:rsidRPr="00F618DA">
              <w:t>1483,1</w:t>
            </w:r>
          </w:p>
        </w:tc>
        <w:tc>
          <w:tcPr>
            <w:tcW w:w="1418" w:type="dxa"/>
            <w:tcBorders>
              <w:top w:val="nil"/>
              <w:left w:val="nil"/>
              <w:bottom w:val="nil"/>
              <w:right w:val="nil"/>
            </w:tcBorders>
          </w:tcPr>
          <w:p w:rsidR="0031677E" w:rsidRPr="00F618DA" w:rsidRDefault="0031677E" w:rsidP="00F618DA">
            <w:pPr>
              <w:jc w:val="center"/>
            </w:pPr>
            <w:r w:rsidRPr="00F618DA">
              <w:t>1483,1</w:t>
            </w:r>
          </w:p>
        </w:tc>
        <w:tc>
          <w:tcPr>
            <w:tcW w:w="1559" w:type="dxa"/>
            <w:tcBorders>
              <w:top w:val="nil"/>
              <w:left w:val="nil"/>
              <w:bottom w:val="nil"/>
              <w:right w:val="nil"/>
            </w:tcBorders>
          </w:tcPr>
          <w:p w:rsidR="0031677E" w:rsidRPr="00F618DA" w:rsidRDefault="0031677E" w:rsidP="00F618DA">
            <w:pPr>
              <w:jc w:val="center"/>
            </w:pPr>
            <w:r w:rsidRPr="00F618DA">
              <w:t>1483,1</w:t>
            </w:r>
          </w:p>
        </w:tc>
        <w:tc>
          <w:tcPr>
            <w:tcW w:w="1417" w:type="dxa"/>
            <w:tcBorders>
              <w:top w:val="nil"/>
              <w:left w:val="nil"/>
              <w:bottom w:val="nil"/>
              <w:right w:val="nil"/>
            </w:tcBorders>
          </w:tcPr>
          <w:p w:rsidR="0031677E" w:rsidRPr="00F618DA" w:rsidRDefault="0031677E" w:rsidP="00F618DA">
            <w:pPr>
              <w:jc w:val="center"/>
            </w:pPr>
            <w:r w:rsidRPr="00F618DA">
              <w:t>-</w:t>
            </w:r>
          </w:p>
        </w:tc>
        <w:tc>
          <w:tcPr>
            <w:tcW w:w="1560" w:type="dxa"/>
            <w:tcBorders>
              <w:top w:val="nil"/>
              <w:left w:val="nil"/>
              <w:bottom w:val="nil"/>
              <w:right w:val="nil"/>
            </w:tcBorders>
          </w:tcPr>
          <w:p w:rsidR="0031677E" w:rsidRPr="00F618DA" w:rsidRDefault="0031677E" w:rsidP="00F618DA">
            <w:pPr>
              <w:jc w:val="center"/>
            </w:pPr>
            <w:r w:rsidRPr="00F618DA">
              <w:t>-</w:t>
            </w:r>
          </w:p>
        </w:tc>
        <w:tc>
          <w:tcPr>
            <w:tcW w:w="1417" w:type="dxa"/>
            <w:tcBorders>
              <w:top w:val="nil"/>
              <w:left w:val="nil"/>
              <w:bottom w:val="nil"/>
              <w:right w:val="nil"/>
            </w:tcBorders>
          </w:tcPr>
          <w:p w:rsidR="0031677E" w:rsidRPr="00F618DA" w:rsidRDefault="0031677E" w:rsidP="00F618DA">
            <w:pPr>
              <w:jc w:val="center"/>
            </w:pPr>
            <w:r w:rsidRPr="00F618DA">
              <w:t>-</w:t>
            </w:r>
          </w:p>
        </w:tc>
        <w:tc>
          <w:tcPr>
            <w:tcW w:w="1559" w:type="dxa"/>
            <w:tcBorders>
              <w:top w:val="nil"/>
              <w:left w:val="nil"/>
              <w:bottom w:val="nil"/>
              <w:right w:val="nil"/>
            </w:tcBorders>
          </w:tcPr>
          <w:p w:rsidR="0031677E" w:rsidRPr="00F618DA" w:rsidRDefault="0031677E" w:rsidP="00F618DA">
            <w:pPr>
              <w:jc w:val="center"/>
            </w:pPr>
            <w:r w:rsidRPr="00F618DA">
              <w:t>-</w:t>
            </w:r>
          </w:p>
        </w:tc>
      </w:tr>
      <w:tr w:rsidR="0031677E" w:rsidRPr="00F618DA" w:rsidTr="00F618DA">
        <w:tc>
          <w:tcPr>
            <w:tcW w:w="993" w:type="dxa"/>
            <w:vMerge/>
            <w:tcBorders>
              <w:top w:val="nil"/>
              <w:left w:val="nil"/>
              <w:bottom w:val="nil"/>
              <w:right w:val="nil"/>
            </w:tcBorders>
          </w:tcPr>
          <w:p w:rsidR="0031677E" w:rsidRPr="00F618DA" w:rsidRDefault="0031677E" w:rsidP="00F618DA">
            <w:pPr>
              <w:widowControl w:val="0"/>
              <w:autoSpaceDE w:val="0"/>
              <w:autoSpaceDN w:val="0"/>
              <w:adjustRightInd w:val="0"/>
            </w:pPr>
          </w:p>
        </w:tc>
        <w:tc>
          <w:tcPr>
            <w:tcW w:w="2268" w:type="dxa"/>
            <w:vMerge/>
            <w:tcBorders>
              <w:top w:val="nil"/>
              <w:left w:val="nil"/>
              <w:bottom w:val="nil"/>
              <w:right w:val="nil"/>
            </w:tcBorders>
          </w:tcPr>
          <w:p w:rsidR="0031677E" w:rsidRPr="00F618DA" w:rsidRDefault="0031677E" w:rsidP="00F618DA">
            <w:pPr>
              <w:widowControl w:val="0"/>
              <w:autoSpaceDE w:val="0"/>
              <w:autoSpaceDN w:val="0"/>
              <w:adjustRightInd w:val="0"/>
            </w:pPr>
          </w:p>
        </w:tc>
        <w:tc>
          <w:tcPr>
            <w:tcW w:w="1843" w:type="dxa"/>
            <w:tcBorders>
              <w:top w:val="nil"/>
              <w:left w:val="nil"/>
              <w:bottom w:val="nil"/>
              <w:right w:val="nil"/>
            </w:tcBorders>
          </w:tcPr>
          <w:p w:rsidR="0031677E" w:rsidRPr="00F618DA" w:rsidRDefault="0031677E" w:rsidP="00F618DA">
            <w:pPr>
              <w:widowControl w:val="0"/>
              <w:autoSpaceDE w:val="0"/>
              <w:autoSpaceDN w:val="0"/>
              <w:adjustRightInd w:val="0"/>
            </w:pPr>
            <w:r w:rsidRPr="00F618DA">
              <w:t>республиканский  бюджет Чувашской Республики</w:t>
            </w:r>
          </w:p>
        </w:tc>
        <w:tc>
          <w:tcPr>
            <w:tcW w:w="1417" w:type="dxa"/>
            <w:tcBorders>
              <w:top w:val="nil"/>
              <w:left w:val="nil"/>
              <w:bottom w:val="nil"/>
              <w:right w:val="nil"/>
            </w:tcBorders>
          </w:tcPr>
          <w:p w:rsidR="0031677E" w:rsidRPr="00F618DA" w:rsidRDefault="0031677E" w:rsidP="00F618DA">
            <w:pPr>
              <w:widowControl w:val="0"/>
              <w:autoSpaceDE w:val="0"/>
              <w:autoSpaceDN w:val="0"/>
              <w:adjustRightInd w:val="0"/>
              <w:ind w:left="-108" w:right="-61"/>
              <w:jc w:val="center"/>
            </w:pPr>
            <w:r w:rsidRPr="00F618DA">
              <w:t>2729,9</w:t>
            </w:r>
          </w:p>
        </w:tc>
        <w:tc>
          <w:tcPr>
            <w:tcW w:w="1418" w:type="dxa"/>
            <w:tcBorders>
              <w:top w:val="nil"/>
              <w:left w:val="nil"/>
              <w:bottom w:val="nil"/>
              <w:right w:val="nil"/>
            </w:tcBorders>
          </w:tcPr>
          <w:p w:rsidR="0031677E" w:rsidRPr="00F618DA" w:rsidRDefault="0031677E" w:rsidP="00F618DA">
            <w:pPr>
              <w:jc w:val="center"/>
            </w:pPr>
            <w:r w:rsidRPr="00F618DA">
              <w:t>2729,9</w:t>
            </w:r>
          </w:p>
        </w:tc>
        <w:tc>
          <w:tcPr>
            <w:tcW w:w="1559" w:type="dxa"/>
            <w:tcBorders>
              <w:top w:val="nil"/>
              <w:left w:val="nil"/>
              <w:bottom w:val="nil"/>
              <w:right w:val="nil"/>
            </w:tcBorders>
          </w:tcPr>
          <w:p w:rsidR="0031677E" w:rsidRPr="00F618DA" w:rsidRDefault="0031677E" w:rsidP="00F618DA">
            <w:pPr>
              <w:jc w:val="center"/>
            </w:pPr>
            <w:r w:rsidRPr="00F618DA">
              <w:t>2729,9</w:t>
            </w:r>
          </w:p>
        </w:tc>
        <w:tc>
          <w:tcPr>
            <w:tcW w:w="1417" w:type="dxa"/>
            <w:tcBorders>
              <w:top w:val="nil"/>
              <w:left w:val="nil"/>
              <w:bottom w:val="nil"/>
              <w:right w:val="nil"/>
            </w:tcBorders>
          </w:tcPr>
          <w:p w:rsidR="0031677E" w:rsidRPr="00F618DA" w:rsidRDefault="0031677E" w:rsidP="00F618DA">
            <w:pPr>
              <w:widowControl w:val="0"/>
              <w:autoSpaceDE w:val="0"/>
              <w:autoSpaceDN w:val="0"/>
              <w:adjustRightInd w:val="0"/>
              <w:ind w:left="-108" w:right="-61"/>
              <w:jc w:val="center"/>
            </w:pPr>
            <w:r w:rsidRPr="00F618DA">
              <w:t>-</w:t>
            </w:r>
          </w:p>
        </w:tc>
        <w:tc>
          <w:tcPr>
            <w:tcW w:w="1560" w:type="dxa"/>
            <w:tcBorders>
              <w:top w:val="nil"/>
              <w:left w:val="nil"/>
              <w:bottom w:val="nil"/>
              <w:right w:val="nil"/>
            </w:tcBorders>
          </w:tcPr>
          <w:p w:rsidR="0031677E" w:rsidRPr="00F618DA" w:rsidRDefault="0031677E" w:rsidP="00F618DA">
            <w:pPr>
              <w:widowControl w:val="0"/>
              <w:autoSpaceDE w:val="0"/>
              <w:autoSpaceDN w:val="0"/>
              <w:adjustRightInd w:val="0"/>
              <w:ind w:left="-108" w:right="-61"/>
              <w:jc w:val="center"/>
            </w:pPr>
            <w:r w:rsidRPr="00F618DA">
              <w:t>-</w:t>
            </w:r>
          </w:p>
        </w:tc>
        <w:tc>
          <w:tcPr>
            <w:tcW w:w="1417" w:type="dxa"/>
            <w:tcBorders>
              <w:top w:val="nil"/>
              <w:left w:val="nil"/>
              <w:bottom w:val="nil"/>
              <w:right w:val="nil"/>
            </w:tcBorders>
          </w:tcPr>
          <w:p w:rsidR="0031677E" w:rsidRPr="00F618DA" w:rsidRDefault="0031677E" w:rsidP="00F618DA">
            <w:pPr>
              <w:widowControl w:val="0"/>
              <w:autoSpaceDE w:val="0"/>
              <w:autoSpaceDN w:val="0"/>
              <w:adjustRightInd w:val="0"/>
              <w:ind w:left="-108" w:right="-61"/>
              <w:jc w:val="center"/>
            </w:pPr>
            <w:r w:rsidRPr="00F618DA">
              <w:t>-</w:t>
            </w:r>
          </w:p>
        </w:tc>
        <w:tc>
          <w:tcPr>
            <w:tcW w:w="1559" w:type="dxa"/>
            <w:tcBorders>
              <w:top w:val="nil"/>
              <w:left w:val="nil"/>
              <w:bottom w:val="nil"/>
              <w:right w:val="nil"/>
            </w:tcBorders>
          </w:tcPr>
          <w:p w:rsidR="0031677E" w:rsidRPr="00F618DA" w:rsidRDefault="0031677E" w:rsidP="00F618DA">
            <w:pPr>
              <w:widowControl w:val="0"/>
              <w:autoSpaceDE w:val="0"/>
              <w:autoSpaceDN w:val="0"/>
              <w:adjustRightInd w:val="0"/>
              <w:ind w:left="-108" w:right="-61"/>
              <w:jc w:val="center"/>
            </w:pPr>
            <w:r w:rsidRPr="00F618DA">
              <w:t>-</w:t>
            </w:r>
          </w:p>
        </w:tc>
      </w:tr>
      <w:tr w:rsidR="0031677E" w:rsidRPr="00F618DA" w:rsidTr="00F618DA">
        <w:tc>
          <w:tcPr>
            <w:tcW w:w="993" w:type="dxa"/>
            <w:vMerge/>
            <w:tcBorders>
              <w:top w:val="nil"/>
              <w:left w:val="nil"/>
              <w:bottom w:val="nil"/>
              <w:right w:val="nil"/>
            </w:tcBorders>
          </w:tcPr>
          <w:p w:rsidR="0031677E" w:rsidRPr="00F618DA" w:rsidRDefault="0031677E" w:rsidP="00F618DA">
            <w:pPr>
              <w:widowControl w:val="0"/>
              <w:autoSpaceDE w:val="0"/>
              <w:autoSpaceDN w:val="0"/>
              <w:adjustRightInd w:val="0"/>
            </w:pPr>
          </w:p>
        </w:tc>
        <w:tc>
          <w:tcPr>
            <w:tcW w:w="2268" w:type="dxa"/>
            <w:vMerge/>
            <w:tcBorders>
              <w:top w:val="nil"/>
              <w:left w:val="nil"/>
              <w:bottom w:val="nil"/>
              <w:right w:val="nil"/>
            </w:tcBorders>
          </w:tcPr>
          <w:p w:rsidR="0031677E" w:rsidRPr="00F618DA" w:rsidRDefault="0031677E" w:rsidP="00F618DA">
            <w:pPr>
              <w:widowControl w:val="0"/>
              <w:autoSpaceDE w:val="0"/>
              <w:autoSpaceDN w:val="0"/>
              <w:adjustRightInd w:val="0"/>
            </w:pPr>
          </w:p>
        </w:tc>
        <w:tc>
          <w:tcPr>
            <w:tcW w:w="1843" w:type="dxa"/>
            <w:tcBorders>
              <w:top w:val="nil"/>
              <w:left w:val="nil"/>
              <w:bottom w:val="nil"/>
              <w:right w:val="nil"/>
            </w:tcBorders>
          </w:tcPr>
          <w:p w:rsidR="0031677E" w:rsidRPr="00F618DA" w:rsidRDefault="0031677E" w:rsidP="00F618DA">
            <w:pPr>
              <w:widowControl w:val="0"/>
              <w:autoSpaceDE w:val="0"/>
              <w:autoSpaceDN w:val="0"/>
              <w:adjustRightInd w:val="0"/>
            </w:pPr>
            <w:r w:rsidRPr="00F618DA">
              <w:t xml:space="preserve">местные </w:t>
            </w:r>
          </w:p>
          <w:p w:rsidR="0031677E" w:rsidRPr="00F618DA" w:rsidRDefault="0031677E" w:rsidP="00F618DA">
            <w:pPr>
              <w:widowControl w:val="0"/>
              <w:autoSpaceDE w:val="0"/>
              <w:autoSpaceDN w:val="0"/>
              <w:adjustRightInd w:val="0"/>
            </w:pPr>
            <w:r w:rsidRPr="00F618DA">
              <w:t>бюджеты</w:t>
            </w:r>
          </w:p>
        </w:tc>
        <w:tc>
          <w:tcPr>
            <w:tcW w:w="1417" w:type="dxa"/>
            <w:tcBorders>
              <w:top w:val="nil"/>
              <w:left w:val="nil"/>
              <w:bottom w:val="nil"/>
              <w:right w:val="nil"/>
            </w:tcBorders>
          </w:tcPr>
          <w:p w:rsidR="0031677E" w:rsidRPr="00F618DA" w:rsidRDefault="0031677E" w:rsidP="00F618DA">
            <w:pPr>
              <w:widowControl w:val="0"/>
              <w:autoSpaceDE w:val="0"/>
              <w:autoSpaceDN w:val="0"/>
              <w:adjustRightInd w:val="0"/>
              <w:ind w:right="-30"/>
              <w:jc w:val="center"/>
            </w:pPr>
            <w:r w:rsidRPr="00F618DA">
              <w:t>881,2</w:t>
            </w:r>
          </w:p>
        </w:tc>
        <w:tc>
          <w:tcPr>
            <w:tcW w:w="1418" w:type="dxa"/>
            <w:tcBorders>
              <w:top w:val="nil"/>
              <w:left w:val="nil"/>
              <w:bottom w:val="nil"/>
              <w:right w:val="nil"/>
            </w:tcBorders>
          </w:tcPr>
          <w:p w:rsidR="0031677E" w:rsidRPr="00F618DA" w:rsidRDefault="0031677E" w:rsidP="00F618DA">
            <w:pPr>
              <w:widowControl w:val="0"/>
              <w:autoSpaceDE w:val="0"/>
              <w:autoSpaceDN w:val="0"/>
              <w:adjustRightInd w:val="0"/>
              <w:ind w:right="-30"/>
              <w:jc w:val="center"/>
            </w:pPr>
            <w:r w:rsidRPr="00F618DA">
              <w:t>881,2</w:t>
            </w:r>
          </w:p>
        </w:tc>
        <w:tc>
          <w:tcPr>
            <w:tcW w:w="1559" w:type="dxa"/>
            <w:tcBorders>
              <w:top w:val="nil"/>
              <w:left w:val="nil"/>
              <w:bottom w:val="nil"/>
              <w:right w:val="nil"/>
            </w:tcBorders>
          </w:tcPr>
          <w:p w:rsidR="0031677E" w:rsidRPr="00F618DA" w:rsidRDefault="0031677E" w:rsidP="00F618DA">
            <w:pPr>
              <w:widowControl w:val="0"/>
              <w:autoSpaceDE w:val="0"/>
              <w:autoSpaceDN w:val="0"/>
              <w:adjustRightInd w:val="0"/>
              <w:ind w:right="-30"/>
              <w:jc w:val="center"/>
            </w:pPr>
            <w:r w:rsidRPr="00F618DA">
              <w:t>881,2</w:t>
            </w:r>
          </w:p>
        </w:tc>
        <w:tc>
          <w:tcPr>
            <w:tcW w:w="1417" w:type="dxa"/>
            <w:tcBorders>
              <w:top w:val="nil"/>
              <w:left w:val="nil"/>
              <w:bottom w:val="nil"/>
              <w:right w:val="nil"/>
            </w:tcBorders>
          </w:tcPr>
          <w:p w:rsidR="0031677E" w:rsidRPr="00F618DA" w:rsidRDefault="0031677E" w:rsidP="00F618DA">
            <w:pPr>
              <w:widowControl w:val="0"/>
              <w:autoSpaceDE w:val="0"/>
              <w:autoSpaceDN w:val="0"/>
              <w:adjustRightInd w:val="0"/>
              <w:ind w:right="-30"/>
              <w:jc w:val="center"/>
            </w:pPr>
            <w:r w:rsidRPr="00F618DA">
              <w:t>-</w:t>
            </w:r>
          </w:p>
        </w:tc>
        <w:tc>
          <w:tcPr>
            <w:tcW w:w="1560" w:type="dxa"/>
            <w:tcBorders>
              <w:top w:val="nil"/>
              <w:left w:val="nil"/>
              <w:bottom w:val="nil"/>
              <w:right w:val="nil"/>
            </w:tcBorders>
          </w:tcPr>
          <w:p w:rsidR="0031677E" w:rsidRPr="00F618DA" w:rsidRDefault="0031677E" w:rsidP="00F618DA">
            <w:pPr>
              <w:widowControl w:val="0"/>
              <w:autoSpaceDE w:val="0"/>
              <w:autoSpaceDN w:val="0"/>
              <w:adjustRightInd w:val="0"/>
              <w:ind w:right="-30"/>
              <w:jc w:val="center"/>
            </w:pPr>
            <w:r w:rsidRPr="00F618DA">
              <w:t>-</w:t>
            </w:r>
          </w:p>
        </w:tc>
        <w:tc>
          <w:tcPr>
            <w:tcW w:w="1417" w:type="dxa"/>
            <w:tcBorders>
              <w:top w:val="nil"/>
              <w:left w:val="nil"/>
              <w:bottom w:val="nil"/>
              <w:right w:val="nil"/>
            </w:tcBorders>
          </w:tcPr>
          <w:p w:rsidR="0031677E" w:rsidRPr="00F618DA" w:rsidRDefault="0031677E" w:rsidP="00F618DA">
            <w:pPr>
              <w:widowControl w:val="0"/>
              <w:autoSpaceDE w:val="0"/>
              <w:autoSpaceDN w:val="0"/>
              <w:adjustRightInd w:val="0"/>
              <w:ind w:right="-30"/>
              <w:jc w:val="center"/>
            </w:pPr>
            <w:r w:rsidRPr="00F618DA">
              <w:t>-</w:t>
            </w:r>
          </w:p>
        </w:tc>
        <w:tc>
          <w:tcPr>
            <w:tcW w:w="1559" w:type="dxa"/>
            <w:tcBorders>
              <w:top w:val="nil"/>
              <w:left w:val="nil"/>
              <w:bottom w:val="nil"/>
              <w:right w:val="nil"/>
            </w:tcBorders>
          </w:tcPr>
          <w:p w:rsidR="0031677E" w:rsidRPr="00F618DA" w:rsidRDefault="0031677E" w:rsidP="00F618DA">
            <w:pPr>
              <w:widowControl w:val="0"/>
              <w:autoSpaceDE w:val="0"/>
              <w:autoSpaceDN w:val="0"/>
              <w:adjustRightInd w:val="0"/>
              <w:ind w:right="-30"/>
              <w:jc w:val="center"/>
            </w:pPr>
            <w:r w:rsidRPr="00F618DA">
              <w:t>-</w:t>
            </w:r>
          </w:p>
        </w:tc>
      </w:tr>
      <w:tr w:rsidR="0031677E" w:rsidRPr="00F618DA" w:rsidTr="00F618DA">
        <w:tc>
          <w:tcPr>
            <w:tcW w:w="993" w:type="dxa"/>
            <w:vMerge/>
            <w:tcBorders>
              <w:top w:val="nil"/>
              <w:left w:val="nil"/>
              <w:bottom w:val="nil"/>
              <w:right w:val="nil"/>
            </w:tcBorders>
          </w:tcPr>
          <w:p w:rsidR="0031677E" w:rsidRPr="00F618DA" w:rsidRDefault="0031677E" w:rsidP="00F618DA">
            <w:pPr>
              <w:widowControl w:val="0"/>
              <w:autoSpaceDE w:val="0"/>
              <w:autoSpaceDN w:val="0"/>
              <w:adjustRightInd w:val="0"/>
            </w:pPr>
          </w:p>
        </w:tc>
        <w:tc>
          <w:tcPr>
            <w:tcW w:w="2268" w:type="dxa"/>
            <w:vMerge/>
            <w:tcBorders>
              <w:top w:val="nil"/>
              <w:left w:val="nil"/>
              <w:bottom w:val="nil"/>
              <w:right w:val="nil"/>
            </w:tcBorders>
          </w:tcPr>
          <w:p w:rsidR="0031677E" w:rsidRPr="00F618DA" w:rsidRDefault="0031677E" w:rsidP="00F618DA">
            <w:pPr>
              <w:widowControl w:val="0"/>
              <w:autoSpaceDE w:val="0"/>
              <w:autoSpaceDN w:val="0"/>
              <w:adjustRightInd w:val="0"/>
            </w:pPr>
          </w:p>
        </w:tc>
        <w:tc>
          <w:tcPr>
            <w:tcW w:w="1843" w:type="dxa"/>
            <w:tcBorders>
              <w:top w:val="nil"/>
              <w:left w:val="nil"/>
              <w:bottom w:val="nil"/>
              <w:right w:val="nil"/>
            </w:tcBorders>
          </w:tcPr>
          <w:p w:rsidR="0031677E" w:rsidRPr="00F618DA" w:rsidRDefault="0031677E" w:rsidP="00F618DA">
            <w:pPr>
              <w:widowControl w:val="0"/>
              <w:autoSpaceDE w:val="0"/>
              <w:autoSpaceDN w:val="0"/>
              <w:adjustRightInd w:val="0"/>
            </w:pPr>
            <w:r w:rsidRPr="00F618DA">
              <w:t>внебюджетные источники</w:t>
            </w:r>
          </w:p>
        </w:tc>
        <w:tc>
          <w:tcPr>
            <w:tcW w:w="1417" w:type="dxa"/>
            <w:tcBorders>
              <w:top w:val="nil"/>
              <w:left w:val="nil"/>
              <w:bottom w:val="nil"/>
              <w:right w:val="nil"/>
            </w:tcBorders>
          </w:tcPr>
          <w:p w:rsidR="0031677E" w:rsidRPr="00F618DA" w:rsidRDefault="0031677E" w:rsidP="00F618DA">
            <w:pPr>
              <w:widowControl w:val="0"/>
              <w:autoSpaceDE w:val="0"/>
              <w:autoSpaceDN w:val="0"/>
              <w:adjustRightInd w:val="0"/>
              <w:ind w:right="-30"/>
              <w:jc w:val="center"/>
            </w:pPr>
            <w:r w:rsidRPr="00F618DA">
              <w:t>9461,0</w:t>
            </w:r>
          </w:p>
        </w:tc>
        <w:tc>
          <w:tcPr>
            <w:tcW w:w="1418" w:type="dxa"/>
            <w:tcBorders>
              <w:top w:val="nil"/>
              <w:left w:val="nil"/>
              <w:bottom w:val="nil"/>
              <w:right w:val="nil"/>
            </w:tcBorders>
          </w:tcPr>
          <w:p w:rsidR="0031677E" w:rsidRPr="00F618DA" w:rsidRDefault="0031677E" w:rsidP="00F618DA">
            <w:pPr>
              <w:jc w:val="center"/>
            </w:pPr>
            <w:r w:rsidRPr="00F618DA">
              <w:t>9461,0</w:t>
            </w:r>
          </w:p>
        </w:tc>
        <w:tc>
          <w:tcPr>
            <w:tcW w:w="1559" w:type="dxa"/>
            <w:tcBorders>
              <w:top w:val="nil"/>
              <w:left w:val="nil"/>
              <w:bottom w:val="nil"/>
              <w:right w:val="nil"/>
            </w:tcBorders>
          </w:tcPr>
          <w:p w:rsidR="0031677E" w:rsidRPr="00F618DA" w:rsidRDefault="0031677E" w:rsidP="00F618DA">
            <w:pPr>
              <w:jc w:val="center"/>
            </w:pPr>
            <w:r w:rsidRPr="00F618DA">
              <w:t>9461,0</w:t>
            </w:r>
          </w:p>
        </w:tc>
        <w:tc>
          <w:tcPr>
            <w:tcW w:w="1417" w:type="dxa"/>
            <w:tcBorders>
              <w:top w:val="nil"/>
              <w:left w:val="nil"/>
              <w:bottom w:val="nil"/>
              <w:right w:val="nil"/>
            </w:tcBorders>
          </w:tcPr>
          <w:p w:rsidR="0031677E" w:rsidRPr="00F618DA" w:rsidRDefault="0031677E" w:rsidP="00F618DA">
            <w:pPr>
              <w:widowControl w:val="0"/>
              <w:autoSpaceDE w:val="0"/>
              <w:autoSpaceDN w:val="0"/>
              <w:adjustRightInd w:val="0"/>
              <w:ind w:right="-30"/>
              <w:jc w:val="center"/>
            </w:pPr>
            <w:r w:rsidRPr="00F618DA">
              <w:t>-</w:t>
            </w:r>
          </w:p>
        </w:tc>
        <w:tc>
          <w:tcPr>
            <w:tcW w:w="1560" w:type="dxa"/>
            <w:tcBorders>
              <w:top w:val="nil"/>
              <w:left w:val="nil"/>
              <w:bottom w:val="nil"/>
              <w:right w:val="nil"/>
            </w:tcBorders>
          </w:tcPr>
          <w:p w:rsidR="0031677E" w:rsidRPr="00F618DA" w:rsidRDefault="0031677E" w:rsidP="00F618DA">
            <w:pPr>
              <w:widowControl w:val="0"/>
              <w:autoSpaceDE w:val="0"/>
              <w:autoSpaceDN w:val="0"/>
              <w:adjustRightInd w:val="0"/>
              <w:ind w:right="-30"/>
              <w:jc w:val="center"/>
            </w:pPr>
            <w:r w:rsidRPr="00F618DA">
              <w:t>-</w:t>
            </w:r>
          </w:p>
        </w:tc>
        <w:tc>
          <w:tcPr>
            <w:tcW w:w="1417" w:type="dxa"/>
            <w:tcBorders>
              <w:top w:val="nil"/>
              <w:left w:val="nil"/>
              <w:bottom w:val="nil"/>
              <w:right w:val="nil"/>
            </w:tcBorders>
          </w:tcPr>
          <w:p w:rsidR="0031677E" w:rsidRPr="00F618DA" w:rsidRDefault="0031677E" w:rsidP="00F618DA">
            <w:pPr>
              <w:widowControl w:val="0"/>
              <w:autoSpaceDE w:val="0"/>
              <w:autoSpaceDN w:val="0"/>
              <w:adjustRightInd w:val="0"/>
              <w:ind w:right="-30"/>
              <w:jc w:val="center"/>
            </w:pPr>
            <w:r w:rsidRPr="00F618DA">
              <w:t>-</w:t>
            </w:r>
          </w:p>
        </w:tc>
        <w:tc>
          <w:tcPr>
            <w:tcW w:w="1559" w:type="dxa"/>
            <w:tcBorders>
              <w:top w:val="nil"/>
              <w:left w:val="nil"/>
              <w:bottom w:val="nil"/>
              <w:right w:val="nil"/>
            </w:tcBorders>
          </w:tcPr>
          <w:p w:rsidR="0031677E" w:rsidRPr="00F618DA" w:rsidRDefault="0031677E" w:rsidP="00F618DA">
            <w:pPr>
              <w:widowControl w:val="0"/>
              <w:autoSpaceDE w:val="0"/>
              <w:autoSpaceDN w:val="0"/>
              <w:adjustRightInd w:val="0"/>
              <w:ind w:right="-30"/>
              <w:jc w:val="center"/>
            </w:pPr>
            <w:r w:rsidRPr="00F618DA">
              <w:t>-</w:t>
            </w:r>
          </w:p>
        </w:tc>
      </w:tr>
      <w:tr w:rsidR="0031677E" w:rsidRPr="00F618DA" w:rsidTr="00F618DA">
        <w:tc>
          <w:tcPr>
            <w:tcW w:w="993" w:type="dxa"/>
            <w:tcBorders>
              <w:top w:val="nil"/>
              <w:left w:val="nil"/>
              <w:bottom w:val="nil"/>
              <w:right w:val="nil"/>
            </w:tcBorders>
          </w:tcPr>
          <w:p w:rsidR="0031677E" w:rsidRPr="00F618DA" w:rsidRDefault="0031677E" w:rsidP="00F618DA">
            <w:pPr>
              <w:widowControl w:val="0"/>
              <w:autoSpaceDE w:val="0"/>
              <w:autoSpaceDN w:val="0"/>
              <w:adjustRightInd w:val="0"/>
              <w:rPr>
                <w:sz w:val="20"/>
                <w:szCs w:val="20"/>
              </w:rPr>
            </w:pPr>
          </w:p>
        </w:tc>
        <w:tc>
          <w:tcPr>
            <w:tcW w:w="2268" w:type="dxa"/>
            <w:vMerge/>
            <w:tcBorders>
              <w:left w:val="nil"/>
              <w:bottom w:val="nil"/>
              <w:right w:val="nil"/>
            </w:tcBorders>
          </w:tcPr>
          <w:p w:rsidR="0031677E" w:rsidRPr="00F618DA" w:rsidRDefault="0031677E" w:rsidP="00F618DA">
            <w:pPr>
              <w:widowControl w:val="0"/>
              <w:autoSpaceDE w:val="0"/>
              <w:autoSpaceDN w:val="0"/>
              <w:adjustRightInd w:val="0"/>
            </w:pPr>
          </w:p>
        </w:tc>
        <w:tc>
          <w:tcPr>
            <w:tcW w:w="1843" w:type="dxa"/>
            <w:tcBorders>
              <w:top w:val="nil"/>
              <w:left w:val="nil"/>
              <w:bottom w:val="nil"/>
              <w:right w:val="nil"/>
            </w:tcBorders>
          </w:tcPr>
          <w:p w:rsidR="0031677E" w:rsidRPr="00F618DA" w:rsidRDefault="0031677E" w:rsidP="00F618DA">
            <w:pPr>
              <w:widowControl w:val="0"/>
              <w:autoSpaceDE w:val="0"/>
              <w:autoSpaceDN w:val="0"/>
              <w:adjustRightInd w:val="0"/>
              <w:rPr>
                <w:sz w:val="20"/>
                <w:szCs w:val="20"/>
              </w:rPr>
            </w:pPr>
          </w:p>
        </w:tc>
        <w:tc>
          <w:tcPr>
            <w:tcW w:w="1417" w:type="dxa"/>
            <w:tcBorders>
              <w:top w:val="nil"/>
              <w:left w:val="nil"/>
              <w:bottom w:val="nil"/>
              <w:right w:val="nil"/>
            </w:tcBorders>
          </w:tcPr>
          <w:p w:rsidR="0031677E" w:rsidRPr="00F618DA" w:rsidRDefault="0031677E" w:rsidP="00F618DA">
            <w:pPr>
              <w:widowControl w:val="0"/>
              <w:autoSpaceDE w:val="0"/>
              <w:autoSpaceDN w:val="0"/>
              <w:adjustRightInd w:val="0"/>
              <w:ind w:right="-30"/>
              <w:jc w:val="center"/>
              <w:rPr>
                <w:sz w:val="20"/>
                <w:szCs w:val="20"/>
              </w:rPr>
            </w:pPr>
          </w:p>
        </w:tc>
        <w:tc>
          <w:tcPr>
            <w:tcW w:w="1418" w:type="dxa"/>
            <w:tcBorders>
              <w:top w:val="nil"/>
              <w:left w:val="nil"/>
              <w:bottom w:val="nil"/>
              <w:right w:val="nil"/>
            </w:tcBorders>
          </w:tcPr>
          <w:p w:rsidR="0031677E" w:rsidRPr="00F618DA" w:rsidRDefault="0031677E" w:rsidP="00F618DA">
            <w:pPr>
              <w:widowControl w:val="0"/>
              <w:autoSpaceDE w:val="0"/>
              <w:autoSpaceDN w:val="0"/>
              <w:adjustRightInd w:val="0"/>
              <w:ind w:right="-30"/>
              <w:jc w:val="center"/>
              <w:rPr>
                <w:sz w:val="20"/>
                <w:szCs w:val="20"/>
              </w:rPr>
            </w:pPr>
          </w:p>
        </w:tc>
        <w:tc>
          <w:tcPr>
            <w:tcW w:w="1559" w:type="dxa"/>
            <w:tcBorders>
              <w:top w:val="nil"/>
              <w:left w:val="nil"/>
              <w:bottom w:val="nil"/>
              <w:right w:val="nil"/>
            </w:tcBorders>
          </w:tcPr>
          <w:p w:rsidR="0031677E" w:rsidRPr="00F618DA" w:rsidRDefault="0031677E" w:rsidP="00F618DA">
            <w:pPr>
              <w:widowControl w:val="0"/>
              <w:autoSpaceDE w:val="0"/>
              <w:autoSpaceDN w:val="0"/>
              <w:adjustRightInd w:val="0"/>
              <w:ind w:right="-30"/>
              <w:jc w:val="center"/>
              <w:rPr>
                <w:sz w:val="20"/>
                <w:szCs w:val="20"/>
              </w:rPr>
            </w:pPr>
          </w:p>
        </w:tc>
        <w:tc>
          <w:tcPr>
            <w:tcW w:w="1417" w:type="dxa"/>
            <w:tcBorders>
              <w:top w:val="nil"/>
              <w:left w:val="nil"/>
              <w:bottom w:val="nil"/>
              <w:right w:val="nil"/>
            </w:tcBorders>
          </w:tcPr>
          <w:p w:rsidR="0031677E" w:rsidRPr="00F618DA" w:rsidRDefault="0031677E" w:rsidP="00F618DA">
            <w:pPr>
              <w:widowControl w:val="0"/>
              <w:autoSpaceDE w:val="0"/>
              <w:autoSpaceDN w:val="0"/>
              <w:adjustRightInd w:val="0"/>
              <w:ind w:right="-30"/>
              <w:jc w:val="center"/>
              <w:rPr>
                <w:sz w:val="20"/>
                <w:szCs w:val="20"/>
              </w:rPr>
            </w:pPr>
          </w:p>
        </w:tc>
        <w:tc>
          <w:tcPr>
            <w:tcW w:w="1560" w:type="dxa"/>
            <w:tcBorders>
              <w:top w:val="nil"/>
              <w:left w:val="nil"/>
              <w:bottom w:val="nil"/>
              <w:right w:val="nil"/>
            </w:tcBorders>
          </w:tcPr>
          <w:p w:rsidR="0031677E" w:rsidRPr="00F618DA" w:rsidRDefault="0031677E" w:rsidP="00F618DA">
            <w:pPr>
              <w:widowControl w:val="0"/>
              <w:autoSpaceDE w:val="0"/>
              <w:autoSpaceDN w:val="0"/>
              <w:adjustRightInd w:val="0"/>
              <w:ind w:right="-30"/>
              <w:jc w:val="center"/>
              <w:rPr>
                <w:sz w:val="20"/>
                <w:szCs w:val="20"/>
              </w:rPr>
            </w:pPr>
          </w:p>
        </w:tc>
        <w:tc>
          <w:tcPr>
            <w:tcW w:w="1417" w:type="dxa"/>
            <w:tcBorders>
              <w:top w:val="nil"/>
              <w:left w:val="nil"/>
              <w:bottom w:val="nil"/>
              <w:right w:val="nil"/>
            </w:tcBorders>
          </w:tcPr>
          <w:p w:rsidR="0031677E" w:rsidRPr="00F618DA" w:rsidRDefault="0031677E" w:rsidP="00F618DA">
            <w:pPr>
              <w:widowControl w:val="0"/>
              <w:autoSpaceDE w:val="0"/>
              <w:autoSpaceDN w:val="0"/>
              <w:adjustRightInd w:val="0"/>
              <w:ind w:right="-30"/>
              <w:jc w:val="center"/>
              <w:rPr>
                <w:sz w:val="20"/>
                <w:szCs w:val="20"/>
              </w:rPr>
            </w:pPr>
          </w:p>
        </w:tc>
        <w:tc>
          <w:tcPr>
            <w:tcW w:w="1559" w:type="dxa"/>
            <w:tcBorders>
              <w:top w:val="nil"/>
              <w:left w:val="nil"/>
              <w:bottom w:val="nil"/>
              <w:right w:val="nil"/>
            </w:tcBorders>
          </w:tcPr>
          <w:p w:rsidR="0031677E" w:rsidRPr="00F618DA" w:rsidRDefault="0031677E" w:rsidP="00F618DA">
            <w:pPr>
              <w:widowControl w:val="0"/>
              <w:autoSpaceDE w:val="0"/>
              <w:autoSpaceDN w:val="0"/>
              <w:adjustRightInd w:val="0"/>
              <w:ind w:right="-30"/>
              <w:jc w:val="center"/>
              <w:rPr>
                <w:sz w:val="20"/>
                <w:szCs w:val="20"/>
              </w:rPr>
            </w:pPr>
          </w:p>
        </w:tc>
      </w:tr>
    </w:tbl>
    <w:p w:rsidR="0031677E" w:rsidRPr="00F618DA" w:rsidRDefault="0031677E" w:rsidP="00F618DA">
      <w:pPr>
        <w:widowControl w:val="0"/>
        <w:autoSpaceDE w:val="0"/>
        <w:autoSpaceDN w:val="0"/>
        <w:adjustRightInd w:val="0"/>
        <w:ind w:firstLine="720"/>
        <w:jc w:val="center"/>
        <w:rPr>
          <w:b/>
          <w:bCs/>
          <w:sz w:val="26"/>
          <w:szCs w:val="26"/>
        </w:rPr>
      </w:pPr>
    </w:p>
    <w:p w:rsidR="009565FA" w:rsidRDefault="009565FA" w:rsidP="00F618DA">
      <w:pPr>
        <w:pStyle w:val="a8"/>
        <w:ind w:firstLine="709"/>
        <w:jc w:val="both"/>
        <w:rPr>
          <w:rFonts w:ascii="Times New Roman" w:hAnsi="Times New Roman" w:cs="Times New Roman"/>
          <w:sz w:val="26"/>
          <w:szCs w:val="26"/>
        </w:rPr>
        <w:sectPr w:rsidR="009565FA" w:rsidSect="00CF1A76">
          <w:headerReference w:type="even" r:id="rId10"/>
          <w:headerReference w:type="default" r:id="rId11"/>
          <w:pgSz w:w="16838" w:h="11906" w:orient="landscape"/>
          <w:pgMar w:top="851" w:right="1134" w:bottom="1701" w:left="1134" w:header="709" w:footer="709" w:gutter="0"/>
          <w:cols w:space="708"/>
          <w:docGrid w:linePitch="360"/>
        </w:sectPr>
      </w:pPr>
    </w:p>
    <w:p w:rsidR="0031677E" w:rsidRPr="00F618DA" w:rsidRDefault="0031677E" w:rsidP="009565FA">
      <w:pPr>
        <w:pStyle w:val="a8"/>
        <w:jc w:val="both"/>
        <w:rPr>
          <w:rFonts w:ascii="Times New Roman" w:hAnsi="Times New Roman" w:cs="Times New Roman"/>
          <w:sz w:val="22"/>
          <w:szCs w:val="26"/>
        </w:rPr>
      </w:pPr>
    </w:p>
    <w:p w:rsidR="0031677E" w:rsidRPr="00F618DA" w:rsidRDefault="0031677E" w:rsidP="009565FA">
      <w:pPr>
        <w:autoSpaceDE w:val="0"/>
        <w:autoSpaceDN w:val="0"/>
        <w:adjustRightInd w:val="0"/>
        <w:ind w:left="4764" w:right="111"/>
        <w:jc w:val="right"/>
        <w:outlineLvl w:val="1"/>
        <w:rPr>
          <w:kern w:val="26"/>
          <w:sz w:val="26"/>
          <w:szCs w:val="26"/>
        </w:rPr>
      </w:pPr>
      <w:bookmarkStart w:id="21" w:name="sub_10000"/>
      <w:r w:rsidRPr="00F618DA">
        <w:rPr>
          <w:sz w:val="26"/>
          <w:szCs w:val="26"/>
        </w:rPr>
        <w:t>Приложение № 2</w:t>
      </w:r>
    </w:p>
    <w:p w:rsidR="0031677E" w:rsidRPr="00F618DA" w:rsidRDefault="0031677E" w:rsidP="009565FA">
      <w:pPr>
        <w:widowControl w:val="0"/>
        <w:tabs>
          <w:tab w:val="left" w:pos="4860"/>
        </w:tabs>
        <w:autoSpaceDE w:val="0"/>
        <w:autoSpaceDN w:val="0"/>
        <w:adjustRightInd w:val="0"/>
        <w:ind w:right="111" w:firstLine="720"/>
        <w:jc w:val="right"/>
        <w:rPr>
          <w:sz w:val="26"/>
          <w:szCs w:val="26"/>
        </w:rPr>
      </w:pPr>
      <w:r w:rsidRPr="00F618DA">
        <w:rPr>
          <w:rStyle w:val="a4"/>
          <w:b w:val="0"/>
          <w:sz w:val="26"/>
          <w:szCs w:val="26"/>
        </w:rPr>
        <w:t xml:space="preserve">к </w:t>
      </w:r>
      <w:r w:rsidRPr="00F618DA">
        <w:rPr>
          <w:sz w:val="26"/>
          <w:szCs w:val="26"/>
        </w:rPr>
        <w:t>муниципальной программе</w:t>
      </w:r>
    </w:p>
    <w:p w:rsidR="0031677E" w:rsidRPr="00F618DA" w:rsidRDefault="0031677E" w:rsidP="009565FA">
      <w:pPr>
        <w:widowControl w:val="0"/>
        <w:tabs>
          <w:tab w:val="left" w:pos="4860"/>
        </w:tabs>
        <w:autoSpaceDE w:val="0"/>
        <w:autoSpaceDN w:val="0"/>
        <w:adjustRightInd w:val="0"/>
        <w:ind w:right="111" w:firstLine="720"/>
        <w:jc w:val="right"/>
        <w:rPr>
          <w:sz w:val="26"/>
          <w:szCs w:val="26"/>
        </w:rPr>
      </w:pPr>
      <w:r w:rsidRPr="00F618DA">
        <w:rPr>
          <w:sz w:val="26"/>
          <w:szCs w:val="26"/>
        </w:rPr>
        <w:t>Шумерлинского района</w:t>
      </w:r>
    </w:p>
    <w:p w:rsidR="009565FA" w:rsidRDefault="009565FA" w:rsidP="009565FA">
      <w:pPr>
        <w:tabs>
          <w:tab w:val="left" w:pos="4428"/>
        </w:tabs>
        <w:autoSpaceDE w:val="0"/>
        <w:autoSpaceDN w:val="0"/>
        <w:adjustRightInd w:val="0"/>
        <w:ind w:left="4764"/>
        <w:jc w:val="right"/>
        <w:outlineLvl w:val="1"/>
        <w:rPr>
          <w:rStyle w:val="a4"/>
          <w:b w:val="0"/>
          <w:sz w:val="26"/>
          <w:szCs w:val="26"/>
        </w:rPr>
      </w:pPr>
      <w:r>
        <w:rPr>
          <w:rStyle w:val="a4"/>
          <w:b w:val="0"/>
          <w:sz w:val="26"/>
          <w:szCs w:val="26"/>
        </w:rPr>
        <w:t xml:space="preserve">                   </w:t>
      </w:r>
      <w:r w:rsidR="0031677E" w:rsidRPr="00F618DA">
        <w:rPr>
          <w:rStyle w:val="a4"/>
          <w:b w:val="0"/>
          <w:sz w:val="26"/>
          <w:szCs w:val="26"/>
        </w:rPr>
        <w:t>«Развитие жилищного строительства</w:t>
      </w:r>
    </w:p>
    <w:p w:rsidR="009565FA" w:rsidRDefault="0031677E" w:rsidP="009565FA">
      <w:pPr>
        <w:tabs>
          <w:tab w:val="left" w:pos="4428"/>
        </w:tabs>
        <w:autoSpaceDE w:val="0"/>
        <w:autoSpaceDN w:val="0"/>
        <w:adjustRightInd w:val="0"/>
        <w:ind w:left="4764"/>
        <w:jc w:val="right"/>
        <w:outlineLvl w:val="1"/>
        <w:rPr>
          <w:rStyle w:val="a4"/>
          <w:b w:val="0"/>
          <w:sz w:val="26"/>
          <w:szCs w:val="26"/>
        </w:rPr>
      </w:pPr>
      <w:r w:rsidRPr="00F618DA">
        <w:rPr>
          <w:rStyle w:val="a4"/>
          <w:b w:val="0"/>
          <w:sz w:val="26"/>
          <w:szCs w:val="26"/>
        </w:rPr>
        <w:t xml:space="preserve">и сферы </w:t>
      </w:r>
      <w:proofErr w:type="gramStart"/>
      <w:r w:rsidRPr="00F618DA">
        <w:rPr>
          <w:rStyle w:val="a4"/>
          <w:b w:val="0"/>
          <w:sz w:val="26"/>
          <w:szCs w:val="26"/>
        </w:rPr>
        <w:t>жилищно-коммунального</w:t>
      </w:r>
      <w:proofErr w:type="gramEnd"/>
    </w:p>
    <w:p w:rsidR="0031677E" w:rsidRPr="00F618DA" w:rsidRDefault="0031677E" w:rsidP="009565FA">
      <w:pPr>
        <w:tabs>
          <w:tab w:val="left" w:pos="4428"/>
        </w:tabs>
        <w:autoSpaceDE w:val="0"/>
        <w:autoSpaceDN w:val="0"/>
        <w:adjustRightInd w:val="0"/>
        <w:ind w:left="4764"/>
        <w:jc w:val="right"/>
        <w:outlineLvl w:val="1"/>
        <w:rPr>
          <w:kern w:val="26"/>
          <w:sz w:val="26"/>
          <w:szCs w:val="26"/>
        </w:rPr>
      </w:pPr>
      <w:r w:rsidRPr="00F618DA">
        <w:rPr>
          <w:rStyle w:val="a4"/>
          <w:b w:val="0"/>
          <w:sz w:val="26"/>
          <w:szCs w:val="26"/>
        </w:rPr>
        <w:t>хозяйства» на 2014-2020 годы</w:t>
      </w:r>
    </w:p>
    <w:bookmarkEnd w:id="21"/>
    <w:p w:rsidR="0031677E" w:rsidRPr="00F618DA" w:rsidRDefault="0031677E" w:rsidP="009565FA">
      <w:pPr>
        <w:ind w:firstLine="3636"/>
        <w:jc w:val="right"/>
        <w:rPr>
          <w:kern w:val="26"/>
          <w:sz w:val="22"/>
          <w:szCs w:val="26"/>
        </w:rPr>
      </w:pPr>
    </w:p>
    <w:p w:rsidR="0031677E" w:rsidRPr="00F618DA" w:rsidRDefault="0031677E" w:rsidP="00F618DA">
      <w:pPr>
        <w:ind w:firstLine="3636"/>
        <w:jc w:val="both"/>
        <w:rPr>
          <w:kern w:val="26"/>
          <w:sz w:val="22"/>
          <w:szCs w:val="26"/>
        </w:rPr>
      </w:pPr>
    </w:p>
    <w:p w:rsidR="0031677E" w:rsidRPr="00F618DA" w:rsidRDefault="0031677E" w:rsidP="00F618DA">
      <w:pPr>
        <w:pStyle w:val="1"/>
        <w:ind w:hanging="24"/>
        <w:jc w:val="center"/>
        <w:rPr>
          <w:rFonts w:ascii="Times New Roman" w:hAnsi="Times New Roman"/>
          <w:sz w:val="28"/>
          <w:szCs w:val="28"/>
        </w:rPr>
      </w:pPr>
      <w:r w:rsidRPr="00F618DA">
        <w:rPr>
          <w:rFonts w:ascii="Times New Roman" w:hAnsi="Times New Roman"/>
          <w:sz w:val="28"/>
          <w:szCs w:val="28"/>
        </w:rPr>
        <w:t xml:space="preserve">П О Д П Р О Г Р А М </w:t>
      </w:r>
      <w:proofErr w:type="spellStart"/>
      <w:proofErr w:type="gramStart"/>
      <w:r w:rsidRPr="00F618DA">
        <w:rPr>
          <w:rFonts w:ascii="Times New Roman" w:hAnsi="Times New Roman"/>
          <w:sz w:val="28"/>
          <w:szCs w:val="28"/>
        </w:rPr>
        <w:t>М</w:t>
      </w:r>
      <w:proofErr w:type="spellEnd"/>
      <w:proofErr w:type="gramEnd"/>
      <w:r w:rsidRPr="00F618DA">
        <w:rPr>
          <w:rFonts w:ascii="Times New Roman" w:hAnsi="Times New Roman"/>
          <w:sz w:val="28"/>
          <w:szCs w:val="28"/>
        </w:rPr>
        <w:t xml:space="preserve"> А</w:t>
      </w:r>
    </w:p>
    <w:p w:rsidR="0031677E" w:rsidRPr="00F618DA" w:rsidRDefault="0031677E" w:rsidP="00F618DA">
      <w:pPr>
        <w:pStyle w:val="1"/>
        <w:jc w:val="center"/>
        <w:rPr>
          <w:rFonts w:ascii="Times New Roman" w:hAnsi="Times New Roman"/>
          <w:sz w:val="28"/>
          <w:szCs w:val="28"/>
        </w:rPr>
      </w:pPr>
      <w:r w:rsidRPr="00F618DA">
        <w:rPr>
          <w:rFonts w:ascii="Times New Roman" w:hAnsi="Times New Roman"/>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31677E" w:rsidRPr="00F618DA" w:rsidRDefault="0031677E" w:rsidP="00F618DA">
      <w:pPr>
        <w:ind w:hanging="24"/>
        <w:jc w:val="center"/>
        <w:rPr>
          <w:sz w:val="28"/>
          <w:szCs w:val="28"/>
        </w:rPr>
      </w:pPr>
    </w:p>
    <w:p w:rsidR="0031677E" w:rsidRPr="00F618DA" w:rsidRDefault="0031677E" w:rsidP="00F618DA">
      <w:pPr>
        <w:pStyle w:val="1"/>
        <w:ind w:hanging="24"/>
        <w:jc w:val="center"/>
        <w:rPr>
          <w:rFonts w:ascii="Times New Roman" w:hAnsi="Times New Roman"/>
          <w:sz w:val="28"/>
          <w:szCs w:val="28"/>
        </w:rPr>
      </w:pPr>
      <w:bookmarkStart w:id="22" w:name="sub_10100"/>
      <w:r w:rsidRPr="00F618DA">
        <w:rPr>
          <w:rFonts w:ascii="Times New Roman" w:hAnsi="Times New Roman"/>
          <w:sz w:val="28"/>
          <w:szCs w:val="28"/>
        </w:rPr>
        <w:t>Паспорт подпрограммы</w:t>
      </w:r>
    </w:p>
    <w:bookmarkEnd w:id="22"/>
    <w:p w:rsidR="0031677E" w:rsidRPr="00F618DA" w:rsidRDefault="0031677E" w:rsidP="00F618DA">
      <w:pPr>
        <w:ind w:firstLine="720"/>
        <w:jc w:val="both"/>
        <w:rPr>
          <w:sz w:val="22"/>
          <w:szCs w:val="26"/>
        </w:rPr>
      </w:pP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2770"/>
        <w:gridCol w:w="390"/>
        <w:gridCol w:w="6410"/>
      </w:tblGrid>
      <w:tr w:rsidR="0031677E" w:rsidRPr="00F618DA" w:rsidTr="00F618DA">
        <w:tc>
          <w:tcPr>
            <w:tcW w:w="1447" w:type="pct"/>
            <w:tcBorders>
              <w:top w:val="nil"/>
              <w:left w:val="nil"/>
              <w:bottom w:val="nil"/>
              <w:right w:val="nil"/>
            </w:tcBorders>
          </w:tcPr>
          <w:p w:rsidR="0031677E" w:rsidRPr="00F618DA" w:rsidRDefault="0031677E" w:rsidP="00F618DA">
            <w:r w:rsidRPr="00F618DA">
              <w:t>Ответственный исполнитель подпрограммы</w:t>
            </w:r>
          </w:p>
          <w:p w:rsidR="0031677E" w:rsidRPr="00F618DA" w:rsidRDefault="0031677E" w:rsidP="00F618DA">
            <w:pPr>
              <w:jc w:val="both"/>
              <w:rPr>
                <w:kern w:val="26"/>
                <w:sz w:val="26"/>
                <w:szCs w:val="26"/>
              </w:rPr>
            </w:pPr>
          </w:p>
        </w:tc>
        <w:tc>
          <w:tcPr>
            <w:tcW w:w="204" w:type="pct"/>
            <w:tcBorders>
              <w:top w:val="nil"/>
              <w:left w:val="nil"/>
              <w:bottom w:val="nil"/>
              <w:right w:val="nil"/>
            </w:tcBorders>
          </w:tcPr>
          <w:p w:rsidR="0031677E" w:rsidRPr="00F618DA" w:rsidRDefault="0031677E" w:rsidP="00F618DA">
            <w:r w:rsidRPr="00F618DA">
              <w:rPr>
                <w:sz w:val="26"/>
                <w:szCs w:val="26"/>
              </w:rPr>
              <w:t>–</w:t>
            </w:r>
          </w:p>
        </w:tc>
        <w:tc>
          <w:tcPr>
            <w:tcW w:w="3349" w:type="pct"/>
            <w:tcBorders>
              <w:top w:val="nil"/>
              <w:left w:val="nil"/>
              <w:bottom w:val="nil"/>
              <w:right w:val="nil"/>
            </w:tcBorders>
          </w:tcPr>
          <w:p w:rsidR="0031677E" w:rsidRPr="00F618DA" w:rsidRDefault="0031677E" w:rsidP="00F618DA">
            <w:pPr>
              <w:pStyle w:val="a8"/>
              <w:jc w:val="both"/>
              <w:rPr>
                <w:rFonts w:ascii="Times New Roman" w:hAnsi="Times New Roman" w:cs="Times New Roman"/>
                <w:sz w:val="26"/>
                <w:szCs w:val="26"/>
              </w:rPr>
            </w:pPr>
            <w:r w:rsidRPr="00F618DA">
              <w:rPr>
                <w:rFonts w:ascii="Times New Roman" w:hAnsi="Times New Roman" w:cs="Times New Roman"/>
                <w:sz w:val="26"/>
                <w:szCs w:val="26"/>
              </w:rPr>
              <w:t xml:space="preserve">отдел строительства, жилищно-коммунального хозяйства и имущественных отношений администрации Шумерлинского района </w:t>
            </w:r>
          </w:p>
          <w:p w:rsidR="0031677E" w:rsidRPr="00F618DA" w:rsidRDefault="0031677E" w:rsidP="00F618DA">
            <w:pPr>
              <w:pStyle w:val="a8"/>
              <w:jc w:val="both"/>
              <w:rPr>
                <w:rFonts w:ascii="Times New Roman" w:hAnsi="Times New Roman" w:cs="Times New Roman"/>
              </w:rPr>
            </w:pPr>
          </w:p>
        </w:tc>
      </w:tr>
      <w:tr w:rsidR="0031677E" w:rsidRPr="00F618DA" w:rsidTr="00F618DA">
        <w:tc>
          <w:tcPr>
            <w:tcW w:w="1447" w:type="pct"/>
            <w:tcBorders>
              <w:top w:val="nil"/>
              <w:left w:val="nil"/>
              <w:bottom w:val="nil"/>
              <w:right w:val="nil"/>
            </w:tcBorders>
          </w:tcPr>
          <w:p w:rsidR="0031677E" w:rsidRPr="00F618DA" w:rsidRDefault="0031677E" w:rsidP="00F618DA">
            <w:r w:rsidRPr="00F618DA">
              <w:rPr>
                <w:sz w:val="26"/>
                <w:szCs w:val="26"/>
              </w:rPr>
              <w:t>Соисполнители подпрограммы</w:t>
            </w:r>
          </w:p>
        </w:tc>
        <w:tc>
          <w:tcPr>
            <w:tcW w:w="204" w:type="pct"/>
            <w:tcBorders>
              <w:top w:val="nil"/>
              <w:left w:val="nil"/>
              <w:bottom w:val="nil"/>
              <w:right w:val="nil"/>
            </w:tcBorders>
          </w:tcPr>
          <w:p w:rsidR="0031677E" w:rsidRPr="00F618DA" w:rsidRDefault="0031677E" w:rsidP="00F618DA">
            <w:r w:rsidRPr="00F618DA">
              <w:rPr>
                <w:sz w:val="26"/>
                <w:szCs w:val="26"/>
              </w:rPr>
              <w:t>–</w:t>
            </w:r>
          </w:p>
        </w:tc>
        <w:tc>
          <w:tcPr>
            <w:tcW w:w="3349" w:type="pct"/>
            <w:tcBorders>
              <w:top w:val="nil"/>
              <w:left w:val="nil"/>
              <w:bottom w:val="nil"/>
              <w:right w:val="nil"/>
            </w:tcBorders>
          </w:tcPr>
          <w:p w:rsidR="0031677E" w:rsidRPr="00F618DA" w:rsidRDefault="0031677E" w:rsidP="00F618DA">
            <w:pPr>
              <w:pStyle w:val="a8"/>
              <w:jc w:val="both"/>
              <w:rPr>
                <w:rFonts w:ascii="Times New Roman" w:hAnsi="Times New Roman" w:cs="Times New Roman"/>
                <w:sz w:val="26"/>
                <w:szCs w:val="26"/>
              </w:rPr>
            </w:pPr>
            <w:r w:rsidRPr="00F618DA">
              <w:rPr>
                <w:rFonts w:ascii="Times New Roman" w:hAnsi="Times New Roman" w:cs="Times New Roman"/>
                <w:sz w:val="26"/>
                <w:szCs w:val="26"/>
              </w:rPr>
              <w:t>Финансовый отдел администрации Шумерлинского района; администрации сельских поселений Шумерлинского района (по согласованию)</w:t>
            </w:r>
          </w:p>
          <w:p w:rsidR="0031677E" w:rsidRPr="00F618DA" w:rsidRDefault="0031677E" w:rsidP="00F618DA">
            <w:pPr>
              <w:pStyle w:val="a8"/>
              <w:jc w:val="both"/>
              <w:rPr>
                <w:rFonts w:ascii="Times New Roman" w:hAnsi="Times New Roman" w:cs="Times New Roman"/>
              </w:rPr>
            </w:pPr>
          </w:p>
        </w:tc>
      </w:tr>
      <w:tr w:rsidR="0031677E" w:rsidRPr="00F618DA" w:rsidTr="00F618DA">
        <w:tc>
          <w:tcPr>
            <w:tcW w:w="1447" w:type="pct"/>
            <w:tcBorders>
              <w:top w:val="nil"/>
              <w:left w:val="nil"/>
              <w:bottom w:val="nil"/>
              <w:right w:val="nil"/>
            </w:tcBorders>
          </w:tcPr>
          <w:p w:rsidR="0031677E" w:rsidRPr="00F618DA" w:rsidRDefault="0031677E" w:rsidP="00F618DA">
            <w:pPr>
              <w:pStyle w:val="a8"/>
              <w:jc w:val="both"/>
              <w:rPr>
                <w:rFonts w:ascii="Times New Roman" w:hAnsi="Times New Roman" w:cs="Times New Roman"/>
                <w:sz w:val="26"/>
                <w:szCs w:val="26"/>
              </w:rPr>
            </w:pPr>
            <w:r w:rsidRPr="00F618DA">
              <w:rPr>
                <w:rFonts w:ascii="Times New Roman" w:hAnsi="Times New Roman" w:cs="Times New Roman"/>
                <w:sz w:val="26"/>
                <w:szCs w:val="26"/>
              </w:rPr>
              <w:t>Цель подпрограммы</w:t>
            </w:r>
          </w:p>
        </w:tc>
        <w:tc>
          <w:tcPr>
            <w:tcW w:w="204" w:type="pct"/>
            <w:tcBorders>
              <w:top w:val="nil"/>
              <w:left w:val="nil"/>
              <w:bottom w:val="nil"/>
              <w:right w:val="nil"/>
            </w:tcBorders>
          </w:tcPr>
          <w:p w:rsidR="0031677E" w:rsidRPr="00F618DA" w:rsidRDefault="0031677E" w:rsidP="00F618DA">
            <w:r w:rsidRPr="00F618DA">
              <w:rPr>
                <w:sz w:val="26"/>
                <w:szCs w:val="26"/>
              </w:rPr>
              <w:t>–</w:t>
            </w:r>
          </w:p>
        </w:tc>
        <w:tc>
          <w:tcPr>
            <w:tcW w:w="3349" w:type="pct"/>
            <w:tcBorders>
              <w:top w:val="nil"/>
              <w:left w:val="nil"/>
              <w:bottom w:val="nil"/>
              <w:right w:val="nil"/>
            </w:tcBorders>
          </w:tcPr>
          <w:p w:rsidR="0031677E" w:rsidRPr="00F618DA" w:rsidRDefault="0031677E" w:rsidP="00F618DA">
            <w:pPr>
              <w:pStyle w:val="ConsPlusCell"/>
              <w:widowControl/>
              <w:jc w:val="both"/>
              <w:rPr>
                <w:rFonts w:ascii="Times New Roman" w:hAnsi="Times New Roman" w:cs="Times New Roman"/>
              </w:rPr>
            </w:pPr>
            <w:r w:rsidRPr="00F618DA">
              <w:rPr>
                <w:rFonts w:ascii="Times New Roman" w:hAnsi="Times New Roman" w:cs="Times New Roman"/>
              </w:rPr>
              <w:t>обеспечение государственных гарантий в решении жилищной проблемы детей-сирот и детей, оставшихся без попечения родителей, лиц из числа детей-сирот и детей, оставшихся без попечения родителей, проживающих на территории  Чувашской Республики</w:t>
            </w:r>
          </w:p>
          <w:p w:rsidR="0031677E" w:rsidRPr="00F618DA" w:rsidRDefault="0031677E" w:rsidP="00F618DA">
            <w:pPr>
              <w:pStyle w:val="af6"/>
              <w:rPr>
                <w:rFonts w:ascii="Times New Roman" w:hAnsi="Times New Roman"/>
                <w:sz w:val="26"/>
                <w:szCs w:val="26"/>
              </w:rPr>
            </w:pPr>
          </w:p>
        </w:tc>
      </w:tr>
      <w:tr w:rsidR="0031677E" w:rsidRPr="00F618DA" w:rsidTr="00F618DA">
        <w:tc>
          <w:tcPr>
            <w:tcW w:w="1447" w:type="pct"/>
            <w:tcBorders>
              <w:top w:val="nil"/>
              <w:left w:val="nil"/>
              <w:bottom w:val="nil"/>
              <w:right w:val="nil"/>
            </w:tcBorders>
          </w:tcPr>
          <w:p w:rsidR="0031677E" w:rsidRPr="00F618DA" w:rsidRDefault="0031677E" w:rsidP="00F618DA">
            <w:pPr>
              <w:pStyle w:val="a8"/>
              <w:jc w:val="both"/>
              <w:rPr>
                <w:rFonts w:ascii="Times New Roman" w:hAnsi="Times New Roman" w:cs="Times New Roman"/>
                <w:sz w:val="26"/>
                <w:szCs w:val="26"/>
              </w:rPr>
            </w:pPr>
            <w:r w:rsidRPr="00F618DA">
              <w:rPr>
                <w:rFonts w:ascii="Times New Roman" w:hAnsi="Times New Roman" w:cs="Times New Roman"/>
                <w:sz w:val="26"/>
                <w:szCs w:val="26"/>
              </w:rPr>
              <w:t>Задача подпрограммы</w:t>
            </w:r>
          </w:p>
        </w:tc>
        <w:tc>
          <w:tcPr>
            <w:tcW w:w="204" w:type="pct"/>
            <w:tcBorders>
              <w:top w:val="nil"/>
              <w:left w:val="nil"/>
              <w:bottom w:val="nil"/>
              <w:right w:val="nil"/>
            </w:tcBorders>
          </w:tcPr>
          <w:p w:rsidR="0031677E" w:rsidRPr="00F618DA" w:rsidRDefault="0031677E" w:rsidP="00F618DA">
            <w:r w:rsidRPr="00F618DA">
              <w:rPr>
                <w:sz w:val="26"/>
                <w:szCs w:val="26"/>
              </w:rPr>
              <w:t>–</w:t>
            </w:r>
          </w:p>
        </w:tc>
        <w:tc>
          <w:tcPr>
            <w:tcW w:w="3349" w:type="pct"/>
            <w:tcBorders>
              <w:top w:val="nil"/>
              <w:left w:val="nil"/>
              <w:bottom w:val="nil"/>
              <w:right w:val="nil"/>
            </w:tcBorders>
          </w:tcPr>
          <w:p w:rsidR="0031677E" w:rsidRPr="00F618DA" w:rsidRDefault="0031677E" w:rsidP="00F618DA">
            <w:pPr>
              <w:spacing w:line="233" w:lineRule="auto"/>
              <w:jc w:val="both"/>
              <w:rPr>
                <w:kern w:val="26"/>
                <w:sz w:val="26"/>
                <w:szCs w:val="26"/>
              </w:rPr>
            </w:pPr>
            <w:proofErr w:type="gramStart"/>
            <w:r w:rsidRPr="00F618DA">
              <w:rPr>
                <w:sz w:val="26"/>
                <w:szCs w:val="26"/>
              </w:rPr>
              <w:t>предоставление благоустроенных жилых помещений специализированного жилищного фонда по договорам найма специализированных жилых помещений</w:t>
            </w:r>
            <w:r w:rsidRPr="00F618DA">
              <w:rPr>
                <w:szCs w:val="26"/>
              </w:rPr>
              <w:t xml:space="preserve"> (</w:t>
            </w:r>
            <w:r w:rsidRPr="00F618DA">
              <w:rPr>
                <w:sz w:val="26"/>
                <w:szCs w:val="26"/>
              </w:rPr>
              <w:t>далее – специализированные жилые помещения)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w:t>
            </w:r>
            <w:proofErr w:type="gramEnd"/>
            <w:r w:rsidRPr="00F618DA">
              <w:rPr>
                <w:sz w:val="26"/>
                <w:szCs w:val="26"/>
              </w:rPr>
              <w:t xml:space="preserve"> </w:t>
            </w:r>
            <w:proofErr w:type="gramStart"/>
            <w:r w:rsidRPr="00F618DA">
              <w:rPr>
                <w:sz w:val="26"/>
                <w:szCs w:val="26"/>
              </w:rPr>
              <w:t xml:space="preserve">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w:t>
            </w:r>
            <w:r w:rsidRPr="00F618DA">
              <w:rPr>
                <w:sz w:val="26"/>
                <w:szCs w:val="26"/>
              </w:rPr>
              <w:lastRenderedPageBreak/>
              <w:t>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roofErr w:type="gramEnd"/>
          </w:p>
          <w:p w:rsidR="0031677E" w:rsidRPr="00F618DA" w:rsidRDefault="0031677E" w:rsidP="00F618DA">
            <w:pPr>
              <w:jc w:val="both"/>
              <w:rPr>
                <w:kern w:val="26"/>
                <w:sz w:val="26"/>
                <w:szCs w:val="26"/>
              </w:rPr>
            </w:pPr>
          </w:p>
        </w:tc>
      </w:tr>
      <w:tr w:rsidR="0031677E" w:rsidRPr="00F618DA" w:rsidTr="00F618DA">
        <w:tc>
          <w:tcPr>
            <w:tcW w:w="1447" w:type="pct"/>
            <w:tcBorders>
              <w:top w:val="nil"/>
              <w:left w:val="nil"/>
              <w:bottom w:val="nil"/>
              <w:right w:val="nil"/>
            </w:tcBorders>
          </w:tcPr>
          <w:p w:rsidR="0031677E" w:rsidRPr="00F618DA" w:rsidRDefault="0031677E" w:rsidP="00F618DA">
            <w:pPr>
              <w:pStyle w:val="a8"/>
              <w:jc w:val="both"/>
              <w:rPr>
                <w:rFonts w:ascii="Times New Roman" w:hAnsi="Times New Roman" w:cs="Times New Roman"/>
                <w:sz w:val="26"/>
                <w:szCs w:val="26"/>
              </w:rPr>
            </w:pPr>
            <w:r w:rsidRPr="00F618DA">
              <w:rPr>
                <w:rFonts w:ascii="Times New Roman" w:hAnsi="Times New Roman" w:cs="Times New Roman"/>
                <w:sz w:val="26"/>
                <w:szCs w:val="26"/>
              </w:rPr>
              <w:lastRenderedPageBreak/>
              <w:t>Целевые индикаторы и показатели подпрограммы</w:t>
            </w:r>
          </w:p>
        </w:tc>
        <w:tc>
          <w:tcPr>
            <w:tcW w:w="204" w:type="pct"/>
            <w:tcBorders>
              <w:top w:val="nil"/>
              <w:left w:val="nil"/>
              <w:bottom w:val="nil"/>
              <w:right w:val="nil"/>
            </w:tcBorders>
          </w:tcPr>
          <w:p w:rsidR="0031677E" w:rsidRPr="00F618DA" w:rsidRDefault="0031677E" w:rsidP="00F618DA">
            <w:r w:rsidRPr="00F618DA">
              <w:rPr>
                <w:sz w:val="26"/>
                <w:szCs w:val="26"/>
              </w:rPr>
              <w:t>–</w:t>
            </w:r>
          </w:p>
        </w:tc>
        <w:tc>
          <w:tcPr>
            <w:tcW w:w="3349" w:type="pct"/>
            <w:tcBorders>
              <w:top w:val="nil"/>
              <w:left w:val="nil"/>
              <w:bottom w:val="nil"/>
              <w:right w:val="nil"/>
            </w:tcBorders>
          </w:tcPr>
          <w:p w:rsidR="0031677E" w:rsidRPr="00F618DA" w:rsidRDefault="0031677E" w:rsidP="00F618DA">
            <w:pPr>
              <w:pStyle w:val="af6"/>
              <w:rPr>
                <w:rFonts w:ascii="Times New Roman" w:hAnsi="Times New Roman"/>
                <w:sz w:val="26"/>
                <w:szCs w:val="26"/>
              </w:rPr>
            </w:pPr>
            <w:r w:rsidRPr="00F618DA">
              <w:rPr>
                <w:rFonts w:ascii="Times New Roman" w:hAnsi="Times New Roman"/>
                <w:sz w:val="26"/>
                <w:szCs w:val="26"/>
              </w:rPr>
              <w:t xml:space="preserve">количество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 </w:t>
            </w:r>
          </w:p>
          <w:p w:rsidR="0031677E" w:rsidRPr="00F618DA" w:rsidRDefault="0031677E" w:rsidP="00F618DA">
            <w:pPr>
              <w:pStyle w:val="af6"/>
              <w:rPr>
                <w:rFonts w:ascii="Times New Roman" w:hAnsi="Times New Roman"/>
                <w:sz w:val="26"/>
                <w:szCs w:val="26"/>
              </w:rPr>
            </w:pPr>
            <w:r w:rsidRPr="00F618DA">
              <w:rPr>
                <w:rFonts w:ascii="Times New Roman" w:hAnsi="Times New Roman"/>
                <w:sz w:val="26"/>
                <w:szCs w:val="26"/>
              </w:rPr>
              <w:t xml:space="preserve">результативность предоставления субсидии из федерального бюджета; </w:t>
            </w:r>
          </w:p>
          <w:p w:rsidR="0031677E" w:rsidRPr="00F618DA" w:rsidRDefault="0031677E" w:rsidP="00F618DA">
            <w:pPr>
              <w:jc w:val="both"/>
              <w:rPr>
                <w:sz w:val="26"/>
                <w:szCs w:val="26"/>
              </w:rPr>
            </w:pPr>
            <w:r w:rsidRPr="00F618DA">
              <w:rPr>
                <w:sz w:val="26"/>
                <w:szCs w:val="26"/>
              </w:rPr>
              <w:t>численность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специализированными жилыми помещениями, на начало года;</w:t>
            </w:r>
          </w:p>
          <w:p w:rsidR="0031677E" w:rsidRPr="00F618DA" w:rsidRDefault="0031677E" w:rsidP="00F618DA">
            <w:pPr>
              <w:pStyle w:val="af6"/>
              <w:rPr>
                <w:rFonts w:ascii="Times New Roman" w:hAnsi="Times New Roman"/>
                <w:sz w:val="26"/>
                <w:szCs w:val="26"/>
              </w:rPr>
            </w:pPr>
            <w:r w:rsidRPr="00F618DA">
              <w:rPr>
                <w:rFonts w:ascii="Times New Roman" w:hAnsi="Times New Roman"/>
                <w:sz w:val="26"/>
                <w:szCs w:val="26"/>
              </w:rPr>
              <w:t>снижение задолженности по обеспечению специализированными жилыми помещениями</w:t>
            </w:r>
            <w:r w:rsidRPr="00F618DA">
              <w:rPr>
                <w:rFonts w:ascii="Times New Roman" w:hAnsi="Times New Roman"/>
                <w:szCs w:val="26"/>
              </w:rPr>
              <w:t xml:space="preserve"> </w:t>
            </w:r>
            <w:r w:rsidRPr="00F618DA">
              <w:rPr>
                <w:rFonts w:ascii="Times New Roman" w:hAnsi="Times New Roman"/>
                <w:sz w:val="26"/>
                <w:szCs w:val="26"/>
              </w:rPr>
              <w:t>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специализированными жилыми помещениями</w:t>
            </w:r>
          </w:p>
          <w:p w:rsidR="0031677E" w:rsidRPr="00F618DA" w:rsidRDefault="0031677E" w:rsidP="00F618DA">
            <w:pPr>
              <w:jc w:val="both"/>
              <w:rPr>
                <w:kern w:val="26"/>
                <w:sz w:val="26"/>
                <w:szCs w:val="26"/>
              </w:rPr>
            </w:pPr>
          </w:p>
        </w:tc>
      </w:tr>
      <w:tr w:rsidR="0031677E" w:rsidRPr="00F618DA" w:rsidTr="00F618DA">
        <w:tc>
          <w:tcPr>
            <w:tcW w:w="1447" w:type="pct"/>
            <w:tcBorders>
              <w:top w:val="nil"/>
              <w:left w:val="nil"/>
              <w:bottom w:val="nil"/>
              <w:right w:val="nil"/>
            </w:tcBorders>
          </w:tcPr>
          <w:p w:rsidR="0031677E" w:rsidRPr="00F618DA" w:rsidRDefault="0031677E" w:rsidP="00F618DA">
            <w:pPr>
              <w:pStyle w:val="a8"/>
              <w:jc w:val="both"/>
              <w:rPr>
                <w:rFonts w:ascii="Times New Roman" w:hAnsi="Times New Roman" w:cs="Times New Roman"/>
                <w:sz w:val="26"/>
                <w:szCs w:val="26"/>
              </w:rPr>
            </w:pPr>
            <w:r w:rsidRPr="00F618DA">
              <w:rPr>
                <w:rFonts w:ascii="Times New Roman" w:hAnsi="Times New Roman" w:cs="Times New Roman"/>
                <w:sz w:val="26"/>
                <w:szCs w:val="26"/>
              </w:rPr>
              <w:t>Этапы и сроки реализации под</w:t>
            </w:r>
            <w:r w:rsidRPr="00F618DA">
              <w:rPr>
                <w:rFonts w:ascii="Times New Roman" w:hAnsi="Times New Roman" w:cs="Times New Roman"/>
                <w:sz w:val="26"/>
                <w:szCs w:val="26"/>
              </w:rPr>
              <w:softHyphen/>
              <w:t>программы</w:t>
            </w:r>
          </w:p>
          <w:p w:rsidR="0031677E" w:rsidRPr="00F618DA" w:rsidRDefault="0031677E" w:rsidP="00F618DA">
            <w:pPr>
              <w:pStyle w:val="af6"/>
              <w:rPr>
                <w:rFonts w:ascii="Times New Roman" w:hAnsi="Times New Roman"/>
                <w:sz w:val="26"/>
                <w:szCs w:val="26"/>
              </w:rPr>
            </w:pPr>
          </w:p>
        </w:tc>
        <w:tc>
          <w:tcPr>
            <w:tcW w:w="204" w:type="pct"/>
            <w:tcBorders>
              <w:top w:val="nil"/>
              <w:left w:val="nil"/>
              <w:bottom w:val="nil"/>
              <w:right w:val="nil"/>
            </w:tcBorders>
          </w:tcPr>
          <w:p w:rsidR="0031677E" w:rsidRPr="00F618DA" w:rsidRDefault="0031677E" w:rsidP="00F618DA">
            <w:pPr>
              <w:rPr>
                <w:sz w:val="26"/>
                <w:szCs w:val="26"/>
              </w:rPr>
            </w:pPr>
            <w:r w:rsidRPr="00F618DA">
              <w:rPr>
                <w:sz w:val="26"/>
                <w:szCs w:val="26"/>
              </w:rPr>
              <w:t>–</w:t>
            </w:r>
          </w:p>
        </w:tc>
        <w:tc>
          <w:tcPr>
            <w:tcW w:w="3349" w:type="pct"/>
            <w:tcBorders>
              <w:top w:val="nil"/>
              <w:left w:val="nil"/>
              <w:bottom w:val="nil"/>
              <w:right w:val="nil"/>
            </w:tcBorders>
          </w:tcPr>
          <w:p w:rsidR="0031677E" w:rsidRPr="00F618DA" w:rsidRDefault="0031677E" w:rsidP="00F618DA">
            <w:pPr>
              <w:pStyle w:val="a8"/>
              <w:jc w:val="both"/>
              <w:rPr>
                <w:rFonts w:ascii="Times New Roman" w:hAnsi="Times New Roman" w:cs="Times New Roman"/>
                <w:sz w:val="26"/>
                <w:szCs w:val="26"/>
              </w:rPr>
            </w:pPr>
            <w:r w:rsidRPr="00F618DA">
              <w:rPr>
                <w:rFonts w:ascii="Times New Roman" w:hAnsi="Times New Roman" w:cs="Times New Roman"/>
                <w:sz w:val="26"/>
                <w:szCs w:val="26"/>
              </w:rPr>
              <w:t>2014–2020 годы</w:t>
            </w:r>
          </w:p>
        </w:tc>
      </w:tr>
      <w:tr w:rsidR="0031677E" w:rsidRPr="00F618DA" w:rsidTr="00F618DA">
        <w:tc>
          <w:tcPr>
            <w:tcW w:w="1447" w:type="pct"/>
            <w:tcBorders>
              <w:top w:val="nil"/>
              <w:left w:val="nil"/>
              <w:bottom w:val="nil"/>
              <w:right w:val="nil"/>
            </w:tcBorders>
          </w:tcPr>
          <w:p w:rsidR="0031677E" w:rsidRPr="00F618DA" w:rsidRDefault="0031677E" w:rsidP="00F618DA">
            <w:pPr>
              <w:pStyle w:val="a8"/>
              <w:jc w:val="both"/>
              <w:rPr>
                <w:rFonts w:ascii="Times New Roman" w:hAnsi="Times New Roman" w:cs="Times New Roman"/>
                <w:sz w:val="26"/>
                <w:szCs w:val="26"/>
              </w:rPr>
            </w:pPr>
            <w:r w:rsidRPr="00F618DA">
              <w:rPr>
                <w:rFonts w:ascii="Times New Roman" w:hAnsi="Times New Roman" w:cs="Times New Roman"/>
                <w:sz w:val="26"/>
                <w:szCs w:val="26"/>
              </w:rPr>
              <w:t>Объемы и источники финансирования подпрограммы с разбивкой по годам реализации программы</w:t>
            </w:r>
          </w:p>
        </w:tc>
        <w:tc>
          <w:tcPr>
            <w:tcW w:w="204" w:type="pct"/>
            <w:tcBorders>
              <w:top w:val="nil"/>
              <w:left w:val="nil"/>
              <w:bottom w:val="nil"/>
              <w:right w:val="nil"/>
            </w:tcBorders>
          </w:tcPr>
          <w:p w:rsidR="0031677E" w:rsidRPr="00F618DA" w:rsidRDefault="0031677E" w:rsidP="00F618DA">
            <w:pPr>
              <w:rPr>
                <w:sz w:val="26"/>
                <w:szCs w:val="26"/>
              </w:rPr>
            </w:pPr>
            <w:r w:rsidRPr="00F618DA">
              <w:rPr>
                <w:sz w:val="26"/>
                <w:szCs w:val="26"/>
              </w:rPr>
              <w:t>–</w:t>
            </w:r>
          </w:p>
        </w:tc>
        <w:tc>
          <w:tcPr>
            <w:tcW w:w="3349" w:type="pct"/>
            <w:tcBorders>
              <w:top w:val="nil"/>
              <w:left w:val="nil"/>
              <w:bottom w:val="nil"/>
              <w:right w:val="nil"/>
            </w:tcBorders>
          </w:tcPr>
          <w:p w:rsidR="0031677E" w:rsidRPr="00F618DA" w:rsidRDefault="0031677E" w:rsidP="00F618DA">
            <w:pPr>
              <w:snapToGrid w:val="0"/>
              <w:jc w:val="both"/>
              <w:rPr>
                <w:sz w:val="26"/>
                <w:szCs w:val="26"/>
              </w:rPr>
            </w:pPr>
            <w:r w:rsidRPr="00F618DA">
              <w:rPr>
                <w:sz w:val="26"/>
                <w:szCs w:val="26"/>
              </w:rPr>
              <w:t xml:space="preserve">предполагаемый общий объем финансирования подпрограммы в 2014-2020 годах составляет: </w:t>
            </w:r>
          </w:p>
          <w:p w:rsidR="0031677E" w:rsidRPr="00F618DA" w:rsidRDefault="0031677E" w:rsidP="00F618DA">
            <w:pPr>
              <w:snapToGrid w:val="0"/>
              <w:jc w:val="both"/>
              <w:rPr>
                <w:sz w:val="26"/>
                <w:szCs w:val="26"/>
              </w:rPr>
            </w:pPr>
            <w:r w:rsidRPr="00F618DA">
              <w:rPr>
                <w:sz w:val="26"/>
                <w:szCs w:val="26"/>
              </w:rPr>
              <w:t>в 2014 году – 8051,7 тыс. рублей;</w:t>
            </w:r>
          </w:p>
          <w:p w:rsidR="0031677E" w:rsidRPr="00F618DA" w:rsidRDefault="0031677E" w:rsidP="00F618DA">
            <w:pPr>
              <w:snapToGrid w:val="0"/>
              <w:jc w:val="both"/>
              <w:rPr>
                <w:sz w:val="26"/>
                <w:szCs w:val="26"/>
              </w:rPr>
            </w:pPr>
            <w:r w:rsidRPr="00F618DA">
              <w:rPr>
                <w:sz w:val="26"/>
                <w:szCs w:val="26"/>
              </w:rPr>
              <w:t>в 2015 году – 6652,8 тыс. рублей;</w:t>
            </w:r>
          </w:p>
          <w:p w:rsidR="0031677E" w:rsidRPr="00F618DA" w:rsidRDefault="0031677E" w:rsidP="00F618DA">
            <w:pPr>
              <w:snapToGrid w:val="0"/>
              <w:jc w:val="both"/>
              <w:rPr>
                <w:sz w:val="26"/>
                <w:szCs w:val="26"/>
              </w:rPr>
            </w:pPr>
            <w:r w:rsidRPr="00F618DA">
              <w:rPr>
                <w:sz w:val="26"/>
                <w:szCs w:val="26"/>
              </w:rPr>
              <w:t>в 2016 году – 6044,9 тыс. рублей;</w:t>
            </w:r>
          </w:p>
          <w:p w:rsidR="0031677E" w:rsidRPr="00F618DA" w:rsidRDefault="0031677E" w:rsidP="00F618DA">
            <w:pPr>
              <w:spacing w:line="235" w:lineRule="auto"/>
              <w:jc w:val="both"/>
              <w:rPr>
                <w:sz w:val="26"/>
                <w:szCs w:val="26"/>
              </w:rPr>
            </w:pPr>
            <w:r w:rsidRPr="00F618DA">
              <w:rPr>
                <w:sz w:val="26"/>
                <w:szCs w:val="26"/>
              </w:rPr>
              <w:t>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w:t>
            </w:r>
          </w:p>
          <w:p w:rsidR="0031677E" w:rsidRPr="00F618DA" w:rsidRDefault="0031677E" w:rsidP="00F618DA">
            <w:pPr>
              <w:pStyle w:val="a8"/>
              <w:jc w:val="both"/>
              <w:rPr>
                <w:rFonts w:ascii="Times New Roman" w:hAnsi="Times New Roman" w:cs="Times New Roman"/>
                <w:sz w:val="26"/>
                <w:szCs w:val="26"/>
              </w:rPr>
            </w:pPr>
          </w:p>
        </w:tc>
      </w:tr>
      <w:tr w:rsidR="0031677E" w:rsidRPr="00F618DA" w:rsidTr="00F618DA">
        <w:tc>
          <w:tcPr>
            <w:tcW w:w="1447" w:type="pct"/>
            <w:tcBorders>
              <w:top w:val="nil"/>
              <w:left w:val="nil"/>
              <w:bottom w:val="nil"/>
              <w:right w:val="nil"/>
            </w:tcBorders>
          </w:tcPr>
          <w:p w:rsidR="0031677E" w:rsidRPr="00F618DA" w:rsidRDefault="0031677E" w:rsidP="00F618DA">
            <w:pPr>
              <w:pStyle w:val="a8"/>
              <w:jc w:val="both"/>
              <w:rPr>
                <w:rFonts w:ascii="Times New Roman" w:hAnsi="Times New Roman" w:cs="Times New Roman"/>
                <w:sz w:val="26"/>
                <w:szCs w:val="26"/>
              </w:rPr>
            </w:pPr>
            <w:r w:rsidRPr="00F618DA">
              <w:rPr>
                <w:rFonts w:ascii="Times New Roman" w:hAnsi="Times New Roman" w:cs="Times New Roman"/>
                <w:sz w:val="26"/>
                <w:szCs w:val="26"/>
              </w:rPr>
              <w:t xml:space="preserve">Ожидаемые результаты реализации подпрограммы </w:t>
            </w:r>
          </w:p>
        </w:tc>
        <w:tc>
          <w:tcPr>
            <w:tcW w:w="204" w:type="pct"/>
            <w:tcBorders>
              <w:top w:val="nil"/>
              <w:left w:val="nil"/>
              <w:bottom w:val="nil"/>
              <w:right w:val="nil"/>
            </w:tcBorders>
          </w:tcPr>
          <w:p w:rsidR="0031677E" w:rsidRPr="00F618DA" w:rsidRDefault="0031677E" w:rsidP="00F618DA">
            <w:r w:rsidRPr="00F618DA">
              <w:rPr>
                <w:sz w:val="26"/>
                <w:szCs w:val="26"/>
              </w:rPr>
              <w:t>–</w:t>
            </w:r>
          </w:p>
        </w:tc>
        <w:tc>
          <w:tcPr>
            <w:tcW w:w="3349" w:type="pct"/>
            <w:tcBorders>
              <w:top w:val="nil"/>
              <w:left w:val="nil"/>
              <w:bottom w:val="nil"/>
              <w:right w:val="nil"/>
            </w:tcBorders>
          </w:tcPr>
          <w:p w:rsidR="0031677E" w:rsidRPr="00F618DA" w:rsidRDefault="0031677E" w:rsidP="00F618DA">
            <w:pPr>
              <w:jc w:val="both"/>
              <w:rPr>
                <w:sz w:val="26"/>
                <w:szCs w:val="26"/>
              </w:rPr>
            </w:pPr>
            <w:r w:rsidRPr="00F618DA">
              <w:rPr>
                <w:sz w:val="26"/>
                <w:szCs w:val="26"/>
              </w:rPr>
              <w:t>обеспечение детей-сирот и детей, оставшихся без попечения родителей, лиц из числа детей-сирот и детей, оставшихся без попечения родителей, специализированными жилыми помещениями.</w:t>
            </w:r>
          </w:p>
          <w:p w:rsidR="0031677E" w:rsidRPr="00F618DA" w:rsidRDefault="0031677E" w:rsidP="00F618DA">
            <w:pPr>
              <w:autoSpaceDE w:val="0"/>
              <w:autoSpaceDN w:val="0"/>
              <w:adjustRightInd w:val="0"/>
              <w:jc w:val="both"/>
              <w:rPr>
                <w:sz w:val="26"/>
                <w:szCs w:val="26"/>
              </w:rPr>
            </w:pPr>
          </w:p>
        </w:tc>
      </w:tr>
    </w:tbl>
    <w:p w:rsidR="0031677E" w:rsidRPr="00F618DA" w:rsidRDefault="0031677E" w:rsidP="00F618DA">
      <w:pPr>
        <w:ind w:firstLine="720"/>
        <w:jc w:val="both"/>
        <w:rPr>
          <w:kern w:val="26"/>
          <w:sz w:val="26"/>
          <w:szCs w:val="26"/>
        </w:rPr>
      </w:pPr>
    </w:p>
    <w:p w:rsidR="0031677E" w:rsidRPr="00F618DA" w:rsidRDefault="0031677E" w:rsidP="00F618DA">
      <w:pPr>
        <w:pStyle w:val="1"/>
        <w:numPr>
          <w:ilvl w:val="0"/>
          <w:numId w:val="19"/>
        </w:numPr>
        <w:spacing w:before="0" w:after="0" w:line="233" w:lineRule="auto"/>
        <w:jc w:val="center"/>
        <w:rPr>
          <w:rFonts w:ascii="Times New Roman" w:hAnsi="Times New Roman"/>
          <w:szCs w:val="26"/>
        </w:rPr>
      </w:pPr>
      <w:bookmarkStart w:id="23" w:name="sub_100010"/>
      <w:r w:rsidRPr="00F618DA">
        <w:rPr>
          <w:rFonts w:ascii="Times New Roman" w:hAnsi="Times New Roman"/>
          <w:szCs w:val="26"/>
        </w:rPr>
        <w:lastRenderedPageBreak/>
        <w:t xml:space="preserve">Характеристика сферы реализации подпрограммы, описание </w:t>
      </w:r>
    </w:p>
    <w:p w:rsidR="0031677E" w:rsidRPr="00F618DA" w:rsidRDefault="0031677E" w:rsidP="00F618DA">
      <w:pPr>
        <w:pStyle w:val="1"/>
        <w:spacing w:line="233" w:lineRule="auto"/>
        <w:rPr>
          <w:rFonts w:ascii="Times New Roman" w:hAnsi="Times New Roman"/>
          <w:szCs w:val="26"/>
        </w:rPr>
      </w:pPr>
      <w:r w:rsidRPr="00F618DA">
        <w:rPr>
          <w:rFonts w:ascii="Times New Roman" w:hAnsi="Times New Roman"/>
          <w:szCs w:val="26"/>
        </w:rPr>
        <w:t>основных проблем в указанной сфере и прогноз ее развития</w:t>
      </w:r>
    </w:p>
    <w:bookmarkEnd w:id="23"/>
    <w:p w:rsidR="0031677E" w:rsidRPr="00F618DA" w:rsidRDefault="0031677E" w:rsidP="00F618DA">
      <w:pPr>
        <w:autoSpaceDE w:val="0"/>
        <w:autoSpaceDN w:val="0"/>
        <w:adjustRightInd w:val="0"/>
        <w:spacing w:line="233" w:lineRule="auto"/>
        <w:ind w:firstLine="708"/>
        <w:jc w:val="both"/>
        <w:rPr>
          <w:bCs/>
          <w:sz w:val="26"/>
          <w:szCs w:val="26"/>
        </w:rPr>
      </w:pPr>
    </w:p>
    <w:p w:rsidR="0031677E" w:rsidRPr="00F618DA" w:rsidRDefault="0031677E" w:rsidP="00F618DA">
      <w:pPr>
        <w:spacing w:line="233" w:lineRule="auto"/>
        <w:ind w:firstLine="707"/>
        <w:jc w:val="both"/>
        <w:rPr>
          <w:bCs/>
          <w:sz w:val="26"/>
          <w:szCs w:val="26"/>
        </w:rPr>
      </w:pPr>
      <w:r w:rsidRPr="00F618DA">
        <w:rPr>
          <w:bCs/>
          <w:sz w:val="26"/>
          <w:szCs w:val="26"/>
        </w:rPr>
        <w:t xml:space="preserve">За период с 2006 по 2012 годы 27 граждан </w:t>
      </w:r>
      <w:r w:rsidRPr="00F618DA">
        <w:rPr>
          <w:sz w:val="26"/>
          <w:szCs w:val="26"/>
        </w:rPr>
        <w:t>из числа детей-сирот и детей, оставшихся без попечения родителей, лиц из числа детей-сирот и детей, оставшихся без попечения родителей,</w:t>
      </w:r>
      <w:r w:rsidRPr="00F618DA">
        <w:rPr>
          <w:b/>
          <w:sz w:val="26"/>
          <w:szCs w:val="26"/>
        </w:rPr>
        <w:t xml:space="preserve"> </w:t>
      </w:r>
      <w:r w:rsidRPr="00F618DA">
        <w:rPr>
          <w:sz w:val="26"/>
          <w:szCs w:val="26"/>
        </w:rPr>
        <w:t xml:space="preserve">обеспечены жилыми помещениями по договорам социального найма. </w:t>
      </w:r>
    </w:p>
    <w:p w:rsidR="0031677E" w:rsidRPr="00F618DA" w:rsidRDefault="0031677E" w:rsidP="00F618DA">
      <w:pPr>
        <w:autoSpaceDE w:val="0"/>
        <w:autoSpaceDN w:val="0"/>
        <w:adjustRightInd w:val="0"/>
        <w:spacing w:line="233" w:lineRule="auto"/>
        <w:ind w:firstLine="707"/>
        <w:jc w:val="both"/>
        <w:rPr>
          <w:kern w:val="26"/>
          <w:sz w:val="26"/>
          <w:szCs w:val="26"/>
        </w:rPr>
      </w:pPr>
      <w:proofErr w:type="gramStart"/>
      <w:r w:rsidRPr="00F618DA">
        <w:rPr>
          <w:bCs/>
          <w:sz w:val="26"/>
          <w:szCs w:val="26"/>
        </w:rPr>
        <w:t xml:space="preserve">По состоянию на 1 января 2013 г. в Шумерлинском районе 26 </w:t>
      </w:r>
      <w:r w:rsidRPr="00F618DA">
        <w:rPr>
          <w:sz w:val="26"/>
          <w:szCs w:val="26"/>
        </w:rPr>
        <w:t xml:space="preserve">детей-сирот и детей, оставшихся без попечения родителей, лиц из числа детей-сирот и детей, оставшихся без попечения родителей, состояли в органах местного самоуправления на учете в качестве нуждающихся в жилых помещениях, из них право на обеспечение жильем в 2013 году имеют 5 человек. </w:t>
      </w:r>
      <w:proofErr w:type="gramEnd"/>
    </w:p>
    <w:p w:rsidR="0031677E" w:rsidRPr="00F618DA" w:rsidRDefault="0031677E" w:rsidP="00F618DA">
      <w:pPr>
        <w:autoSpaceDE w:val="0"/>
        <w:autoSpaceDN w:val="0"/>
        <w:adjustRightInd w:val="0"/>
        <w:spacing w:line="233" w:lineRule="auto"/>
        <w:ind w:firstLine="707"/>
        <w:jc w:val="both"/>
        <w:rPr>
          <w:bCs/>
          <w:sz w:val="26"/>
          <w:szCs w:val="26"/>
        </w:rPr>
      </w:pPr>
      <w:r w:rsidRPr="00F618DA">
        <w:rPr>
          <w:bCs/>
          <w:sz w:val="26"/>
          <w:szCs w:val="26"/>
        </w:rPr>
        <w:t>В соответствии с Федеральным законом «О дополнительных гарантиях по социальной поддержке детей-сирот и детей, оставшихся без попечения родителей» финансирование расходных обязательств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осуществляется за счет средств республиканского бюджета Чувашской Республики.</w:t>
      </w:r>
    </w:p>
    <w:p w:rsidR="0031677E" w:rsidRPr="00F618DA" w:rsidRDefault="0031677E" w:rsidP="00F618DA">
      <w:pPr>
        <w:autoSpaceDE w:val="0"/>
        <w:autoSpaceDN w:val="0"/>
        <w:adjustRightInd w:val="0"/>
        <w:ind w:firstLine="720"/>
        <w:jc w:val="both"/>
        <w:rPr>
          <w:sz w:val="26"/>
          <w:szCs w:val="26"/>
        </w:rPr>
      </w:pPr>
      <w:proofErr w:type="gramStart"/>
      <w:r w:rsidRPr="00F618DA">
        <w:rPr>
          <w:bCs/>
          <w:sz w:val="26"/>
          <w:szCs w:val="26"/>
        </w:rPr>
        <w:t>Специализированные жилые помещения предоставляются детям-сиротам и детям, оставшимся без попечения родителей, лицам</w:t>
      </w:r>
      <w:r w:rsidRPr="00F618DA">
        <w:rPr>
          <w:sz w:val="26"/>
          <w:szCs w:val="26"/>
        </w:rPr>
        <w:t xml:space="preserve"> из числа детей-сирот и детей, оставшихся без попечения родителей,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proofErr w:type="gramEnd"/>
    </w:p>
    <w:p w:rsidR="0031677E" w:rsidRPr="00F618DA" w:rsidRDefault="0031677E" w:rsidP="00F618DA">
      <w:pPr>
        <w:pStyle w:val="ConsPlusTitle"/>
        <w:widowControl/>
        <w:spacing w:line="233" w:lineRule="auto"/>
        <w:ind w:firstLine="707"/>
        <w:jc w:val="both"/>
        <w:rPr>
          <w:rFonts w:ascii="Times New Roman" w:hAnsi="Times New Roman" w:cs="Times New Roman"/>
          <w:b w:val="0"/>
          <w:sz w:val="26"/>
          <w:szCs w:val="26"/>
        </w:rPr>
      </w:pPr>
      <w:r w:rsidRPr="00F618DA">
        <w:rPr>
          <w:rFonts w:ascii="Times New Roman" w:hAnsi="Times New Roman" w:cs="Times New Roman"/>
          <w:b w:val="0"/>
          <w:bCs w:val="0"/>
          <w:kern w:val="26"/>
          <w:sz w:val="26"/>
          <w:szCs w:val="26"/>
        </w:rPr>
        <w:t xml:space="preserve">В соответствии с Законом Чувашской Республики </w:t>
      </w:r>
      <w:r w:rsidRPr="00F618DA">
        <w:rPr>
          <w:rFonts w:ascii="Times New Roman" w:hAnsi="Times New Roman" w:cs="Times New Roman"/>
          <w:b w:val="0"/>
          <w:sz w:val="26"/>
          <w:szCs w:val="26"/>
        </w:rPr>
        <w:t>«О наделении органов местного самоуправления в Чувашской Республике отдельными государственными полномочиями» государственные полномочия Чувашской Республики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исполняют органы местного самоуправления районов. Выявление граждан указанных категорий, нуждающихся в жилых помещениях, и постановка их на учет в качестве нуждающихся в жилых помещениях продолжаются.</w:t>
      </w:r>
    </w:p>
    <w:p w:rsidR="0031677E" w:rsidRPr="00F618DA" w:rsidRDefault="0031677E" w:rsidP="00F618DA">
      <w:pPr>
        <w:spacing w:line="233" w:lineRule="auto"/>
        <w:jc w:val="center"/>
        <w:rPr>
          <w:b/>
          <w:kern w:val="26"/>
          <w:sz w:val="26"/>
          <w:szCs w:val="26"/>
        </w:rPr>
      </w:pPr>
    </w:p>
    <w:p w:rsidR="0031677E" w:rsidRPr="00F618DA" w:rsidRDefault="0031677E" w:rsidP="00F618DA">
      <w:pPr>
        <w:keepNext/>
        <w:spacing w:line="233" w:lineRule="auto"/>
        <w:jc w:val="center"/>
        <w:rPr>
          <w:b/>
          <w:sz w:val="26"/>
          <w:szCs w:val="26"/>
        </w:rPr>
      </w:pPr>
      <w:r w:rsidRPr="00F618DA">
        <w:rPr>
          <w:b/>
          <w:sz w:val="26"/>
          <w:szCs w:val="26"/>
        </w:rPr>
        <w:t>II. Приоритеты муниципальной политики в сфере реализации подпрограммы, цели и задачи. Показатели (индикаторы) достижения целей и решения задач, описание основных ожидаемых конечных результатов подпрограммы, сроков реализации подпрограммы</w:t>
      </w:r>
    </w:p>
    <w:p w:rsidR="0031677E" w:rsidRPr="00F618DA" w:rsidRDefault="0031677E" w:rsidP="00F618DA">
      <w:pPr>
        <w:ind w:firstLine="1086"/>
        <w:jc w:val="both"/>
        <w:rPr>
          <w:sz w:val="27"/>
          <w:szCs w:val="27"/>
        </w:rPr>
      </w:pPr>
    </w:p>
    <w:p w:rsidR="0031677E" w:rsidRPr="00F618DA" w:rsidRDefault="0031677E" w:rsidP="00F618DA">
      <w:pPr>
        <w:spacing w:line="233" w:lineRule="auto"/>
        <w:ind w:firstLine="720"/>
        <w:jc w:val="both"/>
        <w:rPr>
          <w:sz w:val="26"/>
          <w:szCs w:val="26"/>
        </w:rPr>
      </w:pPr>
      <w:r w:rsidRPr="00F618DA">
        <w:rPr>
          <w:sz w:val="26"/>
          <w:szCs w:val="26"/>
        </w:rPr>
        <w:t>Приоритетом муниципальной политики в сфере реализации подпрограммы является обеспечение муниципальных гарантий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31677E" w:rsidRPr="00F618DA" w:rsidRDefault="0031677E" w:rsidP="00F618DA">
      <w:pPr>
        <w:spacing w:line="233" w:lineRule="auto"/>
        <w:ind w:firstLine="720"/>
        <w:jc w:val="both"/>
        <w:rPr>
          <w:sz w:val="26"/>
          <w:szCs w:val="26"/>
        </w:rPr>
      </w:pPr>
      <w:r w:rsidRPr="00F618DA">
        <w:rPr>
          <w:sz w:val="26"/>
          <w:szCs w:val="26"/>
        </w:rPr>
        <w:t xml:space="preserve">Основной целью подпрограммы является </w:t>
      </w:r>
      <w:r w:rsidRPr="00F618DA">
        <w:rPr>
          <w:color w:val="000000"/>
          <w:sz w:val="26"/>
          <w:szCs w:val="26"/>
        </w:rPr>
        <w:t>повышение эффективности деятельности органов исполнительной власти, органов местного самоуправления по обеспечению жилищных прав детей-сирот и детей, оставшихся без попечения родителей, лиц из числа</w:t>
      </w:r>
      <w:r w:rsidRPr="00F618DA">
        <w:rPr>
          <w:sz w:val="26"/>
          <w:szCs w:val="26"/>
        </w:rPr>
        <w:t xml:space="preserve"> детей-сирот и детей, оставшихся без попечения родителей, проживающих на территории Шумерлинского района Чувашской Республики.</w:t>
      </w:r>
    </w:p>
    <w:p w:rsidR="0031677E" w:rsidRPr="00F618DA" w:rsidRDefault="0031677E" w:rsidP="00F618DA">
      <w:pPr>
        <w:spacing w:line="233" w:lineRule="auto"/>
        <w:ind w:firstLine="709"/>
        <w:jc w:val="both"/>
        <w:rPr>
          <w:kern w:val="26"/>
          <w:sz w:val="26"/>
          <w:szCs w:val="26"/>
        </w:rPr>
      </w:pPr>
      <w:proofErr w:type="gramStart"/>
      <w:r w:rsidRPr="00F618DA">
        <w:rPr>
          <w:sz w:val="26"/>
          <w:szCs w:val="26"/>
        </w:rPr>
        <w:lastRenderedPageBreak/>
        <w:t>Основной задачей подпрограммы является предоставление благоустроенных жилых помещений специализированного жилищного фонда по договорам найма специализированных жилых помещений</w:t>
      </w:r>
      <w:r w:rsidRPr="00F618DA">
        <w:rPr>
          <w:szCs w:val="26"/>
        </w:rPr>
        <w:t xml:space="preserve"> (</w:t>
      </w:r>
      <w:r w:rsidRPr="00F618DA">
        <w:rPr>
          <w:sz w:val="26"/>
          <w:szCs w:val="26"/>
        </w:rPr>
        <w:t>далее – специализированные жилые помещения)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w:t>
      </w:r>
      <w:proofErr w:type="gramEnd"/>
      <w:r w:rsidRPr="00F618DA">
        <w:rPr>
          <w:sz w:val="26"/>
          <w:szCs w:val="26"/>
        </w:rPr>
        <w:t xml:space="preserve"> </w:t>
      </w:r>
      <w:proofErr w:type="gramStart"/>
      <w:r w:rsidRPr="00F618DA">
        <w:rPr>
          <w:sz w:val="26"/>
          <w:szCs w:val="26"/>
        </w:rPr>
        <w:t>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roofErr w:type="gramEnd"/>
    </w:p>
    <w:p w:rsidR="0031677E" w:rsidRPr="00F618DA" w:rsidRDefault="0031677E" w:rsidP="00F618DA">
      <w:pPr>
        <w:spacing w:line="233" w:lineRule="auto"/>
        <w:ind w:firstLine="720"/>
        <w:jc w:val="both"/>
        <w:rPr>
          <w:sz w:val="26"/>
          <w:szCs w:val="26"/>
        </w:rPr>
      </w:pPr>
      <w:r w:rsidRPr="00F618DA">
        <w:rPr>
          <w:sz w:val="26"/>
          <w:szCs w:val="26"/>
        </w:rPr>
        <w:t>Срок реализации подпрограммы – 2014–2020 годы.</w:t>
      </w:r>
    </w:p>
    <w:p w:rsidR="0031677E" w:rsidRPr="00F618DA" w:rsidRDefault="0031677E" w:rsidP="00F618DA">
      <w:pPr>
        <w:spacing w:line="233" w:lineRule="auto"/>
        <w:ind w:firstLine="720"/>
        <w:jc w:val="both"/>
        <w:rPr>
          <w:sz w:val="26"/>
          <w:szCs w:val="26"/>
        </w:rPr>
      </w:pPr>
      <w:r w:rsidRPr="00F618DA">
        <w:rPr>
          <w:sz w:val="26"/>
          <w:szCs w:val="26"/>
        </w:rPr>
        <w:t>Индикаторы достижения целей и решения задач подпрограммы:</w:t>
      </w:r>
    </w:p>
    <w:p w:rsidR="0031677E" w:rsidRPr="00F618DA" w:rsidRDefault="0031677E" w:rsidP="00F618DA">
      <w:pPr>
        <w:ind w:firstLine="709"/>
        <w:jc w:val="both"/>
        <w:rPr>
          <w:sz w:val="26"/>
          <w:szCs w:val="26"/>
        </w:rPr>
      </w:pPr>
      <w:r w:rsidRPr="00F618DA">
        <w:rPr>
          <w:sz w:val="26"/>
          <w:szCs w:val="26"/>
        </w:rPr>
        <w:t xml:space="preserve">количество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 </w:t>
      </w:r>
    </w:p>
    <w:p w:rsidR="0031677E" w:rsidRPr="00F618DA" w:rsidRDefault="0031677E" w:rsidP="00F618DA">
      <w:pPr>
        <w:ind w:firstLine="709"/>
        <w:jc w:val="both"/>
        <w:rPr>
          <w:sz w:val="26"/>
          <w:szCs w:val="26"/>
        </w:rPr>
      </w:pPr>
      <w:r w:rsidRPr="00F618DA">
        <w:rPr>
          <w:sz w:val="26"/>
          <w:szCs w:val="26"/>
        </w:rPr>
        <w:t>численность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специализированными жилыми помещениями, на начало года;</w:t>
      </w:r>
    </w:p>
    <w:p w:rsidR="0031677E" w:rsidRPr="00F618DA" w:rsidRDefault="0031677E" w:rsidP="00F618DA">
      <w:pPr>
        <w:spacing w:line="233" w:lineRule="auto"/>
        <w:ind w:firstLine="720"/>
        <w:jc w:val="both"/>
        <w:rPr>
          <w:sz w:val="26"/>
          <w:szCs w:val="26"/>
        </w:rPr>
      </w:pPr>
      <w:r w:rsidRPr="00F618DA">
        <w:rPr>
          <w:sz w:val="26"/>
          <w:szCs w:val="26"/>
        </w:rPr>
        <w:t>снижение задолженности по обеспечению специализированными жилыми помещениями</w:t>
      </w:r>
      <w:r w:rsidRPr="00F618DA">
        <w:rPr>
          <w:szCs w:val="26"/>
        </w:rPr>
        <w:t xml:space="preserve"> </w:t>
      </w:r>
      <w:r w:rsidRPr="00F618DA">
        <w:rPr>
          <w:sz w:val="26"/>
          <w:szCs w:val="26"/>
        </w:rPr>
        <w:t>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специализированными жилыми помещениями.</w:t>
      </w:r>
    </w:p>
    <w:p w:rsidR="0031677E" w:rsidRPr="00F618DA" w:rsidRDefault="0031677E" w:rsidP="00F618DA">
      <w:pPr>
        <w:autoSpaceDE w:val="0"/>
        <w:autoSpaceDN w:val="0"/>
        <w:adjustRightInd w:val="0"/>
        <w:spacing w:line="233" w:lineRule="auto"/>
        <w:ind w:firstLine="720"/>
        <w:jc w:val="both"/>
        <w:rPr>
          <w:sz w:val="26"/>
          <w:szCs w:val="26"/>
        </w:rPr>
      </w:pPr>
      <w:r w:rsidRPr="00F618DA">
        <w:rPr>
          <w:sz w:val="26"/>
          <w:szCs w:val="26"/>
        </w:rPr>
        <w:t>Сведения о показателях (индикаторах) подпрограммы и их значениях  приведены в приложении № 1 к настоящей подпрограмме.</w:t>
      </w:r>
    </w:p>
    <w:p w:rsidR="0031677E" w:rsidRPr="00F618DA" w:rsidRDefault="0031677E" w:rsidP="00F618DA">
      <w:pPr>
        <w:spacing w:line="233" w:lineRule="auto"/>
        <w:ind w:firstLine="720"/>
        <w:jc w:val="both"/>
        <w:rPr>
          <w:kern w:val="26"/>
          <w:sz w:val="26"/>
          <w:szCs w:val="26"/>
        </w:rPr>
      </w:pPr>
    </w:p>
    <w:p w:rsidR="0031677E" w:rsidRPr="00F618DA" w:rsidRDefault="0031677E" w:rsidP="00F618DA">
      <w:pPr>
        <w:widowControl w:val="0"/>
        <w:autoSpaceDE w:val="0"/>
        <w:autoSpaceDN w:val="0"/>
        <w:adjustRightInd w:val="0"/>
        <w:jc w:val="center"/>
        <w:outlineLvl w:val="1"/>
        <w:rPr>
          <w:b/>
          <w:szCs w:val="26"/>
        </w:rPr>
      </w:pPr>
      <w:r w:rsidRPr="00F618DA">
        <w:rPr>
          <w:b/>
          <w:szCs w:val="26"/>
        </w:rPr>
        <w:t>III. Характеристика основных мероприятий подпрограммы</w:t>
      </w:r>
    </w:p>
    <w:p w:rsidR="0031677E" w:rsidRPr="00F618DA" w:rsidRDefault="0031677E" w:rsidP="00F618DA">
      <w:pPr>
        <w:spacing w:line="233" w:lineRule="auto"/>
        <w:ind w:firstLine="720"/>
        <w:jc w:val="both"/>
        <w:rPr>
          <w:sz w:val="26"/>
          <w:szCs w:val="26"/>
        </w:rPr>
      </w:pPr>
    </w:p>
    <w:p w:rsidR="0031677E" w:rsidRPr="00F618DA" w:rsidRDefault="0031677E" w:rsidP="00F618DA">
      <w:pPr>
        <w:pStyle w:val="ConsPlusNormal"/>
        <w:spacing w:line="233" w:lineRule="auto"/>
        <w:jc w:val="both"/>
        <w:rPr>
          <w:rFonts w:ascii="Times New Roman" w:hAnsi="Times New Roman" w:cs="Times New Roman"/>
          <w:kern w:val="26"/>
          <w:sz w:val="26"/>
          <w:szCs w:val="26"/>
        </w:rPr>
      </w:pPr>
      <w:r w:rsidRPr="00F618DA">
        <w:rPr>
          <w:rFonts w:ascii="Times New Roman" w:hAnsi="Times New Roman" w:cs="Times New Roman"/>
          <w:kern w:val="26"/>
          <w:sz w:val="26"/>
          <w:szCs w:val="26"/>
        </w:rPr>
        <w:t>Основное мероприятие подпрограммы –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включает в себя комплекс мероприятий, направленных на решение поставленных задач:</w:t>
      </w:r>
    </w:p>
    <w:p w:rsidR="0031677E" w:rsidRPr="00F618DA" w:rsidRDefault="0031677E" w:rsidP="00F618DA">
      <w:pPr>
        <w:ind w:firstLine="720"/>
        <w:jc w:val="both"/>
        <w:rPr>
          <w:kern w:val="26"/>
          <w:sz w:val="26"/>
          <w:szCs w:val="26"/>
        </w:rPr>
      </w:pPr>
      <w:r w:rsidRPr="00F618DA">
        <w:rPr>
          <w:kern w:val="26"/>
          <w:sz w:val="26"/>
          <w:szCs w:val="26"/>
        </w:rPr>
        <w:t>формирование списков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специализированными жилыми помещениями;</w:t>
      </w:r>
    </w:p>
    <w:p w:rsidR="0031677E" w:rsidRPr="00F618DA" w:rsidRDefault="0031677E" w:rsidP="00F618DA">
      <w:pPr>
        <w:ind w:firstLine="720"/>
        <w:jc w:val="both"/>
        <w:rPr>
          <w:sz w:val="26"/>
          <w:szCs w:val="26"/>
        </w:rPr>
      </w:pPr>
      <w:r w:rsidRPr="00F618DA">
        <w:rPr>
          <w:sz w:val="26"/>
          <w:szCs w:val="26"/>
        </w:rPr>
        <w:t>создание специализированного жилищного фонда, жилые помещения в котором предназначены для детей-сирот и детей, оставшихся без попечения родителей, лиц из числа детей-сирот и детей, оставшихся без попечения родителей;</w:t>
      </w:r>
    </w:p>
    <w:p w:rsidR="0031677E" w:rsidRPr="00F618DA" w:rsidRDefault="0031677E" w:rsidP="00F618DA">
      <w:pPr>
        <w:ind w:firstLine="720"/>
        <w:jc w:val="both"/>
        <w:rPr>
          <w:sz w:val="26"/>
          <w:szCs w:val="26"/>
        </w:rPr>
      </w:pPr>
      <w:r w:rsidRPr="00F618DA">
        <w:rPr>
          <w:sz w:val="26"/>
          <w:szCs w:val="26"/>
        </w:rPr>
        <w:t xml:space="preserve">предоставление детям-сиротам и детям, оставшимся без попечения родителей, лицам из числа детей-сирот и детей, оставшихся без попечения родителей, </w:t>
      </w:r>
      <w:r w:rsidRPr="00F618DA">
        <w:rPr>
          <w:kern w:val="26"/>
          <w:sz w:val="26"/>
          <w:szCs w:val="26"/>
        </w:rPr>
        <w:t xml:space="preserve">специализированных </w:t>
      </w:r>
      <w:r w:rsidRPr="00F618DA">
        <w:rPr>
          <w:sz w:val="26"/>
          <w:szCs w:val="26"/>
        </w:rPr>
        <w:t>жилых помещений;</w:t>
      </w:r>
    </w:p>
    <w:p w:rsidR="0031677E" w:rsidRPr="00F618DA" w:rsidRDefault="0031677E" w:rsidP="00F618DA">
      <w:pPr>
        <w:ind w:firstLine="720"/>
        <w:jc w:val="both"/>
        <w:rPr>
          <w:sz w:val="26"/>
          <w:szCs w:val="26"/>
        </w:rPr>
      </w:pPr>
      <w:r w:rsidRPr="00F618DA">
        <w:rPr>
          <w:sz w:val="26"/>
          <w:szCs w:val="26"/>
        </w:rPr>
        <w:t xml:space="preserve">мониторинг нормативных правовых актов Чувашской Республики, регулирующих правоотношения в сфере обеспечения государственных гарантий в </w:t>
      </w:r>
      <w:r w:rsidRPr="00F618DA">
        <w:rPr>
          <w:sz w:val="26"/>
          <w:szCs w:val="26"/>
        </w:rPr>
        <w:lastRenderedPageBreak/>
        <w:t>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31677E" w:rsidRPr="00F618DA" w:rsidRDefault="0031677E" w:rsidP="00F618DA">
      <w:pPr>
        <w:ind w:firstLine="720"/>
        <w:jc w:val="both"/>
        <w:rPr>
          <w:sz w:val="26"/>
          <w:szCs w:val="26"/>
        </w:rPr>
      </w:pPr>
      <w:r w:rsidRPr="00F618DA">
        <w:rPr>
          <w:sz w:val="26"/>
          <w:szCs w:val="26"/>
        </w:rPr>
        <w:t>Перечень основных мероприятий подпрограммы приведен в приложении № 2 к настоящей подпрограмме. План реализации подпрограммы приведен в приложении № 3 к настоящей подпрограмме.</w:t>
      </w:r>
    </w:p>
    <w:p w:rsidR="0031677E" w:rsidRPr="00F618DA" w:rsidRDefault="0031677E" w:rsidP="00F618DA">
      <w:pPr>
        <w:ind w:firstLine="720"/>
        <w:jc w:val="both"/>
        <w:rPr>
          <w:sz w:val="26"/>
          <w:szCs w:val="26"/>
        </w:rPr>
      </w:pPr>
    </w:p>
    <w:p w:rsidR="0031677E" w:rsidRPr="00F618DA" w:rsidRDefault="0031677E" w:rsidP="00F618DA">
      <w:pPr>
        <w:jc w:val="center"/>
        <w:rPr>
          <w:b/>
          <w:sz w:val="26"/>
          <w:szCs w:val="26"/>
        </w:rPr>
      </w:pPr>
      <w:r w:rsidRPr="00F618DA">
        <w:rPr>
          <w:b/>
          <w:sz w:val="26"/>
          <w:szCs w:val="26"/>
        </w:rPr>
        <w:t>IV. Характеристика мер правового регулирования</w:t>
      </w:r>
    </w:p>
    <w:p w:rsidR="0031677E" w:rsidRPr="00F618DA" w:rsidRDefault="0031677E" w:rsidP="00F618DA">
      <w:pPr>
        <w:ind w:firstLine="720"/>
        <w:jc w:val="both"/>
        <w:rPr>
          <w:sz w:val="26"/>
          <w:szCs w:val="26"/>
        </w:rPr>
      </w:pPr>
    </w:p>
    <w:p w:rsidR="0031677E" w:rsidRPr="00F618DA" w:rsidRDefault="0031677E" w:rsidP="00F618DA">
      <w:pPr>
        <w:ind w:firstLine="709"/>
        <w:jc w:val="both"/>
        <w:rPr>
          <w:sz w:val="26"/>
          <w:szCs w:val="26"/>
        </w:rPr>
      </w:pPr>
      <w:r w:rsidRPr="00F618DA">
        <w:rPr>
          <w:sz w:val="26"/>
          <w:szCs w:val="26"/>
        </w:rPr>
        <w:t>Для реализации подпрограммы планируется применять меры правового регулирования подпрограммы. В Чувашской Республике создана определенная нормативная правовая база для реализации подпрограммы:</w:t>
      </w:r>
    </w:p>
    <w:p w:rsidR="0031677E" w:rsidRPr="00F618DA" w:rsidRDefault="00A71AFF" w:rsidP="00F618DA">
      <w:pPr>
        <w:ind w:firstLine="709"/>
        <w:jc w:val="both"/>
        <w:rPr>
          <w:sz w:val="26"/>
          <w:szCs w:val="26"/>
        </w:rPr>
      </w:pPr>
      <w:hyperlink r:id="rId12" w:history="1">
        <w:r w:rsidR="0031677E" w:rsidRPr="00F618DA">
          <w:rPr>
            <w:sz w:val="26"/>
            <w:szCs w:val="26"/>
          </w:rPr>
          <w:t>Закон Чувашской Республики от 17 октября 2005 г. № 42 «О регулировании жилищных отношений</w:t>
        </w:r>
      </w:hyperlink>
      <w:r w:rsidR="0031677E" w:rsidRPr="00F618DA">
        <w:rPr>
          <w:sz w:val="26"/>
          <w:szCs w:val="26"/>
        </w:rPr>
        <w:t>»;</w:t>
      </w:r>
    </w:p>
    <w:p w:rsidR="0031677E" w:rsidRPr="00F618DA" w:rsidRDefault="00A71AFF" w:rsidP="00F618DA">
      <w:pPr>
        <w:ind w:firstLine="709"/>
        <w:jc w:val="both"/>
        <w:rPr>
          <w:sz w:val="26"/>
          <w:szCs w:val="26"/>
        </w:rPr>
      </w:pPr>
      <w:hyperlink r:id="rId13" w:history="1">
        <w:r w:rsidR="0031677E" w:rsidRPr="00F618DA">
          <w:rPr>
            <w:sz w:val="26"/>
            <w:szCs w:val="26"/>
          </w:rPr>
          <w:t>Закон Чувашской Республики от 30 ноября 2006 г. № 55 «О наделении органов местного самоуправления в Чувашской Республике отдельными государственными полномочиями</w:t>
        </w:r>
      </w:hyperlink>
      <w:r w:rsidR="0031677E" w:rsidRPr="00F618DA">
        <w:rPr>
          <w:sz w:val="26"/>
          <w:szCs w:val="26"/>
        </w:rPr>
        <w:t>»;</w:t>
      </w:r>
    </w:p>
    <w:p w:rsidR="0031677E" w:rsidRPr="00F618DA" w:rsidRDefault="0031677E" w:rsidP="00F618DA">
      <w:pPr>
        <w:ind w:firstLine="709"/>
        <w:jc w:val="both"/>
        <w:rPr>
          <w:sz w:val="26"/>
          <w:szCs w:val="26"/>
        </w:rPr>
      </w:pPr>
      <w:r w:rsidRPr="00F618DA">
        <w:rPr>
          <w:sz w:val="26"/>
          <w:szCs w:val="26"/>
        </w:rPr>
        <w:t>Закон Чувашской Республики от 6 февраля 2009 г. № 5 «Об опеке и попечительстве»;</w:t>
      </w:r>
    </w:p>
    <w:p w:rsidR="0031677E" w:rsidRPr="00F618DA" w:rsidRDefault="0031677E" w:rsidP="00F618DA">
      <w:pPr>
        <w:autoSpaceDE w:val="0"/>
        <w:autoSpaceDN w:val="0"/>
        <w:adjustRightInd w:val="0"/>
        <w:ind w:firstLine="709"/>
        <w:jc w:val="both"/>
        <w:rPr>
          <w:sz w:val="26"/>
          <w:szCs w:val="26"/>
        </w:rPr>
      </w:pPr>
      <w:proofErr w:type="gramStart"/>
      <w:r w:rsidRPr="00F618DA">
        <w:rPr>
          <w:sz w:val="26"/>
          <w:szCs w:val="26"/>
        </w:rPr>
        <w:t>постановление Кабинета Министров Чувашской Республики от 12 сентября 2012 г. № 375 «Об уполномоченном органе исполнительной власти Чувашской Республики, осуществляющем формирование и ведение списков детей-сирот, детей, оставшихся без попечения родителей, лиц из числа детей-сирот и детей, оставшихся без попечения родителей, подлежащих обеспечению благоустроенными жилыми помещениями по договорам найма специализированных жилых помещений, и о внесении изменений в постановление Кабинета Министров Чувашской Республики</w:t>
      </w:r>
      <w:proofErr w:type="gramEnd"/>
      <w:r w:rsidRPr="00F618DA">
        <w:rPr>
          <w:sz w:val="26"/>
          <w:szCs w:val="26"/>
        </w:rPr>
        <w:t xml:space="preserve"> от 4 июня 2012 г. № 214»;</w:t>
      </w:r>
    </w:p>
    <w:p w:rsidR="0031677E" w:rsidRPr="00F618DA" w:rsidRDefault="0031677E" w:rsidP="00F618DA">
      <w:pPr>
        <w:ind w:firstLine="709"/>
        <w:jc w:val="both"/>
        <w:rPr>
          <w:sz w:val="26"/>
          <w:szCs w:val="26"/>
        </w:rPr>
      </w:pPr>
      <w:proofErr w:type="gramStart"/>
      <w:r w:rsidRPr="00F618DA">
        <w:rPr>
          <w:sz w:val="26"/>
          <w:szCs w:val="26"/>
        </w:rPr>
        <w:t>п</w:t>
      </w:r>
      <w:proofErr w:type="gramEnd"/>
      <w:r w:rsidR="00A71AFF">
        <w:fldChar w:fldCharType="begin"/>
      </w:r>
      <w:r w:rsidR="00A71AFF">
        <w:instrText>HYPERLINK "garantF1://26489636.0"</w:instrText>
      </w:r>
      <w:r w:rsidR="00A71AFF">
        <w:fldChar w:fldCharType="separate"/>
      </w:r>
      <w:r w:rsidRPr="00F618DA">
        <w:rPr>
          <w:sz w:val="26"/>
          <w:szCs w:val="26"/>
        </w:rPr>
        <w:t>остановление Кабинета Министров Чувашской Республики от 25 июля 2013 г. № 292 «Об утверждении Порядка предоставления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r w:rsidR="00A71AFF">
        <w:fldChar w:fldCharType="end"/>
      </w:r>
      <w:r w:rsidRPr="00F618DA">
        <w:rPr>
          <w:sz w:val="26"/>
          <w:szCs w:val="26"/>
        </w:rPr>
        <w:t>»;</w:t>
      </w:r>
    </w:p>
    <w:p w:rsidR="0031677E" w:rsidRPr="00F618DA" w:rsidRDefault="0031677E" w:rsidP="00F618DA">
      <w:pPr>
        <w:autoSpaceDE w:val="0"/>
        <w:autoSpaceDN w:val="0"/>
        <w:adjustRightInd w:val="0"/>
        <w:ind w:firstLine="709"/>
        <w:jc w:val="both"/>
        <w:rPr>
          <w:sz w:val="26"/>
          <w:szCs w:val="26"/>
        </w:rPr>
      </w:pPr>
      <w:proofErr w:type="gramStart"/>
      <w:r w:rsidRPr="00F618DA">
        <w:rPr>
          <w:sz w:val="26"/>
          <w:szCs w:val="26"/>
        </w:rPr>
        <w:t xml:space="preserve">постановление Кабинета Министров Чувашской Республики от 4 сентября 2013 г. № 344 «Об утверждении Правил предоставления субвенций из республиканского бюджета Чувашской Республики на обеспечение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w:t>
      </w:r>
      <w:proofErr w:type="gramEnd"/>
    </w:p>
    <w:p w:rsidR="0031677E" w:rsidRPr="00F618DA" w:rsidRDefault="0031677E" w:rsidP="00F618DA">
      <w:pPr>
        <w:ind w:firstLine="720"/>
        <w:jc w:val="both"/>
        <w:rPr>
          <w:sz w:val="26"/>
          <w:szCs w:val="26"/>
        </w:rPr>
      </w:pPr>
    </w:p>
    <w:p w:rsidR="0031677E" w:rsidRPr="00F618DA" w:rsidRDefault="0031677E" w:rsidP="00F618DA">
      <w:pPr>
        <w:jc w:val="center"/>
        <w:rPr>
          <w:b/>
          <w:sz w:val="26"/>
          <w:szCs w:val="26"/>
        </w:rPr>
      </w:pPr>
      <w:bookmarkStart w:id="24" w:name="sub_11004"/>
      <w:r w:rsidRPr="00F618DA">
        <w:rPr>
          <w:b/>
          <w:sz w:val="26"/>
          <w:szCs w:val="26"/>
        </w:rPr>
        <w:t xml:space="preserve">IV. Обоснование объема финансовых ресурсов, </w:t>
      </w:r>
    </w:p>
    <w:p w:rsidR="0031677E" w:rsidRPr="00F618DA" w:rsidRDefault="0031677E" w:rsidP="00F618DA">
      <w:pPr>
        <w:jc w:val="center"/>
        <w:rPr>
          <w:b/>
          <w:sz w:val="26"/>
          <w:szCs w:val="26"/>
        </w:rPr>
      </w:pPr>
      <w:proofErr w:type="gramStart"/>
      <w:r w:rsidRPr="00F618DA">
        <w:rPr>
          <w:b/>
          <w:sz w:val="26"/>
          <w:szCs w:val="26"/>
        </w:rPr>
        <w:t>необходимых</w:t>
      </w:r>
      <w:proofErr w:type="gramEnd"/>
      <w:r w:rsidRPr="00F618DA">
        <w:rPr>
          <w:b/>
          <w:sz w:val="26"/>
          <w:szCs w:val="26"/>
        </w:rPr>
        <w:t xml:space="preserve"> для реализации подпрограммы</w:t>
      </w:r>
    </w:p>
    <w:bookmarkEnd w:id="24"/>
    <w:p w:rsidR="0031677E" w:rsidRPr="00F618DA" w:rsidRDefault="0031677E" w:rsidP="00F618DA">
      <w:pPr>
        <w:ind w:firstLine="720"/>
        <w:jc w:val="both"/>
        <w:rPr>
          <w:sz w:val="26"/>
          <w:szCs w:val="26"/>
        </w:rPr>
      </w:pPr>
    </w:p>
    <w:p w:rsidR="0031677E" w:rsidRPr="00F618DA" w:rsidRDefault="0031677E" w:rsidP="00F618DA">
      <w:pPr>
        <w:ind w:firstLine="720"/>
        <w:jc w:val="both"/>
        <w:rPr>
          <w:sz w:val="26"/>
          <w:szCs w:val="26"/>
        </w:rPr>
      </w:pPr>
      <w:proofErr w:type="gramStart"/>
      <w:r w:rsidRPr="00F618DA">
        <w:rPr>
          <w:sz w:val="26"/>
          <w:szCs w:val="26"/>
        </w:rPr>
        <w:t xml:space="preserve">Финансирование расходов, связанных с реализацией мероприятий подпрограммы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w:t>
      </w:r>
      <w:r w:rsidRPr="00F618DA">
        <w:rPr>
          <w:sz w:val="26"/>
          <w:szCs w:val="26"/>
        </w:rPr>
        <w:lastRenderedPageBreak/>
        <w:t>семьи нанимателя жилого помещения по договору социального найма либо собственниками жилых помещений, а также детей-сирот и детей, оставшихся без</w:t>
      </w:r>
      <w:proofErr w:type="gramEnd"/>
      <w:r w:rsidRPr="00F618DA">
        <w:rPr>
          <w:sz w:val="26"/>
          <w:szCs w:val="26"/>
        </w:rPr>
        <w:t xml:space="preserve"> </w:t>
      </w:r>
      <w:proofErr w:type="gramStart"/>
      <w:r w:rsidRPr="00F618DA">
        <w:rPr>
          <w:sz w:val="26"/>
          <w:szCs w:val="26"/>
        </w:rPr>
        <w:t>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осуществляется за счет средств республиканского бюджета Чувашской Республики.</w:t>
      </w:r>
      <w:proofErr w:type="gramEnd"/>
    </w:p>
    <w:p w:rsidR="0031677E" w:rsidRPr="00F618DA" w:rsidRDefault="0031677E" w:rsidP="00F618DA">
      <w:pPr>
        <w:autoSpaceDE w:val="0"/>
        <w:autoSpaceDN w:val="0"/>
        <w:adjustRightInd w:val="0"/>
        <w:spacing w:line="233" w:lineRule="auto"/>
        <w:ind w:firstLine="720"/>
        <w:jc w:val="both"/>
        <w:outlineLvl w:val="0"/>
        <w:rPr>
          <w:sz w:val="26"/>
          <w:szCs w:val="26"/>
        </w:rPr>
      </w:pPr>
      <w:proofErr w:type="gramStart"/>
      <w:r w:rsidRPr="00F618DA">
        <w:rPr>
          <w:sz w:val="26"/>
          <w:szCs w:val="26"/>
        </w:rPr>
        <w:t>Строительство и приобретение благоустроенных жилых помещений с целью формирования специализированного жилищного фонда для предоставления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по стоимости за 1 кв. метр общей площади жилого помещения, не превышающей средней рыночной стоимости 1 кв. метра общей площади жилого помещения</w:t>
      </w:r>
      <w:proofErr w:type="gramEnd"/>
      <w:r w:rsidRPr="00F618DA">
        <w:rPr>
          <w:sz w:val="26"/>
          <w:szCs w:val="26"/>
        </w:rPr>
        <w:t xml:space="preserve"> по Чувашской Республике, определяемой уполномоченным федеральным органом исполнительной власти.</w:t>
      </w:r>
    </w:p>
    <w:p w:rsidR="0031677E" w:rsidRPr="00F618DA" w:rsidRDefault="0031677E" w:rsidP="00F618DA">
      <w:pPr>
        <w:ind w:firstLine="720"/>
        <w:jc w:val="both"/>
        <w:rPr>
          <w:sz w:val="26"/>
          <w:szCs w:val="26"/>
        </w:rPr>
      </w:pPr>
      <w:r w:rsidRPr="00F618DA">
        <w:rPr>
          <w:sz w:val="26"/>
          <w:szCs w:val="26"/>
        </w:rPr>
        <w:t>Ресурсное обеспечение подпрограммы  и прогнозная (справочная) оценка расходов за счет всех источников финансирования приведены в приложениях № 4 и № 5 к настоящей подпрограмме и ежегодно будут уточняться исходя из возможностей республиканского бюджета Чувашской Республики на соответствующий период.</w:t>
      </w:r>
    </w:p>
    <w:p w:rsidR="0031677E" w:rsidRPr="00F618DA" w:rsidRDefault="0031677E" w:rsidP="00F618DA">
      <w:pPr>
        <w:spacing w:line="233" w:lineRule="auto"/>
        <w:ind w:firstLine="720"/>
        <w:jc w:val="both"/>
        <w:rPr>
          <w:sz w:val="26"/>
          <w:szCs w:val="26"/>
        </w:rPr>
      </w:pPr>
    </w:p>
    <w:p w:rsidR="0031677E" w:rsidRPr="00F618DA" w:rsidRDefault="0031677E" w:rsidP="00F618DA">
      <w:pPr>
        <w:pStyle w:val="1"/>
        <w:spacing w:line="233" w:lineRule="auto"/>
        <w:ind w:hanging="6"/>
        <w:rPr>
          <w:rFonts w:ascii="Times New Roman" w:hAnsi="Times New Roman"/>
          <w:szCs w:val="26"/>
        </w:rPr>
      </w:pPr>
      <w:bookmarkStart w:id="25" w:name="sub_10006"/>
      <w:r w:rsidRPr="00F618DA">
        <w:rPr>
          <w:rFonts w:ascii="Times New Roman" w:hAnsi="Times New Roman"/>
          <w:szCs w:val="26"/>
        </w:rPr>
        <w:t>V. Анализ рисков реализации подпрограммы и описание мер управления рисками реализации подпрограммы</w:t>
      </w:r>
    </w:p>
    <w:p w:rsidR="0031677E" w:rsidRPr="00F618DA" w:rsidRDefault="0031677E" w:rsidP="00F618DA">
      <w:pPr>
        <w:ind w:firstLine="720"/>
        <w:jc w:val="both"/>
        <w:rPr>
          <w:sz w:val="26"/>
          <w:szCs w:val="26"/>
        </w:rPr>
      </w:pPr>
    </w:p>
    <w:p w:rsidR="0031677E" w:rsidRPr="00F618DA" w:rsidRDefault="0031677E" w:rsidP="00F618DA">
      <w:pPr>
        <w:ind w:firstLine="720"/>
        <w:jc w:val="both"/>
        <w:rPr>
          <w:sz w:val="26"/>
          <w:szCs w:val="26"/>
        </w:rPr>
      </w:pPr>
      <w:r w:rsidRPr="00F618DA">
        <w:rPr>
          <w:sz w:val="26"/>
          <w:szCs w:val="26"/>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31677E" w:rsidRPr="00F618DA" w:rsidRDefault="0031677E" w:rsidP="00F618DA">
      <w:pPr>
        <w:ind w:firstLine="720"/>
        <w:jc w:val="both"/>
        <w:rPr>
          <w:sz w:val="26"/>
          <w:szCs w:val="26"/>
        </w:rPr>
      </w:pPr>
      <w:r w:rsidRPr="00F618DA">
        <w:rPr>
          <w:sz w:val="26"/>
          <w:szCs w:val="26"/>
        </w:rPr>
        <w:t>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ответственных исполнителей (соисполнителей) подпрограммы,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соисполнителей подпрограммы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соисполнителей подпрограммы и налаживание административных процедур для снижения организационных рисков;</w:t>
      </w:r>
    </w:p>
    <w:p w:rsidR="0031677E" w:rsidRPr="00F618DA" w:rsidRDefault="0031677E" w:rsidP="00F618DA">
      <w:pPr>
        <w:ind w:firstLine="720"/>
        <w:jc w:val="both"/>
        <w:rPr>
          <w:sz w:val="26"/>
          <w:szCs w:val="26"/>
        </w:rPr>
      </w:pPr>
      <w:bookmarkStart w:id="26" w:name="sub_602"/>
      <w:r w:rsidRPr="00F618DA">
        <w:rPr>
          <w:sz w:val="26"/>
          <w:szCs w:val="26"/>
        </w:rPr>
        <w:t xml:space="preserve">финансовые риски, которые связаны с финансированием подпрограммы в неполном объеме. 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w:t>
      </w:r>
      <w:proofErr w:type="spellStart"/>
      <w:r w:rsidRPr="00F618DA">
        <w:rPr>
          <w:sz w:val="26"/>
          <w:szCs w:val="26"/>
        </w:rPr>
        <w:t>бюджетирования</w:t>
      </w:r>
      <w:proofErr w:type="spellEnd"/>
      <w:r w:rsidRPr="00F618DA">
        <w:rPr>
          <w:sz w:val="26"/>
          <w:szCs w:val="26"/>
        </w:rPr>
        <w:t xml:space="preserve"> и своевременная корректировка объемов финансирования основных мероприятий подпрограммы.</w:t>
      </w:r>
    </w:p>
    <w:bookmarkEnd w:id="26"/>
    <w:p w:rsidR="0031677E" w:rsidRPr="00F618DA" w:rsidRDefault="0031677E" w:rsidP="00F618DA">
      <w:pPr>
        <w:ind w:firstLine="720"/>
        <w:jc w:val="both"/>
        <w:rPr>
          <w:sz w:val="26"/>
          <w:szCs w:val="26"/>
        </w:rPr>
      </w:pPr>
      <w:r w:rsidRPr="00F618DA">
        <w:rPr>
          <w:sz w:val="26"/>
          <w:szCs w:val="26"/>
        </w:rPr>
        <w:lastRenderedPageBreak/>
        <w:t>Реализации подпрограммы также угрожают непредвиденные риски, которыми сложно или невозможно управлять в рамках реализации подпрограммы:</w:t>
      </w:r>
    </w:p>
    <w:p w:rsidR="0031677E" w:rsidRPr="00F618DA" w:rsidRDefault="0031677E" w:rsidP="00F618DA">
      <w:pPr>
        <w:ind w:firstLine="720"/>
        <w:jc w:val="both"/>
        <w:rPr>
          <w:sz w:val="26"/>
          <w:szCs w:val="26"/>
        </w:rPr>
      </w:pPr>
      <w:r w:rsidRPr="00F618DA">
        <w:rPr>
          <w:sz w:val="26"/>
          <w:szCs w:val="26"/>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31677E" w:rsidRPr="00F618DA" w:rsidRDefault="0031677E" w:rsidP="00F618DA">
      <w:pPr>
        <w:ind w:firstLine="720"/>
        <w:jc w:val="both"/>
        <w:rPr>
          <w:sz w:val="26"/>
          <w:szCs w:val="26"/>
        </w:rPr>
      </w:pPr>
      <w:r w:rsidRPr="00F618DA">
        <w:rPr>
          <w:sz w:val="26"/>
          <w:szCs w:val="26"/>
        </w:rPr>
        <w:t>риск существенного повышения цен на первичном рынке жилья, что может привести к необходимости повышения средней рыночной стоимости 1 кв. метра общей площади жилых помещений и не достижению целей подпрограммы в рамках предусмотренных финансовых ресурсов. На качественном уровне данный риск следует рассматривать как высокий, учитывая динамику существенного роста цен на рынке жилья в докризисный период. Возможности управления данным риском в рамках подпрограммы ограничены, однако мероприятия Государственной программы, частью которой является подпрограмма, в целом направлены на снижение данного риска.</w:t>
      </w:r>
    </w:p>
    <w:p w:rsidR="0031677E" w:rsidRPr="00F618DA" w:rsidRDefault="0031677E" w:rsidP="00F618DA">
      <w:pPr>
        <w:ind w:firstLine="720"/>
        <w:jc w:val="both"/>
        <w:rPr>
          <w:sz w:val="26"/>
          <w:szCs w:val="26"/>
        </w:rPr>
      </w:pPr>
    </w:p>
    <w:p w:rsidR="0031677E" w:rsidRPr="00F618DA" w:rsidRDefault="0031677E" w:rsidP="00F618DA">
      <w:pPr>
        <w:ind w:firstLine="720"/>
        <w:jc w:val="both"/>
        <w:rPr>
          <w:sz w:val="26"/>
          <w:szCs w:val="26"/>
        </w:rPr>
      </w:pPr>
      <w:r w:rsidRPr="00F618DA">
        <w:rPr>
          <w:sz w:val="26"/>
          <w:szCs w:val="26"/>
        </w:rPr>
        <w:t xml:space="preserve"> </w:t>
      </w:r>
    </w:p>
    <w:p w:rsidR="0031677E" w:rsidRPr="00F618DA" w:rsidRDefault="0031677E" w:rsidP="00F618DA">
      <w:pPr>
        <w:rPr>
          <w:sz w:val="26"/>
          <w:szCs w:val="26"/>
        </w:rPr>
      </w:pPr>
    </w:p>
    <w:bookmarkEnd w:id="25"/>
    <w:p w:rsidR="0031677E" w:rsidRPr="00F618DA" w:rsidRDefault="0031677E" w:rsidP="00F618DA">
      <w:pPr>
        <w:ind w:firstLine="720"/>
        <w:jc w:val="both"/>
        <w:rPr>
          <w:sz w:val="26"/>
          <w:szCs w:val="26"/>
        </w:rPr>
      </w:pPr>
    </w:p>
    <w:p w:rsidR="0031677E" w:rsidRPr="00F618DA" w:rsidRDefault="0031677E" w:rsidP="00F618DA">
      <w:pPr>
        <w:autoSpaceDE w:val="0"/>
        <w:autoSpaceDN w:val="0"/>
        <w:adjustRightInd w:val="0"/>
        <w:ind w:firstLine="709"/>
        <w:jc w:val="both"/>
        <w:rPr>
          <w:sz w:val="26"/>
          <w:szCs w:val="26"/>
        </w:rPr>
      </w:pPr>
    </w:p>
    <w:p w:rsidR="0031677E" w:rsidRPr="00F618DA" w:rsidRDefault="0031677E" w:rsidP="00F618DA">
      <w:pPr>
        <w:ind w:firstLine="720"/>
        <w:jc w:val="both"/>
        <w:rPr>
          <w:sz w:val="26"/>
          <w:szCs w:val="26"/>
        </w:rPr>
      </w:pPr>
    </w:p>
    <w:p w:rsidR="0031677E" w:rsidRPr="00F618DA" w:rsidRDefault="0031677E" w:rsidP="00F618DA">
      <w:pPr>
        <w:ind w:firstLine="672"/>
        <w:jc w:val="both"/>
        <w:rPr>
          <w:sz w:val="26"/>
          <w:szCs w:val="26"/>
        </w:rPr>
      </w:pPr>
      <w:r w:rsidRPr="00F618DA">
        <w:rPr>
          <w:sz w:val="26"/>
          <w:szCs w:val="26"/>
        </w:rPr>
        <w:t xml:space="preserve"> </w:t>
      </w:r>
    </w:p>
    <w:p w:rsidR="009565FA" w:rsidRDefault="009565FA" w:rsidP="00F618DA">
      <w:pPr>
        <w:jc w:val="center"/>
        <w:sectPr w:rsidR="009565FA" w:rsidSect="009565FA">
          <w:pgSz w:w="11906" w:h="16838"/>
          <w:pgMar w:top="1134" w:right="851" w:bottom="1134" w:left="1701" w:header="709" w:footer="709" w:gutter="0"/>
          <w:cols w:space="708"/>
          <w:docGrid w:linePitch="360"/>
        </w:sectPr>
      </w:pPr>
    </w:p>
    <w:p w:rsidR="0031677E" w:rsidRPr="00F618DA" w:rsidRDefault="0031677E" w:rsidP="009565FA">
      <w:pPr>
        <w:sectPr w:rsidR="0031677E" w:rsidRPr="00F618DA" w:rsidSect="009565FA">
          <w:pgSz w:w="16838" w:h="11906" w:orient="landscape"/>
          <w:pgMar w:top="851" w:right="1134" w:bottom="1701" w:left="1134" w:header="709" w:footer="709" w:gutter="0"/>
          <w:cols w:space="708"/>
          <w:docGrid w:linePitch="360"/>
        </w:sectPr>
      </w:pPr>
    </w:p>
    <w:p w:rsidR="0031677E" w:rsidRPr="00F618DA" w:rsidRDefault="0031677E" w:rsidP="007F1CDC">
      <w:pPr>
        <w:ind w:firstLine="6096"/>
        <w:jc w:val="right"/>
        <w:rPr>
          <w:sz w:val="26"/>
          <w:szCs w:val="26"/>
        </w:rPr>
      </w:pPr>
      <w:r w:rsidRPr="00F618DA">
        <w:rPr>
          <w:sz w:val="26"/>
          <w:szCs w:val="26"/>
        </w:rPr>
        <w:lastRenderedPageBreak/>
        <w:t>Приложение № 1</w:t>
      </w:r>
    </w:p>
    <w:p w:rsidR="0031677E" w:rsidRPr="00F618DA" w:rsidRDefault="0031677E" w:rsidP="00F618DA">
      <w:pPr>
        <w:ind w:left="9636" w:firstLine="18"/>
        <w:jc w:val="both"/>
        <w:rPr>
          <w:sz w:val="26"/>
          <w:szCs w:val="26"/>
        </w:rPr>
      </w:pPr>
      <w:r w:rsidRPr="00F618DA">
        <w:rPr>
          <w:bCs/>
          <w:sz w:val="26"/>
          <w:szCs w:val="26"/>
        </w:rPr>
        <w:t xml:space="preserve">к подпрограмме </w:t>
      </w:r>
      <w:r w:rsidRPr="00F618DA">
        <w:rPr>
          <w:sz w:val="26"/>
          <w:szCs w:val="26"/>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p w:rsidR="0031677E" w:rsidRPr="00F618DA" w:rsidRDefault="0031677E" w:rsidP="00F618DA">
      <w:pPr>
        <w:ind w:left="11160"/>
        <w:jc w:val="both"/>
        <w:rPr>
          <w:sz w:val="26"/>
          <w:szCs w:val="26"/>
        </w:rPr>
      </w:pPr>
    </w:p>
    <w:p w:rsidR="0031677E" w:rsidRPr="00F618DA" w:rsidRDefault="0031677E" w:rsidP="00F618DA">
      <w:pPr>
        <w:ind w:left="11160"/>
        <w:jc w:val="both"/>
        <w:rPr>
          <w:sz w:val="26"/>
          <w:szCs w:val="26"/>
        </w:rPr>
      </w:pPr>
    </w:p>
    <w:p w:rsidR="0031677E" w:rsidRPr="00F618DA" w:rsidRDefault="0031677E" w:rsidP="009565FA">
      <w:pPr>
        <w:pStyle w:val="1"/>
        <w:ind w:firstLine="6"/>
        <w:jc w:val="center"/>
        <w:rPr>
          <w:rFonts w:ascii="Times New Roman" w:hAnsi="Times New Roman"/>
          <w:kern w:val="26"/>
          <w:szCs w:val="26"/>
        </w:rPr>
      </w:pPr>
      <w:r w:rsidRPr="00F618DA">
        <w:rPr>
          <w:rFonts w:ascii="Times New Roman" w:hAnsi="Times New Roman"/>
          <w:kern w:val="26"/>
          <w:szCs w:val="26"/>
        </w:rPr>
        <w:t>СВЕДЕНИЯ</w:t>
      </w:r>
    </w:p>
    <w:p w:rsidR="0031677E" w:rsidRPr="00F618DA" w:rsidRDefault="0031677E" w:rsidP="00F618DA">
      <w:pPr>
        <w:jc w:val="center"/>
        <w:rPr>
          <w:b/>
          <w:kern w:val="26"/>
          <w:szCs w:val="26"/>
        </w:rPr>
      </w:pPr>
      <w:r w:rsidRPr="00F618DA">
        <w:rPr>
          <w:b/>
        </w:rPr>
        <w:t xml:space="preserve">о показателях (индикаторах) подпрограммы </w:t>
      </w:r>
      <w:r w:rsidRPr="00F618DA">
        <w:rPr>
          <w:b/>
          <w:szCs w:val="26"/>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p w:rsidR="0031677E" w:rsidRPr="00F618DA" w:rsidRDefault="0031677E" w:rsidP="00F618DA">
      <w:pPr>
        <w:jc w:val="center"/>
        <w:rPr>
          <w:b/>
          <w:sz w:val="26"/>
          <w:szCs w:val="26"/>
        </w:rPr>
      </w:pPr>
    </w:p>
    <w:p w:rsidR="0031677E" w:rsidRPr="00F618DA" w:rsidRDefault="0031677E" w:rsidP="00F618DA">
      <w:pPr>
        <w:rPr>
          <w:sz w:val="2"/>
          <w:szCs w:val="2"/>
        </w:rPr>
      </w:pPr>
    </w:p>
    <w:tbl>
      <w:tblPr>
        <w:tblW w:w="5039" w:type="pct"/>
        <w:tblInd w:w="-114" w:type="dxa"/>
        <w:tblLayout w:type="fixed"/>
        <w:tblCellMar>
          <w:left w:w="28" w:type="dxa"/>
          <w:right w:w="28" w:type="dxa"/>
        </w:tblCellMar>
        <w:tblLook w:val="0000"/>
      </w:tblPr>
      <w:tblGrid>
        <w:gridCol w:w="617"/>
        <w:gridCol w:w="4918"/>
        <w:gridCol w:w="1130"/>
        <w:gridCol w:w="906"/>
        <w:gridCol w:w="897"/>
        <w:gridCol w:w="896"/>
        <w:gridCol w:w="896"/>
        <w:gridCol w:w="896"/>
        <w:gridCol w:w="896"/>
        <w:gridCol w:w="896"/>
        <w:gridCol w:w="896"/>
        <w:gridCol w:w="896"/>
      </w:tblGrid>
      <w:tr w:rsidR="0031677E" w:rsidRPr="00F618DA" w:rsidTr="00F618DA">
        <w:trPr>
          <w:trHeight w:val="20"/>
          <w:tblHeader/>
        </w:trPr>
        <w:tc>
          <w:tcPr>
            <w:tcW w:w="209" w:type="pct"/>
            <w:vMerge w:val="restart"/>
            <w:tcBorders>
              <w:top w:val="single" w:sz="4" w:space="0" w:color="000000"/>
            </w:tcBorders>
            <w:shd w:val="clear" w:color="auto" w:fill="FFFFFF"/>
          </w:tcPr>
          <w:p w:rsidR="0031677E" w:rsidRPr="00F618DA" w:rsidRDefault="0031677E" w:rsidP="00F618DA">
            <w:pPr>
              <w:ind w:left="-57" w:right="-57"/>
              <w:jc w:val="center"/>
            </w:pPr>
            <w:r w:rsidRPr="00F618DA">
              <w:t>№</w:t>
            </w:r>
          </w:p>
          <w:p w:rsidR="0031677E" w:rsidRPr="00F618DA" w:rsidRDefault="0031677E" w:rsidP="00F618DA">
            <w:pPr>
              <w:snapToGrid w:val="0"/>
              <w:jc w:val="center"/>
              <w:rPr>
                <w:sz w:val="20"/>
                <w:szCs w:val="20"/>
              </w:rPr>
            </w:pPr>
            <w:proofErr w:type="spellStart"/>
            <w:r w:rsidRPr="00F618DA">
              <w:t>пп</w:t>
            </w:r>
            <w:proofErr w:type="spellEnd"/>
          </w:p>
        </w:tc>
        <w:tc>
          <w:tcPr>
            <w:tcW w:w="1668" w:type="pct"/>
            <w:vMerge w:val="restart"/>
            <w:tcBorders>
              <w:top w:val="single" w:sz="4" w:space="0" w:color="000000"/>
              <w:left w:val="single" w:sz="4" w:space="0" w:color="000000"/>
            </w:tcBorders>
            <w:shd w:val="clear" w:color="auto" w:fill="FFFFFF"/>
          </w:tcPr>
          <w:p w:rsidR="0031677E" w:rsidRPr="00F618DA" w:rsidRDefault="0031677E" w:rsidP="00F618DA">
            <w:pPr>
              <w:jc w:val="center"/>
            </w:pPr>
            <w:r w:rsidRPr="00F618DA">
              <w:t xml:space="preserve">Показатель (индикатор) </w:t>
            </w:r>
          </w:p>
          <w:p w:rsidR="0031677E" w:rsidRPr="00F618DA" w:rsidRDefault="0031677E" w:rsidP="00F618DA">
            <w:pPr>
              <w:snapToGrid w:val="0"/>
              <w:jc w:val="center"/>
              <w:rPr>
                <w:sz w:val="20"/>
                <w:szCs w:val="20"/>
              </w:rPr>
            </w:pPr>
            <w:r w:rsidRPr="00F618DA">
              <w:t>(наименование)</w:t>
            </w:r>
          </w:p>
        </w:tc>
        <w:tc>
          <w:tcPr>
            <w:tcW w:w="383" w:type="pct"/>
            <w:vMerge w:val="restart"/>
            <w:tcBorders>
              <w:top w:val="single" w:sz="4" w:space="0" w:color="000000"/>
              <w:left w:val="single" w:sz="4" w:space="0" w:color="000000"/>
            </w:tcBorders>
            <w:shd w:val="clear" w:color="auto" w:fill="FFFFFF"/>
          </w:tcPr>
          <w:p w:rsidR="0031677E" w:rsidRPr="00F618DA" w:rsidRDefault="0031677E" w:rsidP="00F618DA">
            <w:pPr>
              <w:snapToGrid w:val="0"/>
              <w:jc w:val="center"/>
              <w:rPr>
                <w:sz w:val="20"/>
                <w:szCs w:val="20"/>
              </w:rPr>
            </w:pPr>
            <w:r w:rsidRPr="00F618DA">
              <w:t>Единица измерения</w:t>
            </w:r>
          </w:p>
        </w:tc>
        <w:tc>
          <w:tcPr>
            <w:tcW w:w="2739" w:type="pct"/>
            <w:gridSpan w:val="9"/>
            <w:tcBorders>
              <w:top w:val="single" w:sz="4" w:space="0" w:color="000000"/>
              <w:left w:val="single" w:sz="4" w:space="0" w:color="000000"/>
              <w:bottom w:val="single" w:sz="4" w:space="0" w:color="000000"/>
            </w:tcBorders>
            <w:shd w:val="clear" w:color="auto" w:fill="FFFFFF"/>
          </w:tcPr>
          <w:p w:rsidR="0031677E" w:rsidRPr="00F618DA" w:rsidRDefault="0031677E" w:rsidP="00F618DA">
            <w:pPr>
              <w:snapToGrid w:val="0"/>
              <w:jc w:val="center"/>
              <w:rPr>
                <w:sz w:val="20"/>
                <w:szCs w:val="20"/>
              </w:rPr>
            </w:pPr>
            <w:r w:rsidRPr="00F618DA">
              <w:t>Значения показателей (индикаторов)</w:t>
            </w:r>
          </w:p>
        </w:tc>
      </w:tr>
      <w:tr w:rsidR="0031677E" w:rsidRPr="00F618DA" w:rsidTr="00F618DA">
        <w:trPr>
          <w:trHeight w:val="20"/>
          <w:tblHeader/>
        </w:trPr>
        <w:tc>
          <w:tcPr>
            <w:tcW w:w="209" w:type="pct"/>
            <w:vMerge/>
            <w:tcBorders>
              <w:bottom w:val="single" w:sz="4" w:space="0" w:color="000000"/>
            </w:tcBorders>
            <w:shd w:val="clear" w:color="auto" w:fill="FFFFFF"/>
          </w:tcPr>
          <w:p w:rsidR="0031677E" w:rsidRPr="00F618DA" w:rsidRDefault="0031677E" w:rsidP="00F618DA">
            <w:pPr>
              <w:snapToGrid w:val="0"/>
              <w:jc w:val="center"/>
              <w:rPr>
                <w:sz w:val="20"/>
                <w:szCs w:val="20"/>
              </w:rPr>
            </w:pPr>
          </w:p>
        </w:tc>
        <w:tc>
          <w:tcPr>
            <w:tcW w:w="1668" w:type="pct"/>
            <w:vMerge/>
            <w:tcBorders>
              <w:left w:val="single" w:sz="4" w:space="0" w:color="000000"/>
              <w:bottom w:val="single" w:sz="4" w:space="0" w:color="000000"/>
            </w:tcBorders>
            <w:shd w:val="clear" w:color="auto" w:fill="FFFFFF"/>
          </w:tcPr>
          <w:p w:rsidR="0031677E" w:rsidRPr="00F618DA" w:rsidRDefault="0031677E" w:rsidP="00F618DA">
            <w:pPr>
              <w:snapToGrid w:val="0"/>
              <w:jc w:val="center"/>
              <w:rPr>
                <w:sz w:val="20"/>
                <w:szCs w:val="20"/>
              </w:rPr>
            </w:pPr>
          </w:p>
        </w:tc>
        <w:tc>
          <w:tcPr>
            <w:tcW w:w="383" w:type="pct"/>
            <w:vMerge/>
            <w:tcBorders>
              <w:left w:val="single" w:sz="4" w:space="0" w:color="000000"/>
              <w:bottom w:val="single" w:sz="4" w:space="0" w:color="000000"/>
            </w:tcBorders>
            <w:shd w:val="clear" w:color="auto" w:fill="FFFFFF"/>
          </w:tcPr>
          <w:p w:rsidR="0031677E" w:rsidRPr="00F618DA" w:rsidRDefault="0031677E" w:rsidP="00F618DA">
            <w:pPr>
              <w:snapToGrid w:val="0"/>
              <w:jc w:val="center"/>
              <w:rPr>
                <w:sz w:val="20"/>
                <w:szCs w:val="20"/>
              </w:rPr>
            </w:pPr>
          </w:p>
        </w:tc>
        <w:tc>
          <w:tcPr>
            <w:tcW w:w="307" w:type="pct"/>
            <w:tcBorders>
              <w:top w:val="single" w:sz="4" w:space="0" w:color="000000"/>
              <w:left w:val="single" w:sz="4" w:space="0" w:color="000000"/>
              <w:bottom w:val="single" w:sz="4" w:space="0" w:color="000000"/>
            </w:tcBorders>
            <w:shd w:val="clear" w:color="auto" w:fill="FFFFFF"/>
          </w:tcPr>
          <w:p w:rsidR="0031677E" w:rsidRPr="00F618DA" w:rsidRDefault="0031677E" w:rsidP="00F618DA">
            <w:pPr>
              <w:snapToGrid w:val="0"/>
              <w:jc w:val="center"/>
            </w:pPr>
            <w:r w:rsidRPr="00F618DA">
              <w:rPr>
                <w:sz w:val="22"/>
                <w:szCs w:val="22"/>
              </w:rPr>
              <w:t>2012 год</w:t>
            </w:r>
          </w:p>
        </w:tc>
        <w:tc>
          <w:tcPr>
            <w:tcW w:w="304" w:type="pct"/>
            <w:tcBorders>
              <w:top w:val="single" w:sz="4" w:space="0" w:color="000000"/>
              <w:left w:val="single" w:sz="4" w:space="0" w:color="000000"/>
              <w:bottom w:val="single" w:sz="4" w:space="0" w:color="000000"/>
            </w:tcBorders>
            <w:shd w:val="clear" w:color="auto" w:fill="FFFFFF"/>
          </w:tcPr>
          <w:p w:rsidR="0031677E" w:rsidRPr="00F618DA" w:rsidRDefault="0031677E" w:rsidP="00F618DA">
            <w:pPr>
              <w:snapToGrid w:val="0"/>
              <w:jc w:val="center"/>
            </w:pPr>
            <w:r w:rsidRPr="00F618DA">
              <w:rPr>
                <w:sz w:val="22"/>
                <w:szCs w:val="22"/>
              </w:rPr>
              <w:t>2013 год</w:t>
            </w:r>
          </w:p>
        </w:tc>
        <w:tc>
          <w:tcPr>
            <w:tcW w:w="304" w:type="pct"/>
            <w:tcBorders>
              <w:top w:val="single" w:sz="4" w:space="0" w:color="000000"/>
              <w:left w:val="single" w:sz="4" w:space="0" w:color="000000"/>
              <w:bottom w:val="single" w:sz="4" w:space="0" w:color="000000"/>
            </w:tcBorders>
            <w:shd w:val="clear" w:color="auto" w:fill="FFFFFF"/>
          </w:tcPr>
          <w:p w:rsidR="0031677E" w:rsidRPr="00F618DA" w:rsidRDefault="0031677E" w:rsidP="00F618DA">
            <w:pPr>
              <w:ind w:left="-57" w:right="-57"/>
              <w:jc w:val="center"/>
            </w:pPr>
            <w:r w:rsidRPr="00F618DA">
              <w:rPr>
                <w:sz w:val="22"/>
                <w:szCs w:val="22"/>
              </w:rPr>
              <w:t>2014 год</w:t>
            </w:r>
          </w:p>
        </w:tc>
        <w:tc>
          <w:tcPr>
            <w:tcW w:w="304" w:type="pct"/>
            <w:tcBorders>
              <w:top w:val="single" w:sz="4" w:space="0" w:color="000000"/>
              <w:left w:val="single" w:sz="4" w:space="0" w:color="000000"/>
              <w:bottom w:val="single" w:sz="4" w:space="0" w:color="000000"/>
            </w:tcBorders>
            <w:shd w:val="clear" w:color="auto" w:fill="FFFFFF"/>
          </w:tcPr>
          <w:p w:rsidR="0031677E" w:rsidRPr="00F618DA" w:rsidRDefault="0031677E" w:rsidP="00F618DA">
            <w:pPr>
              <w:ind w:left="-57" w:right="-57"/>
              <w:jc w:val="center"/>
            </w:pPr>
            <w:r w:rsidRPr="00F618DA">
              <w:rPr>
                <w:sz w:val="22"/>
                <w:szCs w:val="22"/>
              </w:rPr>
              <w:t>2015 год</w:t>
            </w:r>
          </w:p>
        </w:tc>
        <w:tc>
          <w:tcPr>
            <w:tcW w:w="304" w:type="pct"/>
            <w:tcBorders>
              <w:top w:val="single" w:sz="4" w:space="0" w:color="000000"/>
              <w:left w:val="single" w:sz="4" w:space="0" w:color="000000"/>
              <w:bottom w:val="single" w:sz="4" w:space="0" w:color="000000"/>
            </w:tcBorders>
            <w:shd w:val="clear" w:color="auto" w:fill="FFFFFF"/>
          </w:tcPr>
          <w:p w:rsidR="0031677E" w:rsidRPr="00F618DA" w:rsidRDefault="0031677E" w:rsidP="00F618DA">
            <w:pPr>
              <w:ind w:left="-57" w:right="-57"/>
              <w:jc w:val="center"/>
            </w:pPr>
            <w:r w:rsidRPr="00F618DA">
              <w:rPr>
                <w:sz w:val="22"/>
                <w:szCs w:val="22"/>
              </w:rPr>
              <w:t>2016 год</w:t>
            </w:r>
          </w:p>
        </w:tc>
        <w:tc>
          <w:tcPr>
            <w:tcW w:w="304" w:type="pct"/>
            <w:tcBorders>
              <w:top w:val="single" w:sz="4" w:space="0" w:color="000000"/>
              <w:left w:val="single" w:sz="4" w:space="0" w:color="000000"/>
              <w:bottom w:val="single" w:sz="4" w:space="0" w:color="000000"/>
            </w:tcBorders>
            <w:shd w:val="clear" w:color="auto" w:fill="FFFFFF"/>
          </w:tcPr>
          <w:p w:rsidR="0031677E" w:rsidRPr="00F618DA" w:rsidRDefault="0031677E" w:rsidP="00F618DA">
            <w:pPr>
              <w:ind w:left="-57" w:right="-57"/>
              <w:jc w:val="center"/>
            </w:pPr>
            <w:r w:rsidRPr="00F618DA">
              <w:rPr>
                <w:sz w:val="22"/>
                <w:szCs w:val="22"/>
              </w:rPr>
              <w:t>2017 год</w:t>
            </w:r>
          </w:p>
        </w:tc>
        <w:tc>
          <w:tcPr>
            <w:tcW w:w="304" w:type="pct"/>
            <w:tcBorders>
              <w:top w:val="single" w:sz="4" w:space="0" w:color="000000"/>
              <w:left w:val="single" w:sz="4" w:space="0" w:color="000000"/>
              <w:bottom w:val="single" w:sz="4" w:space="0" w:color="000000"/>
            </w:tcBorders>
            <w:shd w:val="clear" w:color="auto" w:fill="FFFFFF"/>
          </w:tcPr>
          <w:p w:rsidR="0031677E" w:rsidRPr="00F618DA" w:rsidRDefault="0031677E" w:rsidP="00F618DA">
            <w:pPr>
              <w:ind w:left="-57" w:right="-57"/>
              <w:jc w:val="center"/>
            </w:pPr>
            <w:r w:rsidRPr="00F618DA">
              <w:rPr>
                <w:sz w:val="22"/>
                <w:szCs w:val="22"/>
              </w:rPr>
              <w:t>2018 год</w:t>
            </w:r>
          </w:p>
        </w:tc>
        <w:tc>
          <w:tcPr>
            <w:tcW w:w="304" w:type="pct"/>
            <w:tcBorders>
              <w:top w:val="single" w:sz="4" w:space="0" w:color="000000"/>
              <w:left w:val="single" w:sz="4" w:space="0" w:color="000000"/>
              <w:bottom w:val="single" w:sz="4" w:space="0" w:color="000000"/>
            </w:tcBorders>
            <w:shd w:val="clear" w:color="auto" w:fill="FFFFFF"/>
          </w:tcPr>
          <w:p w:rsidR="0031677E" w:rsidRPr="00F618DA" w:rsidRDefault="0031677E" w:rsidP="00F618DA">
            <w:pPr>
              <w:ind w:left="-57" w:right="-57"/>
              <w:jc w:val="center"/>
            </w:pPr>
            <w:r w:rsidRPr="00F618DA">
              <w:rPr>
                <w:sz w:val="22"/>
                <w:szCs w:val="22"/>
              </w:rPr>
              <w:t>2019 год</w:t>
            </w:r>
          </w:p>
        </w:tc>
        <w:tc>
          <w:tcPr>
            <w:tcW w:w="304" w:type="pct"/>
            <w:tcBorders>
              <w:top w:val="single" w:sz="4" w:space="0" w:color="000000"/>
              <w:left w:val="single" w:sz="4" w:space="0" w:color="000000"/>
              <w:bottom w:val="single" w:sz="4" w:space="0" w:color="000000"/>
            </w:tcBorders>
            <w:shd w:val="clear" w:color="auto" w:fill="FFFFFF"/>
          </w:tcPr>
          <w:p w:rsidR="0031677E" w:rsidRPr="00F618DA" w:rsidRDefault="0031677E" w:rsidP="00F618DA">
            <w:pPr>
              <w:ind w:left="-57" w:right="-57"/>
              <w:jc w:val="center"/>
            </w:pPr>
            <w:r w:rsidRPr="00F618DA">
              <w:rPr>
                <w:sz w:val="22"/>
                <w:szCs w:val="22"/>
              </w:rPr>
              <w:t>2020 год</w:t>
            </w:r>
          </w:p>
        </w:tc>
      </w:tr>
      <w:tr w:rsidR="0031677E" w:rsidRPr="00F618DA" w:rsidTr="00F618DA">
        <w:trPr>
          <w:trHeight w:val="20"/>
          <w:tblHeader/>
        </w:trPr>
        <w:tc>
          <w:tcPr>
            <w:tcW w:w="209" w:type="pct"/>
            <w:tcBorders>
              <w:top w:val="single" w:sz="4" w:space="0" w:color="000000"/>
              <w:bottom w:val="single" w:sz="4" w:space="0" w:color="000000"/>
            </w:tcBorders>
            <w:shd w:val="clear" w:color="auto" w:fill="FFFFFF"/>
          </w:tcPr>
          <w:p w:rsidR="0031677E" w:rsidRPr="00F618DA" w:rsidRDefault="0031677E" w:rsidP="00F618DA">
            <w:pPr>
              <w:snapToGrid w:val="0"/>
              <w:jc w:val="center"/>
              <w:rPr>
                <w:sz w:val="20"/>
                <w:szCs w:val="20"/>
              </w:rPr>
            </w:pPr>
            <w:r w:rsidRPr="00F618DA">
              <w:rPr>
                <w:sz w:val="20"/>
                <w:szCs w:val="20"/>
              </w:rPr>
              <w:t>1</w:t>
            </w:r>
          </w:p>
        </w:tc>
        <w:tc>
          <w:tcPr>
            <w:tcW w:w="1668" w:type="pct"/>
            <w:tcBorders>
              <w:top w:val="single" w:sz="4" w:space="0" w:color="000000"/>
              <w:left w:val="single" w:sz="4" w:space="0" w:color="000000"/>
              <w:bottom w:val="single" w:sz="4" w:space="0" w:color="000000"/>
            </w:tcBorders>
            <w:shd w:val="clear" w:color="auto" w:fill="FFFFFF"/>
          </w:tcPr>
          <w:p w:rsidR="0031677E" w:rsidRPr="00F618DA" w:rsidRDefault="0031677E" w:rsidP="00F618DA">
            <w:pPr>
              <w:snapToGrid w:val="0"/>
              <w:jc w:val="center"/>
              <w:rPr>
                <w:sz w:val="20"/>
                <w:szCs w:val="20"/>
              </w:rPr>
            </w:pPr>
            <w:r w:rsidRPr="00F618DA">
              <w:rPr>
                <w:sz w:val="20"/>
                <w:szCs w:val="20"/>
              </w:rPr>
              <w:t>2</w:t>
            </w:r>
          </w:p>
        </w:tc>
        <w:tc>
          <w:tcPr>
            <w:tcW w:w="383" w:type="pct"/>
            <w:tcBorders>
              <w:top w:val="single" w:sz="4" w:space="0" w:color="000000"/>
              <w:left w:val="single" w:sz="4" w:space="0" w:color="000000"/>
              <w:bottom w:val="single" w:sz="4" w:space="0" w:color="000000"/>
            </w:tcBorders>
            <w:shd w:val="clear" w:color="auto" w:fill="FFFFFF"/>
          </w:tcPr>
          <w:p w:rsidR="0031677E" w:rsidRPr="00F618DA" w:rsidRDefault="0031677E" w:rsidP="00F618DA">
            <w:pPr>
              <w:snapToGrid w:val="0"/>
              <w:jc w:val="center"/>
              <w:rPr>
                <w:sz w:val="20"/>
                <w:szCs w:val="20"/>
              </w:rPr>
            </w:pPr>
            <w:r w:rsidRPr="00F618DA">
              <w:rPr>
                <w:sz w:val="20"/>
                <w:szCs w:val="20"/>
              </w:rPr>
              <w:t>3</w:t>
            </w:r>
          </w:p>
        </w:tc>
        <w:tc>
          <w:tcPr>
            <w:tcW w:w="307" w:type="pct"/>
            <w:tcBorders>
              <w:top w:val="single" w:sz="4" w:space="0" w:color="000000"/>
              <w:left w:val="single" w:sz="4" w:space="0" w:color="000000"/>
              <w:bottom w:val="single" w:sz="4" w:space="0" w:color="000000"/>
            </w:tcBorders>
            <w:shd w:val="clear" w:color="auto" w:fill="FFFFFF"/>
          </w:tcPr>
          <w:p w:rsidR="0031677E" w:rsidRPr="00F618DA" w:rsidRDefault="0031677E" w:rsidP="00F618DA">
            <w:pPr>
              <w:snapToGrid w:val="0"/>
              <w:jc w:val="center"/>
              <w:rPr>
                <w:sz w:val="20"/>
                <w:szCs w:val="20"/>
              </w:rPr>
            </w:pPr>
            <w:r w:rsidRPr="00F618DA">
              <w:rPr>
                <w:sz w:val="20"/>
                <w:szCs w:val="20"/>
              </w:rPr>
              <w:t>4</w:t>
            </w:r>
          </w:p>
        </w:tc>
        <w:tc>
          <w:tcPr>
            <w:tcW w:w="304" w:type="pct"/>
            <w:tcBorders>
              <w:top w:val="single" w:sz="4" w:space="0" w:color="000000"/>
              <w:left w:val="single" w:sz="4" w:space="0" w:color="000000"/>
              <w:bottom w:val="single" w:sz="4" w:space="0" w:color="000000"/>
            </w:tcBorders>
            <w:shd w:val="clear" w:color="auto" w:fill="FFFFFF"/>
          </w:tcPr>
          <w:p w:rsidR="0031677E" w:rsidRPr="00F618DA" w:rsidRDefault="0031677E" w:rsidP="00F618DA">
            <w:pPr>
              <w:snapToGrid w:val="0"/>
              <w:jc w:val="center"/>
              <w:rPr>
                <w:sz w:val="20"/>
                <w:szCs w:val="20"/>
              </w:rPr>
            </w:pPr>
            <w:r w:rsidRPr="00F618DA">
              <w:rPr>
                <w:sz w:val="20"/>
                <w:szCs w:val="20"/>
              </w:rPr>
              <w:t>5</w:t>
            </w:r>
          </w:p>
        </w:tc>
        <w:tc>
          <w:tcPr>
            <w:tcW w:w="304" w:type="pct"/>
            <w:tcBorders>
              <w:top w:val="single" w:sz="4" w:space="0" w:color="000000"/>
              <w:left w:val="single" w:sz="4" w:space="0" w:color="000000"/>
              <w:bottom w:val="single" w:sz="4" w:space="0" w:color="000000"/>
            </w:tcBorders>
            <w:shd w:val="clear" w:color="auto" w:fill="FFFFFF"/>
          </w:tcPr>
          <w:p w:rsidR="0031677E" w:rsidRPr="00F618DA" w:rsidRDefault="0031677E" w:rsidP="00F618DA">
            <w:pPr>
              <w:snapToGrid w:val="0"/>
              <w:jc w:val="center"/>
              <w:rPr>
                <w:sz w:val="20"/>
                <w:szCs w:val="20"/>
              </w:rPr>
            </w:pPr>
            <w:r w:rsidRPr="00F618DA">
              <w:rPr>
                <w:sz w:val="20"/>
                <w:szCs w:val="20"/>
              </w:rPr>
              <w:t>6</w:t>
            </w:r>
          </w:p>
        </w:tc>
        <w:tc>
          <w:tcPr>
            <w:tcW w:w="304" w:type="pct"/>
            <w:tcBorders>
              <w:top w:val="single" w:sz="4" w:space="0" w:color="000000"/>
              <w:left w:val="single" w:sz="4" w:space="0" w:color="000000"/>
              <w:bottom w:val="single" w:sz="4" w:space="0" w:color="000000"/>
            </w:tcBorders>
            <w:shd w:val="clear" w:color="auto" w:fill="FFFFFF"/>
          </w:tcPr>
          <w:p w:rsidR="0031677E" w:rsidRPr="00F618DA" w:rsidRDefault="0031677E" w:rsidP="00F618DA">
            <w:pPr>
              <w:snapToGrid w:val="0"/>
              <w:jc w:val="center"/>
              <w:rPr>
                <w:sz w:val="20"/>
                <w:szCs w:val="20"/>
              </w:rPr>
            </w:pPr>
            <w:r w:rsidRPr="00F618DA">
              <w:rPr>
                <w:sz w:val="20"/>
                <w:szCs w:val="20"/>
              </w:rPr>
              <w:t>7</w:t>
            </w:r>
          </w:p>
        </w:tc>
        <w:tc>
          <w:tcPr>
            <w:tcW w:w="304" w:type="pct"/>
            <w:tcBorders>
              <w:top w:val="single" w:sz="4" w:space="0" w:color="000000"/>
              <w:left w:val="single" w:sz="4" w:space="0" w:color="000000"/>
              <w:bottom w:val="single" w:sz="4" w:space="0" w:color="000000"/>
            </w:tcBorders>
            <w:shd w:val="clear" w:color="auto" w:fill="FFFFFF"/>
          </w:tcPr>
          <w:p w:rsidR="0031677E" w:rsidRPr="00F618DA" w:rsidRDefault="0031677E" w:rsidP="00F618DA">
            <w:pPr>
              <w:snapToGrid w:val="0"/>
              <w:jc w:val="center"/>
              <w:rPr>
                <w:sz w:val="20"/>
                <w:szCs w:val="20"/>
              </w:rPr>
            </w:pPr>
            <w:r w:rsidRPr="00F618DA">
              <w:rPr>
                <w:sz w:val="20"/>
                <w:szCs w:val="20"/>
              </w:rPr>
              <w:t>8</w:t>
            </w:r>
          </w:p>
        </w:tc>
        <w:tc>
          <w:tcPr>
            <w:tcW w:w="304" w:type="pct"/>
            <w:tcBorders>
              <w:top w:val="single" w:sz="4" w:space="0" w:color="000000"/>
              <w:left w:val="single" w:sz="4" w:space="0" w:color="000000"/>
              <w:bottom w:val="single" w:sz="4" w:space="0" w:color="000000"/>
            </w:tcBorders>
            <w:shd w:val="clear" w:color="auto" w:fill="FFFFFF"/>
          </w:tcPr>
          <w:p w:rsidR="0031677E" w:rsidRPr="00F618DA" w:rsidRDefault="0031677E" w:rsidP="00F618DA">
            <w:pPr>
              <w:snapToGrid w:val="0"/>
              <w:jc w:val="center"/>
              <w:rPr>
                <w:sz w:val="20"/>
                <w:szCs w:val="20"/>
              </w:rPr>
            </w:pPr>
            <w:r w:rsidRPr="00F618DA">
              <w:rPr>
                <w:sz w:val="20"/>
                <w:szCs w:val="20"/>
              </w:rPr>
              <w:t>9</w:t>
            </w:r>
          </w:p>
        </w:tc>
        <w:tc>
          <w:tcPr>
            <w:tcW w:w="304" w:type="pct"/>
            <w:tcBorders>
              <w:top w:val="single" w:sz="4" w:space="0" w:color="000000"/>
              <w:left w:val="single" w:sz="4" w:space="0" w:color="000000"/>
              <w:bottom w:val="single" w:sz="4" w:space="0" w:color="000000"/>
            </w:tcBorders>
            <w:shd w:val="clear" w:color="auto" w:fill="FFFFFF"/>
          </w:tcPr>
          <w:p w:rsidR="0031677E" w:rsidRPr="00F618DA" w:rsidRDefault="0031677E" w:rsidP="00F618DA">
            <w:pPr>
              <w:snapToGrid w:val="0"/>
              <w:jc w:val="center"/>
              <w:rPr>
                <w:sz w:val="20"/>
                <w:szCs w:val="20"/>
              </w:rPr>
            </w:pPr>
            <w:r w:rsidRPr="00F618DA">
              <w:rPr>
                <w:sz w:val="20"/>
                <w:szCs w:val="20"/>
              </w:rPr>
              <w:t>10</w:t>
            </w:r>
          </w:p>
        </w:tc>
        <w:tc>
          <w:tcPr>
            <w:tcW w:w="304" w:type="pct"/>
            <w:tcBorders>
              <w:top w:val="single" w:sz="4" w:space="0" w:color="000000"/>
              <w:left w:val="single" w:sz="4" w:space="0" w:color="000000"/>
              <w:bottom w:val="single" w:sz="4" w:space="0" w:color="000000"/>
            </w:tcBorders>
            <w:shd w:val="clear" w:color="auto" w:fill="FFFFFF"/>
          </w:tcPr>
          <w:p w:rsidR="0031677E" w:rsidRPr="00F618DA" w:rsidRDefault="0031677E" w:rsidP="00F618DA">
            <w:pPr>
              <w:snapToGrid w:val="0"/>
              <w:jc w:val="center"/>
              <w:rPr>
                <w:sz w:val="20"/>
                <w:szCs w:val="20"/>
              </w:rPr>
            </w:pPr>
          </w:p>
        </w:tc>
        <w:tc>
          <w:tcPr>
            <w:tcW w:w="304" w:type="pct"/>
            <w:tcBorders>
              <w:top w:val="single" w:sz="4" w:space="0" w:color="000000"/>
              <w:left w:val="single" w:sz="4" w:space="0" w:color="000000"/>
              <w:bottom w:val="single" w:sz="4" w:space="0" w:color="000000"/>
            </w:tcBorders>
            <w:shd w:val="clear" w:color="auto" w:fill="FFFFFF"/>
          </w:tcPr>
          <w:p w:rsidR="0031677E" w:rsidRPr="00F618DA" w:rsidRDefault="0031677E" w:rsidP="00F618DA">
            <w:pPr>
              <w:snapToGrid w:val="0"/>
              <w:jc w:val="center"/>
              <w:rPr>
                <w:sz w:val="20"/>
                <w:szCs w:val="20"/>
              </w:rPr>
            </w:pPr>
          </w:p>
        </w:tc>
      </w:tr>
      <w:tr w:rsidR="0031677E" w:rsidRPr="00F618DA" w:rsidTr="00F618DA">
        <w:trPr>
          <w:trHeight w:val="20"/>
        </w:trPr>
        <w:tc>
          <w:tcPr>
            <w:tcW w:w="209" w:type="pct"/>
            <w:tcBorders>
              <w:top w:val="single" w:sz="4" w:space="0" w:color="000000"/>
              <w:bottom w:val="single" w:sz="4" w:space="0" w:color="000000"/>
            </w:tcBorders>
          </w:tcPr>
          <w:p w:rsidR="0031677E" w:rsidRPr="00F618DA" w:rsidRDefault="0031677E" w:rsidP="00F618DA">
            <w:pPr>
              <w:snapToGrid w:val="0"/>
              <w:ind w:left="851"/>
              <w:jc w:val="center"/>
              <w:rPr>
                <w:sz w:val="20"/>
                <w:szCs w:val="20"/>
                <w:highlight w:val="cyan"/>
              </w:rPr>
            </w:pPr>
          </w:p>
        </w:tc>
        <w:tc>
          <w:tcPr>
            <w:tcW w:w="1668" w:type="pct"/>
            <w:tcBorders>
              <w:top w:val="single" w:sz="4" w:space="0" w:color="000000"/>
              <w:left w:val="single" w:sz="4" w:space="0" w:color="000000"/>
              <w:bottom w:val="single" w:sz="4" w:space="0" w:color="000000"/>
            </w:tcBorders>
          </w:tcPr>
          <w:p w:rsidR="0031677E" w:rsidRPr="00F618DA" w:rsidRDefault="0031677E" w:rsidP="00F618DA">
            <w:pPr>
              <w:ind w:right="120"/>
              <w:jc w:val="both"/>
            </w:pPr>
            <w:r w:rsidRPr="00F618DA">
              <w:t>Количество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w:t>
            </w:r>
          </w:p>
        </w:tc>
        <w:tc>
          <w:tcPr>
            <w:tcW w:w="383" w:type="pct"/>
            <w:tcBorders>
              <w:top w:val="single" w:sz="4" w:space="0" w:color="000000"/>
              <w:left w:val="single" w:sz="4" w:space="0" w:color="000000"/>
              <w:bottom w:val="single" w:sz="4" w:space="0" w:color="000000"/>
            </w:tcBorders>
          </w:tcPr>
          <w:p w:rsidR="0031677E" w:rsidRPr="00F618DA" w:rsidRDefault="0031677E" w:rsidP="00F618DA">
            <w:pPr>
              <w:jc w:val="both"/>
            </w:pPr>
            <w:r w:rsidRPr="00F618DA">
              <w:t>человек</w:t>
            </w:r>
          </w:p>
        </w:tc>
        <w:tc>
          <w:tcPr>
            <w:tcW w:w="307" w:type="pct"/>
            <w:tcBorders>
              <w:top w:val="single" w:sz="4" w:space="0" w:color="000000"/>
              <w:left w:val="single" w:sz="4" w:space="0" w:color="000000"/>
              <w:bottom w:val="single" w:sz="4" w:space="0" w:color="auto"/>
            </w:tcBorders>
          </w:tcPr>
          <w:p w:rsidR="0031677E" w:rsidRPr="00F618DA" w:rsidRDefault="0031677E" w:rsidP="00F618DA">
            <w:pPr>
              <w:jc w:val="center"/>
            </w:pPr>
            <w:r w:rsidRPr="00F618DA">
              <w:t>2</w:t>
            </w:r>
          </w:p>
        </w:tc>
        <w:tc>
          <w:tcPr>
            <w:tcW w:w="304" w:type="pct"/>
            <w:tcBorders>
              <w:top w:val="single" w:sz="4" w:space="0" w:color="000000"/>
              <w:left w:val="single" w:sz="4" w:space="0" w:color="000000"/>
              <w:bottom w:val="single" w:sz="4" w:space="0" w:color="auto"/>
            </w:tcBorders>
          </w:tcPr>
          <w:p w:rsidR="0031677E" w:rsidRPr="00F618DA" w:rsidRDefault="0031677E" w:rsidP="00F618DA">
            <w:pPr>
              <w:jc w:val="center"/>
            </w:pPr>
            <w:r w:rsidRPr="00F618DA">
              <w:t>2</w:t>
            </w:r>
          </w:p>
        </w:tc>
        <w:tc>
          <w:tcPr>
            <w:tcW w:w="304" w:type="pct"/>
            <w:tcBorders>
              <w:top w:val="single" w:sz="4" w:space="0" w:color="000000"/>
              <w:left w:val="single" w:sz="4" w:space="0" w:color="000000"/>
              <w:bottom w:val="single" w:sz="4" w:space="0" w:color="auto"/>
            </w:tcBorders>
          </w:tcPr>
          <w:p w:rsidR="0031677E" w:rsidRPr="00F618DA" w:rsidRDefault="0031677E" w:rsidP="00F618DA">
            <w:pPr>
              <w:jc w:val="center"/>
            </w:pPr>
            <w:r w:rsidRPr="00F618DA">
              <w:t>6</w:t>
            </w:r>
          </w:p>
        </w:tc>
        <w:tc>
          <w:tcPr>
            <w:tcW w:w="304" w:type="pct"/>
            <w:tcBorders>
              <w:top w:val="single" w:sz="4" w:space="0" w:color="000000"/>
              <w:left w:val="single" w:sz="4" w:space="0" w:color="000000"/>
              <w:bottom w:val="single" w:sz="4" w:space="0" w:color="auto"/>
            </w:tcBorders>
          </w:tcPr>
          <w:p w:rsidR="0031677E" w:rsidRPr="00F618DA" w:rsidRDefault="0031677E" w:rsidP="00F618DA">
            <w:pPr>
              <w:jc w:val="center"/>
            </w:pPr>
            <w:r w:rsidRPr="00F618DA">
              <w:t>3</w:t>
            </w:r>
          </w:p>
        </w:tc>
        <w:tc>
          <w:tcPr>
            <w:tcW w:w="304" w:type="pct"/>
            <w:tcBorders>
              <w:top w:val="single" w:sz="4" w:space="0" w:color="000000"/>
              <w:left w:val="single" w:sz="4" w:space="0" w:color="000000"/>
              <w:bottom w:val="single" w:sz="4" w:space="0" w:color="auto"/>
            </w:tcBorders>
          </w:tcPr>
          <w:p w:rsidR="0031677E" w:rsidRPr="00F618DA" w:rsidRDefault="0031677E" w:rsidP="00F618DA">
            <w:pPr>
              <w:jc w:val="center"/>
            </w:pPr>
            <w:r w:rsidRPr="00F618DA">
              <w:t>4</w:t>
            </w:r>
          </w:p>
        </w:tc>
        <w:tc>
          <w:tcPr>
            <w:tcW w:w="304" w:type="pct"/>
            <w:tcBorders>
              <w:top w:val="single" w:sz="4" w:space="0" w:color="000000"/>
              <w:left w:val="single" w:sz="4" w:space="0" w:color="000000"/>
              <w:bottom w:val="single" w:sz="4" w:space="0" w:color="auto"/>
            </w:tcBorders>
          </w:tcPr>
          <w:p w:rsidR="0031677E" w:rsidRPr="00F618DA" w:rsidRDefault="0031677E" w:rsidP="00F618DA">
            <w:pPr>
              <w:jc w:val="center"/>
            </w:pPr>
            <w:r w:rsidRPr="00F618DA">
              <w:t>5</w:t>
            </w:r>
          </w:p>
        </w:tc>
        <w:tc>
          <w:tcPr>
            <w:tcW w:w="304" w:type="pct"/>
            <w:tcBorders>
              <w:top w:val="single" w:sz="4" w:space="0" w:color="000000"/>
              <w:left w:val="single" w:sz="4" w:space="0" w:color="000000"/>
              <w:bottom w:val="single" w:sz="4" w:space="0" w:color="auto"/>
            </w:tcBorders>
          </w:tcPr>
          <w:p w:rsidR="0031677E" w:rsidRPr="00F618DA" w:rsidRDefault="0031677E" w:rsidP="00F618DA">
            <w:pPr>
              <w:jc w:val="center"/>
            </w:pPr>
            <w:r w:rsidRPr="00F618DA">
              <w:t>2</w:t>
            </w:r>
          </w:p>
        </w:tc>
        <w:tc>
          <w:tcPr>
            <w:tcW w:w="304" w:type="pct"/>
            <w:tcBorders>
              <w:top w:val="single" w:sz="4" w:space="0" w:color="000000"/>
              <w:left w:val="single" w:sz="4" w:space="0" w:color="000000"/>
              <w:bottom w:val="single" w:sz="4" w:space="0" w:color="auto"/>
            </w:tcBorders>
          </w:tcPr>
          <w:p w:rsidR="0031677E" w:rsidRPr="00F618DA" w:rsidRDefault="0031677E" w:rsidP="00F618DA">
            <w:pPr>
              <w:jc w:val="center"/>
            </w:pPr>
            <w:r w:rsidRPr="00F618DA">
              <w:t>3</w:t>
            </w:r>
          </w:p>
        </w:tc>
        <w:tc>
          <w:tcPr>
            <w:tcW w:w="304" w:type="pct"/>
            <w:tcBorders>
              <w:top w:val="single" w:sz="4" w:space="0" w:color="000000"/>
              <w:left w:val="single" w:sz="4" w:space="0" w:color="000000"/>
              <w:bottom w:val="single" w:sz="4" w:space="0" w:color="auto"/>
            </w:tcBorders>
          </w:tcPr>
          <w:p w:rsidR="0031677E" w:rsidRPr="00F618DA" w:rsidRDefault="0031677E" w:rsidP="00F618DA">
            <w:pPr>
              <w:jc w:val="center"/>
            </w:pPr>
            <w:r w:rsidRPr="00F618DA">
              <w:t>2</w:t>
            </w:r>
          </w:p>
        </w:tc>
      </w:tr>
      <w:tr w:rsidR="0031677E" w:rsidRPr="00F618DA" w:rsidTr="00F618DA">
        <w:trPr>
          <w:trHeight w:val="20"/>
        </w:trPr>
        <w:tc>
          <w:tcPr>
            <w:tcW w:w="209" w:type="pct"/>
            <w:tcBorders>
              <w:top w:val="single" w:sz="4" w:space="0" w:color="000000"/>
              <w:bottom w:val="single" w:sz="4" w:space="0" w:color="000000"/>
            </w:tcBorders>
          </w:tcPr>
          <w:p w:rsidR="0031677E" w:rsidRPr="00F618DA" w:rsidRDefault="0031677E" w:rsidP="00F618DA">
            <w:pPr>
              <w:snapToGrid w:val="0"/>
              <w:ind w:left="113"/>
              <w:rPr>
                <w:sz w:val="20"/>
                <w:szCs w:val="20"/>
                <w:highlight w:val="cyan"/>
              </w:rPr>
            </w:pPr>
          </w:p>
        </w:tc>
        <w:tc>
          <w:tcPr>
            <w:tcW w:w="1668" w:type="pct"/>
            <w:tcBorders>
              <w:top w:val="single" w:sz="4" w:space="0" w:color="000000"/>
              <w:left w:val="single" w:sz="4" w:space="0" w:color="000000"/>
              <w:bottom w:val="single" w:sz="4" w:space="0" w:color="000000"/>
            </w:tcBorders>
          </w:tcPr>
          <w:p w:rsidR="0031677E" w:rsidRPr="00F618DA" w:rsidRDefault="0031677E" w:rsidP="00F618DA">
            <w:pPr>
              <w:ind w:right="120"/>
              <w:jc w:val="both"/>
            </w:pPr>
            <w:r w:rsidRPr="00F618DA">
              <w:t>Численность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специализированными жилыми помещениями, на начало года</w:t>
            </w:r>
          </w:p>
        </w:tc>
        <w:tc>
          <w:tcPr>
            <w:tcW w:w="383" w:type="pct"/>
            <w:tcBorders>
              <w:top w:val="single" w:sz="4" w:space="0" w:color="000000"/>
              <w:left w:val="single" w:sz="4" w:space="0" w:color="000000"/>
              <w:bottom w:val="single" w:sz="4" w:space="0" w:color="000000"/>
            </w:tcBorders>
          </w:tcPr>
          <w:p w:rsidR="0031677E" w:rsidRPr="00F618DA" w:rsidRDefault="0031677E" w:rsidP="00F618DA">
            <w:pPr>
              <w:jc w:val="both"/>
            </w:pPr>
            <w:r w:rsidRPr="00F618DA">
              <w:t>человек</w:t>
            </w:r>
          </w:p>
        </w:tc>
        <w:tc>
          <w:tcPr>
            <w:tcW w:w="307" w:type="pct"/>
            <w:tcBorders>
              <w:top w:val="single" w:sz="4" w:space="0" w:color="auto"/>
              <w:left w:val="single" w:sz="4" w:space="0" w:color="000000"/>
              <w:bottom w:val="single" w:sz="4" w:space="0" w:color="auto"/>
            </w:tcBorders>
          </w:tcPr>
          <w:p w:rsidR="0031677E" w:rsidRPr="00F618DA" w:rsidRDefault="0031677E" w:rsidP="00F618DA">
            <w:pPr>
              <w:jc w:val="center"/>
            </w:pPr>
            <w:r w:rsidRPr="00F618DA">
              <w:t>2</w:t>
            </w:r>
          </w:p>
        </w:tc>
        <w:tc>
          <w:tcPr>
            <w:tcW w:w="304" w:type="pct"/>
            <w:tcBorders>
              <w:top w:val="single" w:sz="4" w:space="0" w:color="auto"/>
              <w:left w:val="single" w:sz="4" w:space="0" w:color="000000"/>
              <w:bottom w:val="single" w:sz="4" w:space="0" w:color="auto"/>
            </w:tcBorders>
          </w:tcPr>
          <w:p w:rsidR="0031677E" w:rsidRPr="00F618DA" w:rsidRDefault="0031677E" w:rsidP="00F618DA">
            <w:pPr>
              <w:jc w:val="center"/>
            </w:pPr>
            <w:r w:rsidRPr="00F618DA">
              <w:t>2</w:t>
            </w:r>
          </w:p>
        </w:tc>
        <w:tc>
          <w:tcPr>
            <w:tcW w:w="304" w:type="pct"/>
            <w:tcBorders>
              <w:top w:val="single" w:sz="4" w:space="0" w:color="auto"/>
              <w:left w:val="single" w:sz="4" w:space="0" w:color="000000"/>
              <w:bottom w:val="single" w:sz="4" w:space="0" w:color="auto"/>
            </w:tcBorders>
          </w:tcPr>
          <w:p w:rsidR="0031677E" w:rsidRPr="00F618DA" w:rsidRDefault="0031677E" w:rsidP="00F618DA">
            <w:pPr>
              <w:jc w:val="center"/>
            </w:pPr>
            <w:r w:rsidRPr="00F618DA">
              <w:t>5</w:t>
            </w:r>
          </w:p>
        </w:tc>
        <w:tc>
          <w:tcPr>
            <w:tcW w:w="304" w:type="pct"/>
            <w:tcBorders>
              <w:top w:val="single" w:sz="4" w:space="0" w:color="auto"/>
              <w:left w:val="single" w:sz="4" w:space="0" w:color="000000"/>
              <w:bottom w:val="single" w:sz="4" w:space="0" w:color="auto"/>
            </w:tcBorders>
          </w:tcPr>
          <w:p w:rsidR="0031677E" w:rsidRPr="00F618DA" w:rsidRDefault="0031677E" w:rsidP="00F618DA">
            <w:pPr>
              <w:jc w:val="center"/>
            </w:pPr>
            <w:r w:rsidRPr="00F618DA">
              <w:t>2</w:t>
            </w:r>
          </w:p>
        </w:tc>
        <w:tc>
          <w:tcPr>
            <w:tcW w:w="304" w:type="pct"/>
            <w:tcBorders>
              <w:top w:val="single" w:sz="4" w:space="0" w:color="auto"/>
              <w:left w:val="single" w:sz="4" w:space="0" w:color="000000"/>
              <w:bottom w:val="single" w:sz="4" w:space="0" w:color="auto"/>
            </w:tcBorders>
          </w:tcPr>
          <w:p w:rsidR="0031677E" w:rsidRPr="00F618DA" w:rsidRDefault="0031677E" w:rsidP="00F618DA">
            <w:pPr>
              <w:jc w:val="center"/>
            </w:pPr>
            <w:r w:rsidRPr="00F618DA">
              <w:t>3</w:t>
            </w:r>
          </w:p>
        </w:tc>
        <w:tc>
          <w:tcPr>
            <w:tcW w:w="304" w:type="pct"/>
            <w:tcBorders>
              <w:top w:val="single" w:sz="4" w:space="0" w:color="auto"/>
              <w:left w:val="single" w:sz="4" w:space="0" w:color="000000"/>
              <w:bottom w:val="single" w:sz="4" w:space="0" w:color="auto"/>
            </w:tcBorders>
          </w:tcPr>
          <w:p w:rsidR="0031677E" w:rsidRPr="00F618DA" w:rsidRDefault="0031677E" w:rsidP="00F618DA">
            <w:pPr>
              <w:jc w:val="center"/>
            </w:pPr>
            <w:r w:rsidRPr="00F618DA">
              <w:t>4</w:t>
            </w:r>
          </w:p>
        </w:tc>
        <w:tc>
          <w:tcPr>
            <w:tcW w:w="304" w:type="pct"/>
            <w:tcBorders>
              <w:top w:val="single" w:sz="4" w:space="0" w:color="auto"/>
              <w:left w:val="single" w:sz="4" w:space="0" w:color="000000"/>
              <w:bottom w:val="single" w:sz="4" w:space="0" w:color="auto"/>
            </w:tcBorders>
          </w:tcPr>
          <w:p w:rsidR="0031677E" w:rsidRPr="00F618DA" w:rsidRDefault="0031677E" w:rsidP="00F618DA">
            <w:pPr>
              <w:jc w:val="center"/>
            </w:pPr>
            <w:r w:rsidRPr="00F618DA">
              <w:t>1</w:t>
            </w:r>
          </w:p>
        </w:tc>
        <w:tc>
          <w:tcPr>
            <w:tcW w:w="304" w:type="pct"/>
            <w:tcBorders>
              <w:top w:val="single" w:sz="4" w:space="0" w:color="auto"/>
              <w:left w:val="single" w:sz="4" w:space="0" w:color="000000"/>
              <w:bottom w:val="single" w:sz="4" w:space="0" w:color="auto"/>
            </w:tcBorders>
          </w:tcPr>
          <w:p w:rsidR="0031677E" w:rsidRPr="00F618DA" w:rsidRDefault="0031677E" w:rsidP="00F618DA">
            <w:pPr>
              <w:jc w:val="center"/>
            </w:pPr>
            <w:r w:rsidRPr="00F618DA">
              <w:t>2</w:t>
            </w:r>
          </w:p>
        </w:tc>
        <w:tc>
          <w:tcPr>
            <w:tcW w:w="304" w:type="pct"/>
            <w:tcBorders>
              <w:top w:val="single" w:sz="4" w:space="0" w:color="auto"/>
              <w:left w:val="single" w:sz="4" w:space="0" w:color="000000"/>
              <w:bottom w:val="single" w:sz="4" w:space="0" w:color="auto"/>
            </w:tcBorders>
          </w:tcPr>
          <w:p w:rsidR="0031677E" w:rsidRPr="00F618DA" w:rsidRDefault="0031677E" w:rsidP="00F618DA">
            <w:pPr>
              <w:jc w:val="center"/>
            </w:pPr>
            <w:r w:rsidRPr="00F618DA">
              <w:t>1</w:t>
            </w:r>
          </w:p>
        </w:tc>
      </w:tr>
    </w:tbl>
    <w:p w:rsidR="0031677E" w:rsidRPr="00F618DA" w:rsidRDefault="0031677E" w:rsidP="00F618DA">
      <w:pPr>
        <w:jc w:val="center"/>
        <w:rPr>
          <w:b/>
          <w:sz w:val="26"/>
          <w:szCs w:val="26"/>
        </w:rPr>
      </w:pPr>
    </w:p>
    <w:p w:rsidR="0031677E" w:rsidRPr="00F618DA" w:rsidRDefault="0031677E" w:rsidP="00F618DA">
      <w:pPr>
        <w:ind w:left="9636" w:hanging="30"/>
        <w:jc w:val="center"/>
        <w:rPr>
          <w:sz w:val="26"/>
          <w:szCs w:val="26"/>
        </w:rPr>
      </w:pPr>
    </w:p>
    <w:p w:rsidR="0031677E" w:rsidRPr="00F618DA" w:rsidRDefault="0031677E" w:rsidP="00F618DA">
      <w:pPr>
        <w:ind w:left="9636" w:hanging="30"/>
        <w:jc w:val="center"/>
        <w:rPr>
          <w:sz w:val="26"/>
          <w:szCs w:val="26"/>
        </w:rPr>
      </w:pPr>
      <w:r w:rsidRPr="00F618DA">
        <w:rPr>
          <w:sz w:val="26"/>
          <w:szCs w:val="26"/>
        </w:rPr>
        <w:br w:type="page"/>
      </w:r>
      <w:r w:rsidRPr="00F618DA">
        <w:rPr>
          <w:sz w:val="26"/>
          <w:szCs w:val="26"/>
        </w:rPr>
        <w:lastRenderedPageBreak/>
        <w:t>Приложение № 2</w:t>
      </w:r>
    </w:p>
    <w:p w:rsidR="0031677E" w:rsidRPr="00F618DA" w:rsidRDefault="0031677E" w:rsidP="00F618DA">
      <w:pPr>
        <w:ind w:left="9756" w:firstLine="18"/>
        <w:jc w:val="both"/>
        <w:rPr>
          <w:bCs/>
          <w:sz w:val="26"/>
          <w:szCs w:val="26"/>
        </w:rPr>
      </w:pPr>
      <w:r w:rsidRPr="00F618DA">
        <w:rPr>
          <w:bCs/>
          <w:sz w:val="26"/>
          <w:szCs w:val="26"/>
        </w:rPr>
        <w:t xml:space="preserve">к подпрограмме </w:t>
      </w:r>
      <w:r w:rsidRPr="00F618DA">
        <w:rPr>
          <w:sz w:val="26"/>
          <w:szCs w:val="26"/>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p w:rsidR="0031677E" w:rsidRPr="00F618DA" w:rsidRDefault="0031677E" w:rsidP="00F618DA">
      <w:pPr>
        <w:ind w:left="11160"/>
        <w:jc w:val="both"/>
        <w:rPr>
          <w:sz w:val="26"/>
          <w:szCs w:val="26"/>
        </w:rPr>
      </w:pPr>
    </w:p>
    <w:p w:rsidR="0031677E" w:rsidRPr="00F618DA" w:rsidRDefault="0031677E" w:rsidP="00F618DA">
      <w:pPr>
        <w:ind w:left="11160"/>
        <w:jc w:val="both"/>
        <w:rPr>
          <w:sz w:val="26"/>
          <w:szCs w:val="26"/>
        </w:rPr>
      </w:pPr>
    </w:p>
    <w:p w:rsidR="0031677E" w:rsidRPr="00F618DA" w:rsidRDefault="0031677E" w:rsidP="00F618DA">
      <w:pPr>
        <w:jc w:val="center"/>
        <w:rPr>
          <w:b/>
          <w:sz w:val="26"/>
          <w:szCs w:val="26"/>
        </w:rPr>
      </w:pPr>
      <w:proofErr w:type="gramStart"/>
      <w:r w:rsidRPr="00F618DA">
        <w:rPr>
          <w:b/>
          <w:sz w:val="26"/>
          <w:szCs w:val="26"/>
        </w:rPr>
        <w:t>П</w:t>
      </w:r>
      <w:proofErr w:type="gramEnd"/>
      <w:r w:rsidRPr="00F618DA">
        <w:rPr>
          <w:b/>
          <w:sz w:val="26"/>
          <w:szCs w:val="26"/>
        </w:rPr>
        <w:t xml:space="preserve"> Е Р Е Ч Е Н Ь</w:t>
      </w:r>
    </w:p>
    <w:p w:rsidR="0031677E" w:rsidRPr="00F618DA" w:rsidRDefault="0031677E" w:rsidP="00F618DA">
      <w:pPr>
        <w:jc w:val="center"/>
        <w:rPr>
          <w:b/>
          <w:sz w:val="26"/>
          <w:szCs w:val="26"/>
        </w:rPr>
      </w:pPr>
      <w:r w:rsidRPr="00F618DA">
        <w:rPr>
          <w:b/>
          <w:sz w:val="26"/>
          <w:szCs w:val="26"/>
        </w:rPr>
        <w:t xml:space="preserve">основных мероприятий </w:t>
      </w:r>
      <w:r w:rsidRPr="00F618DA">
        <w:rPr>
          <w:b/>
          <w:bCs/>
          <w:sz w:val="26"/>
          <w:szCs w:val="26"/>
        </w:rPr>
        <w:t xml:space="preserve">подпрограммы </w:t>
      </w:r>
      <w:r w:rsidRPr="00F618DA">
        <w:rPr>
          <w:b/>
          <w:sz w:val="26"/>
          <w:szCs w:val="26"/>
        </w:rPr>
        <w:t xml:space="preserve">«Обеспечение жилыми помещениями детей-сирот и детей, </w:t>
      </w:r>
    </w:p>
    <w:p w:rsidR="0031677E" w:rsidRPr="00F618DA" w:rsidRDefault="0031677E" w:rsidP="00F618DA">
      <w:pPr>
        <w:jc w:val="center"/>
        <w:rPr>
          <w:b/>
          <w:sz w:val="26"/>
          <w:szCs w:val="26"/>
        </w:rPr>
      </w:pPr>
      <w:r w:rsidRPr="00F618DA">
        <w:rPr>
          <w:b/>
          <w:sz w:val="26"/>
          <w:szCs w:val="26"/>
        </w:rPr>
        <w:t xml:space="preserve">оставшихся без попечения родителей, лиц из числа детей-сирот и детей, оставшихся без попечения родителей» </w:t>
      </w:r>
    </w:p>
    <w:p w:rsidR="0031677E" w:rsidRPr="00F618DA" w:rsidRDefault="0031677E" w:rsidP="00F618DA">
      <w:pPr>
        <w:jc w:val="center"/>
        <w:rPr>
          <w:b/>
          <w:sz w:val="26"/>
          <w:szCs w:val="26"/>
        </w:rPr>
      </w:pPr>
    </w:p>
    <w:tbl>
      <w:tblPr>
        <w:tblW w:w="14850" w:type="dxa"/>
        <w:tblLayout w:type="fixed"/>
        <w:tblLook w:val="0000"/>
      </w:tblPr>
      <w:tblGrid>
        <w:gridCol w:w="817"/>
        <w:gridCol w:w="2835"/>
        <w:gridCol w:w="1549"/>
        <w:gridCol w:w="1416"/>
        <w:gridCol w:w="1415"/>
        <w:gridCol w:w="2708"/>
        <w:gridCol w:w="1984"/>
        <w:gridCol w:w="2126"/>
      </w:tblGrid>
      <w:tr w:rsidR="0031677E" w:rsidRPr="00F618DA" w:rsidTr="00F618DA">
        <w:trPr>
          <w:cantSplit/>
        </w:trPr>
        <w:tc>
          <w:tcPr>
            <w:tcW w:w="817" w:type="dxa"/>
            <w:vMerge w:val="restart"/>
            <w:tcBorders>
              <w:top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 xml:space="preserve">№ </w:t>
            </w:r>
          </w:p>
          <w:p w:rsidR="0031677E" w:rsidRPr="00F618DA" w:rsidRDefault="0031677E" w:rsidP="00F618DA">
            <w:pPr>
              <w:pStyle w:val="ConsPlusNormal"/>
              <w:snapToGrid w:val="0"/>
              <w:ind w:firstLine="0"/>
              <w:jc w:val="center"/>
              <w:rPr>
                <w:rFonts w:ascii="Times New Roman" w:hAnsi="Times New Roman" w:cs="Times New Roman"/>
                <w:sz w:val="24"/>
                <w:szCs w:val="24"/>
              </w:rPr>
            </w:pPr>
            <w:proofErr w:type="spellStart"/>
            <w:r w:rsidRPr="00F618DA">
              <w:rPr>
                <w:rFonts w:ascii="Times New Roman" w:hAnsi="Times New Roman" w:cs="Times New Roman"/>
                <w:sz w:val="24"/>
                <w:szCs w:val="24"/>
              </w:rPr>
              <w:t>пп</w:t>
            </w:r>
            <w:proofErr w:type="spellEnd"/>
          </w:p>
        </w:tc>
        <w:tc>
          <w:tcPr>
            <w:tcW w:w="2835" w:type="dxa"/>
            <w:vMerge w:val="restart"/>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Наименование мероприятий</w:t>
            </w:r>
          </w:p>
        </w:tc>
        <w:tc>
          <w:tcPr>
            <w:tcW w:w="1549" w:type="dxa"/>
            <w:vMerge w:val="restart"/>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Ответственный исполнитель</w:t>
            </w:r>
          </w:p>
        </w:tc>
        <w:tc>
          <w:tcPr>
            <w:tcW w:w="2831" w:type="dxa"/>
            <w:gridSpan w:val="2"/>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Срок</w:t>
            </w:r>
          </w:p>
        </w:tc>
        <w:tc>
          <w:tcPr>
            <w:tcW w:w="2708" w:type="dxa"/>
            <w:vMerge w:val="restart"/>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Ожидаемый непосредственный результат (краткое описание)</w:t>
            </w:r>
          </w:p>
        </w:tc>
        <w:tc>
          <w:tcPr>
            <w:tcW w:w="1984" w:type="dxa"/>
            <w:vMerge w:val="restart"/>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Последствия</w:t>
            </w:r>
          </w:p>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не реализации основного мероприятия</w:t>
            </w:r>
          </w:p>
        </w:tc>
        <w:tc>
          <w:tcPr>
            <w:tcW w:w="2126" w:type="dxa"/>
            <w:vMerge w:val="restart"/>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Связь с показателями государственной программы Чувашской Республики (подпрограммы)</w:t>
            </w:r>
          </w:p>
        </w:tc>
      </w:tr>
      <w:tr w:rsidR="0031677E" w:rsidRPr="00F618DA" w:rsidTr="00F618DA">
        <w:trPr>
          <w:cantSplit/>
        </w:trPr>
        <w:tc>
          <w:tcPr>
            <w:tcW w:w="817" w:type="dxa"/>
            <w:vMerge/>
            <w:tcBorders>
              <w:top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p>
        </w:tc>
        <w:tc>
          <w:tcPr>
            <w:tcW w:w="2835" w:type="dxa"/>
            <w:vMerge/>
            <w:tcBorders>
              <w:top w:val="single" w:sz="4" w:space="0" w:color="000000"/>
              <w:left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p>
        </w:tc>
        <w:tc>
          <w:tcPr>
            <w:tcW w:w="1549" w:type="dxa"/>
            <w:vMerge/>
            <w:tcBorders>
              <w:top w:val="single" w:sz="4" w:space="0" w:color="000000"/>
              <w:left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 xml:space="preserve">начала </w:t>
            </w:r>
            <w:r w:rsidRPr="00F618DA">
              <w:rPr>
                <w:rFonts w:ascii="Times New Roman" w:hAnsi="Times New Roman" w:cs="Times New Roman"/>
                <w:sz w:val="24"/>
                <w:szCs w:val="24"/>
              </w:rPr>
              <w:br/>
              <w:t>реализации</w:t>
            </w:r>
          </w:p>
        </w:tc>
        <w:tc>
          <w:tcPr>
            <w:tcW w:w="1415" w:type="dxa"/>
            <w:tcBorders>
              <w:top w:val="single" w:sz="4" w:space="0" w:color="000000"/>
              <w:left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 xml:space="preserve">окончания </w:t>
            </w:r>
            <w:r w:rsidRPr="00F618DA">
              <w:rPr>
                <w:rFonts w:ascii="Times New Roman" w:hAnsi="Times New Roman" w:cs="Times New Roman"/>
                <w:sz w:val="24"/>
                <w:szCs w:val="24"/>
              </w:rPr>
              <w:br/>
              <w:t>реализации</w:t>
            </w:r>
          </w:p>
        </w:tc>
        <w:tc>
          <w:tcPr>
            <w:tcW w:w="2708" w:type="dxa"/>
            <w:vMerge/>
            <w:tcBorders>
              <w:top w:val="single" w:sz="4" w:space="0" w:color="000000"/>
              <w:left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p>
        </w:tc>
        <w:tc>
          <w:tcPr>
            <w:tcW w:w="1984" w:type="dxa"/>
            <w:vMerge/>
            <w:tcBorders>
              <w:top w:val="single" w:sz="4" w:space="0" w:color="000000"/>
              <w:left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p>
        </w:tc>
        <w:tc>
          <w:tcPr>
            <w:tcW w:w="2126" w:type="dxa"/>
            <w:vMerge/>
            <w:tcBorders>
              <w:top w:val="single" w:sz="4" w:space="0" w:color="000000"/>
              <w:left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p>
        </w:tc>
      </w:tr>
    </w:tbl>
    <w:p w:rsidR="0031677E" w:rsidRPr="00F618DA" w:rsidRDefault="0031677E" w:rsidP="00F618DA">
      <w:pPr>
        <w:pStyle w:val="ConsPlusNormal"/>
        <w:snapToGrid w:val="0"/>
        <w:ind w:firstLine="0"/>
        <w:jc w:val="center"/>
        <w:rPr>
          <w:rFonts w:ascii="Times New Roman" w:hAnsi="Times New Roman" w:cs="Times New Roman"/>
          <w:sz w:val="2"/>
          <w:szCs w:val="2"/>
        </w:rPr>
      </w:pPr>
    </w:p>
    <w:tbl>
      <w:tblPr>
        <w:tblW w:w="14992" w:type="dxa"/>
        <w:tblLayout w:type="fixed"/>
        <w:tblLook w:val="0000"/>
      </w:tblPr>
      <w:tblGrid>
        <w:gridCol w:w="817"/>
        <w:gridCol w:w="2835"/>
        <w:gridCol w:w="1554"/>
        <w:gridCol w:w="1423"/>
        <w:gridCol w:w="1417"/>
        <w:gridCol w:w="2693"/>
        <w:gridCol w:w="1985"/>
        <w:gridCol w:w="2268"/>
      </w:tblGrid>
      <w:tr w:rsidR="0031677E" w:rsidRPr="00F618DA" w:rsidTr="00F618DA">
        <w:trPr>
          <w:tblHeader/>
        </w:trPr>
        <w:tc>
          <w:tcPr>
            <w:tcW w:w="817" w:type="dxa"/>
            <w:tcBorders>
              <w:top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1</w:t>
            </w:r>
          </w:p>
        </w:tc>
        <w:tc>
          <w:tcPr>
            <w:tcW w:w="2835"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2</w:t>
            </w:r>
          </w:p>
        </w:tc>
        <w:tc>
          <w:tcPr>
            <w:tcW w:w="1554"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3</w:t>
            </w:r>
          </w:p>
        </w:tc>
        <w:tc>
          <w:tcPr>
            <w:tcW w:w="1423"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5</w:t>
            </w:r>
          </w:p>
        </w:tc>
        <w:tc>
          <w:tcPr>
            <w:tcW w:w="2693"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6</w:t>
            </w:r>
          </w:p>
        </w:tc>
        <w:tc>
          <w:tcPr>
            <w:tcW w:w="1985"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7</w:t>
            </w:r>
          </w:p>
        </w:tc>
        <w:tc>
          <w:tcPr>
            <w:tcW w:w="2268"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8</w:t>
            </w:r>
          </w:p>
        </w:tc>
      </w:tr>
      <w:tr w:rsidR="0031677E" w:rsidRPr="00F618DA" w:rsidTr="00F618DA">
        <w:trPr>
          <w:tblHeader/>
        </w:trPr>
        <w:tc>
          <w:tcPr>
            <w:tcW w:w="817" w:type="dxa"/>
            <w:tcBorders>
              <w:top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1.</w:t>
            </w:r>
          </w:p>
        </w:tc>
        <w:tc>
          <w:tcPr>
            <w:tcW w:w="2835"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54" w:type="dxa"/>
            <w:tcBorders>
              <w:top w:val="single" w:sz="4" w:space="0" w:color="000000"/>
              <w:left w:val="single" w:sz="4" w:space="0" w:color="000000"/>
              <w:bottom w:val="single" w:sz="4" w:space="0" w:color="000000"/>
            </w:tcBorders>
          </w:tcPr>
          <w:p w:rsidR="0031677E" w:rsidRPr="00F618DA" w:rsidRDefault="0031677E" w:rsidP="00F618DA">
            <w:pPr>
              <w:pStyle w:val="a8"/>
              <w:jc w:val="both"/>
              <w:rPr>
                <w:rFonts w:ascii="Times New Roman" w:hAnsi="Times New Roman" w:cs="Times New Roman"/>
              </w:rPr>
            </w:pPr>
            <w:r w:rsidRPr="00F618DA">
              <w:rPr>
                <w:rFonts w:ascii="Times New Roman" w:hAnsi="Times New Roman" w:cs="Times New Roman"/>
              </w:rPr>
              <w:t xml:space="preserve">администрация Шумерлинского района </w:t>
            </w:r>
          </w:p>
          <w:p w:rsidR="0031677E" w:rsidRPr="00F618DA" w:rsidRDefault="0031677E" w:rsidP="00F618DA">
            <w:pPr>
              <w:pStyle w:val="ConsPlusNormal"/>
              <w:snapToGrid w:val="0"/>
              <w:ind w:firstLine="0"/>
              <w:jc w:val="center"/>
              <w:rPr>
                <w:rFonts w:ascii="Times New Roman" w:hAnsi="Times New Roman" w:cs="Times New Roman"/>
                <w:sz w:val="24"/>
                <w:szCs w:val="24"/>
              </w:rPr>
            </w:pPr>
          </w:p>
        </w:tc>
        <w:tc>
          <w:tcPr>
            <w:tcW w:w="1423"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01.01.2014</w:t>
            </w:r>
          </w:p>
        </w:tc>
        <w:tc>
          <w:tcPr>
            <w:tcW w:w="1417"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31.12.2020</w:t>
            </w:r>
          </w:p>
        </w:tc>
        <w:tc>
          <w:tcPr>
            <w:tcW w:w="2693"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985"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p>
          <w:p w:rsidR="0031677E" w:rsidRPr="00F618DA" w:rsidRDefault="0031677E" w:rsidP="00F618DA">
            <w:pPr>
              <w:pStyle w:val="ConsPlusNormal"/>
              <w:snapToGrid w:val="0"/>
              <w:ind w:firstLine="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p>
        </w:tc>
      </w:tr>
      <w:tr w:rsidR="0031677E" w:rsidRPr="00F618DA" w:rsidTr="00F618DA">
        <w:trPr>
          <w:tblHeader/>
        </w:trPr>
        <w:tc>
          <w:tcPr>
            <w:tcW w:w="817" w:type="dxa"/>
            <w:tcBorders>
              <w:top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lastRenderedPageBreak/>
              <w:t>1.1.</w:t>
            </w:r>
          </w:p>
        </w:tc>
        <w:tc>
          <w:tcPr>
            <w:tcW w:w="2835"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Формирование списков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специализированными жилыми помещениями</w:t>
            </w:r>
          </w:p>
          <w:p w:rsidR="0031677E" w:rsidRPr="00F618DA" w:rsidRDefault="0031677E" w:rsidP="00F618DA">
            <w:pPr>
              <w:pStyle w:val="ConsPlusNormal"/>
              <w:snapToGrid w:val="0"/>
              <w:ind w:firstLine="0"/>
              <w:jc w:val="both"/>
              <w:rPr>
                <w:rFonts w:ascii="Times New Roman" w:hAnsi="Times New Roman" w:cs="Times New Roman"/>
                <w:sz w:val="24"/>
                <w:szCs w:val="24"/>
              </w:rPr>
            </w:pPr>
          </w:p>
          <w:p w:rsidR="0031677E" w:rsidRPr="00F618DA" w:rsidRDefault="0031677E" w:rsidP="00F618DA">
            <w:pPr>
              <w:pStyle w:val="ConsPlusNormal"/>
              <w:snapToGrid w:val="0"/>
              <w:ind w:firstLine="0"/>
              <w:jc w:val="both"/>
              <w:rPr>
                <w:rFonts w:ascii="Times New Roman" w:hAnsi="Times New Roman" w:cs="Times New Roman"/>
                <w:sz w:val="24"/>
                <w:szCs w:val="24"/>
              </w:rPr>
            </w:pPr>
          </w:p>
        </w:tc>
        <w:tc>
          <w:tcPr>
            <w:tcW w:w="1554"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Администрация Шумерлинского района (орган опеки и попечительства)</w:t>
            </w:r>
          </w:p>
        </w:tc>
        <w:tc>
          <w:tcPr>
            <w:tcW w:w="1423"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01.01.2014</w:t>
            </w:r>
          </w:p>
        </w:tc>
        <w:tc>
          <w:tcPr>
            <w:tcW w:w="1417"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31.12.2020</w:t>
            </w:r>
          </w:p>
        </w:tc>
        <w:tc>
          <w:tcPr>
            <w:tcW w:w="2693"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proofErr w:type="gramStart"/>
            <w:r w:rsidRPr="00F618DA">
              <w:rPr>
                <w:rFonts w:ascii="Times New Roman" w:hAnsi="Times New Roman" w:cs="Times New Roman"/>
                <w:sz w:val="24"/>
                <w:szCs w:val="24"/>
              </w:rPr>
              <w:t>учет  детей-сирот и детей, оставшихся без попечения родителей, лиц из числа детей-сирот и детей, оставшихся без попечения родителей, подлежащих обеспечению специализированными жилыми помещениями; прогнозирование потребности в финансовых ресурсах, необходимых для обеспечения  детей-сирот и детей, оставшихся без попечения родителей, лиц из числа детей-сирот и детей, оставшихся без попечения родителей, специализированными жилыми помещениями, на очередной год и плановый период</w:t>
            </w:r>
            <w:proofErr w:type="gramEnd"/>
          </w:p>
        </w:tc>
        <w:tc>
          <w:tcPr>
            <w:tcW w:w="1985"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 xml:space="preserve">невозможность </w:t>
            </w:r>
            <w:proofErr w:type="gramStart"/>
            <w:r w:rsidRPr="00F618DA">
              <w:rPr>
                <w:rFonts w:ascii="Times New Roman" w:hAnsi="Times New Roman" w:cs="Times New Roman"/>
                <w:sz w:val="24"/>
                <w:szCs w:val="24"/>
              </w:rPr>
              <w:t>контроля за</w:t>
            </w:r>
            <w:proofErr w:type="gramEnd"/>
            <w:r w:rsidRPr="00F618DA">
              <w:rPr>
                <w:rFonts w:ascii="Times New Roman" w:hAnsi="Times New Roman" w:cs="Times New Roman"/>
                <w:sz w:val="24"/>
                <w:szCs w:val="24"/>
              </w:rPr>
              <w:t xml:space="preserve"> соблюдением очередности обеспечения  детей-сирот и детей, оставшихся без попечения родителей, лиц из числа детей-сирот и детей, оставшихся без попечения родителей, специализированными жилыми помещениями;</w:t>
            </w:r>
          </w:p>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невозможность прогнозирования потребности в финансовых ресурсах, необходимых для обеспечения  детей-сирот и детей, оставшихся без попечения родителей, лиц из числа детей-сирот и детей, оставшихся без попечения родителей, специализированными жилыми помещениями, на очередной год и плановый период</w:t>
            </w:r>
          </w:p>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 xml:space="preserve"> количества детей-сирот и детей, оставшихся без попечения родителей, лиц из числа детей-сирот и детей, оставшихся без попечения родителей, нарушение очередности </w:t>
            </w:r>
          </w:p>
        </w:tc>
        <w:tc>
          <w:tcPr>
            <w:tcW w:w="2268"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жилыми помещениями</w:t>
            </w:r>
          </w:p>
        </w:tc>
      </w:tr>
      <w:tr w:rsidR="0031677E" w:rsidRPr="00F618DA" w:rsidTr="00F618DA">
        <w:trPr>
          <w:tblHeader/>
        </w:trPr>
        <w:tc>
          <w:tcPr>
            <w:tcW w:w="817" w:type="dxa"/>
            <w:tcBorders>
              <w:top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lastRenderedPageBreak/>
              <w:t>1.2.</w:t>
            </w:r>
          </w:p>
        </w:tc>
        <w:tc>
          <w:tcPr>
            <w:tcW w:w="2835"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Предоставление субвенций сельским поселениям на обеспечение детей-сирот и детей, оставшихся без попечения родителей, лиц из числа детей-сирот и детей, оставшихся без попечения родителей, специализированными жилыми помещениями</w:t>
            </w:r>
          </w:p>
        </w:tc>
        <w:tc>
          <w:tcPr>
            <w:tcW w:w="1554"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Администрация Шумерлинского района (бухгалтерия)</w:t>
            </w:r>
          </w:p>
        </w:tc>
        <w:tc>
          <w:tcPr>
            <w:tcW w:w="1423"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01.01.2014</w:t>
            </w:r>
          </w:p>
        </w:tc>
        <w:tc>
          <w:tcPr>
            <w:tcW w:w="1417"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31.12.2020</w:t>
            </w:r>
          </w:p>
        </w:tc>
        <w:tc>
          <w:tcPr>
            <w:tcW w:w="2693"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строительство (приобретение) жилых помещений специализированного жилищного фонда</w:t>
            </w:r>
          </w:p>
        </w:tc>
        <w:tc>
          <w:tcPr>
            <w:tcW w:w="1985"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увеличение численности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жилыми помещениями</w:t>
            </w:r>
          </w:p>
        </w:tc>
        <w:tc>
          <w:tcPr>
            <w:tcW w:w="2268"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31677E" w:rsidRPr="00F618DA" w:rsidRDefault="0031677E" w:rsidP="00F618DA">
            <w:pPr>
              <w:pStyle w:val="ConsPlusNormal"/>
              <w:snapToGrid w:val="0"/>
              <w:ind w:firstLine="0"/>
              <w:jc w:val="both"/>
              <w:rPr>
                <w:rFonts w:ascii="Times New Roman" w:hAnsi="Times New Roman" w:cs="Times New Roman"/>
                <w:sz w:val="24"/>
                <w:szCs w:val="24"/>
              </w:rPr>
            </w:pPr>
          </w:p>
        </w:tc>
      </w:tr>
      <w:tr w:rsidR="0031677E" w:rsidRPr="00F618DA" w:rsidTr="00F618DA">
        <w:trPr>
          <w:tblHeader/>
        </w:trPr>
        <w:tc>
          <w:tcPr>
            <w:tcW w:w="817" w:type="dxa"/>
            <w:tcBorders>
              <w:top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lastRenderedPageBreak/>
              <w:t>1.3.</w:t>
            </w:r>
          </w:p>
        </w:tc>
        <w:tc>
          <w:tcPr>
            <w:tcW w:w="2835"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Создание специализированного жилищного фонда, жилые помещения в котором предназначены для детей-сирот и детей, оставшихся без попечения родителей, лиц из числа детей-сирот и детей, оставшихся без попечения родителей</w:t>
            </w:r>
          </w:p>
          <w:p w:rsidR="0031677E" w:rsidRPr="00F618DA" w:rsidRDefault="0031677E" w:rsidP="00F618DA">
            <w:pPr>
              <w:pStyle w:val="ConsPlusNormal"/>
              <w:snapToGrid w:val="0"/>
              <w:ind w:firstLine="0"/>
              <w:jc w:val="both"/>
              <w:rPr>
                <w:rFonts w:ascii="Times New Roman" w:hAnsi="Times New Roman" w:cs="Times New Roman"/>
                <w:sz w:val="24"/>
                <w:szCs w:val="24"/>
              </w:rPr>
            </w:pPr>
          </w:p>
        </w:tc>
        <w:tc>
          <w:tcPr>
            <w:tcW w:w="1554"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Администрация Шумерлинского района</w:t>
            </w:r>
          </w:p>
        </w:tc>
        <w:tc>
          <w:tcPr>
            <w:tcW w:w="1423"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01.01.2014</w:t>
            </w:r>
          </w:p>
        </w:tc>
        <w:tc>
          <w:tcPr>
            <w:tcW w:w="1417"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31.12.2020</w:t>
            </w:r>
          </w:p>
        </w:tc>
        <w:tc>
          <w:tcPr>
            <w:tcW w:w="2693"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 xml:space="preserve">решение жилищной проблемы  детей-сирот и детей, оставшихся без попечения родителей, лиц из числа детей-сирот и детей, оставшихся без попечения родителей </w:t>
            </w:r>
          </w:p>
        </w:tc>
        <w:tc>
          <w:tcPr>
            <w:tcW w:w="1985"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увеличение численности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жилыми помещениями</w:t>
            </w:r>
          </w:p>
        </w:tc>
        <w:tc>
          <w:tcPr>
            <w:tcW w:w="2268"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31677E" w:rsidRPr="00F618DA" w:rsidRDefault="0031677E" w:rsidP="00F618DA">
            <w:pPr>
              <w:pStyle w:val="ConsPlusNormal"/>
              <w:snapToGrid w:val="0"/>
              <w:ind w:firstLine="0"/>
              <w:jc w:val="both"/>
              <w:rPr>
                <w:rFonts w:ascii="Times New Roman" w:hAnsi="Times New Roman" w:cs="Times New Roman"/>
                <w:sz w:val="24"/>
                <w:szCs w:val="24"/>
              </w:rPr>
            </w:pPr>
          </w:p>
        </w:tc>
      </w:tr>
      <w:tr w:rsidR="0031677E" w:rsidRPr="00F618DA" w:rsidTr="00F618DA">
        <w:trPr>
          <w:tblHeader/>
        </w:trPr>
        <w:tc>
          <w:tcPr>
            <w:tcW w:w="817" w:type="dxa"/>
            <w:tcBorders>
              <w:top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lastRenderedPageBreak/>
              <w:t>1.4.</w:t>
            </w:r>
          </w:p>
        </w:tc>
        <w:tc>
          <w:tcPr>
            <w:tcW w:w="2835"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Предоставление детям-сиротам и детям, оставшимся без попечения родителей, лицам из числа детей-сирот и детей, оставшихся без попечения родителей, специализированных жилых помещений</w:t>
            </w:r>
          </w:p>
        </w:tc>
        <w:tc>
          <w:tcPr>
            <w:tcW w:w="1554"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Администрация Шумерлинского района</w:t>
            </w:r>
          </w:p>
        </w:tc>
        <w:tc>
          <w:tcPr>
            <w:tcW w:w="1423"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01.01.2014</w:t>
            </w:r>
          </w:p>
        </w:tc>
        <w:tc>
          <w:tcPr>
            <w:tcW w:w="1417"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center"/>
              <w:rPr>
                <w:rFonts w:ascii="Times New Roman" w:hAnsi="Times New Roman" w:cs="Times New Roman"/>
                <w:sz w:val="24"/>
                <w:szCs w:val="24"/>
              </w:rPr>
            </w:pPr>
            <w:r w:rsidRPr="00F618DA">
              <w:rPr>
                <w:rFonts w:ascii="Times New Roman" w:hAnsi="Times New Roman" w:cs="Times New Roman"/>
                <w:sz w:val="24"/>
                <w:szCs w:val="24"/>
              </w:rPr>
              <w:t>31.12.2020</w:t>
            </w:r>
          </w:p>
        </w:tc>
        <w:tc>
          <w:tcPr>
            <w:tcW w:w="2693"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 xml:space="preserve">решение жилищной проблемы  детей-сирот и детей, оставшихся без попечения родителей, лиц из числа детей-сирот и детей, оставшихся без попечения родителей </w:t>
            </w:r>
          </w:p>
        </w:tc>
        <w:tc>
          <w:tcPr>
            <w:tcW w:w="1985"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увеличение численности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жилыми помещениями</w:t>
            </w:r>
          </w:p>
        </w:tc>
        <w:tc>
          <w:tcPr>
            <w:tcW w:w="2268" w:type="dxa"/>
            <w:tcBorders>
              <w:top w:val="single" w:sz="4" w:space="0" w:color="000000"/>
              <w:left w:val="single" w:sz="4" w:space="0" w:color="000000"/>
              <w:bottom w:val="single" w:sz="4" w:space="0" w:color="000000"/>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 xml:space="preserve">количество детей-сирот и детей, оставшихся без попечения родителей, лица из числа детей-сирот и детей, оставшихся без попечения родителей, обеспеченных специализированными жилыми помещениями; </w:t>
            </w:r>
          </w:p>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результативность предоставления субсидии из федерального бюджета;</w:t>
            </w:r>
          </w:p>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снижение задолженности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специализированными жилыми помещениями</w:t>
            </w:r>
          </w:p>
        </w:tc>
      </w:tr>
    </w:tbl>
    <w:p w:rsidR="0031677E" w:rsidRPr="00F618DA" w:rsidRDefault="0031677E" w:rsidP="00F618DA">
      <w:pPr>
        <w:jc w:val="center"/>
        <w:rPr>
          <w:b/>
          <w:sz w:val="26"/>
          <w:szCs w:val="26"/>
        </w:rPr>
      </w:pPr>
    </w:p>
    <w:p w:rsidR="0031677E" w:rsidRPr="00F618DA" w:rsidRDefault="0031677E" w:rsidP="00F618DA">
      <w:pPr>
        <w:spacing w:line="230" w:lineRule="auto"/>
        <w:jc w:val="center"/>
        <w:rPr>
          <w:sz w:val="26"/>
          <w:szCs w:val="26"/>
        </w:rPr>
      </w:pPr>
      <w:r w:rsidRPr="00F618DA">
        <w:rPr>
          <w:sz w:val="26"/>
          <w:szCs w:val="26"/>
        </w:rPr>
        <w:t>_____________</w:t>
      </w:r>
    </w:p>
    <w:p w:rsidR="0031677E" w:rsidRPr="00F618DA" w:rsidRDefault="0031677E" w:rsidP="00F618DA">
      <w:pPr>
        <w:ind w:left="9636" w:hanging="30"/>
        <w:jc w:val="center"/>
      </w:pPr>
      <w:r w:rsidRPr="00F618DA">
        <w:t>Приложение № 3</w:t>
      </w:r>
    </w:p>
    <w:p w:rsidR="0031677E" w:rsidRPr="00F618DA" w:rsidRDefault="0031677E" w:rsidP="00F618DA">
      <w:pPr>
        <w:ind w:left="9756" w:firstLine="18"/>
        <w:jc w:val="both"/>
        <w:rPr>
          <w:bCs/>
        </w:rPr>
      </w:pPr>
      <w:r w:rsidRPr="00F618DA">
        <w:rPr>
          <w:bCs/>
        </w:rPr>
        <w:t xml:space="preserve">к подпрограмме </w:t>
      </w:r>
      <w:r w:rsidRPr="00F618DA">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p w:rsidR="0031677E" w:rsidRPr="00F618DA" w:rsidRDefault="0031677E" w:rsidP="00F618DA">
      <w:pPr>
        <w:spacing w:line="230" w:lineRule="auto"/>
        <w:jc w:val="center"/>
      </w:pPr>
    </w:p>
    <w:p w:rsidR="0031677E" w:rsidRPr="00F618DA" w:rsidRDefault="0031677E" w:rsidP="00F618DA">
      <w:pPr>
        <w:tabs>
          <w:tab w:val="left" w:pos="15840"/>
        </w:tabs>
        <w:autoSpaceDE w:val="0"/>
        <w:autoSpaceDN w:val="0"/>
        <w:adjustRightInd w:val="0"/>
        <w:jc w:val="center"/>
        <w:outlineLvl w:val="0"/>
        <w:rPr>
          <w:b/>
        </w:rPr>
      </w:pPr>
      <w:r w:rsidRPr="00F618DA">
        <w:rPr>
          <w:b/>
        </w:rPr>
        <w:t>СВЕДЕНИЯ</w:t>
      </w:r>
    </w:p>
    <w:p w:rsidR="0031677E" w:rsidRPr="00F618DA" w:rsidRDefault="0031677E" w:rsidP="00F618DA">
      <w:pPr>
        <w:tabs>
          <w:tab w:val="left" w:pos="15840"/>
        </w:tabs>
        <w:autoSpaceDE w:val="0"/>
        <w:autoSpaceDN w:val="0"/>
        <w:adjustRightInd w:val="0"/>
        <w:jc w:val="center"/>
        <w:outlineLvl w:val="0"/>
        <w:rPr>
          <w:b/>
        </w:rPr>
      </w:pPr>
      <w:r w:rsidRPr="00F618DA">
        <w:rPr>
          <w:b/>
        </w:rPr>
        <w:t xml:space="preserve">об основных мерах правового регулирования подпрограммы «Обеспечение жилыми помещениями детей-сирот и детей, </w:t>
      </w:r>
    </w:p>
    <w:p w:rsidR="0031677E" w:rsidRPr="00F618DA" w:rsidRDefault="0031677E" w:rsidP="00F618DA">
      <w:pPr>
        <w:tabs>
          <w:tab w:val="left" w:pos="15840"/>
        </w:tabs>
        <w:autoSpaceDE w:val="0"/>
        <w:autoSpaceDN w:val="0"/>
        <w:adjustRightInd w:val="0"/>
        <w:jc w:val="center"/>
        <w:outlineLvl w:val="0"/>
        <w:rPr>
          <w:b/>
        </w:rPr>
      </w:pPr>
      <w:r w:rsidRPr="00F618DA">
        <w:rPr>
          <w:b/>
        </w:rPr>
        <w:t xml:space="preserve">оставшихся без попечения родителей, лиц из числа детей-сирот и детей, оставшихся без попечения родителей» </w:t>
      </w:r>
    </w:p>
    <w:p w:rsidR="0031677E" w:rsidRPr="00F618DA" w:rsidRDefault="0031677E" w:rsidP="00F618DA">
      <w:pPr>
        <w:tabs>
          <w:tab w:val="left" w:pos="15840"/>
        </w:tabs>
        <w:autoSpaceDE w:val="0"/>
        <w:autoSpaceDN w:val="0"/>
        <w:adjustRightInd w:val="0"/>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097"/>
        <w:gridCol w:w="2957"/>
        <w:gridCol w:w="2957"/>
        <w:gridCol w:w="2958"/>
      </w:tblGrid>
      <w:tr w:rsidR="0031677E" w:rsidRPr="00F618DA" w:rsidTr="00F618DA">
        <w:tc>
          <w:tcPr>
            <w:tcW w:w="817" w:type="dxa"/>
            <w:tcBorders>
              <w:left w:val="nil"/>
            </w:tcBorders>
          </w:tcPr>
          <w:p w:rsidR="0031677E" w:rsidRPr="00F618DA" w:rsidRDefault="0031677E" w:rsidP="00F618DA">
            <w:pPr>
              <w:jc w:val="center"/>
            </w:pPr>
            <w:r w:rsidRPr="00F618DA">
              <w:t xml:space="preserve">№ </w:t>
            </w:r>
            <w:proofErr w:type="spellStart"/>
            <w:r w:rsidRPr="00F618DA">
              <w:t>пп</w:t>
            </w:r>
            <w:proofErr w:type="spellEnd"/>
          </w:p>
        </w:tc>
        <w:tc>
          <w:tcPr>
            <w:tcW w:w="5097" w:type="dxa"/>
          </w:tcPr>
          <w:p w:rsidR="0031677E" w:rsidRPr="00F618DA" w:rsidRDefault="0031677E" w:rsidP="00F618DA">
            <w:pPr>
              <w:jc w:val="center"/>
            </w:pPr>
            <w:r w:rsidRPr="00F618DA">
              <w:t>Вид нормативного правового акта</w:t>
            </w:r>
          </w:p>
        </w:tc>
        <w:tc>
          <w:tcPr>
            <w:tcW w:w="2957" w:type="dxa"/>
          </w:tcPr>
          <w:p w:rsidR="0031677E" w:rsidRPr="00F618DA" w:rsidRDefault="0031677E" w:rsidP="00F618DA">
            <w:pPr>
              <w:jc w:val="center"/>
            </w:pPr>
            <w:r w:rsidRPr="00F618DA">
              <w:t>Основные положения нормативного правового акта</w:t>
            </w:r>
          </w:p>
        </w:tc>
        <w:tc>
          <w:tcPr>
            <w:tcW w:w="2957" w:type="dxa"/>
          </w:tcPr>
          <w:p w:rsidR="0031677E" w:rsidRPr="00F618DA" w:rsidRDefault="0031677E" w:rsidP="00F618DA">
            <w:pPr>
              <w:jc w:val="center"/>
            </w:pPr>
            <w:r w:rsidRPr="00F618DA">
              <w:t>Ответственный исполнитель и соисполнители</w:t>
            </w:r>
          </w:p>
        </w:tc>
        <w:tc>
          <w:tcPr>
            <w:tcW w:w="2958" w:type="dxa"/>
            <w:tcBorders>
              <w:right w:val="nil"/>
            </w:tcBorders>
          </w:tcPr>
          <w:p w:rsidR="0031677E" w:rsidRPr="00F618DA" w:rsidRDefault="0031677E" w:rsidP="00F618DA">
            <w:pPr>
              <w:jc w:val="center"/>
            </w:pPr>
            <w:r w:rsidRPr="00F618DA">
              <w:t>Ожидаемые сроки принятия</w:t>
            </w:r>
          </w:p>
        </w:tc>
      </w:tr>
      <w:tr w:rsidR="0031677E" w:rsidRPr="00F618DA" w:rsidTr="00F618DA">
        <w:tc>
          <w:tcPr>
            <w:tcW w:w="817" w:type="dxa"/>
            <w:tcBorders>
              <w:left w:val="nil"/>
              <w:bottom w:val="nil"/>
              <w:right w:val="nil"/>
            </w:tcBorders>
          </w:tcPr>
          <w:p w:rsidR="0031677E" w:rsidRPr="00F618DA" w:rsidRDefault="0031677E" w:rsidP="00F618DA">
            <w:pPr>
              <w:jc w:val="both"/>
            </w:pPr>
            <w:r w:rsidRPr="00F618DA">
              <w:t>1.</w:t>
            </w:r>
          </w:p>
        </w:tc>
        <w:tc>
          <w:tcPr>
            <w:tcW w:w="5097" w:type="dxa"/>
            <w:tcBorders>
              <w:left w:val="nil"/>
              <w:bottom w:val="nil"/>
              <w:right w:val="nil"/>
            </w:tcBorders>
          </w:tcPr>
          <w:p w:rsidR="0031677E" w:rsidRPr="00F618DA" w:rsidRDefault="00A71AFF" w:rsidP="00F618DA">
            <w:pPr>
              <w:jc w:val="both"/>
            </w:pPr>
            <w:hyperlink r:id="rId14" w:history="1">
              <w:r w:rsidR="0031677E" w:rsidRPr="00F618DA">
                <w:t>Закон Чувашской Республики от 17 октября 2005 г. № 42 «О регулировании жилищных отношений</w:t>
              </w:r>
            </w:hyperlink>
            <w:r w:rsidR="0031677E" w:rsidRPr="00F618DA">
              <w:t>»</w:t>
            </w:r>
          </w:p>
        </w:tc>
        <w:tc>
          <w:tcPr>
            <w:tcW w:w="2957" w:type="dxa"/>
            <w:tcBorders>
              <w:left w:val="nil"/>
              <w:bottom w:val="nil"/>
              <w:right w:val="nil"/>
            </w:tcBorders>
          </w:tcPr>
          <w:p w:rsidR="0031677E" w:rsidRPr="00F618DA" w:rsidRDefault="0031677E" w:rsidP="00F618DA">
            <w:pPr>
              <w:jc w:val="both"/>
            </w:pPr>
            <w:r w:rsidRPr="00F618DA">
              <w:t>определен порядок формирования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w:t>
            </w:r>
          </w:p>
        </w:tc>
        <w:tc>
          <w:tcPr>
            <w:tcW w:w="2957" w:type="dxa"/>
            <w:tcBorders>
              <w:left w:val="nil"/>
              <w:bottom w:val="nil"/>
              <w:right w:val="nil"/>
            </w:tcBorders>
          </w:tcPr>
          <w:p w:rsidR="0031677E" w:rsidRPr="00F618DA" w:rsidRDefault="0031677E" w:rsidP="00F618DA">
            <w:pPr>
              <w:jc w:val="both"/>
            </w:pPr>
            <w:r w:rsidRPr="00F618DA">
              <w:t>Отдел строительства, жилищно-коммунального хозяйства и имущественных отношений администрации Шумерлинского района, администрации сельских поселений</w:t>
            </w:r>
          </w:p>
        </w:tc>
        <w:tc>
          <w:tcPr>
            <w:tcW w:w="2958" w:type="dxa"/>
            <w:tcBorders>
              <w:left w:val="nil"/>
              <w:bottom w:val="nil"/>
              <w:right w:val="nil"/>
            </w:tcBorders>
          </w:tcPr>
          <w:p w:rsidR="0031677E" w:rsidRPr="00F618DA" w:rsidRDefault="0031677E" w:rsidP="00F618DA">
            <w:pPr>
              <w:jc w:val="both"/>
            </w:pPr>
            <w:r w:rsidRPr="00F618DA">
              <w:t>внесение изменений по мере необходимости</w:t>
            </w:r>
          </w:p>
        </w:tc>
      </w:tr>
      <w:tr w:rsidR="0031677E" w:rsidRPr="00F618DA" w:rsidTr="00F618DA">
        <w:tc>
          <w:tcPr>
            <w:tcW w:w="817" w:type="dxa"/>
            <w:tcBorders>
              <w:top w:val="nil"/>
              <w:left w:val="nil"/>
              <w:bottom w:val="nil"/>
              <w:right w:val="nil"/>
            </w:tcBorders>
          </w:tcPr>
          <w:p w:rsidR="0031677E" w:rsidRPr="00F618DA" w:rsidRDefault="0031677E" w:rsidP="00F618DA">
            <w:pPr>
              <w:jc w:val="both"/>
            </w:pPr>
            <w:r w:rsidRPr="00F618DA">
              <w:lastRenderedPageBreak/>
              <w:t>2.</w:t>
            </w:r>
          </w:p>
        </w:tc>
        <w:tc>
          <w:tcPr>
            <w:tcW w:w="5097" w:type="dxa"/>
            <w:tcBorders>
              <w:top w:val="nil"/>
              <w:left w:val="nil"/>
              <w:bottom w:val="nil"/>
              <w:right w:val="nil"/>
            </w:tcBorders>
          </w:tcPr>
          <w:p w:rsidR="0031677E" w:rsidRPr="00F618DA" w:rsidRDefault="00A71AFF" w:rsidP="00F618DA">
            <w:pPr>
              <w:jc w:val="both"/>
            </w:pPr>
            <w:hyperlink r:id="rId15" w:history="1">
              <w:r w:rsidR="0031677E" w:rsidRPr="00F618DA">
                <w:t>Закон Чувашской Республики от 30 ноября 2006 г. № 55 «О наделении органов местного самоуправления в Чувашской Республике отдельными государственными полномочиями</w:t>
              </w:r>
            </w:hyperlink>
            <w:r w:rsidR="0031677E" w:rsidRPr="00F618DA">
              <w:t>»</w:t>
            </w:r>
          </w:p>
        </w:tc>
        <w:tc>
          <w:tcPr>
            <w:tcW w:w="2957" w:type="dxa"/>
            <w:tcBorders>
              <w:top w:val="nil"/>
              <w:left w:val="nil"/>
              <w:bottom w:val="nil"/>
              <w:right w:val="nil"/>
            </w:tcBorders>
          </w:tcPr>
          <w:p w:rsidR="0031677E" w:rsidRPr="00F618DA" w:rsidRDefault="0031677E" w:rsidP="00F618DA">
            <w:pPr>
              <w:jc w:val="both"/>
            </w:pPr>
            <w:r w:rsidRPr="00F618DA">
              <w:t>наделение органов местного самоуправления муниципальных районов и городских округов государственными полномочиями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w:t>
            </w:r>
          </w:p>
        </w:tc>
        <w:tc>
          <w:tcPr>
            <w:tcW w:w="2957" w:type="dxa"/>
            <w:tcBorders>
              <w:top w:val="nil"/>
              <w:left w:val="nil"/>
              <w:bottom w:val="nil"/>
              <w:right w:val="nil"/>
            </w:tcBorders>
          </w:tcPr>
          <w:p w:rsidR="0031677E" w:rsidRPr="00F618DA" w:rsidRDefault="0031677E" w:rsidP="00F618DA">
            <w:pPr>
              <w:jc w:val="both"/>
            </w:pPr>
            <w:r w:rsidRPr="00F618DA">
              <w:t>Отдел строительства, жилищно-коммунального хозяйства и имущественных отношений администрации Шумерлинского района, администрации сельских поселений</w:t>
            </w:r>
          </w:p>
        </w:tc>
        <w:tc>
          <w:tcPr>
            <w:tcW w:w="2958" w:type="dxa"/>
            <w:tcBorders>
              <w:top w:val="nil"/>
              <w:left w:val="nil"/>
              <w:bottom w:val="nil"/>
              <w:right w:val="nil"/>
            </w:tcBorders>
          </w:tcPr>
          <w:p w:rsidR="0031677E" w:rsidRPr="00F618DA" w:rsidRDefault="0031677E" w:rsidP="00F618DA">
            <w:pPr>
              <w:jc w:val="both"/>
            </w:pPr>
            <w:r w:rsidRPr="00F618DA">
              <w:t>внесение изменений по мере необходимости</w:t>
            </w:r>
          </w:p>
        </w:tc>
      </w:tr>
      <w:tr w:rsidR="0031677E" w:rsidRPr="00F618DA" w:rsidTr="00F618DA">
        <w:tc>
          <w:tcPr>
            <w:tcW w:w="817" w:type="dxa"/>
            <w:tcBorders>
              <w:top w:val="nil"/>
              <w:left w:val="nil"/>
              <w:bottom w:val="nil"/>
              <w:right w:val="nil"/>
            </w:tcBorders>
          </w:tcPr>
          <w:p w:rsidR="0031677E" w:rsidRPr="00F618DA" w:rsidRDefault="0031677E" w:rsidP="00F618DA">
            <w:pPr>
              <w:jc w:val="both"/>
            </w:pPr>
            <w:r w:rsidRPr="00F618DA">
              <w:t>3.</w:t>
            </w:r>
          </w:p>
        </w:tc>
        <w:tc>
          <w:tcPr>
            <w:tcW w:w="5097" w:type="dxa"/>
            <w:tcBorders>
              <w:top w:val="nil"/>
              <w:left w:val="nil"/>
              <w:bottom w:val="nil"/>
              <w:right w:val="nil"/>
            </w:tcBorders>
          </w:tcPr>
          <w:p w:rsidR="0031677E" w:rsidRPr="00F618DA" w:rsidRDefault="0031677E" w:rsidP="00F618DA">
            <w:pPr>
              <w:jc w:val="both"/>
            </w:pPr>
            <w:r w:rsidRPr="00F618DA">
              <w:t>Закон Чувашской Республики от 6 февраля 2009 г. № 5 «Об опеке и попечительстве»</w:t>
            </w:r>
          </w:p>
        </w:tc>
        <w:tc>
          <w:tcPr>
            <w:tcW w:w="2957" w:type="dxa"/>
            <w:tcBorders>
              <w:top w:val="nil"/>
              <w:left w:val="nil"/>
              <w:bottom w:val="nil"/>
              <w:right w:val="nil"/>
            </w:tcBorders>
          </w:tcPr>
          <w:p w:rsidR="0031677E" w:rsidRPr="00F618DA" w:rsidRDefault="0031677E" w:rsidP="00F618DA">
            <w:pPr>
              <w:autoSpaceDE w:val="0"/>
              <w:autoSpaceDN w:val="0"/>
              <w:adjustRightInd w:val="0"/>
              <w:jc w:val="both"/>
            </w:pPr>
            <w:proofErr w:type="gramStart"/>
            <w:r w:rsidRPr="00F618DA">
              <w:t xml:space="preserve">наделение органов местного самоуправления муниципальных районов и городских округов государственными полномочиями Чувашской Республики по формированию списка детей-сирот и детей, оставшихся без попечения родителей, лиц из числа детей-сирот и детей, </w:t>
            </w:r>
            <w:r w:rsidRPr="00F618DA">
              <w:lastRenderedPageBreak/>
              <w:t>оставшихся без попечения родителей,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 а также установление невозможности проживания указанных лиц в ранее занимаемых ими жилых</w:t>
            </w:r>
            <w:proofErr w:type="gramEnd"/>
            <w:r w:rsidRPr="00F618DA">
              <w:t xml:space="preserve"> </w:t>
            </w:r>
            <w:proofErr w:type="gramStart"/>
            <w:r w:rsidRPr="00F618DA">
              <w:t>помещениях</w:t>
            </w:r>
            <w:proofErr w:type="gramEnd"/>
          </w:p>
        </w:tc>
        <w:tc>
          <w:tcPr>
            <w:tcW w:w="2957" w:type="dxa"/>
            <w:tcBorders>
              <w:top w:val="nil"/>
              <w:left w:val="nil"/>
              <w:bottom w:val="nil"/>
              <w:right w:val="nil"/>
            </w:tcBorders>
          </w:tcPr>
          <w:p w:rsidR="0031677E" w:rsidRPr="00F618DA" w:rsidRDefault="0031677E" w:rsidP="00F618DA">
            <w:pPr>
              <w:jc w:val="both"/>
            </w:pPr>
            <w:r w:rsidRPr="00F618DA">
              <w:lastRenderedPageBreak/>
              <w:t>Отдел строительства, жилищно-коммунального хозяйства и имущественных отношений администрации Шумерлинского района, администрации сельских поселений</w:t>
            </w:r>
          </w:p>
        </w:tc>
        <w:tc>
          <w:tcPr>
            <w:tcW w:w="2958" w:type="dxa"/>
            <w:tcBorders>
              <w:top w:val="nil"/>
              <w:left w:val="nil"/>
              <w:bottom w:val="nil"/>
              <w:right w:val="nil"/>
            </w:tcBorders>
          </w:tcPr>
          <w:p w:rsidR="0031677E" w:rsidRPr="00F618DA" w:rsidRDefault="0031677E" w:rsidP="00F618DA">
            <w:pPr>
              <w:jc w:val="both"/>
            </w:pPr>
            <w:r w:rsidRPr="00F618DA">
              <w:t>внесение изменений по мере необходимости</w:t>
            </w:r>
          </w:p>
        </w:tc>
      </w:tr>
      <w:tr w:rsidR="0031677E" w:rsidRPr="00F618DA" w:rsidTr="00F618DA">
        <w:tc>
          <w:tcPr>
            <w:tcW w:w="817" w:type="dxa"/>
            <w:tcBorders>
              <w:top w:val="nil"/>
              <w:left w:val="nil"/>
              <w:bottom w:val="nil"/>
              <w:right w:val="nil"/>
            </w:tcBorders>
          </w:tcPr>
          <w:p w:rsidR="0031677E" w:rsidRPr="00F618DA" w:rsidRDefault="0031677E" w:rsidP="00F618DA">
            <w:pPr>
              <w:jc w:val="both"/>
            </w:pPr>
            <w:r w:rsidRPr="00F618DA">
              <w:lastRenderedPageBreak/>
              <w:t>4.</w:t>
            </w:r>
          </w:p>
        </w:tc>
        <w:tc>
          <w:tcPr>
            <w:tcW w:w="5097" w:type="dxa"/>
            <w:tcBorders>
              <w:top w:val="nil"/>
              <w:left w:val="nil"/>
              <w:bottom w:val="nil"/>
              <w:right w:val="nil"/>
            </w:tcBorders>
          </w:tcPr>
          <w:p w:rsidR="0031677E" w:rsidRPr="00F618DA" w:rsidRDefault="0031677E" w:rsidP="00F618DA">
            <w:pPr>
              <w:jc w:val="both"/>
            </w:pPr>
            <w:proofErr w:type="gramStart"/>
            <w:r w:rsidRPr="00F618DA">
              <w:t>П</w:t>
            </w:r>
            <w:proofErr w:type="gramEnd"/>
            <w:r w:rsidR="00A71AFF">
              <w:fldChar w:fldCharType="begin"/>
            </w:r>
            <w:r w:rsidR="00A71AFF">
              <w:instrText>HYPERLINK "garantF1://26489636.0"</w:instrText>
            </w:r>
            <w:r w:rsidR="00A71AFF">
              <w:fldChar w:fldCharType="separate"/>
            </w:r>
            <w:r w:rsidRPr="00F618DA">
              <w:t>остановление Кабинета Министров Чувашской Республики от 25 июля 2013 г. № 292 «Об утверждении Порядка предоставления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r w:rsidR="00A71AFF">
              <w:fldChar w:fldCharType="end"/>
            </w:r>
            <w:r w:rsidRPr="00F618DA">
              <w:t>»</w:t>
            </w:r>
          </w:p>
          <w:p w:rsidR="0031677E" w:rsidRPr="00F618DA" w:rsidRDefault="0031677E" w:rsidP="00F618DA">
            <w:pPr>
              <w:jc w:val="both"/>
            </w:pPr>
          </w:p>
        </w:tc>
        <w:tc>
          <w:tcPr>
            <w:tcW w:w="2957" w:type="dxa"/>
            <w:tcBorders>
              <w:top w:val="nil"/>
              <w:left w:val="nil"/>
              <w:bottom w:val="nil"/>
              <w:right w:val="nil"/>
            </w:tcBorders>
          </w:tcPr>
          <w:p w:rsidR="0031677E" w:rsidRPr="00F618DA" w:rsidRDefault="0031677E" w:rsidP="00F618DA">
            <w:pPr>
              <w:pStyle w:val="1"/>
              <w:jc w:val="both"/>
              <w:rPr>
                <w:rFonts w:ascii="Times New Roman" w:hAnsi="Times New Roman"/>
                <w:b w:val="0"/>
                <w:bCs w:val="0"/>
                <w:sz w:val="24"/>
              </w:rPr>
            </w:pPr>
            <w:r w:rsidRPr="00F618DA">
              <w:rPr>
                <w:rFonts w:ascii="Times New Roman" w:hAnsi="Times New Roman"/>
                <w:b w:val="0"/>
                <w:bCs w:val="0"/>
                <w:sz w:val="24"/>
              </w:rPr>
              <w:t xml:space="preserve">Определены: </w:t>
            </w:r>
          </w:p>
          <w:p w:rsidR="0031677E" w:rsidRPr="00F618DA" w:rsidRDefault="0031677E" w:rsidP="00F618DA">
            <w:pPr>
              <w:pStyle w:val="1"/>
              <w:jc w:val="both"/>
              <w:rPr>
                <w:rFonts w:ascii="Times New Roman" w:hAnsi="Times New Roman"/>
                <w:b w:val="0"/>
                <w:bCs w:val="0"/>
                <w:sz w:val="24"/>
              </w:rPr>
            </w:pPr>
            <w:proofErr w:type="gramStart"/>
            <w:r w:rsidRPr="00F618DA">
              <w:rPr>
                <w:rFonts w:ascii="Times New Roman" w:hAnsi="Times New Roman"/>
                <w:b w:val="0"/>
                <w:bCs w:val="0"/>
                <w:sz w:val="24"/>
              </w:rPr>
              <w:t xml:space="preserve">порядок представления заявлений о включении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подлежащих </w:t>
            </w:r>
            <w:r w:rsidRPr="00F618DA">
              <w:rPr>
                <w:rFonts w:ascii="Times New Roman" w:hAnsi="Times New Roman"/>
                <w:b w:val="0"/>
                <w:bCs w:val="0"/>
                <w:sz w:val="24"/>
              </w:rPr>
              <w:lastRenderedPageBreak/>
              <w:t>обеспечению благоустроенными жилыми помещениями специализированного жилищного фонда по договорам найма специализированных жилых помещений;</w:t>
            </w:r>
            <w:proofErr w:type="gramEnd"/>
            <w:r w:rsidRPr="00F618DA">
              <w:rPr>
                <w:rFonts w:ascii="Times New Roman" w:hAnsi="Times New Roman"/>
                <w:b w:val="0"/>
                <w:bCs w:val="0"/>
                <w:sz w:val="24"/>
              </w:rPr>
              <w:t xml:space="preserve">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предоставления специализированных жилых помещений детям-сиротам и детям, оставшимся без попечения родителей, лицам из числа детей-</w:t>
            </w:r>
            <w:r w:rsidRPr="00F618DA">
              <w:rPr>
                <w:rFonts w:ascii="Times New Roman" w:hAnsi="Times New Roman"/>
                <w:b w:val="0"/>
                <w:bCs w:val="0"/>
                <w:sz w:val="24"/>
              </w:rPr>
              <w:lastRenderedPageBreak/>
              <w:t xml:space="preserve">сирот и детей, оставшихся без попечения родителей; </w:t>
            </w:r>
          </w:p>
          <w:p w:rsidR="0031677E" w:rsidRPr="00F618DA" w:rsidRDefault="0031677E" w:rsidP="00F618DA">
            <w:pPr>
              <w:pStyle w:val="1"/>
              <w:jc w:val="both"/>
              <w:rPr>
                <w:rFonts w:ascii="Times New Roman" w:hAnsi="Times New Roman"/>
                <w:b w:val="0"/>
                <w:bCs w:val="0"/>
                <w:sz w:val="24"/>
              </w:rPr>
            </w:pPr>
            <w:r w:rsidRPr="00F618DA">
              <w:rPr>
                <w:rFonts w:ascii="Times New Roman" w:hAnsi="Times New Roman"/>
                <w:b w:val="0"/>
                <w:bCs w:val="0"/>
                <w:sz w:val="24"/>
              </w:rPr>
              <w:t xml:space="preserve">порядок выявления обстоятельств, свидетельствующих о необходимости оказания нанимателям содействия в преодолении трудной жизненной ситуации; </w:t>
            </w:r>
          </w:p>
          <w:p w:rsidR="0031677E" w:rsidRPr="00F618DA" w:rsidRDefault="0031677E" w:rsidP="00F618DA">
            <w:pPr>
              <w:pStyle w:val="1"/>
              <w:jc w:val="both"/>
              <w:rPr>
                <w:rFonts w:ascii="Times New Roman" w:hAnsi="Times New Roman"/>
                <w:b w:val="0"/>
                <w:bCs w:val="0"/>
                <w:sz w:val="24"/>
              </w:rPr>
            </w:pPr>
            <w:r w:rsidRPr="00F618DA">
              <w:rPr>
                <w:rFonts w:ascii="Times New Roman" w:hAnsi="Times New Roman"/>
                <w:b w:val="0"/>
                <w:bCs w:val="0"/>
                <w:sz w:val="24"/>
              </w:rPr>
              <w:t>порядок заключения договора социального найма в отношении специализированных жилых помещений, предоставленных нанимателям</w:t>
            </w:r>
          </w:p>
        </w:tc>
        <w:tc>
          <w:tcPr>
            <w:tcW w:w="2957" w:type="dxa"/>
            <w:tcBorders>
              <w:top w:val="nil"/>
              <w:left w:val="nil"/>
              <w:bottom w:val="nil"/>
              <w:right w:val="nil"/>
            </w:tcBorders>
          </w:tcPr>
          <w:p w:rsidR="0031677E" w:rsidRPr="00F618DA" w:rsidRDefault="0031677E" w:rsidP="00F618DA">
            <w:pPr>
              <w:jc w:val="both"/>
            </w:pPr>
            <w:r w:rsidRPr="00F618DA">
              <w:lastRenderedPageBreak/>
              <w:t>Отдел строительства, жилищно-коммунального хозяйства и имущественных отношений администрации Шумерлинского района, администрации сельских поселений</w:t>
            </w:r>
          </w:p>
        </w:tc>
        <w:tc>
          <w:tcPr>
            <w:tcW w:w="2958" w:type="dxa"/>
            <w:tcBorders>
              <w:top w:val="nil"/>
              <w:left w:val="nil"/>
              <w:bottom w:val="nil"/>
              <w:right w:val="nil"/>
            </w:tcBorders>
          </w:tcPr>
          <w:p w:rsidR="0031677E" w:rsidRPr="00F618DA" w:rsidRDefault="0031677E" w:rsidP="00F618DA">
            <w:pPr>
              <w:jc w:val="both"/>
            </w:pPr>
            <w:r w:rsidRPr="00F618DA">
              <w:t>внесение изменений по мере необходимости</w:t>
            </w:r>
          </w:p>
        </w:tc>
      </w:tr>
      <w:tr w:rsidR="0031677E" w:rsidRPr="00F618DA" w:rsidTr="00F618DA">
        <w:tc>
          <w:tcPr>
            <w:tcW w:w="817" w:type="dxa"/>
            <w:tcBorders>
              <w:top w:val="nil"/>
              <w:left w:val="nil"/>
              <w:bottom w:val="nil"/>
              <w:right w:val="nil"/>
            </w:tcBorders>
          </w:tcPr>
          <w:p w:rsidR="0031677E" w:rsidRPr="00F618DA" w:rsidRDefault="0031677E" w:rsidP="00F618DA">
            <w:pPr>
              <w:jc w:val="both"/>
            </w:pPr>
            <w:r w:rsidRPr="00F618DA">
              <w:lastRenderedPageBreak/>
              <w:t>5.</w:t>
            </w:r>
          </w:p>
        </w:tc>
        <w:tc>
          <w:tcPr>
            <w:tcW w:w="5097" w:type="dxa"/>
            <w:tcBorders>
              <w:top w:val="nil"/>
              <w:left w:val="nil"/>
              <w:bottom w:val="nil"/>
              <w:right w:val="nil"/>
            </w:tcBorders>
          </w:tcPr>
          <w:p w:rsidR="0031677E" w:rsidRPr="00F618DA" w:rsidRDefault="0031677E" w:rsidP="00F618DA">
            <w:pPr>
              <w:jc w:val="both"/>
            </w:pPr>
            <w:proofErr w:type="gramStart"/>
            <w:r w:rsidRPr="00F618DA">
              <w:t>Постановление Кабинета Министров Чувашской Республики от 4 сентября 2013 г. № 344 «Об утверждении Правил предоставления субвенций из республиканского бюджета Чувашской Республики на обеспечение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w:t>
            </w:r>
            <w:proofErr w:type="gramEnd"/>
          </w:p>
        </w:tc>
        <w:tc>
          <w:tcPr>
            <w:tcW w:w="2957" w:type="dxa"/>
            <w:tcBorders>
              <w:top w:val="nil"/>
              <w:left w:val="nil"/>
              <w:bottom w:val="nil"/>
              <w:right w:val="nil"/>
            </w:tcBorders>
          </w:tcPr>
          <w:p w:rsidR="0031677E" w:rsidRPr="00F618DA" w:rsidRDefault="0031677E" w:rsidP="00F618DA">
            <w:pPr>
              <w:jc w:val="both"/>
            </w:pPr>
            <w:r w:rsidRPr="00F618DA">
              <w:t xml:space="preserve">Определен порядок предоставления субвенций из республиканского бюджета Чувашской Республики бюджетам муниципальных районов и бюджетам городских округов на обеспечение благоустроенными жилыми помещениями специализированного жилищного фонда по договорам найма </w:t>
            </w:r>
            <w:r w:rsidRPr="00F618DA">
              <w:lastRenderedPageBreak/>
              <w:t>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w:t>
            </w:r>
          </w:p>
        </w:tc>
        <w:tc>
          <w:tcPr>
            <w:tcW w:w="2957" w:type="dxa"/>
            <w:tcBorders>
              <w:top w:val="nil"/>
              <w:left w:val="nil"/>
              <w:bottom w:val="nil"/>
              <w:right w:val="nil"/>
            </w:tcBorders>
          </w:tcPr>
          <w:p w:rsidR="0031677E" w:rsidRPr="00F618DA" w:rsidRDefault="0031677E" w:rsidP="00F618DA">
            <w:pPr>
              <w:jc w:val="both"/>
            </w:pPr>
            <w:r w:rsidRPr="00F618DA">
              <w:lastRenderedPageBreak/>
              <w:t>Отдел строительства, жилищно-коммунального хозяйства и имущественных отношений администрации Шумерлинского района, администрации сельских поселений</w:t>
            </w:r>
          </w:p>
        </w:tc>
        <w:tc>
          <w:tcPr>
            <w:tcW w:w="2958" w:type="dxa"/>
            <w:tcBorders>
              <w:top w:val="nil"/>
              <w:left w:val="nil"/>
              <w:bottom w:val="nil"/>
              <w:right w:val="nil"/>
            </w:tcBorders>
          </w:tcPr>
          <w:p w:rsidR="0031677E" w:rsidRPr="00F618DA" w:rsidRDefault="0031677E" w:rsidP="00F618DA">
            <w:pPr>
              <w:jc w:val="both"/>
            </w:pPr>
            <w:r w:rsidRPr="00F618DA">
              <w:t>внесение изменений по мере необходимости</w:t>
            </w:r>
          </w:p>
        </w:tc>
      </w:tr>
      <w:tr w:rsidR="0031677E" w:rsidRPr="00F618DA" w:rsidTr="00F618DA">
        <w:tc>
          <w:tcPr>
            <w:tcW w:w="817" w:type="dxa"/>
            <w:tcBorders>
              <w:top w:val="nil"/>
              <w:left w:val="nil"/>
              <w:bottom w:val="nil"/>
              <w:right w:val="nil"/>
            </w:tcBorders>
          </w:tcPr>
          <w:p w:rsidR="0031677E" w:rsidRPr="00F618DA" w:rsidRDefault="0031677E" w:rsidP="00F618DA">
            <w:pPr>
              <w:jc w:val="both"/>
            </w:pPr>
          </w:p>
        </w:tc>
        <w:tc>
          <w:tcPr>
            <w:tcW w:w="5097" w:type="dxa"/>
            <w:tcBorders>
              <w:top w:val="nil"/>
              <w:left w:val="nil"/>
              <w:bottom w:val="nil"/>
              <w:right w:val="nil"/>
            </w:tcBorders>
          </w:tcPr>
          <w:p w:rsidR="0031677E" w:rsidRPr="00F618DA" w:rsidRDefault="0031677E" w:rsidP="00F618DA">
            <w:pPr>
              <w:jc w:val="both"/>
            </w:pPr>
          </w:p>
        </w:tc>
        <w:tc>
          <w:tcPr>
            <w:tcW w:w="2957" w:type="dxa"/>
            <w:tcBorders>
              <w:top w:val="nil"/>
              <w:left w:val="nil"/>
              <w:bottom w:val="nil"/>
              <w:right w:val="nil"/>
            </w:tcBorders>
          </w:tcPr>
          <w:p w:rsidR="0031677E" w:rsidRPr="00F618DA" w:rsidRDefault="0031677E" w:rsidP="00F618DA">
            <w:pPr>
              <w:jc w:val="both"/>
            </w:pPr>
          </w:p>
        </w:tc>
        <w:tc>
          <w:tcPr>
            <w:tcW w:w="2957" w:type="dxa"/>
            <w:tcBorders>
              <w:top w:val="nil"/>
              <w:left w:val="nil"/>
              <w:bottom w:val="nil"/>
              <w:right w:val="nil"/>
            </w:tcBorders>
          </w:tcPr>
          <w:p w:rsidR="0031677E" w:rsidRPr="00F618DA" w:rsidRDefault="0031677E" w:rsidP="00F618DA">
            <w:pPr>
              <w:jc w:val="both"/>
            </w:pPr>
          </w:p>
        </w:tc>
        <w:tc>
          <w:tcPr>
            <w:tcW w:w="2958" w:type="dxa"/>
            <w:tcBorders>
              <w:top w:val="nil"/>
              <w:left w:val="nil"/>
              <w:bottom w:val="nil"/>
              <w:right w:val="nil"/>
            </w:tcBorders>
          </w:tcPr>
          <w:p w:rsidR="0031677E" w:rsidRPr="00F618DA" w:rsidRDefault="0031677E" w:rsidP="00F618DA">
            <w:pPr>
              <w:jc w:val="both"/>
            </w:pPr>
          </w:p>
        </w:tc>
      </w:tr>
    </w:tbl>
    <w:p w:rsidR="0031677E" w:rsidRPr="00F618DA" w:rsidRDefault="0031677E" w:rsidP="00F618DA">
      <w:pPr>
        <w:ind w:firstLine="709"/>
        <w:jc w:val="both"/>
      </w:pPr>
    </w:p>
    <w:p w:rsidR="0031677E" w:rsidRPr="00F618DA" w:rsidRDefault="0031677E" w:rsidP="00F618DA">
      <w:pPr>
        <w:autoSpaceDE w:val="0"/>
        <w:autoSpaceDN w:val="0"/>
        <w:adjustRightInd w:val="0"/>
        <w:ind w:firstLine="709"/>
        <w:jc w:val="both"/>
      </w:pPr>
    </w:p>
    <w:p w:rsidR="0031677E" w:rsidRPr="00F618DA" w:rsidRDefault="0031677E" w:rsidP="00F618DA">
      <w:pPr>
        <w:ind w:hanging="30"/>
        <w:jc w:val="center"/>
        <w:rPr>
          <w:sz w:val="26"/>
          <w:szCs w:val="26"/>
        </w:rPr>
      </w:pPr>
      <w:r w:rsidRPr="00F618DA">
        <w:br w:type="page"/>
      </w:r>
    </w:p>
    <w:p w:rsidR="0031677E" w:rsidRPr="00F618DA" w:rsidRDefault="0031677E" w:rsidP="00F618DA">
      <w:pPr>
        <w:ind w:left="9781" w:hanging="30"/>
        <w:jc w:val="center"/>
        <w:rPr>
          <w:sz w:val="26"/>
          <w:szCs w:val="26"/>
        </w:rPr>
      </w:pPr>
      <w:r w:rsidRPr="00F618DA">
        <w:rPr>
          <w:sz w:val="26"/>
          <w:szCs w:val="26"/>
        </w:rPr>
        <w:t>Приложение № 3</w:t>
      </w:r>
    </w:p>
    <w:p w:rsidR="0031677E" w:rsidRPr="00F618DA" w:rsidRDefault="0031677E" w:rsidP="00F618DA">
      <w:pPr>
        <w:ind w:left="9756" w:firstLine="18"/>
        <w:jc w:val="both"/>
        <w:rPr>
          <w:bCs/>
          <w:sz w:val="26"/>
          <w:szCs w:val="26"/>
        </w:rPr>
      </w:pPr>
      <w:r w:rsidRPr="00F618DA">
        <w:rPr>
          <w:bCs/>
          <w:sz w:val="26"/>
          <w:szCs w:val="26"/>
        </w:rPr>
        <w:t xml:space="preserve">к подпрограмме </w:t>
      </w:r>
      <w:r w:rsidRPr="00F618DA">
        <w:rPr>
          <w:sz w:val="26"/>
          <w:szCs w:val="26"/>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p w:rsidR="0031677E" w:rsidRPr="00F618DA" w:rsidRDefault="0031677E" w:rsidP="00F618DA">
      <w:pPr>
        <w:spacing w:line="230" w:lineRule="auto"/>
        <w:jc w:val="center"/>
        <w:rPr>
          <w:sz w:val="26"/>
          <w:szCs w:val="26"/>
        </w:rPr>
      </w:pPr>
    </w:p>
    <w:p w:rsidR="0031677E" w:rsidRPr="00F618DA" w:rsidRDefault="0031677E" w:rsidP="00F618DA">
      <w:pPr>
        <w:tabs>
          <w:tab w:val="left" w:pos="15840"/>
        </w:tabs>
        <w:autoSpaceDE w:val="0"/>
        <w:autoSpaceDN w:val="0"/>
        <w:adjustRightInd w:val="0"/>
        <w:jc w:val="center"/>
        <w:outlineLvl w:val="0"/>
        <w:rPr>
          <w:b/>
          <w:sz w:val="26"/>
          <w:szCs w:val="26"/>
        </w:rPr>
      </w:pPr>
      <w:r w:rsidRPr="00F618DA">
        <w:rPr>
          <w:b/>
          <w:sz w:val="26"/>
          <w:szCs w:val="26"/>
        </w:rPr>
        <w:t xml:space="preserve">План </w:t>
      </w:r>
    </w:p>
    <w:p w:rsidR="0031677E" w:rsidRPr="00F618DA" w:rsidRDefault="0031677E" w:rsidP="00F618DA">
      <w:pPr>
        <w:tabs>
          <w:tab w:val="left" w:pos="15840"/>
        </w:tabs>
        <w:autoSpaceDE w:val="0"/>
        <w:autoSpaceDN w:val="0"/>
        <w:adjustRightInd w:val="0"/>
        <w:jc w:val="center"/>
        <w:outlineLvl w:val="0"/>
        <w:rPr>
          <w:b/>
          <w:sz w:val="26"/>
          <w:szCs w:val="26"/>
        </w:rPr>
      </w:pPr>
      <w:r w:rsidRPr="00F618DA">
        <w:rPr>
          <w:b/>
          <w:sz w:val="26"/>
          <w:szCs w:val="26"/>
        </w:rPr>
        <w:t xml:space="preserve">реализации подпрограммы «Обеспечение жилыми помещениями детей-сирот и детей, </w:t>
      </w:r>
    </w:p>
    <w:p w:rsidR="0031677E" w:rsidRPr="00F618DA" w:rsidRDefault="0031677E" w:rsidP="00F618DA">
      <w:pPr>
        <w:tabs>
          <w:tab w:val="left" w:pos="15840"/>
        </w:tabs>
        <w:autoSpaceDE w:val="0"/>
        <w:autoSpaceDN w:val="0"/>
        <w:adjustRightInd w:val="0"/>
        <w:jc w:val="center"/>
        <w:outlineLvl w:val="0"/>
        <w:rPr>
          <w:b/>
          <w:sz w:val="26"/>
          <w:szCs w:val="26"/>
        </w:rPr>
      </w:pPr>
      <w:r w:rsidRPr="00F618DA">
        <w:rPr>
          <w:b/>
          <w:sz w:val="26"/>
          <w:szCs w:val="26"/>
        </w:rPr>
        <w:t xml:space="preserve">оставшихся без попечения родителей, лиц из числа детей-сирот и детей, оставшихся без попечения родителей» </w:t>
      </w:r>
    </w:p>
    <w:p w:rsidR="0031677E" w:rsidRPr="00F618DA" w:rsidRDefault="0031677E" w:rsidP="00F618DA">
      <w:pPr>
        <w:tabs>
          <w:tab w:val="left" w:pos="15840"/>
        </w:tabs>
        <w:autoSpaceDE w:val="0"/>
        <w:autoSpaceDN w:val="0"/>
        <w:adjustRightInd w:val="0"/>
        <w:jc w:val="center"/>
        <w:outlineLvl w:val="0"/>
        <w:rPr>
          <w:b/>
          <w:sz w:val="26"/>
          <w:szCs w:val="26"/>
        </w:rPr>
      </w:pPr>
      <w:r w:rsidRPr="00F618DA">
        <w:rPr>
          <w:b/>
          <w:sz w:val="26"/>
          <w:szCs w:val="26"/>
        </w:rPr>
        <w:t>на очередной финансовый год и плановый период</w:t>
      </w:r>
    </w:p>
    <w:p w:rsidR="0031677E" w:rsidRPr="00F618DA" w:rsidRDefault="0031677E" w:rsidP="00F618DA">
      <w:pPr>
        <w:spacing w:line="230" w:lineRule="auto"/>
        <w:jc w:val="center"/>
        <w:rPr>
          <w:b/>
          <w:sz w:val="26"/>
          <w:szCs w:val="26"/>
        </w:rPr>
      </w:pPr>
    </w:p>
    <w:tbl>
      <w:tblPr>
        <w:tblW w:w="5166" w:type="pct"/>
        <w:tblBorders>
          <w:top w:val="single" w:sz="4" w:space="0" w:color="auto"/>
          <w:insideH w:val="single" w:sz="4" w:space="0" w:color="auto"/>
          <w:insideV w:val="single" w:sz="4" w:space="0" w:color="auto"/>
        </w:tblBorders>
        <w:tblLayout w:type="fixed"/>
        <w:tblLook w:val="0000"/>
      </w:tblPr>
      <w:tblGrid>
        <w:gridCol w:w="3334"/>
        <w:gridCol w:w="2524"/>
        <w:gridCol w:w="1402"/>
        <w:gridCol w:w="1879"/>
        <w:gridCol w:w="3043"/>
        <w:gridCol w:w="1787"/>
        <w:gridCol w:w="1308"/>
      </w:tblGrid>
      <w:tr w:rsidR="0031677E" w:rsidRPr="00F618DA" w:rsidTr="00F618DA">
        <w:trPr>
          <w:cantSplit/>
          <w:trHeight w:val="20"/>
        </w:trPr>
        <w:tc>
          <w:tcPr>
            <w:tcW w:w="1091" w:type="pct"/>
            <w:vMerge w:val="restart"/>
            <w:noWrap/>
          </w:tcPr>
          <w:p w:rsidR="0031677E" w:rsidRPr="00F618DA" w:rsidRDefault="0031677E" w:rsidP="00F618DA">
            <w:pPr>
              <w:jc w:val="center"/>
            </w:pPr>
            <w:r w:rsidRPr="00F618DA">
              <w:t>Наименование мероприятий</w:t>
            </w:r>
          </w:p>
        </w:tc>
        <w:tc>
          <w:tcPr>
            <w:tcW w:w="826" w:type="pct"/>
            <w:vMerge w:val="restart"/>
          </w:tcPr>
          <w:p w:rsidR="0031677E" w:rsidRPr="00F618DA" w:rsidRDefault="0031677E" w:rsidP="00F618DA">
            <w:pPr>
              <w:jc w:val="center"/>
            </w:pPr>
            <w:r w:rsidRPr="00F618DA">
              <w:t xml:space="preserve">Ответственный исполнитель </w:t>
            </w:r>
          </w:p>
        </w:tc>
        <w:tc>
          <w:tcPr>
            <w:tcW w:w="1074" w:type="pct"/>
            <w:gridSpan w:val="2"/>
          </w:tcPr>
          <w:p w:rsidR="0031677E" w:rsidRPr="00F618DA" w:rsidRDefault="0031677E" w:rsidP="00F618DA">
            <w:pPr>
              <w:jc w:val="center"/>
            </w:pPr>
            <w:r w:rsidRPr="00F618DA">
              <w:t>Срок</w:t>
            </w:r>
          </w:p>
        </w:tc>
        <w:tc>
          <w:tcPr>
            <w:tcW w:w="996" w:type="pct"/>
            <w:vMerge w:val="restart"/>
          </w:tcPr>
          <w:p w:rsidR="0031677E" w:rsidRPr="00F618DA" w:rsidRDefault="0031677E" w:rsidP="00F618DA">
            <w:pPr>
              <w:jc w:val="center"/>
            </w:pPr>
            <w:r w:rsidRPr="00F618DA">
              <w:t>Ожидаемый непосредственный результат (краткое описание)</w:t>
            </w:r>
          </w:p>
        </w:tc>
        <w:tc>
          <w:tcPr>
            <w:tcW w:w="585" w:type="pct"/>
            <w:vMerge w:val="restart"/>
          </w:tcPr>
          <w:p w:rsidR="0031677E" w:rsidRPr="00F618DA" w:rsidRDefault="0031677E" w:rsidP="00F618DA">
            <w:pPr>
              <w:jc w:val="center"/>
            </w:pPr>
            <w:r w:rsidRPr="00F618DA">
              <w:t>Код бюджетной классификации (республиканский бюджет Чувашской Республики)</w:t>
            </w:r>
          </w:p>
        </w:tc>
        <w:tc>
          <w:tcPr>
            <w:tcW w:w="428" w:type="pct"/>
            <w:vMerge w:val="restart"/>
            <w:noWrap/>
          </w:tcPr>
          <w:p w:rsidR="0031677E" w:rsidRPr="00F618DA" w:rsidRDefault="0031677E" w:rsidP="00F618DA">
            <w:pPr>
              <w:tabs>
                <w:tab w:val="left" w:pos="2200"/>
              </w:tabs>
              <w:jc w:val="center"/>
            </w:pPr>
            <w:r w:rsidRPr="00F618DA">
              <w:t>Финансирование, тыс. рублей</w:t>
            </w:r>
          </w:p>
        </w:tc>
      </w:tr>
      <w:tr w:rsidR="0031677E" w:rsidRPr="00F618DA" w:rsidTr="00F618DA">
        <w:trPr>
          <w:cantSplit/>
          <w:trHeight w:val="20"/>
        </w:trPr>
        <w:tc>
          <w:tcPr>
            <w:tcW w:w="1091" w:type="pct"/>
            <w:vMerge/>
            <w:noWrap/>
          </w:tcPr>
          <w:p w:rsidR="0031677E" w:rsidRPr="00F618DA" w:rsidRDefault="0031677E" w:rsidP="00F618DA">
            <w:pPr>
              <w:jc w:val="center"/>
            </w:pPr>
          </w:p>
        </w:tc>
        <w:tc>
          <w:tcPr>
            <w:tcW w:w="826" w:type="pct"/>
            <w:vMerge/>
          </w:tcPr>
          <w:p w:rsidR="0031677E" w:rsidRPr="00F618DA" w:rsidRDefault="0031677E" w:rsidP="00F618DA">
            <w:pPr>
              <w:jc w:val="center"/>
            </w:pPr>
          </w:p>
        </w:tc>
        <w:tc>
          <w:tcPr>
            <w:tcW w:w="459" w:type="pct"/>
          </w:tcPr>
          <w:p w:rsidR="0031677E" w:rsidRPr="00F618DA" w:rsidRDefault="0031677E" w:rsidP="00F618DA">
            <w:pPr>
              <w:jc w:val="center"/>
            </w:pPr>
            <w:r w:rsidRPr="00F618DA">
              <w:t xml:space="preserve">начала </w:t>
            </w:r>
            <w:r w:rsidRPr="00F618DA">
              <w:br/>
              <w:t>реализации</w:t>
            </w:r>
          </w:p>
        </w:tc>
        <w:tc>
          <w:tcPr>
            <w:tcW w:w="615" w:type="pct"/>
          </w:tcPr>
          <w:p w:rsidR="0031677E" w:rsidRPr="00F618DA" w:rsidRDefault="0031677E" w:rsidP="00F618DA">
            <w:pPr>
              <w:jc w:val="center"/>
            </w:pPr>
            <w:r w:rsidRPr="00F618DA">
              <w:t>окончания реализации</w:t>
            </w:r>
          </w:p>
        </w:tc>
        <w:tc>
          <w:tcPr>
            <w:tcW w:w="996" w:type="pct"/>
            <w:vMerge/>
          </w:tcPr>
          <w:p w:rsidR="0031677E" w:rsidRPr="00F618DA" w:rsidRDefault="0031677E" w:rsidP="00F618DA">
            <w:pPr>
              <w:jc w:val="center"/>
            </w:pPr>
          </w:p>
        </w:tc>
        <w:tc>
          <w:tcPr>
            <w:tcW w:w="585" w:type="pct"/>
            <w:vMerge/>
          </w:tcPr>
          <w:p w:rsidR="0031677E" w:rsidRPr="00F618DA" w:rsidRDefault="0031677E" w:rsidP="00F618DA">
            <w:pPr>
              <w:jc w:val="center"/>
            </w:pPr>
          </w:p>
        </w:tc>
        <w:tc>
          <w:tcPr>
            <w:tcW w:w="428" w:type="pct"/>
            <w:vMerge/>
            <w:noWrap/>
          </w:tcPr>
          <w:p w:rsidR="0031677E" w:rsidRPr="00F618DA" w:rsidRDefault="0031677E" w:rsidP="00F618DA">
            <w:pPr>
              <w:jc w:val="center"/>
            </w:pPr>
          </w:p>
        </w:tc>
      </w:tr>
      <w:tr w:rsidR="0031677E" w:rsidRPr="00F618DA" w:rsidTr="00F618DA">
        <w:tblPrEx>
          <w:tblBorders>
            <w:bottom w:val="single" w:sz="4" w:space="0" w:color="auto"/>
          </w:tblBorders>
        </w:tblPrEx>
        <w:trPr>
          <w:trHeight w:val="20"/>
          <w:tblHeader/>
        </w:trPr>
        <w:tc>
          <w:tcPr>
            <w:tcW w:w="1091" w:type="pct"/>
            <w:noWrap/>
          </w:tcPr>
          <w:p w:rsidR="0031677E" w:rsidRPr="00F618DA" w:rsidRDefault="0031677E" w:rsidP="00F618DA">
            <w:pPr>
              <w:jc w:val="center"/>
            </w:pPr>
            <w:r w:rsidRPr="00F618DA">
              <w:t>1</w:t>
            </w:r>
          </w:p>
        </w:tc>
        <w:tc>
          <w:tcPr>
            <w:tcW w:w="826" w:type="pct"/>
          </w:tcPr>
          <w:p w:rsidR="0031677E" w:rsidRPr="00F618DA" w:rsidRDefault="0031677E" w:rsidP="00F618DA">
            <w:pPr>
              <w:jc w:val="center"/>
            </w:pPr>
            <w:r w:rsidRPr="00F618DA">
              <w:t>2</w:t>
            </w:r>
          </w:p>
        </w:tc>
        <w:tc>
          <w:tcPr>
            <w:tcW w:w="459" w:type="pct"/>
          </w:tcPr>
          <w:p w:rsidR="0031677E" w:rsidRPr="00F618DA" w:rsidRDefault="0031677E" w:rsidP="00F618DA">
            <w:pPr>
              <w:jc w:val="center"/>
            </w:pPr>
            <w:r w:rsidRPr="00F618DA">
              <w:t>3</w:t>
            </w:r>
          </w:p>
        </w:tc>
        <w:tc>
          <w:tcPr>
            <w:tcW w:w="615" w:type="pct"/>
          </w:tcPr>
          <w:p w:rsidR="0031677E" w:rsidRPr="00F618DA" w:rsidRDefault="0031677E" w:rsidP="00F618DA">
            <w:pPr>
              <w:jc w:val="center"/>
            </w:pPr>
            <w:r w:rsidRPr="00F618DA">
              <w:t>4</w:t>
            </w:r>
          </w:p>
        </w:tc>
        <w:tc>
          <w:tcPr>
            <w:tcW w:w="996" w:type="pct"/>
          </w:tcPr>
          <w:p w:rsidR="0031677E" w:rsidRPr="00F618DA" w:rsidRDefault="0031677E" w:rsidP="00F618DA">
            <w:pPr>
              <w:jc w:val="center"/>
            </w:pPr>
            <w:r w:rsidRPr="00F618DA">
              <w:t>5</w:t>
            </w:r>
          </w:p>
        </w:tc>
        <w:tc>
          <w:tcPr>
            <w:tcW w:w="585" w:type="pct"/>
          </w:tcPr>
          <w:p w:rsidR="0031677E" w:rsidRPr="00F618DA" w:rsidRDefault="0031677E" w:rsidP="00F618DA">
            <w:pPr>
              <w:jc w:val="center"/>
            </w:pPr>
            <w:r w:rsidRPr="00F618DA">
              <w:t>6</w:t>
            </w:r>
          </w:p>
        </w:tc>
        <w:tc>
          <w:tcPr>
            <w:tcW w:w="428" w:type="pct"/>
            <w:noWrap/>
          </w:tcPr>
          <w:p w:rsidR="0031677E" w:rsidRPr="00F618DA" w:rsidRDefault="0031677E" w:rsidP="00F618DA">
            <w:pPr>
              <w:jc w:val="center"/>
            </w:pPr>
            <w:r w:rsidRPr="00F618DA">
              <w:t>7</w:t>
            </w:r>
          </w:p>
        </w:tc>
      </w:tr>
      <w:tr w:rsidR="0031677E" w:rsidRPr="00F618DA" w:rsidTr="00F618DA">
        <w:tblPrEx>
          <w:tblBorders>
            <w:bottom w:val="single" w:sz="4" w:space="0" w:color="auto"/>
          </w:tblBorders>
        </w:tblPrEx>
        <w:trPr>
          <w:trHeight w:val="20"/>
          <w:tblHeader/>
        </w:trPr>
        <w:tc>
          <w:tcPr>
            <w:tcW w:w="1091" w:type="pct"/>
            <w:tcBorders>
              <w:bottom w:val="nil"/>
              <w:right w:val="nil"/>
            </w:tcBorders>
            <w:noWrap/>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26" w:type="pct"/>
            <w:tcBorders>
              <w:left w:val="nil"/>
              <w:bottom w:val="nil"/>
              <w:right w:val="nil"/>
            </w:tcBorders>
          </w:tcPr>
          <w:p w:rsidR="0031677E" w:rsidRPr="00F618DA" w:rsidRDefault="0031677E" w:rsidP="00F618DA">
            <w:pPr>
              <w:pStyle w:val="a8"/>
              <w:jc w:val="both"/>
              <w:rPr>
                <w:rFonts w:ascii="Times New Roman" w:hAnsi="Times New Roman" w:cs="Times New Roman"/>
              </w:rPr>
            </w:pPr>
            <w:r w:rsidRPr="00F618DA">
              <w:rPr>
                <w:rFonts w:ascii="Times New Roman" w:hAnsi="Times New Roman" w:cs="Times New Roman"/>
              </w:rPr>
              <w:t xml:space="preserve">отдел строительства, жилищно-коммунального хозяйства и имущественных отношений </w:t>
            </w:r>
          </w:p>
          <w:p w:rsidR="0031677E" w:rsidRPr="00F618DA" w:rsidRDefault="0031677E" w:rsidP="00F618DA">
            <w:pPr>
              <w:jc w:val="both"/>
            </w:pPr>
          </w:p>
        </w:tc>
        <w:tc>
          <w:tcPr>
            <w:tcW w:w="459" w:type="pct"/>
            <w:tcBorders>
              <w:left w:val="nil"/>
              <w:bottom w:val="nil"/>
              <w:right w:val="nil"/>
            </w:tcBorders>
          </w:tcPr>
          <w:p w:rsidR="0031677E" w:rsidRPr="00F618DA" w:rsidRDefault="0031677E" w:rsidP="00F618DA">
            <w:pPr>
              <w:jc w:val="center"/>
              <w:rPr>
                <w:bCs/>
              </w:rPr>
            </w:pPr>
            <w:r w:rsidRPr="00F618DA">
              <w:rPr>
                <w:bCs/>
              </w:rPr>
              <w:t>01.01.2014</w:t>
            </w:r>
          </w:p>
        </w:tc>
        <w:tc>
          <w:tcPr>
            <w:tcW w:w="615" w:type="pct"/>
            <w:tcBorders>
              <w:left w:val="nil"/>
              <w:bottom w:val="nil"/>
              <w:right w:val="nil"/>
            </w:tcBorders>
          </w:tcPr>
          <w:p w:rsidR="0031677E" w:rsidRPr="00F618DA" w:rsidRDefault="0031677E" w:rsidP="00F618DA">
            <w:pPr>
              <w:jc w:val="center"/>
              <w:rPr>
                <w:bCs/>
              </w:rPr>
            </w:pPr>
            <w:r w:rsidRPr="00F618DA">
              <w:rPr>
                <w:bCs/>
              </w:rPr>
              <w:t>31.12.2016</w:t>
            </w:r>
          </w:p>
        </w:tc>
        <w:tc>
          <w:tcPr>
            <w:tcW w:w="996" w:type="pct"/>
            <w:tcBorders>
              <w:left w:val="nil"/>
              <w:bottom w:val="nil"/>
              <w:right w:val="nil"/>
            </w:tcBorders>
          </w:tcPr>
          <w:p w:rsidR="0031677E" w:rsidRPr="00F618DA" w:rsidRDefault="0031677E" w:rsidP="00F618DA">
            <w:pPr>
              <w:jc w:val="both"/>
            </w:pPr>
            <w:r w:rsidRPr="00F618DA">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585" w:type="pct"/>
            <w:tcBorders>
              <w:left w:val="nil"/>
              <w:bottom w:val="nil"/>
              <w:right w:val="nil"/>
            </w:tcBorders>
          </w:tcPr>
          <w:p w:rsidR="0031677E" w:rsidRPr="00F618DA" w:rsidRDefault="0031677E" w:rsidP="00F618DA">
            <w:pPr>
              <w:jc w:val="center"/>
              <w:rPr>
                <w:bCs/>
              </w:rPr>
            </w:pPr>
            <w:proofErr w:type="spellStart"/>
            <w:r w:rsidRPr="00F618DA">
              <w:rPr>
                <w:bCs/>
              </w:rPr>
              <w:t>х</w:t>
            </w:r>
            <w:proofErr w:type="spellEnd"/>
          </w:p>
        </w:tc>
        <w:tc>
          <w:tcPr>
            <w:tcW w:w="428" w:type="pct"/>
            <w:tcBorders>
              <w:left w:val="nil"/>
              <w:bottom w:val="nil"/>
            </w:tcBorders>
            <w:noWrap/>
          </w:tcPr>
          <w:p w:rsidR="0031677E" w:rsidRPr="00F618DA" w:rsidRDefault="0031677E" w:rsidP="00F618DA">
            <w:pPr>
              <w:jc w:val="center"/>
              <w:rPr>
                <w:b/>
                <w:i/>
              </w:rPr>
            </w:pPr>
            <w:r w:rsidRPr="00F618DA">
              <w:rPr>
                <w:b/>
                <w:i/>
              </w:rPr>
              <w:t>20749,4</w:t>
            </w:r>
          </w:p>
        </w:tc>
      </w:tr>
      <w:tr w:rsidR="0031677E" w:rsidRPr="00F618DA" w:rsidTr="00F618DA">
        <w:tblPrEx>
          <w:tblBorders>
            <w:bottom w:val="single" w:sz="4" w:space="0" w:color="auto"/>
          </w:tblBorders>
        </w:tblPrEx>
        <w:trPr>
          <w:trHeight w:val="375"/>
        </w:trPr>
        <w:tc>
          <w:tcPr>
            <w:tcW w:w="1091" w:type="pct"/>
            <w:tcBorders>
              <w:top w:val="nil"/>
              <w:bottom w:val="nil"/>
              <w:right w:val="nil"/>
            </w:tcBorders>
            <w:noWrap/>
          </w:tcPr>
          <w:p w:rsidR="0031677E" w:rsidRPr="00F618DA" w:rsidRDefault="0031677E" w:rsidP="00F618DA">
            <w:pPr>
              <w:pStyle w:val="ConsPlusNormal"/>
              <w:widowControl w:val="0"/>
              <w:numPr>
                <w:ilvl w:val="1"/>
                <w:numId w:val="19"/>
              </w:numPr>
              <w:snapToGrid w:val="0"/>
              <w:ind w:left="0" w:firstLine="0"/>
              <w:jc w:val="both"/>
              <w:rPr>
                <w:rFonts w:ascii="Times New Roman" w:hAnsi="Times New Roman" w:cs="Times New Roman"/>
                <w:sz w:val="24"/>
                <w:szCs w:val="24"/>
              </w:rPr>
            </w:pPr>
            <w:r w:rsidRPr="00F618DA">
              <w:rPr>
                <w:rFonts w:ascii="Times New Roman" w:hAnsi="Times New Roman" w:cs="Times New Roman"/>
                <w:sz w:val="24"/>
                <w:szCs w:val="24"/>
              </w:rPr>
              <w:t xml:space="preserve">Формирование списков детей-сирот и детей, </w:t>
            </w:r>
            <w:r w:rsidRPr="00F618DA">
              <w:rPr>
                <w:rFonts w:ascii="Times New Roman" w:hAnsi="Times New Roman" w:cs="Times New Roman"/>
                <w:sz w:val="24"/>
                <w:szCs w:val="24"/>
              </w:rPr>
              <w:lastRenderedPageBreak/>
              <w:t>оставшихся без попечения родителей, лиц из числа детей-сирот и детей, оставшихся без попечения родителей, которые подлежат обеспечению специализированными жилыми помещениями</w:t>
            </w:r>
          </w:p>
        </w:tc>
        <w:tc>
          <w:tcPr>
            <w:tcW w:w="826" w:type="pct"/>
            <w:tcBorders>
              <w:top w:val="nil"/>
              <w:left w:val="nil"/>
              <w:bottom w:val="nil"/>
              <w:right w:val="nil"/>
            </w:tcBorders>
          </w:tcPr>
          <w:p w:rsidR="0031677E" w:rsidRPr="00F618DA" w:rsidRDefault="00A71AFF" w:rsidP="00F618DA">
            <w:pPr>
              <w:jc w:val="both"/>
            </w:pPr>
            <w:hyperlink r:id="rId16" w:tooltip="Главный специалист-эксперт организации и осуществления деятельности по опеке и попечительству - Краснова Лариса Ивановна" w:history="1">
              <w:r w:rsidR="0031677E" w:rsidRPr="00F618DA">
                <w:rPr>
                  <w:color w:val="000000"/>
                </w:rPr>
                <w:t>орган</w:t>
              </w:r>
              <w:r w:rsidR="0031677E" w:rsidRPr="00F618DA">
                <w:rPr>
                  <w:rStyle w:val="af0"/>
                  <w:color w:val="000000"/>
                </w:rPr>
                <w:t xml:space="preserve"> опеки и попечительств</w:t>
              </w:r>
            </w:hyperlink>
            <w:r w:rsidR="0031677E" w:rsidRPr="00F618DA">
              <w:rPr>
                <w:color w:val="000000"/>
              </w:rPr>
              <w:t>а</w:t>
            </w:r>
          </w:p>
        </w:tc>
        <w:tc>
          <w:tcPr>
            <w:tcW w:w="459" w:type="pct"/>
            <w:tcBorders>
              <w:top w:val="nil"/>
              <w:left w:val="nil"/>
              <w:bottom w:val="nil"/>
              <w:right w:val="nil"/>
            </w:tcBorders>
          </w:tcPr>
          <w:p w:rsidR="0031677E" w:rsidRPr="00F618DA" w:rsidRDefault="0031677E" w:rsidP="00F618DA">
            <w:pPr>
              <w:jc w:val="center"/>
              <w:rPr>
                <w:bCs/>
              </w:rPr>
            </w:pPr>
            <w:r w:rsidRPr="00F618DA">
              <w:rPr>
                <w:bCs/>
              </w:rPr>
              <w:t>01.01.2014</w:t>
            </w:r>
          </w:p>
        </w:tc>
        <w:tc>
          <w:tcPr>
            <w:tcW w:w="615" w:type="pct"/>
            <w:tcBorders>
              <w:top w:val="nil"/>
              <w:left w:val="nil"/>
              <w:bottom w:val="nil"/>
              <w:right w:val="nil"/>
            </w:tcBorders>
          </w:tcPr>
          <w:p w:rsidR="0031677E" w:rsidRPr="00F618DA" w:rsidRDefault="0031677E" w:rsidP="00F618DA">
            <w:pPr>
              <w:jc w:val="center"/>
              <w:rPr>
                <w:bCs/>
              </w:rPr>
            </w:pPr>
            <w:r w:rsidRPr="00F618DA">
              <w:rPr>
                <w:bCs/>
              </w:rPr>
              <w:t>31.12.2016</w:t>
            </w:r>
          </w:p>
        </w:tc>
        <w:tc>
          <w:tcPr>
            <w:tcW w:w="996" w:type="pct"/>
            <w:tcBorders>
              <w:top w:val="nil"/>
              <w:left w:val="nil"/>
              <w:bottom w:val="nil"/>
              <w:right w:val="nil"/>
            </w:tcBorders>
          </w:tcPr>
          <w:p w:rsidR="0031677E" w:rsidRPr="00F618DA" w:rsidRDefault="0031677E" w:rsidP="00F618DA">
            <w:pPr>
              <w:jc w:val="both"/>
            </w:pPr>
            <w:r w:rsidRPr="00F618DA">
              <w:t xml:space="preserve">Учет детей-сирот и детей, оставшихся без попечения </w:t>
            </w:r>
            <w:r w:rsidRPr="00F618DA">
              <w:lastRenderedPageBreak/>
              <w:t xml:space="preserve">родителей, лиц из числа детей-сирот и детей, оставшихся без попечения родителей, подлежащих обеспечению  специализированными жилыми помещениями; </w:t>
            </w:r>
          </w:p>
          <w:p w:rsidR="0031677E" w:rsidRPr="00F618DA" w:rsidRDefault="0031677E" w:rsidP="00F618DA">
            <w:pPr>
              <w:jc w:val="both"/>
            </w:pPr>
            <w:r w:rsidRPr="00F618DA">
              <w:t xml:space="preserve">соблюдение очередности обеспечения  детей-сирот и детей, оставшихся без попечения родителей, лиц из числа детей-сирот и детей, оставшихся без попечения родителей, подлежащих обеспечению  специализированными жилыми помещениями; </w:t>
            </w:r>
          </w:p>
          <w:p w:rsidR="0031677E" w:rsidRPr="00F618DA" w:rsidRDefault="0031677E" w:rsidP="00F618DA">
            <w:pPr>
              <w:jc w:val="both"/>
              <w:rPr>
                <w:bCs/>
              </w:rPr>
            </w:pPr>
            <w:r w:rsidRPr="00F618DA">
              <w:t>прогнозирование потребности в финансовых ресурсах, необходимых для обеспечения  детей-сирот и детей, оставшихся без попечения родителей, лиц из числа детей-сирот и детей, оставшихся без попечения родителей, специализированными жилыми помещениями, на очередной год и плановый период</w:t>
            </w:r>
          </w:p>
        </w:tc>
        <w:tc>
          <w:tcPr>
            <w:tcW w:w="585" w:type="pct"/>
            <w:tcBorders>
              <w:top w:val="nil"/>
              <w:left w:val="nil"/>
              <w:bottom w:val="nil"/>
              <w:right w:val="nil"/>
            </w:tcBorders>
          </w:tcPr>
          <w:p w:rsidR="0031677E" w:rsidRPr="00F618DA" w:rsidRDefault="0031677E" w:rsidP="00F618DA">
            <w:pPr>
              <w:jc w:val="center"/>
              <w:rPr>
                <w:bCs/>
              </w:rPr>
            </w:pPr>
            <w:proofErr w:type="spellStart"/>
            <w:r w:rsidRPr="00F618DA">
              <w:rPr>
                <w:bCs/>
              </w:rPr>
              <w:lastRenderedPageBreak/>
              <w:t>х</w:t>
            </w:r>
            <w:proofErr w:type="spellEnd"/>
          </w:p>
        </w:tc>
        <w:tc>
          <w:tcPr>
            <w:tcW w:w="428" w:type="pct"/>
            <w:tcBorders>
              <w:top w:val="nil"/>
              <w:left w:val="nil"/>
              <w:bottom w:val="nil"/>
            </w:tcBorders>
          </w:tcPr>
          <w:p w:rsidR="0031677E" w:rsidRPr="00F618DA" w:rsidRDefault="0031677E" w:rsidP="00F618DA">
            <w:pPr>
              <w:jc w:val="center"/>
            </w:pPr>
            <w:proofErr w:type="spellStart"/>
            <w:r w:rsidRPr="00F618DA">
              <w:t>х</w:t>
            </w:r>
            <w:proofErr w:type="spellEnd"/>
          </w:p>
        </w:tc>
      </w:tr>
      <w:tr w:rsidR="0031677E" w:rsidRPr="00F618DA" w:rsidTr="00F618DA">
        <w:tblPrEx>
          <w:tblBorders>
            <w:bottom w:val="single" w:sz="4" w:space="0" w:color="auto"/>
          </w:tblBorders>
        </w:tblPrEx>
        <w:trPr>
          <w:trHeight w:val="375"/>
        </w:trPr>
        <w:tc>
          <w:tcPr>
            <w:tcW w:w="1091" w:type="pct"/>
            <w:tcBorders>
              <w:top w:val="nil"/>
              <w:bottom w:val="nil"/>
              <w:right w:val="nil"/>
            </w:tcBorders>
            <w:noWrap/>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lastRenderedPageBreak/>
              <w:t xml:space="preserve">1.2. Предоставление субвенций бюджетам </w:t>
            </w:r>
            <w:r w:rsidRPr="00F618DA">
              <w:rPr>
                <w:rFonts w:ascii="Times New Roman" w:hAnsi="Times New Roman" w:cs="Times New Roman"/>
                <w:sz w:val="24"/>
                <w:szCs w:val="24"/>
              </w:rPr>
              <w:lastRenderedPageBreak/>
              <w:t xml:space="preserve">муниципальных районов и бюджетам городских округов </w:t>
            </w:r>
            <w:r w:rsidRPr="00F618DA">
              <w:rPr>
                <w:rFonts w:ascii="Times New Roman" w:hAnsi="Times New Roman" w:cs="Times New Roman"/>
                <w:color w:val="000000"/>
                <w:sz w:val="24"/>
                <w:szCs w:val="24"/>
              </w:rPr>
              <w:t>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26" w:type="pct"/>
            <w:tcBorders>
              <w:top w:val="nil"/>
              <w:left w:val="nil"/>
              <w:bottom w:val="nil"/>
              <w:right w:val="nil"/>
            </w:tcBorders>
          </w:tcPr>
          <w:p w:rsidR="0031677E" w:rsidRPr="00F618DA" w:rsidRDefault="00A71AFF" w:rsidP="00F618DA">
            <w:pPr>
              <w:jc w:val="both"/>
              <w:rPr>
                <w:bCs/>
              </w:rPr>
            </w:pPr>
            <w:hyperlink r:id="rId17" w:tooltip="Заведующий сектором - главный бухгалтер - Павлова Валентина Степановна" w:history="1">
              <w:r w:rsidR="0031677E" w:rsidRPr="00F618DA">
                <w:rPr>
                  <w:rStyle w:val="af0"/>
                  <w:color w:val="000000"/>
                </w:rPr>
                <w:t>бухгалтер</w:t>
              </w:r>
            </w:hyperlink>
            <w:r w:rsidR="0031677E" w:rsidRPr="00F618DA">
              <w:rPr>
                <w:color w:val="000000"/>
              </w:rPr>
              <w:t xml:space="preserve">ия администрации </w:t>
            </w:r>
            <w:r w:rsidR="0031677E" w:rsidRPr="00F618DA">
              <w:rPr>
                <w:color w:val="000000"/>
              </w:rPr>
              <w:lastRenderedPageBreak/>
              <w:t xml:space="preserve">Шумерлинского района </w:t>
            </w:r>
          </w:p>
        </w:tc>
        <w:tc>
          <w:tcPr>
            <w:tcW w:w="459" w:type="pct"/>
            <w:tcBorders>
              <w:top w:val="nil"/>
              <w:left w:val="nil"/>
              <w:bottom w:val="nil"/>
              <w:right w:val="nil"/>
            </w:tcBorders>
          </w:tcPr>
          <w:p w:rsidR="0031677E" w:rsidRPr="00F618DA" w:rsidRDefault="0031677E" w:rsidP="00F618DA">
            <w:pPr>
              <w:jc w:val="center"/>
              <w:rPr>
                <w:bCs/>
              </w:rPr>
            </w:pPr>
            <w:r w:rsidRPr="00F618DA">
              <w:rPr>
                <w:bCs/>
              </w:rPr>
              <w:lastRenderedPageBreak/>
              <w:t>01.01.2014</w:t>
            </w:r>
          </w:p>
        </w:tc>
        <w:tc>
          <w:tcPr>
            <w:tcW w:w="615" w:type="pct"/>
            <w:tcBorders>
              <w:top w:val="nil"/>
              <w:left w:val="nil"/>
              <w:bottom w:val="nil"/>
              <w:right w:val="nil"/>
            </w:tcBorders>
          </w:tcPr>
          <w:p w:rsidR="0031677E" w:rsidRPr="00F618DA" w:rsidRDefault="0031677E" w:rsidP="00F618DA">
            <w:pPr>
              <w:jc w:val="center"/>
              <w:rPr>
                <w:bCs/>
              </w:rPr>
            </w:pPr>
            <w:r w:rsidRPr="00F618DA">
              <w:rPr>
                <w:bCs/>
              </w:rPr>
              <w:t>31.12.2016</w:t>
            </w:r>
          </w:p>
        </w:tc>
        <w:tc>
          <w:tcPr>
            <w:tcW w:w="996" w:type="pct"/>
            <w:tcBorders>
              <w:top w:val="nil"/>
              <w:left w:val="nil"/>
              <w:bottom w:val="nil"/>
              <w:right w:val="nil"/>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 xml:space="preserve">Строительство (приобретение) жилых </w:t>
            </w:r>
            <w:r w:rsidRPr="00F618DA">
              <w:rPr>
                <w:rFonts w:ascii="Times New Roman" w:hAnsi="Times New Roman" w:cs="Times New Roman"/>
                <w:sz w:val="24"/>
                <w:szCs w:val="24"/>
              </w:rPr>
              <w:lastRenderedPageBreak/>
              <w:t>помещений специализированного жилищного фонда</w:t>
            </w:r>
          </w:p>
        </w:tc>
        <w:tc>
          <w:tcPr>
            <w:tcW w:w="585" w:type="pct"/>
            <w:tcBorders>
              <w:top w:val="nil"/>
              <w:left w:val="nil"/>
              <w:bottom w:val="nil"/>
              <w:right w:val="nil"/>
            </w:tcBorders>
          </w:tcPr>
          <w:p w:rsidR="0031677E" w:rsidRPr="00F618DA" w:rsidRDefault="0031677E" w:rsidP="00F618DA">
            <w:pPr>
              <w:jc w:val="center"/>
              <w:rPr>
                <w:b/>
                <w:bCs/>
                <w:i/>
              </w:rPr>
            </w:pPr>
            <w:r w:rsidRPr="00F618DA">
              <w:rPr>
                <w:b/>
                <w:bCs/>
                <w:i/>
              </w:rPr>
              <w:lastRenderedPageBreak/>
              <w:t>903 1004</w:t>
            </w:r>
          </w:p>
          <w:p w:rsidR="0031677E" w:rsidRPr="00F618DA" w:rsidRDefault="0031677E" w:rsidP="00F618DA">
            <w:pPr>
              <w:jc w:val="center"/>
              <w:rPr>
                <w:b/>
                <w:bCs/>
                <w:i/>
              </w:rPr>
            </w:pPr>
            <w:r w:rsidRPr="00F618DA">
              <w:rPr>
                <w:b/>
                <w:bCs/>
                <w:i/>
              </w:rPr>
              <w:t>Ц17Б006 300</w:t>
            </w:r>
          </w:p>
        </w:tc>
        <w:tc>
          <w:tcPr>
            <w:tcW w:w="428" w:type="pct"/>
            <w:tcBorders>
              <w:top w:val="nil"/>
              <w:left w:val="nil"/>
              <w:bottom w:val="nil"/>
            </w:tcBorders>
          </w:tcPr>
          <w:p w:rsidR="0031677E" w:rsidRPr="00F618DA" w:rsidRDefault="0031677E" w:rsidP="00F618DA">
            <w:pPr>
              <w:jc w:val="center"/>
              <w:rPr>
                <w:b/>
                <w:i/>
              </w:rPr>
            </w:pPr>
            <w:r w:rsidRPr="00F618DA">
              <w:rPr>
                <w:b/>
                <w:i/>
              </w:rPr>
              <w:t>20749,4</w:t>
            </w:r>
          </w:p>
        </w:tc>
      </w:tr>
      <w:tr w:rsidR="0031677E" w:rsidRPr="00F618DA" w:rsidTr="00F618DA">
        <w:tblPrEx>
          <w:tblBorders>
            <w:bottom w:val="single" w:sz="4" w:space="0" w:color="auto"/>
          </w:tblBorders>
        </w:tblPrEx>
        <w:trPr>
          <w:trHeight w:val="375"/>
        </w:trPr>
        <w:tc>
          <w:tcPr>
            <w:tcW w:w="1091" w:type="pct"/>
            <w:tcBorders>
              <w:top w:val="nil"/>
              <w:bottom w:val="nil"/>
              <w:right w:val="nil"/>
            </w:tcBorders>
            <w:noWrap/>
          </w:tcPr>
          <w:p w:rsidR="0031677E" w:rsidRPr="00F618DA" w:rsidRDefault="0031677E" w:rsidP="00F618DA">
            <w:pPr>
              <w:jc w:val="both"/>
            </w:pPr>
            <w:r w:rsidRPr="00F618DA">
              <w:lastRenderedPageBreak/>
              <w:t xml:space="preserve">1.3. Создание специализированного жилищного фонда, жилые помещения в котором предназначены для детей-сирот и детей, оставшихся без попечения родителей, лиц из числа детей-сирот и детей, оставшихся без попечения родителей </w:t>
            </w:r>
          </w:p>
        </w:tc>
        <w:tc>
          <w:tcPr>
            <w:tcW w:w="826" w:type="pct"/>
            <w:tcBorders>
              <w:top w:val="nil"/>
              <w:left w:val="nil"/>
              <w:bottom w:val="nil"/>
              <w:right w:val="nil"/>
            </w:tcBorders>
          </w:tcPr>
          <w:p w:rsidR="0031677E" w:rsidRPr="00F618DA" w:rsidRDefault="0031677E" w:rsidP="00F618DA">
            <w:pPr>
              <w:pStyle w:val="a8"/>
              <w:jc w:val="both"/>
              <w:rPr>
                <w:rFonts w:ascii="Times New Roman" w:hAnsi="Times New Roman" w:cs="Times New Roman"/>
              </w:rPr>
            </w:pPr>
            <w:r w:rsidRPr="00F618DA">
              <w:rPr>
                <w:rFonts w:ascii="Times New Roman" w:hAnsi="Times New Roman" w:cs="Times New Roman"/>
              </w:rPr>
              <w:t xml:space="preserve">отдел строительства, жилищно-коммунального хозяйства и имущественных отношений </w:t>
            </w:r>
          </w:p>
          <w:p w:rsidR="0031677E" w:rsidRPr="00F618DA" w:rsidRDefault="0031677E" w:rsidP="00F618DA">
            <w:pPr>
              <w:jc w:val="both"/>
              <w:rPr>
                <w:bCs/>
              </w:rPr>
            </w:pPr>
          </w:p>
        </w:tc>
        <w:tc>
          <w:tcPr>
            <w:tcW w:w="459" w:type="pct"/>
            <w:tcBorders>
              <w:top w:val="nil"/>
              <w:left w:val="nil"/>
              <w:bottom w:val="nil"/>
              <w:right w:val="nil"/>
            </w:tcBorders>
          </w:tcPr>
          <w:p w:rsidR="0031677E" w:rsidRPr="00F618DA" w:rsidRDefault="0031677E" w:rsidP="00F618DA">
            <w:pPr>
              <w:jc w:val="center"/>
              <w:rPr>
                <w:bCs/>
              </w:rPr>
            </w:pPr>
            <w:r w:rsidRPr="00F618DA">
              <w:rPr>
                <w:bCs/>
              </w:rPr>
              <w:t>01.01.2014</w:t>
            </w:r>
          </w:p>
        </w:tc>
        <w:tc>
          <w:tcPr>
            <w:tcW w:w="615" w:type="pct"/>
            <w:tcBorders>
              <w:top w:val="nil"/>
              <w:left w:val="nil"/>
              <w:bottom w:val="nil"/>
              <w:right w:val="nil"/>
            </w:tcBorders>
          </w:tcPr>
          <w:p w:rsidR="0031677E" w:rsidRPr="00F618DA" w:rsidRDefault="0031677E" w:rsidP="00F618DA">
            <w:pPr>
              <w:jc w:val="center"/>
              <w:rPr>
                <w:bCs/>
              </w:rPr>
            </w:pPr>
            <w:r w:rsidRPr="00F618DA">
              <w:rPr>
                <w:bCs/>
              </w:rPr>
              <w:t>31.12.2016</w:t>
            </w:r>
          </w:p>
        </w:tc>
        <w:tc>
          <w:tcPr>
            <w:tcW w:w="996" w:type="pct"/>
            <w:tcBorders>
              <w:top w:val="nil"/>
              <w:left w:val="nil"/>
              <w:bottom w:val="nil"/>
              <w:right w:val="nil"/>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585" w:type="pct"/>
            <w:tcBorders>
              <w:top w:val="nil"/>
              <w:left w:val="nil"/>
              <w:bottom w:val="nil"/>
              <w:right w:val="nil"/>
            </w:tcBorders>
          </w:tcPr>
          <w:p w:rsidR="0031677E" w:rsidRPr="00F618DA" w:rsidRDefault="0031677E" w:rsidP="00F618DA">
            <w:pPr>
              <w:jc w:val="center"/>
              <w:rPr>
                <w:bCs/>
              </w:rPr>
            </w:pPr>
            <w:proofErr w:type="spellStart"/>
            <w:r w:rsidRPr="00F618DA">
              <w:rPr>
                <w:bCs/>
              </w:rPr>
              <w:t>х</w:t>
            </w:r>
            <w:proofErr w:type="spellEnd"/>
          </w:p>
        </w:tc>
        <w:tc>
          <w:tcPr>
            <w:tcW w:w="428" w:type="pct"/>
            <w:tcBorders>
              <w:top w:val="nil"/>
              <w:left w:val="nil"/>
              <w:bottom w:val="nil"/>
            </w:tcBorders>
          </w:tcPr>
          <w:p w:rsidR="0031677E" w:rsidRPr="00F618DA" w:rsidRDefault="0031677E" w:rsidP="00F618DA">
            <w:pPr>
              <w:jc w:val="both"/>
            </w:pPr>
            <w:r w:rsidRPr="00F618DA">
              <w:t>в пределах выделенных бюджетных ассигнований</w:t>
            </w:r>
          </w:p>
        </w:tc>
      </w:tr>
      <w:tr w:rsidR="0031677E" w:rsidRPr="00F618DA" w:rsidTr="00F618DA">
        <w:tblPrEx>
          <w:tblBorders>
            <w:bottom w:val="single" w:sz="4" w:space="0" w:color="auto"/>
          </w:tblBorders>
        </w:tblPrEx>
        <w:trPr>
          <w:trHeight w:val="375"/>
        </w:trPr>
        <w:tc>
          <w:tcPr>
            <w:tcW w:w="1091" w:type="pct"/>
            <w:tcBorders>
              <w:top w:val="nil"/>
              <w:bottom w:val="nil"/>
              <w:right w:val="nil"/>
            </w:tcBorders>
            <w:noWrap/>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1.4. Предоставление детям-сиротам и детям, оставшимся без попечения родителей, лицам из числа детей-сирот и детей, оставшихся без попечения родителей, специализированных жилых помещений</w:t>
            </w:r>
          </w:p>
        </w:tc>
        <w:tc>
          <w:tcPr>
            <w:tcW w:w="826" w:type="pct"/>
            <w:tcBorders>
              <w:top w:val="nil"/>
              <w:left w:val="nil"/>
              <w:bottom w:val="nil"/>
              <w:right w:val="nil"/>
            </w:tcBorders>
          </w:tcPr>
          <w:p w:rsidR="0031677E" w:rsidRPr="00F618DA" w:rsidRDefault="0031677E" w:rsidP="00F618DA">
            <w:pPr>
              <w:pStyle w:val="a8"/>
              <w:jc w:val="both"/>
              <w:rPr>
                <w:rFonts w:ascii="Times New Roman" w:hAnsi="Times New Roman" w:cs="Times New Roman"/>
              </w:rPr>
            </w:pPr>
            <w:r w:rsidRPr="00F618DA">
              <w:rPr>
                <w:rFonts w:ascii="Times New Roman" w:hAnsi="Times New Roman" w:cs="Times New Roman"/>
              </w:rPr>
              <w:t xml:space="preserve">отдел строительства, жилищно-коммунального хозяйства и имущественных отношений </w:t>
            </w:r>
          </w:p>
          <w:p w:rsidR="0031677E" w:rsidRPr="00F618DA" w:rsidRDefault="0031677E" w:rsidP="00F618DA">
            <w:pPr>
              <w:jc w:val="both"/>
              <w:rPr>
                <w:bCs/>
              </w:rPr>
            </w:pPr>
          </w:p>
        </w:tc>
        <w:tc>
          <w:tcPr>
            <w:tcW w:w="459" w:type="pct"/>
            <w:tcBorders>
              <w:top w:val="nil"/>
              <w:left w:val="nil"/>
              <w:bottom w:val="nil"/>
              <w:right w:val="nil"/>
            </w:tcBorders>
          </w:tcPr>
          <w:p w:rsidR="0031677E" w:rsidRPr="00F618DA" w:rsidRDefault="0031677E" w:rsidP="00F618DA">
            <w:pPr>
              <w:jc w:val="center"/>
              <w:rPr>
                <w:bCs/>
              </w:rPr>
            </w:pPr>
            <w:r w:rsidRPr="00F618DA">
              <w:rPr>
                <w:bCs/>
              </w:rPr>
              <w:t>01.01.2014</w:t>
            </w:r>
          </w:p>
        </w:tc>
        <w:tc>
          <w:tcPr>
            <w:tcW w:w="615" w:type="pct"/>
            <w:tcBorders>
              <w:top w:val="nil"/>
              <w:left w:val="nil"/>
              <w:bottom w:val="nil"/>
              <w:right w:val="nil"/>
            </w:tcBorders>
          </w:tcPr>
          <w:p w:rsidR="0031677E" w:rsidRPr="00F618DA" w:rsidRDefault="0031677E" w:rsidP="00F618DA">
            <w:pPr>
              <w:jc w:val="center"/>
              <w:rPr>
                <w:bCs/>
              </w:rPr>
            </w:pPr>
            <w:r w:rsidRPr="00F618DA">
              <w:rPr>
                <w:bCs/>
              </w:rPr>
              <w:t>31.12.2016</w:t>
            </w:r>
          </w:p>
        </w:tc>
        <w:tc>
          <w:tcPr>
            <w:tcW w:w="996" w:type="pct"/>
            <w:tcBorders>
              <w:top w:val="nil"/>
              <w:left w:val="nil"/>
              <w:bottom w:val="nil"/>
              <w:right w:val="nil"/>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585" w:type="pct"/>
            <w:tcBorders>
              <w:top w:val="nil"/>
              <w:left w:val="nil"/>
              <w:bottom w:val="nil"/>
              <w:right w:val="nil"/>
            </w:tcBorders>
          </w:tcPr>
          <w:p w:rsidR="0031677E" w:rsidRPr="00F618DA" w:rsidRDefault="0031677E" w:rsidP="00F618DA">
            <w:pPr>
              <w:jc w:val="center"/>
              <w:rPr>
                <w:bCs/>
              </w:rPr>
            </w:pPr>
            <w:proofErr w:type="spellStart"/>
            <w:r w:rsidRPr="00F618DA">
              <w:rPr>
                <w:bCs/>
              </w:rPr>
              <w:t>х</w:t>
            </w:r>
            <w:proofErr w:type="spellEnd"/>
          </w:p>
        </w:tc>
        <w:tc>
          <w:tcPr>
            <w:tcW w:w="428" w:type="pct"/>
            <w:tcBorders>
              <w:top w:val="nil"/>
              <w:left w:val="nil"/>
              <w:bottom w:val="nil"/>
            </w:tcBorders>
          </w:tcPr>
          <w:p w:rsidR="0031677E" w:rsidRPr="00F618DA" w:rsidRDefault="0031677E" w:rsidP="00F618DA">
            <w:pPr>
              <w:jc w:val="both"/>
            </w:pPr>
            <w:r w:rsidRPr="00F618DA">
              <w:t>в пределах выделенных бюджетных ассигнований</w:t>
            </w:r>
          </w:p>
        </w:tc>
      </w:tr>
      <w:tr w:rsidR="0031677E" w:rsidRPr="00F618DA" w:rsidTr="00F618DA">
        <w:tblPrEx>
          <w:tblBorders>
            <w:bottom w:val="single" w:sz="4" w:space="0" w:color="auto"/>
          </w:tblBorders>
        </w:tblPrEx>
        <w:trPr>
          <w:trHeight w:val="375"/>
        </w:trPr>
        <w:tc>
          <w:tcPr>
            <w:tcW w:w="1091" w:type="pct"/>
            <w:tcBorders>
              <w:top w:val="nil"/>
              <w:bottom w:val="nil"/>
              <w:right w:val="nil"/>
            </w:tcBorders>
            <w:noWrap/>
          </w:tcPr>
          <w:p w:rsidR="0031677E" w:rsidRPr="00F618DA" w:rsidRDefault="0031677E" w:rsidP="00F618DA">
            <w:pPr>
              <w:pStyle w:val="ConsPlusNormal"/>
              <w:snapToGrid w:val="0"/>
              <w:ind w:firstLine="0"/>
              <w:jc w:val="both"/>
              <w:rPr>
                <w:rFonts w:ascii="Times New Roman" w:hAnsi="Times New Roman" w:cs="Times New Roman"/>
                <w:sz w:val="24"/>
                <w:szCs w:val="24"/>
              </w:rPr>
            </w:pPr>
          </w:p>
        </w:tc>
        <w:tc>
          <w:tcPr>
            <w:tcW w:w="826" w:type="pct"/>
            <w:tcBorders>
              <w:top w:val="nil"/>
              <w:left w:val="nil"/>
              <w:bottom w:val="nil"/>
              <w:right w:val="nil"/>
            </w:tcBorders>
          </w:tcPr>
          <w:p w:rsidR="0031677E" w:rsidRPr="00F618DA" w:rsidRDefault="0031677E" w:rsidP="00F618DA">
            <w:pPr>
              <w:jc w:val="both"/>
              <w:rPr>
                <w:bCs/>
              </w:rPr>
            </w:pPr>
          </w:p>
        </w:tc>
        <w:tc>
          <w:tcPr>
            <w:tcW w:w="459" w:type="pct"/>
            <w:tcBorders>
              <w:top w:val="nil"/>
              <w:left w:val="nil"/>
              <w:bottom w:val="nil"/>
              <w:right w:val="nil"/>
            </w:tcBorders>
          </w:tcPr>
          <w:p w:rsidR="0031677E" w:rsidRPr="00F618DA" w:rsidRDefault="0031677E" w:rsidP="00F618DA">
            <w:pPr>
              <w:jc w:val="center"/>
              <w:rPr>
                <w:bCs/>
              </w:rPr>
            </w:pPr>
          </w:p>
        </w:tc>
        <w:tc>
          <w:tcPr>
            <w:tcW w:w="615" w:type="pct"/>
            <w:tcBorders>
              <w:top w:val="nil"/>
              <w:left w:val="nil"/>
              <w:bottom w:val="nil"/>
              <w:right w:val="nil"/>
            </w:tcBorders>
          </w:tcPr>
          <w:p w:rsidR="0031677E" w:rsidRPr="00F618DA" w:rsidRDefault="0031677E" w:rsidP="00F618DA">
            <w:pPr>
              <w:jc w:val="center"/>
              <w:rPr>
                <w:bCs/>
              </w:rPr>
            </w:pPr>
          </w:p>
        </w:tc>
        <w:tc>
          <w:tcPr>
            <w:tcW w:w="996" w:type="pct"/>
            <w:tcBorders>
              <w:top w:val="nil"/>
              <w:left w:val="nil"/>
              <w:bottom w:val="nil"/>
              <w:right w:val="nil"/>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p>
        </w:tc>
        <w:tc>
          <w:tcPr>
            <w:tcW w:w="585" w:type="pct"/>
            <w:tcBorders>
              <w:top w:val="nil"/>
              <w:left w:val="nil"/>
              <w:bottom w:val="nil"/>
              <w:right w:val="nil"/>
            </w:tcBorders>
          </w:tcPr>
          <w:p w:rsidR="0031677E" w:rsidRPr="00F618DA" w:rsidRDefault="0031677E" w:rsidP="00F618DA">
            <w:pPr>
              <w:jc w:val="center"/>
              <w:rPr>
                <w:bCs/>
              </w:rPr>
            </w:pPr>
          </w:p>
        </w:tc>
        <w:tc>
          <w:tcPr>
            <w:tcW w:w="428" w:type="pct"/>
            <w:tcBorders>
              <w:top w:val="nil"/>
              <w:left w:val="nil"/>
              <w:bottom w:val="nil"/>
            </w:tcBorders>
          </w:tcPr>
          <w:p w:rsidR="0031677E" w:rsidRPr="00F618DA" w:rsidRDefault="0031677E" w:rsidP="00F618DA">
            <w:pPr>
              <w:jc w:val="center"/>
            </w:pPr>
          </w:p>
        </w:tc>
      </w:tr>
      <w:tr w:rsidR="0031677E" w:rsidRPr="00F618DA" w:rsidTr="00F618DA">
        <w:tblPrEx>
          <w:tblBorders>
            <w:bottom w:val="single" w:sz="4" w:space="0" w:color="auto"/>
          </w:tblBorders>
        </w:tblPrEx>
        <w:trPr>
          <w:trHeight w:val="375"/>
        </w:trPr>
        <w:tc>
          <w:tcPr>
            <w:tcW w:w="1091" w:type="pct"/>
            <w:tcBorders>
              <w:top w:val="nil"/>
              <w:bottom w:val="nil"/>
              <w:right w:val="nil"/>
            </w:tcBorders>
            <w:noWrap/>
          </w:tcPr>
          <w:p w:rsidR="0031677E" w:rsidRPr="00F618DA" w:rsidRDefault="0031677E" w:rsidP="00F618DA">
            <w:pPr>
              <w:pStyle w:val="ConsPlusNormal"/>
              <w:snapToGrid w:val="0"/>
              <w:ind w:firstLine="0"/>
              <w:jc w:val="both"/>
              <w:rPr>
                <w:rFonts w:ascii="Times New Roman" w:hAnsi="Times New Roman" w:cs="Times New Roman"/>
                <w:sz w:val="24"/>
                <w:szCs w:val="24"/>
              </w:rPr>
            </w:pPr>
          </w:p>
        </w:tc>
        <w:tc>
          <w:tcPr>
            <w:tcW w:w="826" w:type="pct"/>
            <w:tcBorders>
              <w:top w:val="nil"/>
              <w:left w:val="nil"/>
              <w:bottom w:val="nil"/>
              <w:right w:val="nil"/>
            </w:tcBorders>
          </w:tcPr>
          <w:p w:rsidR="0031677E" w:rsidRPr="00F618DA" w:rsidRDefault="0031677E" w:rsidP="00F618DA">
            <w:pPr>
              <w:jc w:val="both"/>
              <w:rPr>
                <w:bCs/>
              </w:rPr>
            </w:pPr>
          </w:p>
        </w:tc>
        <w:tc>
          <w:tcPr>
            <w:tcW w:w="459" w:type="pct"/>
            <w:tcBorders>
              <w:top w:val="nil"/>
              <w:left w:val="nil"/>
              <w:bottom w:val="nil"/>
              <w:right w:val="nil"/>
            </w:tcBorders>
          </w:tcPr>
          <w:p w:rsidR="0031677E" w:rsidRPr="00F618DA" w:rsidRDefault="0031677E" w:rsidP="00F618DA">
            <w:pPr>
              <w:jc w:val="center"/>
              <w:rPr>
                <w:bCs/>
              </w:rPr>
            </w:pPr>
          </w:p>
        </w:tc>
        <w:tc>
          <w:tcPr>
            <w:tcW w:w="615" w:type="pct"/>
            <w:tcBorders>
              <w:top w:val="nil"/>
              <w:left w:val="nil"/>
              <w:bottom w:val="nil"/>
              <w:right w:val="nil"/>
            </w:tcBorders>
          </w:tcPr>
          <w:p w:rsidR="0031677E" w:rsidRPr="00F618DA" w:rsidRDefault="0031677E" w:rsidP="00F618DA">
            <w:pPr>
              <w:jc w:val="center"/>
              <w:rPr>
                <w:bCs/>
              </w:rPr>
            </w:pPr>
          </w:p>
        </w:tc>
        <w:tc>
          <w:tcPr>
            <w:tcW w:w="996" w:type="pct"/>
            <w:tcBorders>
              <w:top w:val="nil"/>
              <w:left w:val="nil"/>
              <w:bottom w:val="nil"/>
              <w:right w:val="nil"/>
            </w:tcBorders>
          </w:tcPr>
          <w:p w:rsidR="0031677E" w:rsidRPr="00F618DA" w:rsidRDefault="0031677E" w:rsidP="00F618DA">
            <w:pPr>
              <w:pStyle w:val="ConsPlusNormal"/>
              <w:snapToGrid w:val="0"/>
              <w:ind w:firstLine="0"/>
              <w:jc w:val="both"/>
              <w:rPr>
                <w:rFonts w:ascii="Times New Roman" w:hAnsi="Times New Roman" w:cs="Times New Roman"/>
                <w:sz w:val="24"/>
                <w:szCs w:val="24"/>
              </w:rPr>
            </w:pPr>
          </w:p>
        </w:tc>
        <w:tc>
          <w:tcPr>
            <w:tcW w:w="585" w:type="pct"/>
            <w:tcBorders>
              <w:top w:val="nil"/>
              <w:left w:val="nil"/>
              <w:bottom w:val="nil"/>
              <w:right w:val="nil"/>
            </w:tcBorders>
          </w:tcPr>
          <w:p w:rsidR="0031677E" w:rsidRPr="00F618DA" w:rsidRDefault="0031677E" w:rsidP="00F618DA">
            <w:pPr>
              <w:jc w:val="center"/>
              <w:rPr>
                <w:bCs/>
              </w:rPr>
            </w:pPr>
          </w:p>
        </w:tc>
        <w:tc>
          <w:tcPr>
            <w:tcW w:w="428" w:type="pct"/>
            <w:tcBorders>
              <w:top w:val="nil"/>
              <w:left w:val="nil"/>
              <w:bottom w:val="nil"/>
            </w:tcBorders>
          </w:tcPr>
          <w:p w:rsidR="0031677E" w:rsidRPr="00F618DA" w:rsidRDefault="0031677E" w:rsidP="00F618DA">
            <w:pPr>
              <w:jc w:val="center"/>
            </w:pPr>
          </w:p>
        </w:tc>
      </w:tr>
    </w:tbl>
    <w:p w:rsidR="0031677E" w:rsidRPr="00F618DA" w:rsidRDefault="0031677E" w:rsidP="00F618DA">
      <w:pPr>
        <w:spacing w:line="230" w:lineRule="auto"/>
        <w:jc w:val="center"/>
        <w:rPr>
          <w:sz w:val="26"/>
          <w:szCs w:val="26"/>
        </w:rPr>
        <w:sectPr w:rsidR="0031677E" w:rsidRPr="00F618DA" w:rsidSect="009565FA">
          <w:pgSz w:w="16838" w:h="11906" w:orient="landscape"/>
          <w:pgMar w:top="851" w:right="1134" w:bottom="1701" w:left="1134" w:header="992" w:footer="709" w:gutter="0"/>
          <w:cols w:space="708"/>
          <w:docGrid w:linePitch="360"/>
        </w:sectPr>
      </w:pPr>
    </w:p>
    <w:p w:rsidR="0031677E" w:rsidRPr="00F618DA" w:rsidRDefault="0031677E" w:rsidP="00F618DA">
      <w:pPr>
        <w:ind w:left="9636" w:hanging="30"/>
        <w:jc w:val="center"/>
        <w:rPr>
          <w:sz w:val="26"/>
          <w:szCs w:val="26"/>
        </w:rPr>
      </w:pPr>
      <w:r w:rsidRPr="00F618DA">
        <w:rPr>
          <w:sz w:val="26"/>
          <w:szCs w:val="26"/>
        </w:rPr>
        <w:lastRenderedPageBreak/>
        <w:t>Приложение № 4</w:t>
      </w:r>
    </w:p>
    <w:p w:rsidR="0031677E" w:rsidRPr="00F618DA" w:rsidRDefault="0031677E" w:rsidP="00F618DA">
      <w:pPr>
        <w:ind w:left="9756" w:firstLine="18"/>
        <w:jc w:val="both"/>
        <w:rPr>
          <w:bCs/>
          <w:sz w:val="26"/>
          <w:szCs w:val="26"/>
        </w:rPr>
      </w:pPr>
      <w:r w:rsidRPr="00F618DA">
        <w:rPr>
          <w:bCs/>
          <w:sz w:val="26"/>
          <w:szCs w:val="26"/>
        </w:rPr>
        <w:t xml:space="preserve">к подпрограмме </w:t>
      </w:r>
      <w:r w:rsidRPr="00F618DA">
        <w:rPr>
          <w:sz w:val="26"/>
          <w:szCs w:val="26"/>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p w:rsidR="0031677E" w:rsidRPr="00F618DA" w:rsidRDefault="0031677E" w:rsidP="00F618DA">
      <w:pPr>
        <w:spacing w:line="230" w:lineRule="auto"/>
        <w:jc w:val="center"/>
        <w:rPr>
          <w:sz w:val="26"/>
          <w:szCs w:val="26"/>
        </w:rPr>
      </w:pPr>
    </w:p>
    <w:p w:rsidR="0031677E" w:rsidRPr="00F618DA" w:rsidRDefault="0031677E" w:rsidP="00F618DA">
      <w:pPr>
        <w:pStyle w:val="24"/>
        <w:jc w:val="center"/>
        <w:outlineLvl w:val="0"/>
        <w:rPr>
          <w:b/>
          <w:bCs/>
          <w:caps/>
        </w:rPr>
      </w:pPr>
      <w:r w:rsidRPr="00F618DA">
        <w:rPr>
          <w:b/>
          <w:bCs/>
          <w:caps/>
        </w:rPr>
        <w:t xml:space="preserve">Ресурсное обеспечение </w:t>
      </w:r>
    </w:p>
    <w:p w:rsidR="0031677E" w:rsidRPr="00F618DA" w:rsidRDefault="0031677E" w:rsidP="00F618DA">
      <w:pPr>
        <w:pStyle w:val="24"/>
        <w:jc w:val="center"/>
        <w:outlineLvl w:val="0"/>
        <w:rPr>
          <w:b/>
        </w:rPr>
      </w:pPr>
      <w:r w:rsidRPr="00F618DA">
        <w:rPr>
          <w:b/>
          <w:bCs/>
        </w:rPr>
        <w:t xml:space="preserve">реализации подпрограммы </w:t>
      </w:r>
      <w:r w:rsidRPr="00F618DA">
        <w:rPr>
          <w:b/>
        </w:rPr>
        <w:t xml:space="preserve">«Обеспечение жилыми помещениями детей-сирот и детей, оставшихся без попечения родителей, </w:t>
      </w:r>
    </w:p>
    <w:p w:rsidR="0031677E" w:rsidRPr="00F618DA" w:rsidRDefault="0031677E" w:rsidP="00F618DA">
      <w:pPr>
        <w:pStyle w:val="24"/>
        <w:jc w:val="center"/>
        <w:outlineLvl w:val="0"/>
        <w:rPr>
          <w:b/>
        </w:rPr>
      </w:pPr>
      <w:r w:rsidRPr="00F618DA">
        <w:rPr>
          <w:b/>
        </w:rPr>
        <w:t xml:space="preserve">лиц из числа детей-сирот и детей, оставшихся без попечения родителей» </w:t>
      </w:r>
      <w:bookmarkStart w:id="27" w:name="OLE_LINK3"/>
      <w:bookmarkStart w:id="28" w:name="OLE_LINK4"/>
      <w:r w:rsidRPr="00F618DA">
        <w:rPr>
          <w:b/>
        </w:rPr>
        <w:t xml:space="preserve">за счет средств республиканского бюджета </w:t>
      </w:r>
    </w:p>
    <w:p w:rsidR="0031677E" w:rsidRPr="00F618DA" w:rsidRDefault="0031677E" w:rsidP="00F618DA">
      <w:pPr>
        <w:pStyle w:val="24"/>
        <w:jc w:val="center"/>
        <w:outlineLvl w:val="0"/>
        <w:rPr>
          <w:b/>
        </w:rPr>
      </w:pPr>
      <w:r w:rsidRPr="00F618DA">
        <w:rPr>
          <w:b/>
        </w:rPr>
        <w:t>Чувашской Республики</w:t>
      </w:r>
    </w:p>
    <w:p w:rsidR="0031677E" w:rsidRPr="00F618DA" w:rsidRDefault="0031677E" w:rsidP="00F618DA">
      <w:pPr>
        <w:jc w:val="right"/>
      </w:pPr>
    </w:p>
    <w:tbl>
      <w:tblPr>
        <w:tblW w:w="15559" w:type="dxa"/>
        <w:tblBorders>
          <w:top w:val="single" w:sz="4" w:space="0" w:color="auto"/>
          <w:insideH w:val="single" w:sz="4" w:space="0" w:color="auto"/>
          <w:insideV w:val="single" w:sz="4" w:space="0" w:color="auto"/>
        </w:tblBorders>
        <w:tblLayout w:type="fixed"/>
        <w:tblLook w:val="0020"/>
      </w:tblPr>
      <w:tblGrid>
        <w:gridCol w:w="2093"/>
        <w:gridCol w:w="1843"/>
        <w:gridCol w:w="1449"/>
        <w:gridCol w:w="604"/>
        <w:gridCol w:w="610"/>
        <w:gridCol w:w="601"/>
        <w:gridCol w:w="485"/>
        <w:gridCol w:w="1074"/>
        <w:gridCol w:w="1134"/>
        <w:gridCol w:w="1134"/>
        <w:gridCol w:w="1134"/>
        <w:gridCol w:w="1134"/>
        <w:gridCol w:w="1134"/>
        <w:gridCol w:w="1130"/>
      </w:tblGrid>
      <w:tr w:rsidR="0031677E" w:rsidRPr="00F618DA" w:rsidTr="00F618DA">
        <w:trPr>
          <w:cantSplit/>
        </w:trPr>
        <w:tc>
          <w:tcPr>
            <w:tcW w:w="2093" w:type="dxa"/>
            <w:vMerge w:val="restart"/>
          </w:tcPr>
          <w:bookmarkEnd w:id="27"/>
          <w:bookmarkEnd w:id="28"/>
          <w:p w:rsidR="0031677E" w:rsidRPr="00F618DA" w:rsidRDefault="0031677E" w:rsidP="00F618DA">
            <w:pPr>
              <w:ind w:left="-57" w:right="-57"/>
              <w:jc w:val="center"/>
            </w:pPr>
            <w:r w:rsidRPr="00F618DA">
              <w:t>Статус</w:t>
            </w:r>
          </w:p>
        </w:tc>
        <w:tc>
          <w:tcPr>
            <w:tcW w:w="1843" w:type="dxa"/>
            <w:vMerge w:val="restart"/>
          </w:tcPr>
          <w:p w:rsidR="0031677E" w:rsidRPr="00F618DA" w:rsidRDefault="0031677E" w:rsidP="00F618DA">
            <w:pPr>
              <w:ind w:left="-57" w:right="-57"/>
              <w:jc w:val="center"/>
            </w:pPr>
            <w:r w:rsidRPr="00F618DA">
              <w:t xml:space="preserve">Наименование мероприятия </w:t>
            </w:r>
          </w:p>
        </w:tc>
        <w:tc>
          <w:tcPr>
            <w:tcW w:w="1449" w:type="dxa"/>
            <w:vMerge w:val="restart"/>
          </w:tcPr>
          <w:p w:rsidR="0031677E" w:rsidRPr="00F618DA" w:rsidRDefault="0031677E" w:rsidP="00F618DA">
            <w:pPr>
              <w:ind w:left="-57" w:right="-57"/>
              <w:jc w:val="center"/>
            </w:pPr>
            <w:r w:rsidRPr="00F618DA">
              <w:t xml:space="preserve">Ответственный исполнитель, соисполнители </w:t>
            </w:r>
          </w:p>
        </w:tc>
        <w:tc>
          <w:tcPr>
            <w:tcW w:w="2300" w:type="dxa"/>
            <w:gridSpan w:val="4"/>
          </w:tcPr>
          <w:p w:rsidR="0031677E" w:rsidRPr="00F618DA" w:rsidRDefault="0031677E" w:rsidP="00F618DA">
            <w:pPr>
              <w:ind w:left="-57" w:right="-57"/>
              <w:jc w:val="center"/>
            </w:pPr>
            <w:r w:rsidRPr="00F618DA">
              <w:t xml:space="preserve">Код </w:t>
            </w:r>
            <w:proofErr w:type="gramStart"/>
            <w:r w:rsidRPr="00F618DA">
              <w:t>бюджетной</w:t>
            </w:r>
            <w:proofErr w:type="gramEnd"/>
            <w:r w:rsidRPr="00F618DA">
              <w:t xml:space="preserve"> </w:t>
            </w:r>
          </w:p>
          <w:p w:rsidR="0031677E" w:rsidRPr="00F618DA" w:rsidRDefault="0031677E" w:rsidP="00F618DA">
            <w:pPr>
              <w:ind w:left="-57" w:right="-57"/>
              <w:jc w:val="center"/>
            </w:pPr>
            <w:r w:rsidRPr="00F618DA">
              <w:t>классификации</w:t>
            </w:r>
          </w:p>
        </w:tc>
        <w:tc>
          <w:tcPr>
            <w:tcW w:w="7874" w:type="dxa"/>
            <w:gridSpan w:val="7"/>
          </w:tcPr>
          <w:p w:rsidR="0031677E" w:rsidRPr="00F618DA" w:rsidRDefault="0031677E" w:rsidP="00F618DA">
            <w:pPr>
              <w:ind w:left="-57" w:right="-57"/>
              <w:jc w:val="center"/>
            </w:pPr>
            <w:r w:rsidRPr="00F618DA">
              <w:t>Расходы по годам, тыс. рублей</w:t>
            </w:r>
          </w:p>
        </w:tc>
      </w:tr>
      <w:tr w:rsidR="0031677E" w:rsidRPr="00F618DA" w:rsidTr="00F618DA">
        <w:trPr>
          <w:cantSplit/>
        </w:trPr>
        <w:tc>
          <w:tcPr>
            <w:tcW w:w="2093" w:type="dxa"/>
            <w:vMerge/>
          </w:tcPr>
          <w:p w:rsidR="0031677E" w:rsidRPr="00F618DA" w:rsidRDefault="0031677E" w:rsidP="00F618DA">
            <w:pPr>
              <w:ind w:left="-57" w:right="-57"/>
              <w:jc w:val="center"/>
            </w:pPr>
          </w:p>
        </w:tc>
        <w:tc>
          <w:tcPr>
            <w:tcW w:w="1843" w:type="dxa"/>
            <w:vMerge/>
          </w:tcPr>
          <w:p w:rsidR="0031677E" w:rsidRPr="00F618DA" w:rsidRDefault="0031677E" w:rsidP="00F618DA">
            <w:pPr>
              <w:ind w:left="-57" w:right="-57"/>
              <w:jc w:val="center"/>
            </w:pPr>
          </w:p>
        </w:tc>
        <w:tc>
          <w:tcPr>
            <w:tcW w:w="1449" w:type="dxa"/>
            <w:vMerge/>
          </w:tcPr>
          <w:p w:rsidR="0031677E" w:rsidRPr="00F618DA" w:rsidRDefault="0031677E" w:rsidP="00F618DA">
            <w:pPr>
              <w:ind w:left="-57" w:right="-57"/>
              <w:jc w:val="center"/>
            </w:pPr>
          </w:p>
        </w:tc>
        <w:tc>
          <w:tcPr>
            <w:tcW w:w="604" w:type="dxa"/>
          </w:tcPr>
          <w:p w:rsidR="0031677E" w:rsidRPr="00F618DA" w:rsidRDefault="0031677E" w:rsidP="00F618DA">
            <w:pPr>
              <w:ind w:left="-57" w:right="-57"/>
              <w:jc w:val="center"/>
            </w:pPr>
            <w:r w:rsidRPr="00F618DA">
              <w:t>ГРБС</w:t>
            </w:r>
          </w:p>
        </w:tc>
        <w:tc>
          <w:tcPr>
            <w:tcW w:w="610" w:type="dxa"/>
          </w:tcPr>
          <w:p w:rsidR="0031677E" w:rsidRPr="00F618DA" w:rsidRDefault="0031677E" w:rsidP="00F618DA">
            <w:pPr>
              <w:ind w:left="-57" w:right="-57"/>
              <w:jc w:val="center"/>
            </w:pPr>
            <w:proofErr w:type="spellStart"/>
            <w:r w:rsidRPr="00F618DA">
              <w:t>Рз</w:t>
            </w:r>
            <w:proofErr w:type="spellEnd"/>
            <w:r w:rsidRPr="00F618DA">
              <w:t xml:space="preserve">, </w:t>
            </w:r>
            <w:proofErr w:type="spellStart"/>
            <w:proofErr w:type="gramStart"/>
            <w:r w:rsidRPr="00F618DA">
              <w:t>Пр</w:t>
            </w:r>
            <w:proofErr w:type="spellEnd"/>
            <w:proofErr w:type="gramEnd"/>
          </w:p>
        </w:tc>
        <w:tc>
          <w:tcPr>
            <w:tcW w:w="601" w:type="dxa"/>
          </w:tcPr>
          <w:p w:rsidR="0031677E" w:rsidRPr="00F618DA" w:rsidRDefault="0031677E" w:rsidP="00F618DA">
            <w:pPr>
              <w:ind w:left="-57" w:right="-57"/>
              <w:jc w:val="center"/>
            </w:pPr>
            <w:r w:rsidRPr="00F618DA">
              <w:t>ЦСР</w:t>
            </w:r>
          </w:p>
        </w:tc>
        <w:tc>
          <w:tcPr>
            <w:tcW w:w="485" w:type="dxa"/>
          </w:tcPr>
          <w:p w:rsidR="0031677E" w:rsidRPr="00F618DA" w:rsidRDefault="0031677E" w:rsidP="00F618DA">
            <w:pPr>
              <w:ind w:left="-57" w:right="-57"/>
              <w:jc w:val="center"/>
            </w:pPr>
            <w:r w:rsidRPr="00F618DA">
              <w:t>ВР</w:t>
            </w:r>
          </w:p>
        </w:tc>
        <w:tc>
          <w:tcPr>
            <w:tcW w:w="1074" w:type="dxa"/>
          </w:tcPr>
          <w:p w:rsidR="0031677E" w:rsidRPr="00F618DA" w:rsidRDefault="0031677E" w:rsidP="00F618DA">
            <w:pPr>
              <w:ind w:left="-57" w:right="-57"/>
              <w:jc w:val="center"/>
            </w:pPr>
            <w:r w:rsidRPr="00F618DA">
              <w:t>2014</w:t>
            </w:r>
          </w:p>
        </w:tc>
        <w:tc>
          <w:tcPr>
            <w:tcW w:w="1134" w:type="dxa"/>
          </w:tcPr>
          <w:p w:rsidR="0031677E" w:rsidRPr="00F618DA" w:rsidRDefault="0031677E" w:rsidP="00F618DA">
            <w:pPr>
              <w:ind w:left="-57" w:right="-57"/>
              <w:jc w:val="center"/>
            </w:pPr>
            <w:r w:rsidRPr="00F618DA">
              <w:t>2015</w:t>
            </w:r>
          </w:p>
        </w:tc>
        <w:tc>
          <w:tcPr>
            <w:tcW w:w="1134" w:type="dxa"/>
          </w:tcPr>
          <w:p w:rsidR="0031677E" w:rsidRPr="00F618DA" w:rsidRDefault="0031677E" w:rsidP="00F618DA">
            <w:pPr>
              <w:ind w:left="-57" w:right="-57"/>
              <w:jc w:val="center"/>
            </w:pPr>
            <w:r w:rsidRPr="00F618DA">
              <w:t>2016</w:t>
            </w:r>
          </w:p>
        </w:tc>
        <w:tc>
          <w:tcPr>
            <w:tcW w:w="1134" w:type="dxa"/>
          </w:tcPr>
          <w:p w:rsidR="0031677E" w:rsidRPr="00F618DA" w:rsidRDefault="0031677E" w:rsidP="00F618DA">
            <w:pPr>
              <w:ind w:left="-57" w:right="71"/>
              <w:jc w:val="center"/>
            </w:pPr>
            <w:r w:rsidRPr="00F618DA">
              <w:t>2017</w:t>
            </w:r>
          </w:p>
        </w:tc>
        <w:tc>
          <w:tcPr>
            <w:tcW w:w="1134" w:type="dxa"/>
          </w:tcPr>
          <w:p w:rsidR="0031677E" w:rsidRPr="00F618DA" w:rsidRDefault="0031677E" w:rsidP="00F618DA">
            <w:pPr>
              <w:ind w:left="-57" w:right="-57"/>
              <w:jc w:val="center"/>
            </w:pPr>
            <w:r w:rsidRPr="00F618DA">
              <w:t>2018</w:t>
            </w:r>
          </w:p>
        </w:tc>
        <w:tc>
          <w:tcPr>
            <w:tcW w:w="1134" w:type="dxa"/>
          </w:tcPr>
          <w:p w:rsidR="0031677E" w:rsidRPr="00F618DA" w:rsidRDefault="0031677E" w:rsidP="00F618DA">
            <w:pPr>
              <w:ind w:left="-57" w:right="-57"/>
              <w:jc w:val="center"/>
            </w:pPr>
            <w:r w:rsidRPr="00F618DA">
              <w:t>2019</w:t>
            </w:r>
          </w:p>
        </w:tc>
        <w:tc>
          <w:tcPr>
            <w:tcW w:w="1130" w:type="dxa"/>
          </w:tcPr>
          <w:p w:rsidR="0031677E" w:rsidRPr="00F618DA" w:rsidRDefault="0031677E" w:rsidP="00F618DA">
            <w:pPr>
              <w:ind w:left="-57" w:right="-57"/>
              <w:jc w:val="center"/>
            </w:pPr>
            <w:r w:rsidRPr="00F618DA">
              <w:t>2020</w:t>
            </w:r>
          </w:p>
        </w:tc>
      </w:tr>
      <w:tr w:rsidR="0031677E" w:rsidRPr="00F618DA" w:rsidTr="00F618DA">
        <w:trPr>
          <w:cantSplit/>
        </w:trPr>
        <w:tc>
          <w:tcPr>
            <w:tcW w:w="2093" w:type="dxa"/>
            <w:vMerge w:val="restart"/>
          </w:tcPr>
          <w:p w:rsidR="0031677E" w:rsidRPr="00F618DA" w:rsidRDefault="0031677E" w:rsidP="00F618DA">
            <w:pPr>
              <w:ind w:left="-57" w:right="-57"/>
            </w:pPr>
            <w:r w:rsidRPr="00F618DA">
              <w:t>Подпрограмма</w:t>
            </w:r>
          </w:p>
        </w:tc>
        <w:tc>
          <w:tcPr>
            <w:tcW w:w="1843" w:type="dxa"/>
            <w:vMerge w:val="restart"/>
          </w:tcPr>
          <w:p w:rsidR="0031677E" w:rsidRPr="00F618DA" w:rsidRDefault="0031677E" w:rsidP="00F618DA">
            <w:pPr>
              <w:numPr>
                <w:ilvl w:val="0"/>
                <w:numId w:val="21"/>
              </w:numPr>
              <w:ind w:left="34" w:right="-57" w:firstLine="0"/>
              <w:jc w:val="both"/>
              <w:rPr>
                <w:snapToGrid w:val="0"/>
              </w:rPr>
            </w:pPr>
            <w:r w:rsidRPr="00F618DA">
              <w:rPr>
                <w:snapToGrid w:val="0"/>
              </w:rPr>
              <w:t xml:space="preserve">Обеспечение </w:t>
            </w:r>
            <w:r w:rsidRPr="00F618DA">
              <w:t xml:space="preserve">жилыми </w:t>
            </w:r>
            <w:r w:rsidRPr="00F618DA">
              <w:rPr>
                <w:snapToGrid w:val="0"/>
              </w:rPr>
              <w:t xml:space="preserve">помещениями детей-сирот и детей, </w:t>
            </w:r>
            <w:r w:rsidRPr="00F618DA">
              <w:rPr>
                <w:snapToGrid w:val="0"/>
              </w:rPr>
              <w:lastRenderedPageBreak/>
              <w:t>оставшихся без попечения родителей, лиц из числа детей-сирот и детей, оставшихся без попечения родителей</w:t>
            </w:r>
          </w:p>
        </w:tc>
        <w:tc>
          <w:tcPr>
            <w:tcW w:w="1449" w:type="dxa"/>
          </w:tcPr>
          <w:p w:rsidR="0031677E" w:rsidRPr="00F618DA" w:rsidRDefault="0031677E" w:rsidP="00F618DA">
            <w:pPr>
              <w:ind w:left="-57" w:right="-57"/>
              <w:jc w:val="both"/>
              <w:rPr>
                <w:bCs/>
              </w:rPr>
            </w:pPr>
            <w:r w:rsidRPr="00F618DA">
              <w:rPr>
                <w:bCs/>
              </w:rPr>
              <w:lastRenderedPageBreak/>
              <w:t>всего</w:t>
            </w:r>
          </w:p>
        </w:tc>
        <w:tc>
          <w:tcPr>
            <w:tcW w:w="604" w:type="dxa"/>
          </w:tcPr>
          <w:p w:rsidR="0031677E" w:rsidRPr="00F618DA" w:rsidRDefault="0031677E" w:rsidP="00F618DA">
            <w:pPr>
              <w:ind w:left="-57" w:right="-57"/>
              <w:jc w:val="center"/>
            </w:pPr>
          </w:p>
        </w:tc>
        <w:tc>
          <w:tcPr>
            <w:tcW w:w="610" w:type="dxa"/>
          </w:tcPr>
          <w:p w:rsidR="0031677E" w:rsidRPr="00F618DA" w:rsidRDefault="0031677E" w:rsidP="00F618DA">
            <w:pPr>
              <w:ind w:left="-57" w:right="-57"/>
              <w:jc w:val="center"/>
            </w:pPr>
          </w:p>
        </w:tc>
        <w:tc>
          <w:tcPr>
            <w:tcW w:w="601" w:type="dxa"/>
          </w:tcPr>
          <w:p w:rsidR="0031677E" w:rsidRPr="00F618DA" w:rsidRDefault="0031677E" w:rsidP="00F618DA">
            <w:pPr>
              <w:ind w:left="-57" w:right="-57"/>
              <w:jc w:val="center"/>
              <w:rPr>
                <w:b/>
                <w:i/>
              </w:rPr>
            </w:pPr>
          </w:p>
        </w:tc>
        <w:tc>
          <w:tcPr>
            <w:tcW w:w="485" w:type="dxa"/>
          </w:tcPr>
          <w:p w:rsidR="0031677E" w:rsidRPr="00F618DA" w:rsidRDefault="0031677E" w:rsidP="00F618DA">
            <w:pPr>
              <w:ind w:left="-57" w:right="-57"/>
              <w:jc w:val="center"/>
            </w:pPr>
          </w:p>
        </w:tc>
        <w:tc>
          <w:tcPr>
            <w:tcW w:w="1074" w:type="dxa"/>
          </w:tcPr>
          <w:p w:rsidR="0031677E" w:rsidRPr="00F618DA" w:rsidRDefault="0031677E" w:rsidP="00F618DA">
            <w:pPr>
              <w:ind w:left="-57" w:right="-57"/>
              <w:jc w:val="center"/>
            </w:pPr>
            <w:r w:rsidRPr="00F618DA">
              <w:t>8051,7</w:t>
            </w:r>
          </w:p>
        </w:tc>
        <w:tc>
          <w:tcPr>
            <w:tcW w:w="1134" w:type="dxa"/>
          </w:tcPr>
          <w:p w:rsidR="0031677E" w:rsidRPr="00F618DA" w:rsidRDefault="0031677E" w:rsidP="00F618DA">
            <w:pPr>
              <w:ind w:left="-57" w:right="-57"/>
              <w:jc w:val="center"/>
            </w:pPr>
            <w:r w:rsidRPr="00F618DA">
              <w:t>6652,8</w:t>
            </w:r>
          </w:p>
        </w:tc>
        <w:tc>
          <w:tcPr>
            <w:tcW w:w="1134" w:type="dxa"/>
          </w:tcPr>
          <w:p w:rsidR="0031677E" w:rsidRPr="00F618DA" w:rsidRDefault="0031677E" w:rsidP="00F618DA">
            <w:pPr>
              <w:ind w:left="-57" w:right="-57"/>
              <w:jc w:val="center"/>
            </w:pPr>
            <w:r w:rsidRPr="00F618DA">
              <w:t>6044,9</w:t>
            </w:r>
          </w:p>
        </w:tc>
        <w:tc>
          <w:tcPr>
            <w:tcW w:w="1134" w:type="dxa"/>
          </w:tcPr>
          <w:p w:rsidR="0031677E" w:rsidRPr="00F618DA" w:rsidRDefault="0031677E" w:rsidP="00F618DA">
            <w:pPr>
              <w:ind w:left="-57" w:right="71"/>
              <w:jc w:val="center"/>
            </w:pPr>
            <w:r w:rsidRPr="00F618DA">
              <w:t>-</w:t>
            </w:r>
          </w:p>
        </w:tc>
        <w:tc>
          <w:tcPr>
            <w:tcW w:w="1134" w:type="dxa"/>
          </w:tcPr>
          <w:p w:rsidR="0031677E" w:rsidRPr="00F618DA" w:rsidRDefault="0031677E" w:rsidP="00F618DA">
            <w:pPr>
              <w:ind w:left="-57" w:right="-57"/>
              <w:jc w:val="center"/>
            </w:pPr>
            <w:r w:rsidRPr="00F618DA">
              <w:t>-</w:t>
            </w:r>
          </w:p>
        </w:tc>
        <w:tc>
          <w:tcPr>
            <w:tcW w:w="1134" w:type="dxa"/>
          </w:tcPr>
          <w:p w:rsidR="0031677E" w:rsidRPr="00F618DA" w:rsidRDefault="0031677E" w:rsidP="00F618DA">
            <w:pPr>
              <w:ind w:left="-57" w:right="-57"/>
              <w:jc w:val="center"/>
            </w:pPr>
            <w:r w:rsidRPr="00F618DA">
              <w:t>-</w:t>
            </w:r>
          </w:p>
        </w:tc>
        <w:tc>
          <w:tcPr>
            <w:tcW w:w="1130" w:type="dxa"/>
          </w:tcPr>
          <w:p w:rsidR="0031677E" w:rsidRPr="00F618DA" w:rsidRDefault="0031677E" w:rsidP="00F618DA">
            <w:pPr>
              <w:ind w:left="-57" w:right="-57"/>
              <w:jc w:val="center"/>
            </w:pPr>
            <w:r w:rsidRPr="00F618DA">
              <w:t>-</w:t>
            </w:r>
          </w:p>
        </w:tc>
      </w:tr>
      <w:tr w:rsidR="0031677E" w:rsidRPr="00F618DA" w:rsidTr="00F618DA">
        <w:trPr>
          <w:cantSplit/>
        </w:trPr>
        <w:tc>
          <w:tcPr>
            <w:tcW w:w="2093" w:type="dxa"/>
            <w:vMerge/>
          </w:tcPr>
          <w:p w:rsidR="0031677E" w:rsidRPr="00F618DA" w:rsidRDefault="0031677E" w:rsidP="00F618DA">
            <w:pPr>
              <w:ind w:left="-57" w:right="-57"/>
              <w:jc w:val="center"/>
            </w:pPr>
          </w:p>
        </w:tc>
        <w:tc>
          <w:tcPr>
            <w:tcW w:w="1843" w:type="dxa"/>
            <w:vMerge/>
          </w:tcPr>
          <w:p w:rsidR="0031677E" w:rsidRPr="00F618DA" w:rsidRDefault="0031677E" w:rsidP="00F618DA">
            <w:pPr>
              <w:ind w:left="-57" w:right="-57"/>
              <w:jc w:val="center"/>
            </w:pPr>
          </w:p>
        </w:tc>
        <w:tc>
          <w:tcPr>
            <w:tcW w:w="1449" w:type="dxa"/>
          </w:tcPr>
          <w:p w:rsidR="0031677E" w:rsidRPr="00F618DA" w:rsidRDefault="0031677E" w:rsidP="00F618DA">
            <w:pPr>
              <w:ind w:left="-57" w:right="-57"/>
              <w:jc w:val="both"/>
            </w:pPr>
            <w:r w:rsidRPr="00F618DA">
              <w:t>Администрация Шумерлинского района</w:t>
            </w:r>
          </w:p>
        </w:tc>
        <w:tc>
          <w:tcPr>
            <w:tcW w:w="604" w:type="dxa"/>
          </w:tcPr>
          <w:p w:rsidR="0031677E" w:rsidRPr="00F618DA" w:rsidRDefault="0031677E" w:rsidP="00F618DA">
            <w:pPr>
              <w:ind w:left="-57" w:right="-57"/>
              <w:jc w:val="center"/>
            </w:pPr>
            <w:r w:rsidRPr="00F618DA">
              <w:t>903</w:t>
            </w:r>
          </w:p>
        </w:tc>
        <w:tc>
          <w:tcPr>
            <w:tcW w:w="610" w:type="dxa"/>
          </w:tcPr>
          <w:p w:rsidR="0031677E" w:rsidRPr="00F618DA" w:rsidRDefault="0031677E" w:rsidP="00F618DA">
            <w:pPr>
              <w:ind w:left="-57" w:right="-57"/>
              <w:jc w:val="center"/>
            </w:pPr>
            <w:r w:rsidRPr="00F618DA">
              <w:t>1004</w:t>
            </w:r>
          </w:p>
        </w:tc>
        <w:tc>
          <w:tcPr>
            <w:tcW w:w="601" w:type="dxa"/>
          </w:tcPr>
          <w:p w:rsidR="0031677E" w:rsidRPr="00F618DA" w:rsidRDefault="0031677E" w:rsidP="00F618DA">
            <w:pPr>
              <w:ind w:left="-57" w:right="-57"/>
              <w:jc w:val="center"/>
            </w:pPr>
            <w:r w:rsidRPr="00F618DA">
              <w:t>Ц17Б006</w:t>
            </w:r>
          </w:p>
        </w:tc>
        <w:tc>
          <w:tcPr>
            <w:tcW w:w="485" w:type="dxa"/>
          </w:tcPr>
          <w:p w:rsidR="0031677E" w:rsidRPr="00F618DA" w:rsidRDefault="0031677E" w:rsidP="00F618DA">
            <w:pPr>
              <w:ind w:left="-57" w:right="-57"/>
              <w:jc w:val="center"/>
            </w:pPr>
          </w:p>
        </w:tc>
        <w:tc>
          <w:tcPr>
            <w:tcW w:w="1074" w:type="dxa"/>
          </w:tcPr>
          <w:p w:rsidR="0031677E" w:rsidRPr="00F618DA" w:rsidRDefault="0031677E" w:rsidP="00F618DA">
            <w:pPr>
              <w:ind w:left="-57" w:right="-57"/>
              <w:jc w:val="center"/>
            </w:pPr>
            <w:r w:rsidRPr="00F618DA">
              <w:t>8051,7</w:t>
            </w:r>
          </w:p>
        </w:tc>
        <w:tc>
          <w:tcPr>
            <w:tcW w:w="1134" w:type="dxa"/>
          </w:tcPr>
          <w:p w:rsidR="0031677E" w:rsidRPr="00F618DA" w:rsidRDefault="0031677E" w:rsidP="00F618DA">
            <w:pPr>
              <w:ind w:left="-57" w:right="-57"/>
              <w:jc w:val="center"/>
            </w:pPr>
            <w:r w:rsidRPr="00F618DA">
              <w:t>6652,8</w:t>
            </w:r>
          </w:p>
        </w:tc>
        <w:tc>
          <w:tcPr>
            <w:tcW w:w="1134" w:type="dxa"/>
          </w:tcPr>
          <w:p w:rsidR="0031677E" w:rsidRPr="00F618DA" w:rsidRDefault="0031677E" w:rsidP="00F618DA">
            <w:pPr>
              <w:ind w:left="-57" w:right="-57"/>
              <w:jc w:val="center"/>
            </w:pPr>
            <w:r w:rsidRPr="00F618DA">
              <w:t>6044,9</w:t>
            </w:r>
          </w:p>
        </w:tc>
        <w:tc>
          <w:tcPr>
            <w:tcW w:w="1134" w:type="dxa"/>
          </w:tcPr>
          <w:p w:rsidR="0031677E" w:rsidRPr="00F618DA" w:rsidRDefault="0031677E" w:rsidP="00F618DA">
            <w:pPr>
              <w:ind w:left="-57" w:right="71"/>
              <w:jc w:val="center"/>
            </w:pPr>
            <w:r w:rsidRPr="00F618DA">
              <w:t>-</w:t>
            </w:r>
          </w:p>
        </w:tc>
        <w:tc>
          <w:tcPr>
            <w:tcW w:w="1134" w:type="dxa"/>
          </w:tcPr>
          <w:p w:rsidR="0031677E" w:rsidRPr="00F618DA" w:rsidRDefault="0031677E" w:rsidP="00F618DA">
            <w:pPr>
              <w:ind w:left="-57" w:right="-57"/>
              <w:jc w:val="center"/>
            </w:pPr>
            <w:r w:rsidRPr="00F618DA">
              <w:t>-</w:t>
            </w:r>
          </w:p>
        </w:tc>
        <w:tc>
          <w:tcPr>
            <w:tcW w:w="1134" w:type="dxa"/>
          </w:tcPr>
          <w:p w:rsidR="0031677E" w:rsidRPr="00F618DA" w:rsidRDefault="0031677E" w:rsidP="00F618DA">
            <w:pPr>
              <w:ind w:left="-57" w:right="-57"/>
              <w:jc w:val="center"/>
            </w:pPr>
            <w:r w:rsidRPr="00F618DA">
              <w:t>-</w:t>
            </w:r>
          </w:p>
        </w:tc>
        <w:tc>
          <w:tcPr>
            <w:tcW w:w="1130" w:type="dxa"/>
          </w:tcPr>
          <w:p w:rsidR="0031677E" w:rsidRPr="00F618DA" w:rsidRDefault="0031677E" w:rsidP="00F618DA">
            <w:pPr>
              <w:ind w:left="-57" w:right="-57"/>
              <w:jc w:val="center"/>
            </w:pPr>
            <w:r w:rsidRPr="00F618DA">
              <w:t>-</w:t>
            </w:r>
          </w:p>
        </w:tc>
      </w:tr>
      <w:tr w:rsidR="0031677E" w:rsidRPr="00F618DA" w:rsidTr="00F618DA">
        <w:trPr>
          <w:cantSplit/>
        </w:trPr>
        <w:tc>
          <w:tcPr>
            <w:tcW w:w="2093" w:type="dxa"/>
            <w:vMerge/>
          </w:tcPr>
          <w:p w:rsidR="0031677E" w:rsidRPr="00F618DA" w:rsidRDefault="0031677E" w:rsidP="00F618DA">
            <w:pPr>
              <w:ind w:left="-57" w:right="-57"/>
              <w:jc w:val="center"/>
            </w:pPr>
          </w:p>
        </w:tc>
        <w:tc>
          <w:tcPr>
            <w:tcW w:w="1843" w:type="dxa"/>
            <w:vMerge/>
          </w:tcPr>
          <w:p w:rsidR="0031677E" w:rsidRPr="00F618DA" w:rsidRDefault="0031677E" w:rsidP="00F618DA">
            <w:pPr>
              <w:ind w:left="-57" w:right="-57"/>
              <w:jc w:val="center"/>
            </w:pPr>
          </w:p>
        </w:tc>
        <w:tc>
          <w:tcPr>
            <w:tcW w:w="1449" w:type="dxa"/>
          </w:tcPr>
          <w:p w:rsidR="0031677E" w:rsidRPr="00F618DA" w:rsidRDefault="0031677E" w:rsidP="00F618DA">
            <w:pPr>
              <w:pStyle w:val="a8"/>
              <w:jc w:val="both"/>
              <w:rPr>
                <w:rFonts w:ascii="Times New Roman" w:hAnsi="Times New Roman" w:cs="Times New Roman"/>
              </w:rPr>
            </w:pPr>
            <w:r w:rsidRPr="00F618DA">
              <w:rPr>
                <w:rFonts w:ascii="Times New Roman" w:hAnsi="Times New Roman" w:cs="Times New Roman"/>
              </w:rPr>
              <w:t>соисполнители – Финансовый отдел администрации Шумерлинского района; администрации сельских поселений Шумерлинского района (по согласованию)</w:t>
            </w:r>
          </w:p>
          <w:p w:rsidR="0031677E" w:rsidRPr="00F618DA" w:rsidRDefault="0031677E" w:rsidP="00F618DA">
            <w:pPr>
              <w:ind w:left="-57" w:right="-57"/>
              <w:jc w:val="both"/>
            </w:pPr>
          </w:p>
        </w:tc>
        <w:tc>
          <w:tcPr>
            <w:tcW w:w="604" w:type="dxa"/>
          </w:tcPr>
          <w:p w:rsidR="0031677E" w:rsidRPr="00F618DA" w:rsidRDefault="0031677E" w:rsidP="00F618DA">
            <w:pPr>
              <w:ind w:left="-57" w:right="-57"/>
              <w:jc w:val="center"/>
            </w:pPr>
            <w:proofErr w:type="spellStart"/>
            <w:r w:rsidRPr="00F618DA">
              <w:t>х</w:t>
            </w:r>
            <w:proofErr w:type="spellEnd"/>
          </w:p>
        </w:tc>
        <w:tc>
          <w:tcPr>
            <w:tcW w:w="610" w:type="dxa"/>
          </w:tcPr>
          <w:p w:rsidR="0031677E" w:rsidRPr="00F618DA" w:rsidRDefault="0031677E" w:rsidP="00F618DA">
            <w:pPr>
              <w:ind w:left="-57" w:right="-57"/>
              <w:jc w:val="center"/>
            </w:pPr>
            <w:proofErr w:type="spellStart"/>
            <w:r w:rsidRPr="00F618DA">
              <w:t>х</w:t>
            </w:r>
            <w:proofErr w:type="spellEnd"/>
          </w:p>
        </w:tc>
        <w:tc>
          <w:tcPr>
            <w:tcW w:w="601" w:type="dxa"/>
          </w:tcPr>
          <w:p w:rsidR="0031677E" w:rsidRPr="00F618DA" w:rsidRDefault="0031677E" w:rsidP="00F618DA">
            <w:pPr>
              <w:ind w:left="-57" w:right="-57"/>
              <w:jc w:val="center"/>
            </w:pPr>
            <w:proofErr w:type="spellStart"/>
            <w:r w:rsidRPr="00F618DA">
              <w:t>х</w:t>
            </w:r>
            <w:proofErr w:type="spellEnd"/>
          </w:p>
        </w:tc>
        <w:tc>
          <w:tcPr>
            <w:tcW w:w="485" w:type="dxa"/>
          </w:tcPr>
          <w:p w:rsidR="0031677E" w:rsidRPr="00F618DA" w:rsidRDefault="0031677E" w:rsidP="00F618DA">
            <w:pPr>
              <w:ind w:left="-57" w:right="-57"/>
              <w:jc w:val="center"/>
            </w:pPr>
            <w:proofErr w:type="spellStart"/>
            <w:r w:rsidRPr="00F618DA">
              <w:t>х</w:t>
            </w:r>
            <w:proofErr w:type="spellEnd"/>
          </w:p>
        </w:tc>
        <w:tc>
          <w:tcPr>
            <w:tcW w:w="107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71"/>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0" w:type="dxa"/>
          </w:tcPr>
          <w:p w:rsidR="0031677E" w:rsidRPr="00F618DA" w:rsidRDefault="0031677E" w:rsidP="00F618DA">
            <w:pPr>
              <w:ind w:left="-57" w:right="-57"/>
              <w:jc w:val="center"/>
            </w:pPr>
            <w:proofErr w:type="spellStart"/>
            <w:r w:rsidRPr="00F618DA">
              <w:t>х</w:t>
            </w:r>
            <w:proofErr w:type="spellEnd"/>
          </w:p>
        </w:tc>
      </w:tr>
      <w:tr w:rsidR="0031677E" w:rsidRPr="00F618DA" w:rsidTr="00F618DA">
        <w:trPr>
          <w:cantSplit/>
        </w:trPr>
        <w:tc>
          <w:tcPr>
            <w:tcW w:w="2093" w:type="dxa"/>
            <w:vMerge w:val="restart"/>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lastRenderedPageBreak/>
              <w:t>Мероприятие 1.1</w:t>
            </w:r>
          </w:p>
        </w:tc>
        <w:tc>
          <w:tcPr>
            <w:tcW w:w="1843" w:type="dxa"/>
            <w:vMerge w:val="restart"/>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 xml:space="preserve">Формирование списков детей-сирот и детей, оставшихся без попечения родителей, лиц из числа детей-сирот и детей, </w:t>
            </w:r>
            <w:r w:rsidRPr="00F618DA">
              <w:rPr>
                <w:rFonts w:ascii="Times New Roman" w:hAnsi="Times New Roman" w:cs="Times New Roman"/>
                <w:sz w:val="24"/>
                <w:szCs w:val="24"/>
              </w:rPr>
              <w:lastRenderedPageBreak/>
              <w:t>оставшихся без попечения родителей, которые подлежат обеспечению специализированными жилыми помещениями</w:t>
            </w:r>
          </w:p>
        </w:tc>
        <w:tc>
          <w:tcPr>
            <w:tcW w:w="1449" w:type="dxa"/>
          </w:tcPr>
          <w:p w:rsidR="0031677E" w:rsidRPr="00F618DA" w:rsidRDefault="0031677E" w:rsidP="00F618DA">
            <w:pPr>
              <w:ind w:left="-57" w:right="-57"/>
              <w:jc w:val="both"/>
              <w:rPr>
                <w:bCs/>
              </w:rPr>
            </w:pPr>
            <w:r w:rsidRPr="00F618DA">
              <w:rPr>
                <w:bCs/>
              </w:rPr>
              <w:lastRenderedPageBreak/>
              <w:t>всего</w:t>
            </w:r>
          </w:p>
        </w:tc>
        <w:tc>
          <w:tcPr>
            <w:tcW w:w="604" w:type="dxa"/>
          </w:tcPr>
          <w:p w:rsidR="0031677E" w:rsidRPr="00F618DA" w:rsidRDefault="0031677E" w:rsidP="00F618DA">
            <w:pPr>
              <w:ind w:left="-57" w:right="-57"/>
              <w:jc w:val="center"/>
            </w:pPr>
            <w:proofErr w:type="spellStart"/>
            <w:r w:rsidRPr="00F618DA">
              <w:t>х</w:t>
            </w:r>
            <w:proofErr w:type="spellEnd"/>
          </w:p>
        </w:tc>
        <w:tc>
          <w:tcPr>
            <w:tcW w:w="610" w:type="dxa"/>
          </w:tcPr>
          <w:p w:rsidR="0031677E" w:rsidRPr="00F618DA" w:rsidRDefault="0031677E" w:rsidP="00F618DA">
            <w:pPr>
              <w:ind w:left="-57" w:right="-57"/>
              <w:jc w:val="center"/>
            </w:pPr>
            <w:proofErr w:type="spellStart"/>
            <w:r w:rsidRPr="00F618DA">
              <w:t>х</w:t>
            </w:r>
            <w:proofErr w:type="spellEnd"/>
          </w:p>
        </w:tc>
        <w:tc>
          <w:tcPr>
            <w:tcW w:w="601" w:type="dxa"/>
          </w:tcPr>
          <w:p w:rsidR="0031677E" w:rsidRPr="00F618DA" w:rsidRDefault="0031677E" w:rsidP="00F618DA">
            <w:pPr>
              <w:ind w:left="-57" w:right="-57"/>
              <w:jc w:val="center"/>
            </w:pPr>
            <w:proofErr w:type="spellStart"/>
            <w:r w:rsidRPr="00F618DA">
              <w:t>х</w:t>
            </w:r>
            <w:proofErr w:type="spellEnd"/>
          </w:p>
        </w:tc>
        <w:tc>
          <w:tcPr>
            <w:tcW w:w="485" w:type="dxa"/>
          </w:tcPr>
          <w:p w:rsidR="0031677E" w:rsidRPr="00F618DA" w:rsidRDefault="0031677E" w:rsidP="00F618DA">
            <w:pPr>
              <w:ind w:left="-57" w:right="-57"/>
              <w:jc w:val="center"/>
            </w:pPr>
            <w:proofErr w:type="spellStart"/>
            <w:r w:rsidRPr="00F618DA">
              <w:t>х</w:t>
            </w:r>
            <w:proofErr w:type="spellEnd"/>
          </w:p>
        </w:tc>
        <w:tc>
          <w:tcPr>
            <w:tcW w:w="107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71"/>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0" w:type="dxa"/>
          </w:tcPr>
          <w:p w:rsidR="0031677E" w:rsidRPr="00F618DA" w:rsidRDefault="0031677E" w:rsidP="00F618DA">
            <w:pPr>
              <w:ind w:left="-57" w:right="-57"/>
              <w:jc w:val="center"/>
            </w:pPr>
            <w:proofErr w:type="spellStart"/>
            <w:r w:rsidRPr="00F618DA">
              <w:t>х</w:t>
            </w:r>
            <w:proofErr w:type="spellEnd"/>
          </w:p>
        </w:tc>
      </w:tr>
      <w:tr w:rsidR="0031677E" w:rsidRPr="00F618DA" w:rsidTr="00F618DA">
        <w:trPr>
          <w:cantSplit/>
        </w:trPr>
        <w:tc>
          <w:tcPr>
            <w:tcW w:w="2093" w:type="dxa"/>
            <w:vMerge/>
          </w:tcPr>
          <w:p w:rsidR="0031677E" w:rsidRPr="00F618DA" w:rsidRDefault="0031677E" w:rsidP="00F618DA">
            <w:pPr>
              <w:pStyle w:val="ConsPlusNormal"/>
              <w:snapToGrid w:val="0"/>
              <w:ind w:firstLine="0"/>
              <w:jc w:val="both"/>
              <w:rPr>
                <w:rFonts w:ascii="Times New Roman" w:hAnsi="Times New Roman" w:cs="Times New Roman"/>
                <w:sz w:val="24"/>
                <w:szCs w:val="24"/>
              </w:rPr>
            </w:pPr>
          </w:p>
        </w:tc>
        <w:tc>
          <w:tcPr>
            <w:tcW w:w="1843" w:type="dxa"/>
            <w:vMerge/>
          </w:tcPr>
          <w:p w:rsidR="0031677E" w:rsidRPr="00F618DA" w:rsidRDefault="0031677E" w:rsidP="00F618DA">
            <w:pPr>
              <w:ind w:left="-57" w:right="-57"/>
              <w:jc w:val="center"/>
            </w:pPr>
          </w:p>
        </w:tc>
        <w:tc>
          <w:tcPr>
            <w:tcW w:w="1449" w:type="dxa"/>
          </w:tcPr>
          <w:p w:rsidR="0031677E" w:rsidRPr="00F618DA" w:rsidRDefault="0031677E" w:rsidP="00F618DA">
            <w:pPr>
              <w:ind w:left="-57" w:right="-57"/>
              <w:jc w:val="both"/>
            </w:pPr>
            <w:r w:rsidRPr="00F618DA">
              <w:t>ответственный ис</w:t>
            </w:r>
            <w:r w:rsidRPr="00F618DA">
              <w:softHyphen/>
              <w:t>полнитель – Администрация Шумерлинского района</w:t>
            </w:r>
          </w:p>
        </w:tc>
        <w:tc>
          <w:tcPr>
            <w:tcW w:w="604" w:type="dxa"/>
          </w:tcPr>
          <w:p w:rsidR="0031677E" w:rsidRPr="00F618DA" w:rsidRDefault="0031677E" w:rsidP="00F618DA">
            <w:pPr>
              <w:ind w:left="-57" w:right="-57"/>
              <w:jc w:val="center"/>
            </w:pPr>
            <w:proofErr w:type="spellStart"/>
            <w:r w:rsidRPr="00F618DA">
              <w:t>х</w:t>
            </w:r>
            <w:proofErr w:type="spellEnd"/>
          </w:p>
        </w:tc>
        <w:tc>
          <w:tcPr>
            <w:tcW w:w="610" w:type="dxa"/>
          </w:tcPr>
          <w:p w:rsidR="0031677E" w:rsidRPr="00F618DA" w:rsidRDefault="0031677E" w:rsidP="00F618DA">
            <w:pPr>
              <w:ind w:left="-57" w:right="-57"/>
              <w:jc w:val="center"/>
            </w:pPr>
            <w:proofErr w:type="spellStart"/>
            <w:r w:rsidRPr="00F618DA">
              <w:t>х</w:t>
            </w:r>
            <w:proofErr w:type="spellEnd"/>
          </w:p>
        </w:tc>
        <w:tc>
          <w:tcPr>
            <w:tcW w:w="601" w:type="dxa"/>
          </w:tcPr>
          <w:p w:rsidR="0031677E" w:rsidRPr="00F618DA" w:rsidRDefault="0031677E" w:rsidP="00F618DA">
            <w:pPr>
              <w:ind w:left="-57" w:right="-57"/>
              <w:jc w:val="center"/>
            </w:pPr>
            <w:proofErr w:type="spellStart"/>
            <w:r w:rsidRPr="00F618DA">
              <w:t>х</w:t>
            </w:r>
            <w:proofErr w:type="spellEnd"/>
          </w:p>
        </w:tc>
        <w:tc>
          <w:tcPr>
            <w:tcW w:w="485" w:type="dxa"/>
          </w:tcPr>
          <w:p w:rsidR="0031677E" w:rsidRPr="00F618DA" w:rsidRDefault="0031677E" w:rsidP="00F618DA">
            <w:pPr>
              <w:ind w:left="-57" w:right="-57"/>
              <w:jc w:val="center"/>
            </w:pPr>
            <w:proofErr w:type="spellStart"/>
            <w:r w:rsidRPr="00F618DA">
              <w:t>х</w:t>
            </w:r>
            <w:proofErr w:type="spellEnd"/>
          </w:p>
        </w:tc>
        <w:tc>
          <w:tcPr>
            <w:tcW w:w="107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71"/>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0" w:type="dxa"/>
          </w:tcPr>
          <w:p w:rsidR="0031677E" w:rsidRPr="00F618DA" w:rsidRDefault="0031677E" w:rsidP="00F618DA">
            <w:pPr>
              <w:ind w:left="-57" w:right="-57"/>
              <w:jc w:val="center"/>
            </w:pPr>
            <w:proofErr w:type="spellStart"/>
            <w:r w:rsidRPr="00F618DA">
              <w:t>х</w:t>
            </w:r>
            <w:proofErr w:type="spellEnd"/>
          </w:p>
        </w:tc>
      </w:tr>
      <w:tr w:rsidR="0031677E" w:rsidRPr="00F618DA" w:rsidTr="00F618DA">
        <w:trPr>
          <w:cantSplit/>
        </w:trPr>
        <w:tc>
          <w:tcPr>
            <w:tcW w:w="2093" w:type="dxa"/>
            <w:vMerge/>
          </w:tcPr>
          <w:p w:rsidR="0031677E" w:rsidRPr="00F618DA" w:rsidRDefault="0031677E" w:rsidP="00F618DA">
            <w:pPr>
              <w:pStyle w:val="ConsPlusNormal"/>
              <w:snapToGrid w:val="0"/>
              <w:ind w:firstLine="0"/>
              <w:jc w:val="both"/>
              <w:rPr>
                <w:rFonts w:ascii="Times New Roman" w:hAnsi="Times New Roman" w:cs="Times New Roman"/>
                <w:sz w:val="24"/>
                <w:szCs w:val="24"/>
              </w:rPr>
            </w:pPr>
          </w:p>
        </w:tc>
        <w:tc>
          <w:tcPr>
            <w:tcW w:w="1843" w:type="dxa"/>
            <w:vMerge/>
          </w:tcPr>
          <w:p w:rsidR="0031677E" w:rsidRPr="00F618DA" w:rsidRDefault="0031677E" w:rsidP="00F618DA">
            <w:pPr>
              <w:ind w:left="-57" w:right="-57"/>
              <w:jc w:val="center"/>
            </w:pPr>
          </w:p>
        </w:tc>
        <w:tc>
          <w:tcPr>
            <w:tcW w:w="1449" w:type="dxa"/>
          </w:tcPr>
          <w:p w:rsidR="0031677E" w:rsidRPr="00F618DA" w:rsidRDefault="0031677E" w:rsidP="00F618DA">
            <w:pPr>
              <w:ind w:left="-57" w:right="-57"/>
              <w:jc w:val="both"/>
            </w:pPr>
            <w:r w:rsidRPr="00F618DA">
              <w:t>соисполнители – орган опеки и попечительства</w:t>
            </w:r>
          </w:p>
        </w:tc>
        <w:tc>
          <w:tcPr>
            <w:tcW w:w="604" w:type="dxa"/>
          </w:tcPr>
          <w:p w:rsidR="0031677E" w:rsidRPr="00F618DA" w:rsidRDefault="0031677E" w:rsidP="00F618DA">
            <w:pPr>
              <w:ind w:left="-57" w:right="-57"/>
              <w:jc w:val="center"/>
            </w:pPr>
            <w:proofErr w:type="spellStart"/>
            <w:r w:rsidRPr="00F618DA">
              <w:t>х</w:t>
            </w:r>
            <w:proofErr w:type="spellEnd"/>
          </w:p>
        </w:tc>
        <w:tc>
          <w:tcPr>
            <w:tcW w:w="610" w:type="dxa"/>
          </w:tcPr>
          <w:p w:rsidR="0031677E" w:rsidRPr="00F618DA" w:rsidRDefault="0031677E" w:rsidP="00F618DA">
            <w:pPr>
              <w:ind w:left="-57" w:right="-57"/>
              <w:jc w:val="center"/>
            </w:pPr>
            <w:proofErr w:type="spellStart"/>
            <w:r w:rsidRPr="00F618DA">
              <w:t>х</w:t>
            </w:r>
            <w:proofErr w:type="spellEnd"/>
          </w:p>
        </w:tc>
        <w:tc>
          <w:tcPr>
            <w:tcW w:w="601" w:type="dxa"/>
          </w:tcPr>
          <w:p w:rsidR="0031677E" w:rsidRPr="00F618DA" w:rsidRDefault="0031677E" w:rsidP="00F618DA">
            <w:pPr>
              <w:ind w:left="-57" w:right="-57"/>
              <w:jc w:val="center"/>
            </w:pPr>
            <w:proofErr w:type="spellStart"/>
            <w:r w:rsidRPr="00F618DA">
              <w:t>х</w:t>
            </w:r>
            <w:proofErr w:type="spellEnd"/>
          </w:p>
        </w:tc>
        <w:tc>
          <w:tcPr>
            <w:tcW w:w="485" w:type="dxa"/>
          </w:tcPr>
          <w:p w:rsidR="0031677E" w:rsidRPr="00F618DA" w:rsidRDefault="0031677E" w:rsidP="00F618DA">
            <w:pPr>
              <w:ind w:left="-57" w:right="-57"/>
              <w:jc w:val="center"/>
            </w:pPr>
            <w:proofErr w:type="spellStart"/>
            <w:r w:rsidRPr="00F618DA">
              <w:t>х</w:t>
            </w:r>
            <w:proofErr w:type="spellEnd"/>
          </w:p>
        </w:tc>
        <w:tc>
          <w:tcPr>
            <w:tcW w:w="107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71"/>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0" w:type="dxa"/>
          </w:tcPr>
          <w:p w:rsidR="0031677E" w:rsidRPr="00F618DA" w:rsidRDefault="0031677E" w:rsidP="00F618DA">
            <w:pPr>
              <w:ind w:left="-57" w:right="-57"/>
              <w:jc w:val="center"/>
            </w:pPr>
            <w:proofErr w:type="spellStart"/>
            <w:r w:rsidRPr="00F618DA">
              <w:t>х</w:t>
            </w:r>
            <w:proofErr w:type="spellEnd"/>
          </w:p>
        </w:tc>
      </w:tr>
      <w:tr w:rsidR="0031677E" w:rsidRPr="00F618DA" w:rsidTr="00F618DA">
        <w:trPr>
          <w:cantSplit/>
        </w:trPr>
        <w:tc>
          <w:tcPr>
            <w:tcW w:w="2093" w:type="dxa"/>
            <w:vMerge w:val="restart"/>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lastRenderedPageBreak/>
              <w:t>Мероприятие 1.2</w:t>
            </w:r>
          </w:p>
        </w:tc>
        <w:tc>
          <w:tcPr>
            <w:tcW w:w="1843" w:type="dxa"/>
            <w:vMerge w:val="restart"/>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Предоставление субвенций бюджетам сельских поселений на обеспечение детей-сирот и детей, оставшихся без попечения родителей, лиц из числа детей-сирот и детей, оставшихся без попечения родителей, специализированными жилыми помещениями</w:t>
            </w:r>
          </w:p>
        </w:tc>
        <w:tc>
          <w:tcPr>
            <w:tcW w:w="1449" w:type="dxa"/>
          </w:tcPr>
          <w:p w:rsidR="0031677E" w:rsidRPr="00F618DA" w:rsidRDefault="0031677E" w:rsidP="00F618DA">
            <w:pPr>
              <w:ind w:left="-57" w:right="-57"/>
              <w:jc w:val="both"/>
              <w:rPr>
                <w:bCs/>
              </w:rPr>
            </w:pPr>
            <w:r w:rsidRPr="00F618DA">
              <w:rPr>
                <w:bCs/>
              </w:rPr>
              <w:t>всего</w:t>
            </w:r>
          </w:p>
        </w:tc>
        <w:tc>
          <w:tcPr>
            <w:tcW w:w="604" w:type="dxa"/>
          </w:tcPr>
          <w:p w:rsidR="0031677E" w:rsidRPr="00F618DA" w:rsidRDefault="0031677E" w:rsidP="00F618DA">
            <w:pPr>
              <w:ind w:left="-57" w:right="-57"/>
              <w:jc w:val="center"/>
              <w:rPr>
                <w:b/>
                <w:i/>
              </w:rPr>
            </w:pPr>
          </w:p>
        </w:tc>
        <w:tc>
          <w:tcPr>
            <w:tcW w:w="610" w:type="dxa"/>
          </w:tcPr>
          <w:p w:rsidR="0031677E" w:rsidRPr="00F618DA" w:rsidRDefault="0031677E" w:rsidP="00F618DA">
            <w:pPr>
              <w:ind w:left="-57" w:right="-57"/>
              <w:jc w:val="center"/>
              <w:rPr>
                <w:b/>
                <w:i/>
              </w:rPr>
            </w:pPr>
          </w:p>
        </w:tc>
        <w:tc>
          <w:tcPr>
            <w:tcW w:w="601" w:type="dxa"/>
          </w:tcPr>
          <w:p w:rsidR="0031677E" w:rsidRPr="00F618DA" w:rsidRDefault="0031677E" w:rsidP="00F618DA">
            <w:pPr>
              <w:ind w:left="-57" w:right="-57"/>
              <w:jc w:val="center"/>
              <w:rPr>
                <w:b/>
                <w:i/>
              </w:rPr>
            </w:pPr>
          </w:p>
        </w:tc>
        <w:tc>
          <w:tcPr>
            <w:tcW w:w="485" w:type="dxa"/>
          </w:tcPr>
          <w:p w:rsidR="0031677E" w:rsidRPr="00F618DA" w:rsidRDefault="0031677E" w:rsidP="00F618DA">
            <w:pPr>
              <w:ind w:left="-57" w:right="-57"/>
              <w:jc w:val="center"/>
            </w:pPr>
          </w:p>
        </w:tc>
        <w:tc>
          <w:tcPr>
            <w:tcW w:w="1074" w:type="dxa"/>
          </w:tcPr>
          <w:p w:rsidR="0031677E" w:rsidRPr="00F618DA" w:rsidRDefault="0031677E" w:rsidP="00F618DA">
            <w:pPr>
              <w:ind w:left="-57" w:right="-57"/>
              <w:jc w:val="center"/>
            </w:pPr>
            <w:r w:rsidRPr="00F618DA">
              <w:t>8051,7</w:t>
            </w:r>
          </w:p>
        </w:tc>
        <w:tc>
          <w:tcPr>
            <w:tcW w:w="1134" w:type="dxa"/>
          </w:tcPr>
          <w:p w:rsidR="0031677E" w:rsidRPr="00F618DA" w:rsidRDefault="0031677E" w:rsidP="00F618DA">
            <w:pPr>
              <w:ind w:left="-57" w:right="-57"/>
              <w:jc w:val="center"/>
            </w:pPr>
            <w:r w:rsidRPr="00F618DA">
              <w:t>6652,8</w:t>
            </w:r>
          </w:p>
        </w:tc>
        <w:tc>
          <w:tcPr>
            <w:tcW w:w="1134" w:type="dxa"/>
          </w:tcPr>
          <w:p w:rsidR="0031677E" w:rsidRPr="00F618DA" w:rsidRDefault="0031677E" w:rsidP="00F618DA">
            <w:pPr>
              <w:ind w:left="-57" w:right="-57"/>
              <w:jc w:val="center"/>
            </w:pPr>
            <w:r w:rsidRPr="00F618DA">
              <w:t>6044,9</w:t>
            </w:r>
          </w:p>
        </w:tc>
        <w:tc>
          <w:tcPr>
            <w:tcW w:w="1134" w:type="dxa"/>
          </w:tcPr>
          <w:p w:rsidR="0031677E" w:rsidRPr="00F618DA" w:rsidRDefault="0031677E" w:rsidP="00F618DA">
            <w:pPr>
              <w:ind w:left="-57" w:right="71"/>
              <w:jc w:val="center"/>
            </w:pPr>
            <w:r w:rsidRPr="00F618DA">
              <w:t>-</w:t>
            </w:r>
          </w:p>
        </w:tc>
        <w:tc>
          <w:tcPr>
            <w:tcW w:w="1134" w:type="dxa"/>
          </w:tcPr>
          <w:p w:rsidR="0031677E" w:rsidRPr="00F618DA" w:rsidRDefault="0031677E" w:rsidP="00F618DA">
            <w:pPr>
              <w:ind w:left="-57" w:right="-57"/>
              <w:jc w:val="center"/>
            </w:pPr>
            <w:r w:rsidRPr="00F618DA">
              <w:t>-</w:t>
            </w:r>
          </w:p>
        </w:tc>
        <w:tc>
          <w:tcPr>
            <w:tcW w:w="1134" w:type="dxa"/>
          </w:tcPr>
          <w:p w:rsidR="0031677E" w:rsidRPr="00F618DA" w:rsidRDefault="0031677E" w:rsidP="00F618DA">
            <w:pPr>
              <w:ind w:left="-57" w:right="-57"/>
              <w:jc w:val="center"/>
            </w:pPr>
            <w:r w:rsidRPr="00F618DA">
              <w:t>-</w:t>
            </w:r>
          </w:p>
        </w:tc>
        <w:tc>
          <w:tcPr>
            <w:tcW w:w="1130" w:type="dxa"/>
          </w:tcPr>
          <w:p w:rsidR="0031677E" w:rsidRPr="00F618DA" w:rsidRDefault="0031677E" w:rsidP="00F618DA">
            <w:pPr>
              <w:ind w:left="-57" w:right="-57"/>
              <w:jc w:val="center"/>
            </w:pPr>
            <w:r w:rsidRPr="00F618DA">
              <w:t>-</w:t>
            </w:r>
          </w:p>
        </w:tc>
      </w:tr>
      <w:tr w:rsidR="0031677E" w:rsidRPr="00F618DA" w:rsidTr="00F618DA">
        <w:trPr>
          <w:cantSplit/>
        </w:trPr>
        <w:tc>
          <w:tcPr>
            <w:tcW w:w="2093" w:type="dxa"/>
            <w:vMerge/>
          </w:tcPr>
          <w:p w:rsidR="0031677E" w:rsidRPr="00F618DA" w:rsidRDefault="0031677E" w:rsidP="00F618DA">
            <w:pPr>
              <w:pStyle w:val="ConsPlusNormal"/>
              <w:snapToGrid w:val="0"/>
              <w:ind w:firstLine="0"/>
              <w:jc w:val="both"/>
              <w:rPr>
                <w:rFonts w:ascii="Times New Roman" w:hAnsi="Times New Roman" w:cs="Times New Roman"/>
                <w:sz w:val="24"/>
                <w:szCs w:val="24"/>
              </w:rPr>
            </w:pPr>
          </w:p>
        </w:tc>
        <w:tc>
          <w:tcPr>
            <w:tcW w:w="1843" w:type="dxa"/>
            <w:vMerge/>
          </w:tcPr>
          <w:p w:rsidR="0031677E" w:rsidRPr="00F618DA" w:rsidRDefault="0031677E" w:rsidP="00F618DA">
            <w:pPr>
              <w:pStyle w:val="ConsPlusNormal"/>
              <w:snapToGrid w:val="0"/>
              <w:ind w:firstLine="0"/>
              <w:jc w:val="both"/>
              <w:rPr>
                <w:rFonts w:ascii="Times New Roman" w:hAnsi="Times New Roman" w:cs="Times New Roman"/>
                <w:sz w:val="24"/>
                <w:szCs w:val="24"/>
              </w:rPr>
            </w:pPr>
          </w:p>
        </w:tc>
        <w:tc>
          <w:tcPr>
            <w:tcW w:w="1449" w:type="dxa"/>
          </w:tcPr>
          <w:p w:rsidR="0031677E" w:rsidRPr="00F618DA" w:rsidRDefault="0031677E" w:rsidP="00F618DA">
            <w:pPr>
              <w:ind w:left="-57" w:right="-57"/>
              <w:jc w:val="both"/>
            </w:pPr>
            <w:r w:rsidRPr="00F618DA">
              <w:t>ответственный ис</w:t>
            </w:r>
            <w:r w:rsidRPr="00F618DA">
              <w:softHyphen/>
              <w:t>полнитель – Администрация Шумерлинского района</w:t>
            </w:r>
          </w:p>
        </w:tc>
        <w:tc>
          <w:tcPr>
            <w:tcW w:w="604" w:type="dxa"/>
          </w:tcPr>
          <w:p w:rsidR="0031677E" w:rsidRPr="00F618DA" w:rsidRDefault="0031677E" w:rsidP="00F618DA">
            <w:pPr>
              <w:ind w:left="-57" w:right="-57"/>
              <w:jc w:val="center"/>
              <w:rPr>
                <w:b/>
                <w:i/>
              </w:rPr>
            </w:pPr>
          </w:p>
        </w:tc>
        <w:tc>
          <w:tcPr>
            <w:tcW w:w="610" w:type="dxa"/>
          </w:tcPr>
          <w:p w:rsidR="0031677E" w:rsidRPr="00F618DA" w:rsidRDefault="0031677E" w:rsidP="00F618DA">
            <w:pPr>
              <w:ind w:left="-57" w:right="-57"/>
              <w:jc w:val="center"/>
              <w:rPr>
                <w:b/>
                <w:i/>
              </w:rPr>
            </w:pPr>
          </w:p>
        </w:tc>
        <w:tc>
          <w:tcPr>
            <w:tcW w:w="601" w:type="dxa"/>
          </w:tcPr>
          <w:p w:rsidR="0031677E" w:rsidRPr="00F618DA" w:rsidRDefault="0031677E" w:rsidP="00F618DA">
            <w:pPr>
              <w:ind w:left="-57" w:right="-57"/>
              <w:jc w:val="center"/>
              <w:rPr>
                <w:b/>
                <w:i/>
              </w:rPr>
            </w:pPr>
          </w:p>
        </w:tc>
        <w:tc>
          <w:tcPr>
            <w:tcW w:w="485" w:type="dxa"/>
          </w:tcPr>
          <w:p w:rsidR="0031677E" w:rsidRPr="00F618DA" w:rsidRDefault="0031677E" w:rsidP="00F618DA">
            <w:pPr>
              <w:ind w:left="-57" w:right="-57"/>
              <w:jc w:val="center"/>
            </w:pPr>
          </w:p>
        </w:tc>
        <w:tc>
          <w:tcPr>
            <w:tcW w:w="1074" w:type="dxa"/>
          </w:tcPr>
          <w:p w:rsidR="0031677E" w:rsidRPr="00F618DA" w:rsidRDefault="0031677E" w:rsidP="00F618DA">
            <w:pPr>
              <w:ind w:left="-57" w:right="-57"/>
              <w:jc w:val="center"/>
            </w:pPr>
            <w:r w:rsidRPr="00F618DA">
              <w:t>8051,7</w:t>
            </w:r>
          </w:p>
        </w:tc>
        <w:tc>
          <w:tcPr>
            <w:tcW w:w="1134" w:type="dxa"/>
          </w:tcPr>
          <w:p w:rsidR="0031677E" w:rsidRPr="00F618DA" w:rsidRDefault="0031677E" w:rsidP="00F618DA">
            <w:pPr>
              <w:ind w:left="-57" w:right="-57"/>
              <w:jc w:val="center"/>
            </w:pPr>
            <w:r w:rsidRPr="00F618DA">
              <w:t>6652,8</w:t>
            </w:r>
          </w:p>
        </w:tc>
        <w:tc>
          <w:tcPr>
            <w:tcW w:w="1134" w:type="dxa"/>
          </w:tcPr>
          <w:p w:rsidR="0031677E" w:rsidRPr="00F618DA" w:rsidRDefault="0031677E" w:rsidP="00F618DA">
            <w:pPr>
              <w:ind w:left="-57" w:right="-57"/>
              <w:jc w:val="center"/>
            </w:pPr>
            <w:r w:rsidRPr="00F618DA">
              <w:t>6044,9</w:t>
            </w:r>
          </w:p>
        </w:tc>
        <w:tc>
          <w:tcPr>
            <w:tcW w:w="1134" w:type="dxa"/>
          </w:tcPr>
          <w:p w:rsidR="0031677E" w:rsidRPr="00F618DA" w:rsidRDefault="0031677E" w:rsidP="00F618DA">
            <w:pPr>
              <w:ind w:left="-57" w:right="71"/>
              <w:jc w:val="center"/>
            </w:pPr>
            <w:r w:rsidRPr="00F618DA">
              <w:t>-</w:t>
            </w:r>
          </w:p>
        </w:tc>
        <w:tc>
          <w:tcPr>
            <w:tcW w:w="1134" w:type="dxa"/>
          </w:tcPr>
          <w:p w:rsidR="0031677E" w:rsidRPr="00F618DA" w:rsidRDefault="0031677E" w:rsidP="00F618DA">
            <w:pPr>
              <w:ind w:left="-57" w:right="-57"/>
              <w:jc w:val="center"/>
            </w:pPr>
            <w:r w:rsidRPr="00F618DA">
              <w:t>-</w:t>
            </w:r>
          </w:p>
        </w:tc>
        <w:tc>
          <w:tcPr>
            <w:tcW w:w="1134" w:type="dxa"/>
          </w:tcPr>
          <w:p w:rsidR="0031677E" w:rsidRPr="00F618DA" w:rsidRDefault="0031677E" w:rsidP="00F618DA">
            <w:pPr>
              <w:ind w:left="-57" w:right="-57"/>
              <w:jc w:val="center"/>
            </w:pPr>
            <w:r w:rsidRPr="00F618DA">
              <w:t>-</w:t>
            </w:r>
          </w:p>
        </w:tc>
        <w:tc>
          <w:tcPr>
            <w:tcW w:w="1130" w:type="dxa"/>
          </w:tcPr>
          <w:p w:rsidR="0031677E" w:rsidRPr="00F618DA" w:rsidRDefault="0031677E" w:rsidP="00F618DA">
            <w:pPr>
              <w:ind w:left="-57" w:right="-57"/>
              <w:jc w:val="center"/>
            </w:pPr>
            <w:r w:rsidRPr="00F618DA">
              <w:t>-</w:t>
            </w:r>
          </w:p>
        </w:tc>
      </w:tr>
      <w:tr w:rsidR="0031677E" w:rsidRPr="00F618DA" w:rsidTr="00F618DA">
        <w:trPr>
          <w:cantSplit/>
        </w:trPr>
        <w:tc>
          <w:tcPr>
            <w:tcW w:w="2093" w:type="dxa"/>
            <w:vMerge/>
          </w:tcPr>
          <w:p w:rsidR="0031677E" w:rsidRPr="00F618DA" w:rsidRDefault="0031677E" w:rsidP="00F618DA">
            <w:pPr>
              <w:pStyle w:val="ConsPlusNormal"/>
              <w:snapToGrid w:val="0"/>
              <w:ind w:firstLine="0"/>
              <w:jc w:val="both"/>
              <w:rPr>
                <w:rFonts w:ascii="Times New Roman" w:hAnsi="Times New Roman" w:cs="Times New Roman"/>
                <w:sz w:val="24"/>
                <w:szCs w:val="24"/>
              </w:rPr>
            </w:pPr>
          </w:p>
        </w:tc>
        <w:tc>
          <w:tcPr>
            <w:tcW w:w="1843" w:type="dxa"/>
            <w:vMerge/>
          </w:tcPr>
          <w:p w:rsidR="0031677E" w:rsidRPr="00F618DA" w:rsidRDefault="0031677E" w:rsidP="00F618DA">
            <w:pPr>
              <w:pStyle w:val="ConsPlusNormal"/>
              <w:snapToGrid w:val="0"/>
              <w:ind w:firstLine="0"/>
              <w:jc w:val="both"/>
              <w:rPr>
                <w:rFonts w:ascii="Times New Roman" w:hAnsi="Times New Roman" w:cs="Times New Roman"/>
                <w:sz w:val="24"/>
                <w:szCs w:val="24"/>
              </w:rPr>
            </w:pPr>
          </w:p>
        </w:tc>
        <w:tc>
          <w:tcPr>
            <w:tcW w:w="1449" w:type="dxa"/>
          </w:tcPr>
          <w:p w:rsidR="0031677E" w:rsidRPr="00F618DA" w:rsidRDefault="0031677E" w:rsidP="00F618DA">
            <w:pPr>
              <w:ind w:left="-57" w:right="-57"/>
              <w:jc w:val="both"/>
            </w:pPr>
            <w:r w:rsidRPr="00F618DA">
              <w:t xml:space="preserve">соисполнители – финансовый отдел </w:t>
            </w:r>
          </w:p>
        </w:tc>
        <w:tc>
          <w:tcPr>
            <w:tcW w:w="604" w:type="dxa"/>
          </w:tcPr>
          <w:p w:rsidR="0031677E" w:rsidRPr="00F618DA" w:rsidRDefault="0031677E" w:rsidP="00F618DA">
            <w:pPr>
              <w:jc w:val="center"/>
            </w:pPr>
          </w:p>
        </w:tc>
        <w:tc>
          <w:tcPr>
            <w:tcW w:w="610" w:type="dxa"/>
          </w:tcPr>
          <w:p w:rsidR="0031677E" w:rsidRPr="00F618DA" w:rsidRDefault="0031677E" w:rsidP="00F618DA">
            <w:pPr>
              <w:jc w:val="center"/>
            </w:pPr>
          </w:p>
        </w:tc>
        <w:tc>
          <w:tcPr>
            <w:tcW w:w="601" w:type="dxa"/>
          </w:tcPr>
          <w:p w:rsidR="0031677E" w:rsidRPr="00F618DA" w:rsidRDefault="0031677E" w:rsidP="00F618DA">
            <w:pPr>
              <w:jc w:val="center"/>
            </w:pPr>
          </w:p>
        </w:tc>
        <w:tc>
          <w:tcPr>
            <w:tcW w:w="485" w:type="dxa"/>
          </w:tcPr>
          <w:p w:rsidR="0031677E" w:rsidRPr="00F618DA" w:rsidRDefault="0031677E" w:rsidP="00F618DA">
            <w:pPr>
              <w:jc w:val="center"/>
            </w:pPr>
          </w:p>
        </w:tc>
        <w:tc>
          <w:tcPr>
            <w:tcW w:w="107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71"/>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0" w:type="dxa"/>
          </w:tcPr>
          <w:p w:rsidR="0031677E" w:rsidRPr="00F618DA" w:rsidRDefault="0031677E" w:rsidP="00F618DA">
            <w:pPr>
              <w:ind w:left="-57" w:right="-57"/>
              <w:jc w:val="center"/>
            </w:pPr>
            <w:proofErr w:type="spellStart"/>
            <w:r w:rsidRPr="00F618DA">
              <w:t>х</w:t>
            </w:r>
            <w:proofErr w:type="spellEnd"/>
          </w:p>
        </w:tc>
      </w:tr>
      <w:tr w:rsidR="0031677E" w:rsidRPr="00F618DA" w:rsidTr="00F618DA">
        <w:trPr>
          <w:cantSplit/>
        </w:trPr>
        <w:tc>
          <w:tcPr>
            <w:tcW w:w="2093" w:type="dxa"/>
            <w:vMerge w:val="restart"/>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Мероприятие 1.3</w:t>
            </w:r>
          </w:p>
        </w:tc>
        <w:tc>
          <w:tcPr>
            <w:tcW w:w="1843" w:type="dxa"/>
            <w:vMerge w:val="restart"/>
          </w:tcPr>
          <w:p w:rsidR="0031677E" w:rsidRPr="00F618DA" w:rsidRDefault="0031677E" w:rsidP="00F618DA">
            <w:pPr>
              <w:jc w:val="both"/>
            </w:pPr>
            <w:r w:rsidRPr="00F618DA">
              <w:t xml:space="preserve">Создание </w:t>
            </w:r>
            <w:r w:rsidRPr="00F618DA">
              <w:lastRenderedPageBreak/>
              <w:t xml:space="preserve">специализированного жилищного фонда, жилые помещения в котором предназначены для детей-сирот и детей, оставшихся без попечения родителей, лиц из числа детей-сирот и детей, оставшихся без попечения родителей </w:t>
            </w:r>
          </w:p>
        </w:tc>
        <w:tc>
          <w:tcPr>
            <w:tcW w:w="1449" w:type="dxa"/>
          </w:tcPr>
          <w:p w:rsidR="0031677E" w:rsidRPr="00F618DA" w:rsidRDefault="0031677E" w:rsidP="00F618DA">
            <w:pPr>
              <w:ind w:left="-57" w:right="-57"/>
              <w:jc w:val="both"/>
              <w:rPr>
                <w:bCs/>
              </w:rPr>
            </w:pPr>
            <w:r w:rsidRPr="00F618DA">
              <w:rPr>
                <w:bCs/>
              </w:rPr>
              <w:lastRenderedPageBreak/>
              <w:t>всего</w:t>
            </w:r>
          </w:p>
        </w:tc>
        <w:tc>
          <w:tcPr>
            <w:tcW w:w="604" w:type="dxa"/>
          </w:tcPr>
          <w:p w:rsidR="0031677E" w:rsidRPr="00F618DA" w:rsidRDefault="0031677E" w:rsidP="00F618DA">
            <w:pPr>
              <w:jc w:val="center"/>
            </w:pPr>
          </w:p>
        </w:tc>
        <w:tc>
          <w:tcPr>
            <w:tcW w:w="610" w:type="dxa"/>
          </w:tcPr>
          <w:p w:rsidR="0031677E" w:rsidRPr="00F618DA" w:rsidRDefault="0031677E" w:rsidP="00F618DA">
            <w:pPr>
              <w:jc w:val="center"/>
            </w:pPr>
          </w:p>
        </w:tc>
        <w:tc>
          <w:tcPr>
            <w:tcW w:w="601" w:type="dxa"/>
          </w:tcPr>
          <w:p w:rsidR="0031677E" w:rsidRPr="00F618DA" w:rsidRDefault="0031677E" w:rsidP="00F618DA">
            <w:pPr>
              <w:jc w:val="center"/>
            </w:pPr>
          </w:p>
        </w:tc>
        <w:tc>
          <w:tcPr>
            <w:tcW w:w="485" w:type="dxa"/>
          </w:tcPr>
          <w:p w:rsidR="0031677E" w:rsidRPr="00F618DA" w:rsidRDefault="0031677E" w:rsidP="00F618DA">
            <w:pPr>
              <w:jc w:val="center"/>
            </w:pPr>
          </w:p>
        </w:tc>
        <w:tc>
          <w:tcPr>
            <w:tcW w:w="1074" w:type="dxa"/>
          </w:tcPr>
          <w:p w:rsidR="0031677E" w:rsidRPr="00F618DA" w:rsidRDefault="0031677E" w:rsidP="00F618DA">
            <w:pPr>
              <w:ind w:left="-57" w:right="-57"/>
              <w:jc w:val="center"/>
            </w:pPr>
          </w:p>
        </w:tc>
        <w:tc>
          <w:tcPr>
            <w:tcW w:w="1134" w:type="dxa"/>
          </w:tcPr>
          <w:p w:rsidR="0031677E" w:rsidRPr="00F618DA" w:rsidRDefault="0031677E" w:rsidP="00F618DA">
            <w:pPr>
              <w:ind w:left="-57" w:right="-57"/>
              <w:jc w:val="center"/>
            </w:pPr>
          </w:p>
        </w:tc>
        <w:tc>
          <w:tcPr>
            <w:tcW w:w="1134" w:type="dxa"/>
          </w:tcPr>
          <w:p w:rsidR="0031677E" w:rsidRPr="00F618DA" w:rsidRDefault="0031677E" w:rsidP="00F618DA">
            <w:pPr>
              <w:ind w:left="-57" w:right="-57"/>
              <w:jc w:val="center"/>
            </w:pPr>
          </w:p>
        </w:tc>
        <w:tc>
          <w:tcPr>
            <w:tcW w:w="1134" w:type="dxa"/>
          </w:tcPr>
          <w:p w:rsidR="0031677E" w:rsidRPr="00F618DA" w:rsidRDefault="0031677E" w:rsidP="00F618DA">
            <w:pPr>
              <w:ind w:left="-57" w:right="71"/>
              <w:jc w:val="center"/>
            </w:pPr>
          </w:p>
        </w:tc>
        <w:tc>
          <w:tcPr>
            <w:tcW w:w="1134" w:type="dxa"/>
          </w:tcPr>
          <w:p w:rsidR="0031677E" w:rsidRPr="00F618DA" w:rsidRDefault="0031677E" w:rsidP="00F618DA">
            <w:pPr>
              <w:ind w:left="-57" w:right="-57"/>
              <w:jc w:val="center"/>
            </w:pPr>
          </w:p>
        </w:tc>
        <w:tc>
          <w:tcPr>
            <w:tcW w:w="1134" w:type="dxa"/>
          </w:tcPr>
          <w:p w:rsidR="0031677E" w:rsidRPr="00F618DA" w:rsidRDefault="0031677E" w:rsidP="00F618DA">
            <w:pPr>
              <w:ind w:left="-57" w:right="-57"/>
              <w:jc w:val="center"/>
            </w:pPr>
          </w:p>
        </w:tc>
        <w:tc>
          <w:tcPr>
            <w:tcW w:w="1130" w:type="dxa"/>
          </w:tcPr>
          <w:p w:rsidR="0031677E" w:rsidRPr="00F618DA" w:rsidRDefault="0031677E" w:rsidP="00F618DA">
            <w:pPr>
              <w:ind w:left="-57" w:right="-57"/>
              <w:jc w:val="center"/>
            </w:pPr>
          </w:p>
        </w:tc>
      </w:tr>
      <w:tr w:rsidR="0031677E" w:rsidRPr="00F618DA" w:rsidTr="00F618DA">
        <w:trPr>
          <w:cantSplit/>
        </w:trPr>
        <w:tc>
          <w:tcPr>
            <w:tcW w:w="2093" w:type="dxa"/>
            <w:vMerge/>
          </w:tcPr>
          <w:p w:rsidR="0031677E" w:rsidRPr="00F618DA" w:rsidRDefault="0031677E" w:rsidP="00F618DA">
            <w:pPr>
              <w:pStyle w:val="ConsPlusNormal"/>
              <w:snapToGrid w:val="0"/>
              <w:ind w:firstLine="0"/>
              <w:jc w:val="both"/>
              <w:rPr>
                <w:rFonts w:ascii="Times New Roman" w:hAnsi="Times New Roman" w:cs="Times New Roman"/>
                <w:sz w:val="24"/>
                <w:szCs w:val="24"/>
              </w:rPr>
            </w:pPr>
          </w:p>
        </w:tc>
        <w:tc>
          <w:tcPr>
            <w:tcW w:w="1843" w:type="dxa"/>
            <w:vMerge/>
          </w:tcPr>
          <w:p w:rsidR="0031677E" w:rsidRPr="00F618DA" w:rsidRDefault="0031677E" w:rsidP="00F618DA">
            <w:pPr>
              <w:pStyle w:val="ConsPlusNormal"/>
              <w:snapToGrid w:val="0"/>
              <w:ind w:firstLine="0"/>
              <w:jc w:val="both"/>
              <w:rPr>
                <w:rFonts w:ascii="Times New Roman" w:hAnsi="Times New Roman" w:cs="Times New Roman"/>
                <w:sz w:val="24"/>
                <w:szCs w:val="24"/>
              </w:rPr>
            </w:pPr>
          </w:p>
        </w:tc>
        <w:tc>
          <w:tcPr>
            <w:tcW w:w="1449" w:type="dxa"/>
          </w:tcPr>
          <w:p w:rsidR="0031677E" w:rsidRPr="00F618DA" w:rsidRDefault="0031677E" w:rsidP="00F618DA">
            <w:pPr>
              <w:ind w:left="-57" w:right="-57"/>
              <w:jc w:val="both"/>
            </w:pPr>
            <w:r w:rsidRPr="00F618DA">
              <w:t>ответственный ис</w:t>
            </w:r>
            <w:r w:rsidRPr="00F618DA">
              <w:softHyphen/>
              <w:t>полнитель – Администрация Шумерлинского района</w:t>
            </w:r>
          </w:p>
        </w:tc>
        <w:tc>
          <w:tcPr>
            <w:tcW w:w="604" w:type="dxa"/>
          </w:tcPr>
          <w:p w:rsidR="0031677E" w:rsidRPr="00F618DA" w:rsidRDefault="0031677E" w:rsidP="00F618DA">
            <w:pPr>
              <w:jc w:val="center"/>
            </w:pPr>
          </w:p>
        </w:tc>
        <w:tc>
          <w:tcPr>
            <w:tcW w:w="610" w:type="dxa"/>
          </w:tcPr>
          <w:p w:rsidR="0031677E" w:rsidRPr="00F618DA" w:rsidRDefault="0031677E" w:rsidP="00F618DA">
            <w:pPr>
              <w:jc w:val="center"/>
            </w:pPr>
          </w:p>
        </w:tc>
        <w:tc>
          <w:tcPr>
            <w:tcW w:w="601" w:type="dxa"/>
          </w:tcPr>
          <w:p w:rsidR="0031677E" w:rsidRPr="00F618DA" w:rsidRDefault="0031677E" w:rsidP="00F618DA">
            <w:pPr>
              <w:jc w:val="center"/>
            </w:pPr>
          </w:p>
        </w:tc>
        <w:tc>
          <w:tcPr>
            <w:tcW w:w="485" w:type="dxa"/>
          </w:tcPr>
          <w:p w:rsidR="0031677E" w:rsidRPr="00F618DA" w:rsidRDefault="0031677E" w:rsidP="00F618DA">
            <w:pPr>
              <w:jc w:val="center"/>
            </w:pPr>
          </w:p>
        </w:tc>
        <w:tc>
          <w:tcPr>
            <w:tcW w:w="107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71"/>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0" w:type="dxa"/>
          </w:tcPr>
          <w:p w:rsidR="0031677E" w:rsidRPr="00F618DA" w:rsidRDefault="0031677E" w:rsidP="00F618DA">
            <w:pPr>
              <w:ind w:left="-57" w:right="-57"/>
              <w:jc w:val="center"/>
            </w:pPr>
            <w:proofErr w:type="spellStart"/>
            <w:r w:rsidRPr="00F618DA">
              <w:t>х</w:t>
            </w:r>
            <w:proofErr w:type="spellEnd"/>
          </w:p>
        </w:tc>
      </w:tr>
      <w:tr w:rsidR="0031677E" w:rsidRPr="00F618DA" w:rsidTr="00F618DA">
        <w:trPr>
          <w:cantSplit/>
        </w:trPr>
        <w:tc>
          <w:tcPr>
            <w:tcW w:w="2093" w:type="dxa"/>
            <w:vMerge/>
          </w:tcPr>
          <w:p w:rsidR="0031677E" w:rsidRPr="00F618DA" w:rsidRDefault="0031677E" w:rsidP="00F618DA">
            <w:pPr>
              <w:pStyle w:val="ConsPlusNormal"/>
              <w:snapToGrid w:val="0"/>
              <w:ind w:firstLine="0"/>
              <w:jc w:val="both"/>
              <w:rPr>
                <w:rFonts w:ascii="Times New Roman" w:hAnsi="Times New Roman" w:cs="Times New Roman"/>
                <w:sz w:val="24"/>
                <w:szCs w:val="24"/>
              </w:rPr>
            </w:pPr>
          </w:p>
        </w:tc>
        <w:tc>
          <w:tcPr>
            <w:tcW w:w="1843" w:type="dxa"/>
            <w:vMerge/>
          </w:tcPr>
          <w:p w:rsidR="0031677E" w:rsidRPr="00F618DA" w:rsidRDefault="0031677E" w:rsidP="00F618DA">
            <w:pPr>
              <w:pStyle w:val="ConsPlusNormal"/>
              <w:snapToGrid w:val="0"/>
              <w:ind w:firstLine="0"/>
              <w:jc w:val="both"/>
              <w:rPr>
                <w:rFonts w:ascii="Times New Roman" w:hAnsi="Times New Roman" w:cs="Times New Roman"/>
                <w:sz w:val="24"/>
                <w:szCs w:val="24"/>
              </w:rPr>
            </w:pPr>
          </w:p>
        </w:tc>
        <w:tc>
          <w:tcPr>
            <w:tcW w:w="1449" w:type="dxa"/>
          </w:tcPr>
          <w:p w:rsidR="0031677E" w:rsidRPr="00F618DA" w:rsidRDefault="0031677E" w:rsidP="00F618DA">
            <w:pPr>
              <w:ind w:left="-57" w:right="-57"/>
              <w:jc w:val="both"/>
            </w:pPr>
            <w:r w:rsidRPr="00F618DA">
              <w:t>соисполнители – администрации сельских поселений</w:t>
            </w:r>
          </w:p>
        </w:tc>
        <w:tc>
          <w:tcPr>
            <w:tcW w:w="604" w:type="dxa"/>
          </w:tcPr>
          <w:p w:rsidR="0031677E" w:rsidRPr="00F618DA" w:rsidRDefault="0031677E" w:rsidP="00F618DA">
            <w:pPr>
              <w:jc w:val="center"/>
            </w:pPr>
          </w:p>
        </w:tc>
        <w:tc>
          <w:tcPr>
            <w:tcW w:w="610" w:type="dxa"/>
          </w:tcPr>
          <w:p w:rsidR="0031677E" w:rsidRPr="00F618DA" w:rsidRDefault="0031677E" w:rsidP="00F618DA">
            <w:pPr>
              <w:jc w:val="center"/>
            </w:pPr>
          </w:p>
        </w:tc>
        <w:tc>
          <w:tcPr>
            <w:tcW w:w="601" w:type="dxa"/>
          </w:tcPr>
          <w:p w:rsidR="0031677E" w:rsidRPr="00F618DA" w:rsidRDefault="0031677E" w:rsidP="00F618DA">
            <w:pPr>
              <w:jc w:val="center"/>
            </w:pPr>
          </w:p>
        </w:tc>
        <w:tc>
          <w:tcPr>
            <w:tcW w:w="485" w:type="dxa"/>
          </w:tcPr>
          <w:p w:rsidR="0031677E" w:rsidRPr="00F618DA" w:rsidRDefault="0031677E" w:rsidP="00F618DA">
            <w:pPr>
              <w:jc w:val="center"/>
            </w:pPr>
          </w:p>
        </w:tc>
        <w:tc>
          <w:tcPr>
            <w:tcW w:w="7874" w:type="dxa"/>
            <w:gridSpan w:val="7"/>
          </w:tcPr>
          <w:p w:rsidR="0031677E" w:rsidRPr="00F618DA" w:rsidRDefault="0031677E" w:rsidP="00F618DA">
            <w:pPr>
              <w:ind w:left="-57" w:right="-57"/>
              <w:jc w:val="center"/>
            </w:pPr>
            <w:r w:rsidRPr="00F618DA">
              <w:t>В пределах выделенных бюджетных ассигнований</w:t>
            </w:r>
          </w:p>
        </w:tc>
      </w:tr>
      <w:tr w:rsidR="0031677E" w:rsidRPr="00F618DA" w:rsidTr="00F618DA">
        <w:trPr>
          <w:cantSplit/>
        </w:trPr>
        <w:tc>
          <w:tcPr>
            <w:tcW w:w="2093" w:type="dxa"/>
            <w:vMerge w:val="restart"/>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Мероприятие 1.4</w:t>
            </w:r>
          </w:p>
        </w:tc>
        <w:tc>
          <w:tcPr>
            <w:tcW w:w="1843" w:type="dxa"/>
            <w:vMerge w:val="restart"/>
          </w:tcPr>
          <w:p w:rsidR="0031677E" w:rsidRPr="00F618DA" w:rsidRDefault="0031677E" w:rsidP="00F618DA">
            <w:pPr>
              <w:pStyle w:val="ConsPlusNormal"/>
              <w:snapToGrid w:val="0"/>
              <w:ind w:firstLine="0"/>
              <w:jc w:val="both"/>
              <w:rPr>
                <w:rFonts w:ascii="Times New Roman" w:hAnsi="Times New Roman" w:cs="Times New Roman"/>
                <w:sz w:val="24"/>
                <w:szCs w:val="24"/>
              </w:rPr>
            </w:pPr>
            <w:r w:rsidRPr="00F618DA">
              <w:rPr>
                <w:rFonts w:ascii="Times New Roman" w:hAnsi="Times New Roman" w:cs="Times New Roman"/>
                <w:sz w:val="24"/>
                <w:szCs w:val="24"/>
              </w:rPr>
              <w:t xml:space="preserve">Предоставление детям-сиротам и детям, оставшимся без попечения родителей, лицам из числа </w:t>
            </w:r>
            <w:r w:rsidRPr="00F618DA">
              <w:rPr>
                <w:rFonts w:ascii="Times New Roman" w:hAnsi="Times New Roman" w:cs="Times New Roman"/>
                <w:sz w:val="24"/>
                <w:szCs w:val="24"/>
              </w:rPr>
              <w:lastRenderedPageBreak/>
              <w:t>детей-сирот и детей, оставшихся без попечения родителей, специализированных жилых помещений</w:t>
            </w:r>
          </w:p>
        </w:tc>
        <w:tc>
          <w:tcPr>
            <w:tcW w:w="1449" w:type="dxa"/>
          </w:tcPr>
          <w:p w:rsidR="0031677E" w:rsidRPr="00F618DA" w:rsidRDefault="0031677E" w:rsidP="00F618DA">
            <w:pPr>
              <w:ind w:left="-57" w:right="-57"/>
              <w:jc w:val="both"/>
              <w:rPr>
                <w:bCs/>
              </w:rPr>
            </w:pPr>
            <w:r w:rsidRPr="00F618DA">
              <w:rPr>
                <w:bCs/>
              </w:rPr>
              <w:lastRenderedPageBreak/>
              <w:t>всего</w:t>
            </w:r>
          </w:p>
        </w:tc>
        <w:tc>
          <w:tcPr>
            <w:tcW w:w="604" w:type="dxa"/>
          </w:tcPr>
          <w:p w:rsidR="0031677E" w:rsidRPr="00F618DA" w:rsidRDefault="0031677E" w:rsidP="00F618DA">
            <w:pPr>
              <w:ind w:left="-57" w:right="-57"/>
              <w:jc w:val="center"/>
            </w:pPr>
          </w:p>
        </w:tc>
        <w:tc>
          <w:tcPr>
            <w:tcW w:w="610" w:type="dxa"/>
          </w:tcPr>
          <w:p w:rsidR="0031677E" w:rsidRPr="00F618DA" w:rsidRDefault="0031677E" w:rsidP="00F618DA">
            <w:pPr>
              <w:ind w:left="-57" w:right="-57"/>
              <w:jc w:val="center"/>
            </w:pPr>
          </w:p>
        </w:tc>
        <w:tc>
          <w:tcPr>
            <w:tcW w:w="601" w:type="dxa"/>
          </w:tcPr>
          <w:p w:rsidR="0031677E" w:rsidRPr="00F618DA" w:rsidRDefault="0031677E" w:rsidP="00F618DA">
            <w:pPr>
              <w:ind w:left="-57" w:right="-57"/>
              <w:jc w:val="center"/>
            </w:pPr>
          </w:p>
        </w:tc>
        <w:tc>
          <w:tcPr>
            <w:tcW w:w="485" w:type="dxa"/>
          </w:tcPr>
          <w:p w:rsidR="0031677E" w:rsidRPr="00F618DA" w:rsidRDefault="0031677E" w:rsidP="00F618DA">
            <w:pPr>
              <w:ind w:left="-57" w:right="-57"/>
              <w:jc w:val="center"/>
            </w:pPr>
          </w:p>
        </w:tc>
        <w:tc>
          <w:tcPr>
            <w:tcW w:w="107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71"/>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0" w:type="dxa"/>
          </w:tcPr>
          <w:p w:rsidR="0031677E" w:rsidRPr="00F618DA" w:rsidRDefault="0031677E" w:rsidP="00F618DA">
            <w:pPr>
              <w:ind w:left="-57" w:right="-57"/>
              <w:jc w:val="center"/>
            </w:pPr>
            <w:proofErr w:type="spellStart"/>
            <w:r w:rsidRPr="00F618DA">
              <w:t>х</w:t>
            </w:r>
            <w:proofErr w:type="spellEnd"/>
          </w:p>
        </w:tc>
      </w:tr>
      <w:tr w:rsidR="0031677E" w:rsidRPr="00F618DA" w:rsidTr="00F618DA">
        <w:trPr>
          <w:cantSplit/>
        </w:trPr>
        <w:tc>
          <w:tcPr>
            <w:tcW w:w="2093" w:type="dxa"/>
            <w:vMerge/>
          </w:tcPr>
          <w:p w:rsidR="0031677E" w:rsidRPr="00F618DA" w:rsidRDefault="0031677E" w:rsidP="00F618DA">
            <w:pPr>
              <w:pStyle w:val="ConsPlusNormal"/>
              <w:snapToGrid w:val="0"/>
              <w:ind w:firstLine="0"/>
              <w:jc w:val="both"/>
              <w:rPr>
                <w:rFonts w:ascii="Times New Roman" w:hAnsi="Times New Roman" w:cs="Times New Roman"/>
                <w:sz w:val="24"/>
                <w:szCs w:val="24"/>
              </w:rPr>
            </w:pPr>
          </w:p>
        </w:tc>
        <w:tc>
          <w:tcPr>
            <w:tcW w:w="1843" w:type="dxa"/>
            <w:vMerge/>
          </w:tcPr>
          <w:p w:rsidR="0031677E" w:rsidRPr="00F618DA" w:rsidRDefault="0031677E" w:rsidP="00F618DA">
            <w:pPr>
              <w:pStyle w:val="ConsPlusNormal"/>
              <w:snapToGrid w:val="0"/>
              <w:ind w:firstLine="0"/>
              <w:jc w:val="both"/>
              <w:rPr>
                <w:rFonts w:ascii="Times New Roman" w:hAnsi="Times New Roman" w:cs="Times New Roman"/>
                <w:sz w:val="24"/>
                <w:szCs w:val="24"/>
              </w:rPr>
            </w:pPr>
          </w:p>
        </w:tc>
        <w:tc>
          <w:tcPr>
            <w:tcW w:w="1449" w:type="dxa"/>
          </w:tcPr>
          <w:p w:rsidR="0031677E" w:rsidRPr="00F618DA" w:rsidRDefault="0031677E" w:rsidP="00F618DA">
            <w:pPr>
              <w:ind w:left="-57" w:right="-57"/>
              <w:jc w:val="both"/>
            </w:pPr>
            <w:r w:rsidRPr="00F618DA">
              <w:t>ответственный ис</w:t>
            </w:r>
            <w:r w:rsidRPr="00F618DA">
              <w:softHyphen/>
              <w:t>полнитель – Администрация Шумерлинского района</w:t>
            </w:r>
          </w:p>
        </w:tc>
        <w:tc>
          <w:tcPr>
            <w:tcW w:w="604" w:type="dxa"/>
          </w:tcPr>
          <w:p w:rsidR="0031677E" w:rsidRPr="00F618DA" w:rsidRDefault="0031677E" w:rsidP="00F618DA">
            <w:pPr>
              <w:ind w:left="-57" w:right="-57"/>
              <w:jc w:val="center"/>
            </w:pPr>
          </w:p>
        </w:tc>
        <w:tc>
          <w:tcPr>
            <w:tcW w:w="610" w:type="dxa"/>
          </w:tcPr>
          <w:p w:rsidR="0031677E" w:rsidRPr="00F618DA" w:rsidRDefault="0031677E" w:rsidP="00F618DA">
            <w:pPr>
              <w:ind w:left="-57" w:right="-57"/>
              <w:jc w:val="center"/>
            </w:pPr>
          </w:p>
        </w:tc>
        <w:tc>
          <w:tcPr>
            <w:tcW w:w="601" w:type="dxa"/>
          </w:tcPr>
          <w:p w:rsidR="0031677E" w:rsidRPr="00F618DA" w:rsidRDefault="0031677E" w:rsidP="00F618DA">
            <w:pPr>
              <w:ind w:left="-57" w:right="-57"/>
              <w:jc w:val="center"/>
            </w:pPr>
          </w:p>
        </w:tc>
        <w:tc>
          <w:tcPr>
            <w:tcW w:w="485" w:type="dxa"/>
          </w:tcPr>
          <w:p w:rsidR="0031677E" w:rsidRPr="00F618DA" w:rsidRDefault="0031677E" w:rsidP="00F618DA">
            <w:pPr>
              <w:ind w:left="-57" w:right="-57"/>
              <w:jc w:val="center"/>
            </w:pPr>
          </w:p>
        </w:tc>
        <w:tc>
          <w:tcPr>
            <w:tcW w:w="107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71"/>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0" w:type="dxa"/>
          </w:tcPr>
          <w:p w:rsidR="0031677E" w:rsidRPr="00F618DA" w:rsidRDefault="0031677E" w:rsidP="00F618DA">
            <w:pPr>
              <w:ind w:left="-57" w:right="-57"/>
              <w:jc w:val="center"/>
            </w:pPr>
            <w:proofErr w:type="spellStart"/>
            <w:r w:rsidRPr="00F618DA">
              <w:t>х</w:t>
            </w:r>
            <w:proofErr w:type="spellEnd"/>
          </w:p>
        </w:tc>
      </w:tr>
      <w:tr w:rsidR="0031677E" w:rsidRPr="00F618DA" w:rsidTr="00F618DA">
        <w:trPr>
          <w:cantSplit/>
        </w:trPr>
        <w:tc>
          <w:tcPr>
            <w:tcW w:w="2093" w:type="dxa"/>
            <w:vMerge/>
          </w:tcPr>
          <w:p w:rsidR="0031677E" w:rsidRPr="00F618DA" w:rsidRDefault="0031677E" w:rsidP="00F618DA">
            <w:pPr>
              <w:pStyle w:val="ConsPlusNormal"/>
              <w:snapToGrid w:val="0"/>
              <w:ind w:firstLine="0"/>
              <w:jc w:val="both"/>
              <w:rPr>
                <w:rFonts w:ascii="Times New Roman" w:hAnsi="Times New Roman" w:cs="Times New Roman"/>
                <w:sz w:val="24"/>
                <w:szCs w:val="24"/>
              </w:rPr>
            </w:pPr>
          </w:p>
        </w:tc>
        <w:tc>
          <w:tcPr>
            <w:tcW w:w="1843" w:type="dxa"/>
            <w:vMerge/>
          </w:tcPr>
          <w:p w:rsidR="0031677E" w:rsidRPr="00F618DA" w:rsidRDefault="0031677E" w:rsidP="00F618DA">
            <w:pPr>
              <w:pStyle w:val="ConsPlusNormal"/>
              <w:snapToGrid w:val="0"/>
              <w:ind w:firstLine="0"/>
              <w:jc w:val="both"/>
              <w:rPr>
                <w:rFonts w:ascii="Times New Roman" w:hAnsi="Times New Roman" w:cs="Times New Roman"/>
                <w:sz w:val="24"/>
                <w:szCs w:val="24"/>
              </w:rPr>
            </w:pPr>
          </w:p>
        </w:tc>
        <w:tc>
          <w:tcPr>
            <w:tcW w:w="1449" w:type="dxa"/>
          </w:tcPr>
          <w:p w:rsidR="0031677E" w:rsidRPr="00F618DA" w:rsidRDefault="0031677E" w:rsidP="00F618DA">
            <w:pPr>
              <w:ind w:left="-57" w:right="-57"/>
              <w:jc w:val="both"/>
            </w:pPr>
            <w:r w:rsidRPr="00F618DA">
              <w:t>соисполнители – администрации сельских поселений</w:t>
            </w:r>
          </w:p>
        </w:tc>
        <w:tc>
          <w:tcPr>
            <w:tcW w:w="604" w:type="dxa"/>
          </w:tcPr>
          <w:p w:rsidR="0031677E" w:rsidRPr="00F618DA" w:rsidRDefault="0031677E" w:rsidP="00F618DA">
            <w:pPr>
              <w:ind w:left="-57" w:right="-57"/>
              <w:jc w:val="center"/>
            </w:pPr>
          </w:p>
        </w:tc>
        <w:tc>
          <w:tcPr>
            <w:tcW w:w="610" w:type="dxa"/>
          </w:tcPr>
          <w:p w:rsidR="0031677E" w:rsidRPr="00F618DA" w:rsidRDefault="0031677E" w:rsidP="00F618DA">
            <w:pPr>
              <w:ind w:left="-57" w:right="-57"/>
              <w:jc w:val="center"/>
            </w:pPr>
          </w:p>
        </w:tc>
        <w:tc>
          <w:tcPr>
            <w:tcW w:w="601" w:type="dxa"/>
          </w:tcPr>
          <w:p w:rsidR="0031677E" w:rsidRPr="00F618DA" w:rsidRDefault="0031677E" w:rsidP="00F618DA">
            <w:pPr>
              <w:ind w:left="-57" w:right="-57"/>
              <w:jc w:val="center"/>
            </w:pPr>
          </w:p>
        </w:tc>
        <w:tc>
          <w:tcPr>
            <w:tcW w:w="485" w:type="dxa"/>
          </w:tcPr>
          <w:p w:rsidR="0031677E" w:rsidRPr="00F618DA" w:rsidRDefault="0031677E" w:rsidP="00F618DA">
            <w:pPr>
              <w:ind w:left="-57" w:right="-57"/>
              <w:jc w:val="center"/>
            </w:pPr>
          </w:p>
        </w:tc>
        <w:tc>
          <w:tcPr>
            <w:tcW w:w="107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71"/>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4" w:type="dxa"/>
          </w:tcPr>
          <w:p w:rsidR="0031677E" w:rsidRPr="00F618DA" w:rsidRDefault="0031677E" w:rsidP="00F618DA">
            <w:pPr>
              <w:ind w:left="-57" w:right="-57"/>
              <w:jc w:val="center"/>
            </w:pPr>
            <w:proofErr w:type="spellStart"/>
            <w:r w:rsidRPr="00F618DA">
              <w:t>х</w:t>
            </w:r>
            <w:proofErr w:type="spellEnd"/>
          </w:p>
        </w:tc>
        <w:tc>
          <w:tcPr>
            <w:tcW w:w="1130" w:type="dxa"/>
          </w:tcPr>
          <w:p w:rsidR="0031677E" w:rsidRPr="00F618DA" w:rsidRDefault="0031677E" w:rsidP="00F618DA">
            <w:pPr>
              <w:ind w:left="-57" w:right="-57"/>
              <w:jc w:val="center"/>
            </w:pPr>
            <w:proofErr w:type="spellStart"/>
            <w:r w:rsidRPr="00F618DA">
              <w:t>х</w:t>
            </w:r>
            <w:proofErr w:type="spellEnd"/>
          </w:p>
        </w:tc>
      </w:tr>
    </w:tbl>
    <w:p w:rsidR="0031677E" w:rsidRPr="00F618DA" w:rsidRDefault="0031677E" w:rsidP="00F618DA">
      <w:pPr>
        <w:spacing w:line="230" w:lineRule="auto"/>
        <w:jc w:val="center"/>
        <w:sectPr w:rsidR="0031677E" w:rsidRPr="00F618DA" w:rsidSect="009565FA">
          <w:pgSz w:w="16838" w:h="11906" w:orient="landscape"/>
          <w:pgMar w:top="851" w:right="1134" w:bottom="1701" w:left="1134" w:header="992" w:footer="709" w:gutter="0"/>
          <w:cols w:space="708"/>
          <w:docGrid w:linePitch="360"/>
        </w:sectPr>
      </w:pPr>
    </w:p>
    <w:p w:rsidR="0031677E" w:rsidRPr="00F618DA" w:rsidRDefault="0031677E" w:rsidP="00F618DA">
      <w:pPr>
        <w:ind w:left="9636" w:hanging="30"/>
        <w:jc w:val="center"/>
        <w:rPr>
          <w:sz w:val="26"/>
          <w:szCs w:val="26"/>
        </w:rPr>
      </w:pPr>
      <w:r w:rsidRPr="00F618DA">
        <w:rPr>
          <w:sz w:val="26"/>
          <w:szCs w:val="26"/>
        </w:rPr>
        <w:lastRenderedPageBreak/>
        <w:t>Приложение № 5</w:t>
      </w:r>
    </w:p>
    <w:p w:rsidR="0031677E" w:rsidRPr="00F618DA" w:rsidRDefault="0031677E" w:rsidP="00F618DA">
      <w:pPr>
        <w:ind w:left="9756" w:firstLine="18"/>
        <w:jc w:val="both"/>
        <w:rPr>
          <w:sz w:val="26"/>
          <w:szCs w:val="26"/>
        </w:rPr>
      </w:pPr>
      <w:r w:rsidRPr="00F618DA">
        <w:rPr>
          <w:bCs/>
          <w:sz w:val="26"/>
          <w:szCs w:val="26"/>
        </w:rPr>
        <w:t xml:space="preserve">к подпрограмме </w:t>
      </w:r>
      <w:r w:rsidRPr="00F618DA">
        <w:rPr>
          <w:sz w:val="26"/>
          <w:szCs w:val="26"/>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p w:rsidR="0031677E" w:rsidRPr="00F618DA" w:rsidRDefault="0031677E" w:rsidP="00F618DA">
      <w:pPr>
        <w:spacing w:line="230" w:lineRule="auto"/>
        <w:jc w:val="center"/>
        <w:rPr>
          <w:sz w:val="26"/>
          <w:szCs w:val="26"/>
        </w:rPr>
      </w:pPr>
    </w:p>
    <w:p w:rsidR="0031677E" w:rsidRPr="00F618DA" w:rsidRDefault="0031677E" w:rsidP="00F618DA">
      <w:pPr>
        <w:pStyle w:val="24"/>
        <w:jc w:val="center"/>
        <w:outlineLvl w:val="0"/>
        <w:rPr>
          <w:b/>
          <w:bCs/>
          <w:caps/>
        </w:rPr>
      </w:pPr>
      <w:r w:rsidRPr="00F618DA">
        <w:rPr>
          <w:b/>
          <w:bCs/>
          <w:caps/>
        </w:rPr>
        <w:t xml:space="preserve">Ресурсное обеспечение </w:t>
      </w:r>
    </w:p>
    <w:p w:rsidR="0031677E" w:rsidRPr="00F618DA" w:rsidRDefault="0031677E" w:rsidP="00F618DA">
      <w:pPr>
        <w:pStyle w:val="24"/>
        <w:jc w:val="center"/>
        <w:outlineLvl w:val="0"/>
        <w:rPr>
          <w:b/>
        </w:rPr>
      </w:pPr>
      <w:r w:rsidRPr="00F618DA">
        <w:rPr>
          <w:b/>
        </w:rPr>
        <w:t xml:space="preserve">и прогнозная (справочная) оценка расходов за счет всех источников финансирования реализации </w:t>
      </w:r>
    </w:p>
    <w:p w:rsidR="0031677E" w:rsidRPr="00F618DA" w:rsidRDefault="0031677E" w:rsidP="00F618DA">
      <w:pPr>
        <w:pStyle w:val="24"/>
        <w:jc w:val="center"/>
        <w:outlineLvl w:val="0"/>
        <w:rPr>
          <w:b/>
        </w:rPr>
      </w:pPr>
      <w:r w:rsidRPr="00F618DA">
        <w:rPr>
          <w:b/>
          <w:bCs/>
        </w:rPr>
        <w:t xml:space="preserve">подпрограммы </w:t>
      </w:r>
      <w:r w:rsidRPr="00F618DA">
        <w:rPr>
          <w:b/>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p w:rsidR="0031677E" w:rsidRPr="00F618DA" w:rsidRDefault="0031677E" w:rsidP="00F618DA">
      <w:pPr>
        <w:pStyle w:val="24"/>
        <w:jc w:val="center"/>
        <w:outlineLvl w:val="0"/>
        <w:rPr>
          <w:b/>
          <w:sz w:val="20"/>
        </w:rPr>
      </w:pPr>
    </w:p>
    <w:tbl>
      <w:tblPr>
        <w:tblW w:w="5000" w:type="pct"/>
        <w:tblBorders>
          <w:top w:val="single" w:sz="4" w:space="0" w:color="auto"/>
          <w:insideH w:val="single" w:sz="4" w:space="0" w:color="auto"/>
          <w:insideV w:val="single" w:sz="4" w:space="0" w:color="auto"/>
        </w:tblBorders>
        <w:tblLook w:val="0000"/>
      </w:tblPr>
      <w:tblGrid>
        <w:gridCol w:w="1809"/>
        <w:gridCol w:w="2832"/>
        <w:gridCol w:w="1987"/>
        <w:gridCol w:w="1133"/>
        <w:gridCol w:w="1275"/>
        <w:gridCol w:w="1136"/>
        <w:gridCol w:w="1133"/>
        <w:gridCol w:w="1136"/>
        <w:gridCol w:w="1133"/>
        <w:gridCol w:w="1212"/>
      </w:tblGrid>
      <w:tr w:rsidR="0031677E" w:rsidRPr="00F618DA" w:rsidTr="00F618DA">
        <w:trPr>
          <w:tblHeader/>
        </w:trPr>
        <w:tc>
          <w:tcPr>
            <w:tcW w:w="612" w:type="pct"/>
            <w:vMerge w:val="restart"/>
          </w:tcPr>
          <w:p w:rsidR="0031677E" w:rsidRPr="00F618DA" w:rsidRDefault="0031677E" w:rsidP="00F618DA">
            <w:pPr>
              <w:ind w:left="-57" w:right="-57"/>
              <w:jc w:val="center"/>
            </w:pPr>
            <w:r w:rsidRPr="00F618DA">
              <w:t>Статус</w:t>
            </w:r>
          </w:p>
        </w:tc>
        <w:tc>
          <w:tcPr>
            <w:tcW w:w="958" w:type="pct"/>
            <w:vMerge w:val="restart"/>
          </w:tcPr>
          <w:p w:rsidR="0031677E" w:rsidRPr="00F618DA" w:rsidRDefault="0031677E" w:rsidP="00F618DA">
            <w:pPr>
              <w:ind w:left="-57" w:right="-57"/>
              <w:jc w:val="center"/>
            </w:pPr>
            <w:r w:rsidRPr="00F618DA">
              <w:t xml:space="preserve">Наименование подпрограммы </w:t>
            </w:r>
          </w:p>
        </w:tc>
        <w:tc>
          <w:tcPr>
            <w:tcW w:w="672" w:type="pct"/>
            <w:vMerge w:val="restart"/>
          </w:tcPr>
          <w:p w:rsidR="0031677E" w:rsidRPr="00F618DA" w:rsidRDefault="0031677E" w:rsidP="00F618DA">
            <w:pPr>
              <w:ind w:left="-57" w:right="-57"/>
              <w:jc w:val="center"/>
            </w:pPr>
            <w:r w:rsidRPr="00F618DA">
              <w:t>Источники</w:t>
            </w:r>
          </w:p>
          <w:p w:rsidR="0031677E" w:rsidRPr="00F618DA" w:rsidRDefault="0031677E" w:rsidP="00F618DA">
            <w:pPr>
              <w:ind w:left="-57" w:right="-57"/>
              <w:jc w:val="center"/>
              <w:rPr>
                <w:highlight w:val="yellow"/>
              </w:rPr>
            </w:pPr>
            <w:r w:rsidRPr="00F618DA">
              <w:t>финансирования</w:t>
            </w:r>
          </w:p>
        </w:tc>
        <w:tc>
          <w:tcPr>
            <w:tcW w:w="2759" w:type="pct"/>
            <w:gridSpan w:val="7"/>
          </w:tcPr>
          <w:p w:rsidR="0031677E" w:rsidRPr="00F618DA" w:rsidRDefault="0031677E" w:rsidP="00F618DA">
            <w:pPr>
              <w:ind w:left="-57" w:right="-57"/>
              <w:jc w:val="center"/>
            </w:pPr>
            <w:r w:rsidRPr="00F618DA">
              <w:t>Оценка расходов по годам, тыс. рублей</w:t>
            </w:r>
          </w:p>
        </w:tc>
      </w:tr>
      <w:tr w:rsidR="0031677E" w:rsidRPr="00F618DA" w:rsidTr="00F618DA">
        <w:trPr>
          <w:tblHeader/>
        </w:trPr>
        <w:tc>
          <w:tcPr>
            <w:tcW w:w="612" w:type="pct"/>
            <w:vMerge/>
          </w:tcPr>
          <w:p w:rsidR="0031677E" w:rsidRPr="00F618DA" w:rsidRDefault="0031677E" w:rsidP="00F618DA">
            <w:pPr>
              <w:ind w:left="-57" w:right="-57"/>
              <w:jc w:val="center"/>
            </w:pPr>
          </w:p>
        </w:tc>
        <w:tc>
          <w:tcPr>
            <w:tcW w:w="958" w:type="pct"/>
            <w:vMerge/>
          </w:tcPr>
          <w:p w:rsidR="0031677E" w:rsidRPr="00F618DA" w:rsidRDefault="0031677E" w:rsidP="00F618DA">
            <w:pPr>
              <w:ind w:left="-57" w:right="-57"/>
              <w:jc w:val="center"/>
            </w:pPr>
          </w:p>
        </w:tc>
        <w:tc>
          <w:tcPr>
            <w:tcW w:w="672" w:type="pct"/>
            <w:vMerge/>
          </w:tcPr>
          <w:p w:rsidR="0031677E" w:rsidRPr="00F618DA" w:rsidRDefault="0031677E" w:rsidP="00F618DA">
            <w:pPr>
              <w:ind w:left="-57" w:right="-57"/>
              <w:jc w:val="center"/>
            </w:pPr>
          </w:p>
        </w:tc>
        <w:tc>
          <w:tcPr>
            <w:tcW w:w="383" w:type="pct"/>
          </w:tcPr>
          <w:p w:rsidR="0031677E" w:rsidRPr="00F618DA" w:rsidRDefault="0031677E" w:rsidP="00F618DA">
            <w:pPr>
              <w:ind w:left="-57" w:right="-57"/>
              <w:jc w:val="center"/>
            </w:pPr>
            <w:r w:rsidRPr="00F618DA">
              <w:t>2014</w:t>
            </w:r>
          </w:p>
        </w:tc>
        <w:tc>
          <w:tcPr>
            <w:tcW w:w="431" w:type="pct"/>
          </w:tcPr>
          <w:p w:rsidR="0031677E" w:rsidRPr="00F618DA" w:rsidRDefault="0031677E" w:rsidP="00F618DA">
            <w:pPr>
              <w:ind w:left="-57" w:right="-57"/>
              <w:jc w:val="center"/>
            </w:pPr>
            <w:r w:rsidRPr="00F618DA">
              <w:t>2015</w:t>
            </w:r>
          </w:p>
        </w:tc>
        <w:tc>
          <w:tcPr>
            <w:tcW w:w="384" w:type="pct"/>
          </w:tcPr>
          <w:p w:rsidR="0031677E" w:rsidRPr="00F618DA" w:rsidRDefault="0031677E" w:rsidP="00F618DA">
            <w:pPr>
              <w:ind w:left="-57" w:right="-57"/>
              <w:jc w:val="center"/>
            </w:pPr>
            <w:r w:rsidRPr="00F618DA">
              <w:t>2016</w:t>
            </w:r>
          </w:p>
        </w:tc>
        <w:tc>
          <w:tcPr>
            <w:tcW w:w="383" w:type="pct"/>
          </w:tcPr>
          <w:p w:rsidR="0031677E" w:rsidRPr="00F618DA" w:rsidRDefault="0031677E" w:rsidP="00F618DA">
            <w:pPr>
              <w:ind w:left="-57" w:right="-57"/>
              <w:jc w:val="center"/>
            </w:pPr>
            <w:r w:rsidRPr="00F618DA">
              <w:t>2017</w:t>
            </w:r>
          </w:p>
        </w:tc>
        <w:tc>
          <w:tcPr>
            <w:tcW w:w="384" w:type="pct"/>
          </w:tcPr>
          <w:p w:rsidR="0031677E" w:rsidRPr="00F618DA" w:rsidRDefault="0031677E" w:rsidP="00F618DA">
            <w:pPr>
              <w:ind w:left="-57" w:right="-57"/>
              <w:jc w:val="center"/>
            </w:pPr>
            <w:r w:rsidRPr="00F618DA">
              <w:t>2018</w:t>
            </w:r>
          </w:p>
        </w:tc>
        <w:tc>
          <w:tcPr>
            <w:tcW w:w="383" w:type="pct"/>
          </w:tcPr>
          <w:p w:rsidR="0031677E" w:rsidRPr="00F618DA" w:rsidRDefault="0031677E" w:rsidP="00F618DA">
            <w:pPr>
              <w:ind w:left="-57" w:right="-57"/>
              <w:jc w:val="center"/>
            </w:pPr>
            <w:r w:rsidRPr="00F618DA">
              <w:t>2019</w:t>
            </w:r>
          </w:p>
        </w:tc>
        <w:tc>
          <w:tcPr>
            <w:tcW w:w="410" w:type="pct"/>
          </w:tcPr>
          <w:p w:rsidR="0031677E" w:rsidRPr="00F618DA" w:rsidRDefault="0031677E" w:rsidP="00F618DA">
            <w:pPr>
              <w:ind w:left="-57" w:right="-57"/>
              <w:jc w:val="center"/>
            </w:pPr>
            <w:r w:rsidRPr="00F618DA">
              <w:t>2020</w:t>
            </w:r>
          </w:p>
        </w:tc>
      </w:tr>
    </w:tbl>
    <w:p w:rsidR="0031677E" w:rsidRPr="00F618DA" w:rsidRDefault="0031677E" w:rsidP="00F618DA">
      <w:pPr>
        <w:rPr>
          <w:sz w:val="2"/>
          <w:szCs w:val="2"/>
        </w:rPr>
      </w:pPr>
    </w:p>
    <w:tbl>
      <w:tblPr>
        <w:tblW w:w="5000" w:type="pct"/>
        <w:tblBorders>
          <w:top w:val="single" w:sz="4" w:space="0" w:color="auto"/>
          <w:bottom w:val="single" w:sz="4" w:space="0" w:color="auto"/>
          <w:insideH w:val="single" w:sz="4" w:space="0" w:color="auto"/>
          <w:insideV w:val="single" w:sz="4" w:space="0" w:color="auto"/>
        </w:tblBorders>
        <w:tblLayout w:type="fixed"/>
        <w:tblLook w:val="0000"/>
      </w:tblPr>
      <w:tblGrid>
        <w:gridCol w:w="1811"/>
        <w:gridCol w:w="2834"/>
        <w:gridCol w:w="1985"/>
        <w:gridCol w:w="1166"/>
        <w:gridCol w:w="1165"/>
        <w:gridCol w:w="1165"/>
        <w:gridCol w:w="1165"/>
        <w:gridCol w:w="1165"/>
        <w:gridCol w:w="1118"/>
        <w:gridCol w:w="1212"/>
      </w:tblGrid>
      <w:tr w:rsidR="0031677E" w:rsidRPr="00F618DA" w:rsidTr="00F618DA">
        <w:trPr>
          <w:tblHeader/>
        </w:trPr>
        <w:tc>
          <w:tcPr>
            <w:tcW w:w="612" w:type="pct"/>
            <w:vAlign w:val="center"/>
          </w:tcPr>
          <w:p w:rsidR="0031677E" w:rsidRPr="00F618DA" w:rsidRDefault="0031677E" w:rsidP="00F618DA">
            <w:pPr>
              <w:ind w:left="-57" w:right="-57"/>
              <w:jc w:val="center"/>
            </w:pPr>
            <w:r w:rsidRPr="00F618DA">
              <w:t>1</w:t>
            </w:r>
          </w:p>
        </w:tc>
        <w:tc>
          <w:tcPr>
            <w:tcW w:w="958" w:type="pct"/>
            <w:vAlign w:val="center"/>
          </w:tcPr>
          <w:p w:rsidR="0031677E" w:rsidRPr="00F618DA" w:rsidRDefault="0031677E" w:rsidP="00F618DA">
            <w:pPr>
              <w:ind w:left="-57" w:right="-57"/>
              <w:jc w:val="center"/>
            </w:pPr>
            <w:r w:rsidRPr="00F618DA">
              <w:t>2</w:t>
            </w:r>
          </w:p>
        </w:tc>
        <w:tc>
          <w:tcPr>
            <w:tcW w:w="671" w:type="pct"/>
            <w:vAlign w:val="center"/>
          </w:tcPr>
          <w:p w:rsidR="0031677E" w:rsidRPr="00F618DA" w:rsidRDefault="0031677E" w:rsidP="00F618DA">
            <w:pPr>
              <w:ind w:left="-57" w:right="-57"/>
              <w:jc w:val="center"/>
            </w:pPr>
            <w:r w:rsidRPr="00F618DA">
              <w:t>3</w:t>
            </w:r>
          </w:p>
        </w:tc>
        <w:tc>
          <w:tcPr>
            <w:tcW w:w="394" w:type="pct"/>
            <w:vAlign w:val="center"/>
          </w:tcPr>
          <w:p w:rsidR="0031677E" w:rsidRPr="00F618DA" w:rsidRDefault="0031677E" w:rsidP="00F618DA">
            <w:pPr>
              <w:ind w:left="-57" w:right="-57"/>
              <w:jc w:val="center"/>
            </w:pPr>
            <w:r w:rsidRPr="00F618DA">
              <w:t>4</w:t>
            </w:r>
          </w:p>
        </w:tc>
        <w:tc>
          <w:tcPr>
            <w:tcW w:w="394" w:type="pct"/>
            <w:vAlign w:val="center"/>
          </w:tcPr>
          <w:p w:rsidR="0031677E" w:rsidRPr="00F618DA" w:rsidRDefault="0031677E" w:rsidP="00F618DA">
            <w:pPr>
              <w:ind w:left="-57" w:right="-57"/>
              <w:jc w:val="center"/>
            </w:pPr>
            <w:r w:rsidRPr="00F618DA">
              <w:t>5</w:t>
            </w:r>
          </w:p>
        </w:tc>
        <w:tc>
          <w:tcPr>
            <w:tcW w:w="394" w:type="pct"/>
            <w:vAlign w:val="center"/>
          </w:tcPr>
          <w:p w:rsidR="0031677E" w:rsidRPr="00F618DA" w:rsidRDefault="0031677E" w:rsidP="00F618DA">
            <w:pPr>
              <w:ind w:left="-57" w:right="-57"/>
              <w:jc w:val="center"/>
            </w:pPr>
            <w:r w:rsidRPr="00F618DA">
              <w:t>6</w:t>
            </w:r>
          </w:p>
        </w:tc>
        <w:tc>
          <w:tcPr>
            <w:tcW w:w="394" w:type="pct"/>
            <w:vAlign w:val="center"/>
          </w:tcPr>
          <w:p w:rsidR="0031677E" w:rsidRPr="00F618DA" w:rsidRDefault="0031677E" w:rsidP="00F618DA">
            <w:pPr>
              <w:ind w:left="-57" w:right="-57"/>
              <w:jc w:val="center"/>
            </w:pPr>
            <w:r w:rsidRPr="00F618DA">
              <w:t>7</w:t>
            </w:r>
          </w:p>
        </w:tc>
        <w:tc>
          <w:tcPr>
            <w:tcW w:w="394" w:type="pct"/>
            <w:vAlign w:val="center"/>
          </w:tcPr>
          <w:p w:rsidR="0031677E" w:rsidRPr="00F618DA" w:rsidRDefault="0031677E" w:rsidP="00F618DA">
            <w:pPr>
              <w:ind w:left="-57" w:right="-57"/>
              <w:jc w:val="center"/>
            </w:pPr>
            <w:r w:rsidRPr="00F618DA">
              <w:t>8</w:t>
            </w:r>
          </w:p>
        </w:tc>
        <w:tc>
          <w:tcPr>
            <w:tcW w:w="378" w:type="pct"/>
            <w:vAlign w:val="center"/>
          </w:tcPr>
          <w:p w:rsidR="0031677E" w:rsidRPr="00F618DA" w:rsidRDefault="0031677E" w:rsidP="00F618DA">
            <w:pPr>
              <w:ind w:left="-57" w:right="-57"/>
              <w:jc w:val="center"/>
            </w:pPr>
            <w:r w:rsidRPr="00F618DA">
              <w:t>9</w:t>
            </w:r>
          </w:p>
        </w:tc>
        <w:tc>
          <w:tcPr>
            <w:tcW w:w="410" w:type="pct"/>
            <w:vAlign w:val="center"/>
          </w:tcPr>
          <w:p w:rsidR="0031677E" w:rsidRPr="00F618DA" w:rsidRDefault="0031677E" w:rsidP="00F618DA">
            <w:pPr>
              <w:ind w:left="-57" w:right="-57"/>
              <w:jc w:val="center"/>
            </w:pPr>
            <w:r w:rsidRPr="00F618DA">
              <w:t>10</w:t>
            </w:r>
          </w:p>
        </w:tc>
      </w:tr>
      <w:tr w:rsidR="0031677E" w:rsidRPr="00F618DA" w:rsidTr="00F618DA">
        <w:tc>
          <w:tcPr>
            <w:tcW w:w="612" w:type="pct"/>
            <w:vMerge w:val="restart"/>
          </w:tcPr>
          <w:p w:rsidR="0031677E" w:rsidRPr="00F618DA" w:rsidRDefault="0031677E" w:rsidP="00F618DA">
            <w:pPr>
              <w:ind w:left="-57" w:right="-57"/>
              <w:jc w:val="both"/>
              <w:rPr>
                <w:snapToGrid w:val="0"/>
              </w:rPr>
            </w:pPr>
            <w:r w:rsidRPr="00F618DA">
              <w:rPr>
                <w:snapToGrid w:val="0"/>
              </w:rPr>
              <w:t>Подпрограмма</w:t>
            </w:r>
          </w:p>
        </w:tc>
        <w:tc>
          <w:tcPr>
            <w:tcW w:w="958" w:type="pct"/>
            <w:vMerge w:val="restart"/>
          </w:tcPr>
          <w:p w:rsidR="0031677E" w:rsidRPr="00F618DA" w:rsidRDefault="0031677E" w:rsidP="00F618DA">
            <w:pPr>
              <w:ind w:left="-57" w:right="-57"/>
              <w:jc w:val="both"/>
            </w:pPr>
            <w:r w:rsidRPr="00F618DA">
              <w:rPr>
                <w:snapToGrid w:val="0"/>
              </w:rPr>
              <w:t xml:space="preserve">Обеспечение </w:t>
            </w:r>
            <w:r w:rsidRPr="00F618DA">
              <w:t xml:space="preserve">благоустроенными жилыми </w:t>
            </w:r>
            <w:r w:rsidRPr="00F618DA">
              <w:rPr>
                <w:snapToGrid w:val="0"/>
              </w:rPr>
              <w:t>помещениями детей-сирот и детей, оставшихся без попечения родителей, лиц из числа детей-сирот и детей, оставшихся без попечения родителей</w:t>
            </w:r>
          </w:p>
        </w:tc>
        <w:tc>
          <w:tcPr>
            <w:tcW w:w="671" w:type="pct"/>
          </w:tcPr>
          <w:p w:rsidR="0031677E" w:rsidRPr="00F618DA" w:rsidRDefault="0031677E" w:rsidP="00F618DA">
            <w:pPr>
              <w:ind w:left="-57" w:right="-57"/>
              <w:jc w:val="both"/>
              <w:rPr>
                <w:bCs/>
              </w:rPr>
            </w:pPr>
            <w:r w:rsidRPr="00F618DA">
              <w:rPr>
                <w:bCs/>
              </w:rPr>
              <w:t>всего</w:t>
            </w:r>
          </w:p>
        </w:tc>
        <w:tc>
          <w:tcPr>
            <w:tcW w:w="394" w:type="pct"/>
          </w:tcPr>
          <w:p w:rsidR="0031677E" w:rsidRPr="00F618DA" w:rsidRDefault="0031677E" w:rsidP="00F618DA">
            <w:pPr>
              <w:ind w:left="-57" w:right="-57"/>
              <w:jc w:val="center"/>
            </w:pPr>
            <w:r w:rsidRPr="00F618DA">
              <w:t>8051,7</w:t>
            </w:r>
          </w:p>
        </w:tc>
        <w:tc>
          <w:tcPr>
            <w:tcW w:w="394" w:type="pct"/>
          </w:tcPr>
          <w:p w:rsidR="0031677E" w:rsidRPr="00F618DA" w:rsidRDefault="0031677E" w:rsidP="00F618DA">
            <w:pPr>
              <w:ind w:left="-57" w:right="-57"/>
              <w:jc w:val="center"/>
            </w:pPr>
            <w:r w:rsidRPr="00F618DA">
              <w:t>6652,8</w:t>
            </w:r>
          </w:p>
        </w:tc>
        <w:tc>
          <w:tcPr>
            <w:tcW w:w="394" w:type="pct"/>
          </w:tcPr>
          <w:p w:rsidR="0031677E" w:rsidRPr="00F618DA" w:rsidRDefault="0031677E" w:rsidP="00F618DA">
            <w:pPr>
              <w:ind w:left="-57" w:right="-57"/>
              <w:jc w:val="center"/>
            </w:pPr>
            <w:r w:rsidRPr="00F618DA">
              <w:t>6044,9</w:t>
            </w:r>
          </w:p>
        </w:tc>
        <w:tc>
          <w:tcPr>
            <w:tcW w:w="394" w:type="pct"/>
          </w:tcPr>
          <w:p w:rsidR="0031677E" w:rsidRPr="00F618DA" w:rsidRDefault="0031677E" w:rsidP="00F618DA">
            <w:pPr>
              <w:ind w:left="-57" w:right="71"/>
              <w:jc w:val="center"/>
            </w:pPr>
            <w:r w:rsidRPr="00F618DA">
              <w:t>-</w:t>
            </w:r>
          </w:p>
        </w:tc>
        <w:tc>
          <w:tcPr>
            <w:tcW w:w="394" w:type="pct"/>
          </w:tcPr>
          <w:p w:rsidR="0031677E" w:rsidRPr="00F618DA" w:rsidRDefault="0031677E" w:rsidP="00F618DA">
            <w:pPr>
              <w:ind w:left="-57" w:right="-57"/>
              <w:jc w:val="center"/>
            </w:pPr>
            <w:r w:rsidRPr="00F618DA">
              <w:t>-</w:t>
            </w:r>
          </w:p>
        </w:tc>
        <w:tc>
          <w:tcPr>
            <w:tcW w:w="378" w:type="pct"/>
          </w:tcPr>
          <w:p w:rsidR="0031677E" w:rsidRPr="00F618DA" w:rsidRDefault="0031677E" w:rsidP="00F618DA">
            <w:pPr>
              <w:ind w:left="-57" w:right="-57"/>
              <w:jc w:val="center"/>
            </w:pPr>
            <w:r w:rsidRPr="00F618DA">
              <w:t>-</w:t>
            </w:r>
          </w:p>
        </w:tc>
        <w:tc>
          <w:tcPr>
            <w:tcW w:w="410" w:type="pct"/>
          </w:tcPr>
          <w:p w:rsidR="0031677E" w:rsidRPr="00F618DA" w:rsidRDefault="0031677E" w:rsidP="00F618DA">
            <w:pPr>
              <w:ind w:left="-57" w:right="-57"/>
              <w:jc w:val="center"/>
            </w:pPr>
            <w:r w:rsidRPr="00F618DA">
              <w:t>-</w:t>
            </w:r>
          </w:p>
        </w:tc>
      </w:tr>
      <w:tr w:rsidR="0031677E" w:rsidRPr="00F618DA" w:rsidTr="00F618DA">
        <w:tc>
          <w:tcPr>
            <w:tcW w:w="612" w:type="pct"/>
            <w:vMerge/>
          </w:tcPr>
          <w:p w:rsidR="0031677E" w:rsidRPr="00F618DA" w:rsidRDefault="0031677E" w:rsidP="00F618DA">
            <w:pPr>
              <w:ind w:left="-57" w:right="-57"/>
              <w:jc w:val="both"/>
            </w:pPr>
          </w:p>
        </w:tc>
        <w:tc>
          <w:tcPr>
            <w:tcW w:w="958" w:type="pct"/>
            <w:vMerge/>
            <w:vAlign w:val="center"/>
          </w:tcPr>
          <w:p w:rsidR="0031677E" w:rsidRPr="00F618DA" w:rsidRDefault="0031677E" w:rsidP="00F618DA">
            <w:pPr>
              <w:ind w:left="-57" w:right="-57"/>
              <w:jc w:val="both"/>
            </w:pPr>
          </w:p>
        </w:tc>
        <w:tc>
          <w:tcPr>
            <w:tcW w:w="671" w:type="pct"/>
          </w:tcPr>
          <w:p w:rsidR="0031677E" w:rsidRPr="00F618DA" w:rsidRDefault="0031677E" w:rsidP="00F618DA">
            <w:pPr>
              <w:ind w:left="-57" w:right="-57"/>
              <w:jc w:val="both"/>
            </w:pPr>
            <w:r w:rsidRPr="00F618DA">
              <w:t>республиканский бюджет Чувашской Республики</w:t>
            </w:r>
          </w:p>
        </w:tc>
        <w:tc>
          <w:tcPr>
            <w:tcW w:w="394" w:type="pct"/>
          </w:tcPr>
          <w:p w:rsidR="0031677E" w:rsidRPr="00F618DA" w:rsidRDefault="0031677E" w:rsidP="00F618DA">
            <w:pPr>
              <w:ind w:left="-57" w:right="-57"/>
              <w:jc w:val="center"/>
            </w:pPr>
            <w:r w:rsidRPr="00F618DA">
              <w:t>8051,7</w:t>
            </w:r>
          </w:p>
        </w:tc>
        <w:tc>
          <w:tcPr>
            <w:tcW w:w="394" w:type="pct"/>
          </w:tcPr>
          <w:p w:rsidR="0031677E" w:rsidRPr="00F618DA" w:rsidRDefault="0031677E" w:rsidP="00F618DA">
            <w:pPr>
              <w:ind w:left="-57" w:right="-57"/>
              <w:jc w:val="center"/>
            </w:pPr>
            <w:r w:rsidRPr="00F618DA">
              <w:t>6652,8</w:t>
            </w:r>
          </w:p>
        </w:tc>
        <w:tc>
          <w:tcPr>
            <w:tcW w:w="394" w:type="pct"/>
          </w:tcPr>
          <w:p w:rsidR="0031677E" w:rsidRPr="00F618DA" w:rsidRDefault="0031677E" w:rsidP="00F618DA">
            <w:pPr>
              <w:ind w:left="-57" w:right="-57"/>
              <w:jc w:val="center"/>
            </w:pPr>
            <w:r w:rsidRPr="00F618DA">
              <w:t>6044,9</w:t>
            </w:r>
          </w:p>
        </w:tc>
        <w:tc>
          <w:tcPr>
            <w:tcW w:w="394" w:type="pct"/>
          </w:tcPr>
          <w:p w:rsidR="0031677E" w:rsidRPr="00F618DA" w:rsidRDefault="0031677E" w:rsidP="00F618DA">
            <w:pPr>
              <w:ind w:left="-57" w:right="71"/>
              <w:jc w:val="center"/>
            </w:pPr>
            <w:r w:rsidRPr="00F618DA">
              <w:t>-</w:t>
            </w:r>
          </w:p>
        </w:tc>
        <w:tc>
          <w:tcPr>
            <w:tcW w:w="394" w:type="pct"/>
          </w:tcPr>
          <w:p w:rsidR="0031677E" w:rsidRPr="00F618DA" w:rsidRDefault="0031677E" w:rsidP="00F618DA">
            <w:pPr>
              <w:ind w:left="-57" w:right="-57"/>
              <w:jc w:val="center"/>
            </w:pPr>
            <w:r w:rsidRPr="00F618DA">
              <w:t>-</w:t>
            </w:r>
          </w:p>
        </w:tc>
        <w:tc>
          <w:tcPr>
            <w:tcW w:w="378" w:type="pct"/>
          </w:tcPr>
          <w:p w:rsidR="0031677E" w:rsidRPr="00F618DA" w:rsidRDefault="0031677E" w:rsidP="00F618DA">
            <w:pPr>
              <w:ind w:left="-57" w:right="-57"/>
              <w:jc w:val="center"/>
            </w:pPr>
            <w:r w:rsidRPr="00F618DA">
              <w:t>-</w:t>
            </w:r>
          </w:p>
        </w:tc>
        <w:tc>
          <w:tcPr>
            <w:tcW w:w="410" w:type="pct"/>
          </w:tcPr>
          <w:p w:rsidR="0031677E" w:rsidRPr="00F618DA" w:rsidRDefault="0031677E" w:rsidP="00F618DA">
            <w:pPr>
              <w:ind w:left="-57" w:right="-57"/>
              <w:jc w:val="center"/>
            </w:pPr>
            <w:r w:rsidRPr="00F618DA">
              <w:t>-</w:t>
            </w:r>
          </w:p>
        </w:tc>
      </w:tr>
      <w:tr w:rsidR="0031677E" w:rsidRPr="00F618DA" w:rsidTr="00F618DA">
        <w:tc>
          <w:tcPr>
            <w:tcW w:w="612" w:type="pct"/>
            <w:vMerge/>
          </w:tcPr>
          <w:p w:rsidR="0031677E" w:rsidRPr="00F618DA" w:rsidRDefault="0031677E" w:rsidP="00F618DA">
            <w:pPr>
              <w:ind w:left="-57" w:right="-57"/>
              <w:jc w:val="both"/>
            </w:pPr>
          </w:p>
        </w:tc>
        <w:tc>
          <w:tcPr>
            <w:tcW w:w="958" w:type="pct"/>
            <w:vMerge/>
          </w:tcPr>
          <w:p w:rsidR="0031677E" w:rsidRPr="00F618DA" w:rsidRDefault="0031677E" w:rsidP="00F618DA">
            <w:pPr>
              <w:ind w:left="-57" w:right="-57"/>
              <w:jc w:val="both"/>
            </w:pPr>
          </w:p>
        </w:tc>
        <w:tc>
          <w:tcPr>
            <w:tcW w:w="671" w:type="pct"/>
          </w:tcPr>
          <w:p w:rsidR="0031677E" w:rsidRPr="00F618DA" w:rsidRDefault="0031677E" w:rsidP="00F618DA">
            <w:pPr>
              <w:ind w:left="-57" w:right="-57"/>
              <w:jc w:val="both"/>
            </w:pPr>
            <w:r w:rsidRPr="00F618DA">
              <w:t>местный бюджет</w:t>
            </w:r>
          </w:p>
        </w:tc>
        <w:tc>
          <w:tcPr>
            <w:tcW w:w="394" w:type="pct"/>
          </w:tcPr>
          <w:p w:rsidR="0031677E" w:rsidRPr="00F618DA" w:rsidRDefault="0031677E" w:rsidP="00F618DA">
            <w:pPr>
              <w:ind w:left="-57" w:right="-57"/>
              <w:jc w:val="center"/>
            </w:pPr>
            <w:r w:rsidRPr="00F618DA">
              <w:t>-</w:t>
            </w:r>
          </w:p>
        </w:tc>
        <w:tc>
          <w:tcPr>
            <w:tcW w:w="394" w:type="pct"/>
          </w:tcPr>
          <w:p w:rsidR="0031677E" w:rsidRPr="00F618DA" w:rsidRDefault="0031677E" w:rsidP="00F618DA">
            <w:pPr>
              <w:ind w:left="-57" w:right="-57"/>
              <w:jc w:val="center"/>
            </w:pPr>
            <w:r w:rsidRPr="00F618DA">
              <w:t>-</w:t>
            </w:r>
          </w:p>
        </w:tc>
        <w:tc>
          <w:tcPr>
            <w:tcW w:w="394" w:type="pct"/>
          </w:tcPr>
          <w:p w:rsidR="0031677E" w:rsidRPr="00F618DA" w:rsidRDefault="0031677E" w:rsidP="00F618DA">
            <w:pPr>
              <w:ind w:left="-57" w:right="-57"/>
              <w:jc w:val="center"/>
            </w:pPr>
            <w:r w:rsidRPr="00F618DA">
              <w:t>-</w:t>
            </w:r>
          </w:p>
        </w:tc>
        <w:tc>
          <w:tcPr>
            <w:tcW w:w="394" w:type="pct"/>
          </w:tcPr>
          <w:p w:rsidR="0031677E" w:rsidRPr="00F618DA" w:rsidRDefault="0031677E" w:rsidP="00F618DA">
            <w:pPr>
              <w:ind w:left="-57" w:right="-57"/>
              <w:jc w:val="center"/>
            </w:pPr>
            <w:r w:rsidRPr="00F618DA">
              <w:t>-</w:t>
            </w:r>
          </w:p>
        </w:tc>
        <w:tc>
          <w:tcPr>
            <w:tcW w:w="394" w:type="pct"/>
          </w:tcPr>
          <w:p w:rsidR="0031677E" w:rsidRPr="00F618DA" w:rsidRDefault="0031677E" w:rsidP="00F618DA">
            <w:pPr>
              <w:ind w:left="-57" w:right="-57"/>
              <w:jc w:val="center"/>
            </w:pPr>
            <w:r w:rsidRPr="00F618DA">
              <w:t>-</w:t>
            </w:r>
          </w:p>
        </w:tc>
        <w:tc>
          <w:tcPr>
            <w:tcW w:w="378" w:type="pct"/>
          </w:tcPr>
          <w:p w:rsidR="0031677E" w:rsidRPr="00F618DA" w:rsidRDefault="0031677E" w:rsidP="00F618DA">
            <w:pPr>
              <w:ind w:left="-57" w:right="-57"/>
              <w:jc w:val="center"/>
            </w:pPr>
            <w:r w:rsidRPr="00F618DA">
              <w:t>-</w:t>
            </w:r>
          </w:p>
        </w:tc>
        <w:tc>
          <w:tcPr>
            <w:tcW w:w="410" w:type="pct"/>
          </w:tcPr>
          <w:p w:rsidR="0031677E" w:rsidRPr="00F618DA" w:rsidRDefault="0031677E" w:rsidP="00F618DA">
            <w:pPr>
              <w:ind w:left="-57" w:right="-57"/>
              <w:jc w:val="center"/>
            </w:pPr>
            <w:r w:rsidRPr="00F618DA">
              <w:t>-</w:t>
            </w:r>
          </w:p>
        </w:tc>
      </w:tr>
      <w:tr w:rsidR="0031677E" w:rsidRPr="00F618DA" w:rsidTr="00F618DA">
        <w:tc>
          <w:tcPr>
            <w:tcW w:w="612" w:type="pct"/>
            <w:vMerge/>
          </w:tcPr>
          <w:p w:rsidR="0031677E" w:rsidRPr="00F618DA" w:rsidRDefault="0031677E" w:rsidP="00F618DA">
            <w:pPr>
              <w:ind w:left="-57" w:right="-57"/>
              <w:jc w:val="both"/>
            </w:pPr>
          </w:p>
        </w:tc>
        <w:tc>
          <w:tcPr>
            <w:tcW w:w="958" w:type="pct"/>
            <w:vMerge/>
          </w:tcPr>
          <w:p w:rsidR="0031677E" w:rsidRPr="00F618DA" w:rsidRDefault="0031677E" w:rsidP="00F618DA">
            <w:pPr>
              <w:ind w:left="-57" w:right="-57"/>
              <w:jc w:val="both"/>
            </w:pPr>
          </w:p>
        </w:tc>
        <w:tc>
          <w:tcPr>
            <w:tcW w:w="671" w:type="pct"/>
          </w:tcPr>
          <w:p w:rsidR="0031677E" w:rsidRPr="00F618DA" w:rsidRDefault="0031677E" w:rsidP="00F618DA">
            <w:pPr>
              <w:ind w:left="-57" w:right="-57"/>
              <w:jc w:val="both"/>
            </w:pPr>
            <w:r w:rsidRPr="00F618DA">
              <w:t>внебюджетные источники</w:t>
            </w:r>
          </w:p>
        </w:tc>
        <w:tc>
          <w:tcPr>
            <w:tcW w:w="394" w:type="pct"/>
          </w:tcPr>
          <w:p w:rsidR="0031677E" w:rsidRPr="00F618DA" w:rsidRDefault="0031677E" w:rsidP="00F618DA">
            <w:pPr>
              <w:ind w:left="-57" w:right="-57"/>
              <w:jc w:val="center"/>
            </w:pPr>
            <w:r w:rsidRPr="00F618DA">
              <w:t>-</w:t>
            </w:r>
          </w:p>
        </w:tc>
        <w:tc>
          <w:tcPr>
            <w:tcW w:w="394" w:type="pct"/>
          </w:tcPr>
          <w:p w:rsidR="0031677E" w:rsidRPr="00F618DA" w:rsidRDefault="0031677E" w:rsidP="00F618DA">
            <w:pPr>
              <w:ind w:left="-57" w:right="-57"/>
              <w:jc w:val="center"/>
            </w:pPr>
            <w:r w:rsidRPr="00F618DA">
              <w:t>-</w:t>
            </w:r>
          </w:p>
        </w:tc>
        <w:tc>
          <w:tcPr>
            <w:tcW w:w="394" w:type="pct"/>
          </w:tcPr>
          <w:p w:rsidR="0031677E" w:rsidRPr="00F618DA" w:rsidRDefault="0031677E" w:rsidP="00F618DA">
            <w:pPr>
              <w:ind w:left="-57" w:right="-57"/>
              <w:jc w:val="center"/>
            </w:pPr>
            <w:r w:rsidRPr="00F618DA">
              <w:t>-</w:t>
            </w:r>
          </w:p>
        </w:tc>
        <w:tc>
          <w:tcPr>
            <w:tcW w:w="394" w:type="pct"/>
          </w:tcPr>
          <w:p w:rsidR="0031677E" w:rsidRPr="00F618DA" w:rsidRDefault="0031677E" w:rsidP="00F618DA">
            <w:pPr>
              <w:ind w:left="-57" w:right="-57"/>
              <w:jc w:val="center"/>
            </w:pPr>
            <w:r w:rsidRPr="00F618DA">
              <w:t>-</w:t>
            </w:r>
          </w:p>
        </w:tc>
        <w:tc>
          <w:tcPr>
            <w:tcW w:w="394" w:type="pct"/>
          </w:tcPr>
          <w:p w:rsidR="0031677E" w:rsidRPr="00F618DA" w:rsidRDefault="0031677E" w:rsidP="00F618DA">
            <w:pPr>
              <w:ind w:left="-57" w:right="-57"/>
              <w:jc w:val="center"/>
            </w:pPr>
            <w:r w:rsidRPr="00F618DA">
              <w:t>-</w:t>
            </w:r>
          </w:p>
        </w:tc>
        <w:tc>
          <w:tcPr>
            <w:tcW w:w="378" w:type="pct"/>
          </w:tcPr>
          <w:p w:rsidR="0031677E" w:rsidRPr="00F618DA" w:rsidRDefault="0031677E" w:rsidP="00F618DA">
            <w:pPr>
              <w:ind w:left="-57" w:right="-57"/>
              <w:jc w:val="center"/>
            </w:pPr>
            <w:r w:rsidRPr="00F618DA">
              <w:t>-</w:t>
            </w:r>
          </w:p>
        </w:tc>
        <w:tc>
          <w:tcPr>
            <w:tcW w:w="410" w:type="pct"/>
          </w:tcPr>
          <w:p w:rsidR="0031677E" w:rsidRPr="00F618DA" w:rsidRDefault="0031677E" w:rsidP="00F618DA">
            <w:pPr>
              <w:ind w:left="-57" w:right="-57"/>
              <w:jc w:val="center"/>
            </w:pPr>
            <w:r w:rsidRPr="00F618DA">
              <w:t>-</w:t>
            </w:r>
          </w:p>
        </w:tc>
      </w:tr>
    </w:tbl>
    <w:p w:rsidR="007F1CDC" w:rsidRDefault="007F1CDC" w:rsidP="00BC4042">
      <w:pPr>
        <w:jc w:val="both"/>
        <w:rPr>
          <w:sz w:val="26"/>
          <w:szCs w:val="26"/>
        </w:rPr>
        <w:sectPr w:rsidR="007F1CDC" w:rsidSect="009565FA">
          <w:pgSz w:w="16838" w:h="11906" w:orient="landscape"/>
          <w:pgMar w:top="851" w:right="1134" w:bottom="1701" w:left="1134" w:header="708" w:footer="708" w:gutter="0"/>
          <w:cols w:space="708"/>
          <w:docGrid w:linePitch="360"/>
        </w:sectPr>
      </w:pPr>
    </w:p>
    <w:p w:rsidR="0031677E" w:rsidRDefault="0031677E" w:rsidP="00BC4042">
      <w:pPr>
        <w:jc w:val="both"/>
        <w:rPr>
          <w:sz w:val="26"/>
          <w:szCs w:val="26"/>
        </w:rPr>
        <w:sectPr w:rsidR="0031677E" w:rsidSect="007F1CDC">
          <w:pgSz w:w="11906" w:h="16838"/>
          <w:pgMar w:top="1134" w:right="851" w:bottom="1134" w:left="1701" w:header="708" w:footer="708" w:gutter="0"/>
          <w:cols w:space="708"/>
          <w:docGrid w:linePitch="360"/>
        </w:sectPr>
      </w:pPr>
    </w:p>
    <w:p w:rsidR="0031677E" w:rsidRPr="00CF5207" w:rsidRDefault="0031677E" w:rsidP="007F1CDC">
      <w:pPr>
        <w:ind w:firstLine="5245"/>
      </w:pPr>
      <w:r w:rsidRPr="00CF5207">
        <w:lastRenderedPageBreak/>
        <w:t xml:space="preserve">      Приложение №   </w:t>
      </w:r>
      <w:r>
        <w:t>3</w:t>
      </w:r>
    </w:p>
    <w:p w:rsidR="0031677E" w:rsidRPr="00CF5207" w:rsidRDefault="0031677E" w:rsidP="00F618DA">
      <w:pPr>
        <w:jc w:val="center"/>
      </w:pPr>
      <w:r w:rsidRPr="00CF5207">
        <w:t xml:space="preserve">                                                    к муниципальной Программе Шумерлинского </w:t>
      </w:r>
    </w:p>
    <w:p w:rsidR="0031677E" w:rsidRPr="00CF5207" w:rsidRDefault="0031677E" w:rsidP="00F618DA">
      <w:pPr>
        <w:jc w:val="center"/>
      </w:pPr>
      <w:r w:rsidRPr="00CF5207">
        <w:t xml:space="preserve">                                                 района «Развитие жилищного строительства </w:t>
      </w:r>
    </w:p>
    <w:p w:rsidR="0031677E" w:rsidRPr="00CF5207" w:rsidRDefault="0031677E" w:rsidP="00F618DA">
      <w:pPr>
        <w:jc w:val="center"/>
      </w:pPr>
      <w:r w:rsidRPr="00CF5207">
        <w:t xml:space="preserve">                                                   и сферы жилищно-коммунального хозяйства» </w:t>
      </w:r>
    </w:p>
    <w:p w:rsidR="0031677E" w:rsidRPr="00CF5207" w:rsidRDefault="0031677E" w:rsidP="00F618DA">
      <w:pPr>
        <w:jc w:val="center"/>
      </w:pPr>
      <w:r w:rsidRPr="00CF5207">
        <w:t xml:space="preserve">    на 2014-2020 годы</w:t>
      </w:r>
    </w:p>
    <w:p w:rsidR="0031677E" w:rsidRPr="00CF5207" w:rsidRDefault="0031677E" w:rsidP="00F618DA">
      <w:pPr>
        <w:jc w:val="center"/>
      </w:pPr>
      <w:r w:rsidRPr="00CF5207">
        <w:rPr>
          <w:b/>
        </w:rPr>
        <w:t xml:space="preserve"> </w:t>
      </w:r>
    </w:p>
    <w:p w:rsidR="0031677E" w:rsidRDefault="0031677E" w:rsidP="00F618DA">
      <w:pPr>
        <w:ind w:left="4752"/>
        <w:jc w:val="center"/>
        <w:rPr>
          <w:sz w:val="26"/>
          <w:szCs w:val="26"/>
        </w:rPr>
      </w:pPr>
    </w:p>
    <w:p w:rsidR="0031677E" w:rsidRDefault="0031677E" w:rsidP="00F618DA">
      <w:pPr>
        <w:jc w:val="center"/>
        <w:rPr>
          <w:b/>
          <w:bCs/>
          <w:caps/>
          <w:snapToGrid w:val="0"/>
          <w:sz w:val="26"/>
          <w:szCs w:val="26"/>
        </w:rPr>
      </w:pPr>
      <w:r>
        <w:rPr>
          <w:b/>
          <w:bCs/>
          <w:caps/>
          <w:snapToGrid w:val="0"/>
          <w:sz w:val="26"/>
          <w:szCs w:val="26"/>
        </w:rPr>
        <w:t>ПОДПРОГРАММА</w:t>
      </w:r>
    </w:p>
    <w:p w:rsidR="0031677E" w:rsidRDefault="0031677E" w:rsidP="00F618DA">
      <w:pPr>
        <w:jc w:val="center"/>
        <w:rPr>
          <w:b/>
          <w:bCs/>
          <w:snapToGrid w:val="0"/>
          <w:sz w:val="26"/>
          <w:szCs w:val="26"/>
        </w:rPr>
      </w:pPr>
      <w:r>
        <w:rPr>
          <w:b/>
          <w:bCs/>
          <w:snapToGrid w:val="0"/>
          <w:sz w:val="26"/>
          <w:szCs w:val="26"/>
        </w:rPr>
        <w:t xml:space="preserve">«Переселение граждан из аварийного жилищного фонда, </w:t>
      </w:r>
    </w:p>
    <w:p w:rsidR="0031677E" w:rsidRDefault="0031677E" w:rsidP="00F618DA">
      <w:pPr>
        <w:jc w:val="center"/>
        <w:rPr>
          <w:b/>
          <w:bCs/>
          <w:snapToGrid w:val="0"/>
          <w:sz w:val="26"/>
          <w:szCs w:val="26"/>
        </w:rPr>
      </w:pPr>
      <w:r>
        <w:rPr>
          <w:b/>
          <w:bCs/>
          <w:sz w:val="26"/>
          <w:szCs w:val="26"/>
        </w:rPr>
        <w:t xml:space="preserve">расположенного на территории </w:t>
      </w:r>
      <w:r>
        <w:rPr>
          <w:b/>
          <w:bCs/>
          <w:snapToGrid w:val="0"/>
          <w:sz w:val="26"/>
          <w:szCs w:val="26"/>
        </w:rPr>
        <w:t>Шумерлинского района» на 2014–2017 годы</w:t>
      </w:r>
    </w:p>
    <w:p w:rsidR="0031677E" w:rsidRDefault="0031677E" w:rsidP="00F618DA">
      <w:pPr>
        <w:jc w:val="center"/>
        <w:rPr>
          <w:snapToGrid w:val="0"/>
          <w:sz w:val="26"/>
          <w:szCs w:val="26"/>
        </w:rPr>
      </w:pPr>
    </w:p>
    <w:p w:rsidR="0031677E" w:rsidRDefault="0031677E" w:rsidP="00F618DA">
      <w:pPr>
        <w:jc w:val="center"/>
        <w:rPr>
          <w:snapToGrid w:val="0"/>
          <w:sz w:val="26"/>
          <w:szCs w:val="26"/>
        </w:rPr>
      </w:pPr>
    </w:p>
    <w:p w:rsidR="0031677E" w:rsidRDefault="0031677E" w:rsidP="00F618DA">
      <w:pPr>
        <w:jc w:val="center"/>
        <w:rPr>
          <w:snapToGrid w:val="0"/>
          <w:sz w:val="26"/>
          <w:szCs w:val="26"/>
        </w:rPr>
      </w:pPr>
      <w:r>
        <w:rPr>
          <w:snapToGrid w:val="0"/>
          <w:sz w:val="26"/>
          <w:szCs w:val="26"/>
        </w:rPr>
        <w:t>ПАСПОРТ ПОДПРОГРАММЫ</w:t>
      </w:r>
    </w:p>
    <w:p w:rsidR="0031677E" w:rsidRDefault="0031677E" w:rsidP="00F618DA">
      <w:pPr>
        <w:rPr>
          <w:snapToGrid w:val="0"/>
          <w:sz w:val="26"/>
          <w:szCs w:val="26"/>
        </w:rPr>
      </w:pPr>
    </w:p>
    <w:tbl>
      <w:tblPr>
        <w:tblW w:w="5000" w:type="pct"/>
        <w:tblLook w:val="0000"/>
      </w:tblPr>
      <w:tblGrid>
        <w:gridCol w:w="3351"/>
        <w:gridCol w:w="364"/>
        <w:gridCol w:w="5855"/>
      </w:tblGrid>
      <w:tr w:rsidR="0031677E" w:rsidTr="00F618DA">
        <w:tc>
          <w:tcPr>
            <w:tcW w:w="1751" w:type="pct"/>
            <w:tcBorders>
              <w:top w:val="nil"/>
              <w:left w:val="nil"/>
              <w:bottom w:val="nil"/>
              <w:right w:val="nil"/>
            </w:tcBorders>
          </w:tcPr>
          <w:p w:rsidR="0031677E" w:rsidRDefault="0031677E" w:rsidP="00F618DA">
            <w:pPr>
              <w:rPr>
                <w:snapToGrid w:val="0"/>
                <w:sz w:val="26"/>
                <w:szCs w:val="26"/>
              </w:rPr>
            </w:pPr>
            <w:r>
              <w:rPr>
                <w:snapToGrid w:val="0"/>
                <w:sz w:val="26"/>
                <w:szCs w:val="26"/>
              </w:rPr>
              <w:t>Наименование Подпрограммы</w:t>
            </w:r>
          </w:p>
        </w:tc>
        <w:tc>
          <w:tcPr>
            <w:tcW w:w="190" w:type="pct"/>
            <w:tcBorders>
              <w:top w:val="nil"/>
              <w:left w:val="nil"/>
              <w:bottom w:val="nil"/>
              <w:right w:val="nil"/>
            </w:tcBorders>
          </w:tcPr>
          <w:p w:rsidR="0031677E" w:rsidRDefault="0031677E" w:rsidP="00F618DA">
            <w:pPr>
              <w:rPr>
                <w:snapToGrid w:val="0"/>
                <w:sz w:val="26"/>
                <w:szCs w:val="26"/>
              </w:rPr>
            </w:pPr>
            <w:r>
              <w:rPr>
                <w:snapToGrid w:val="0"/>
                <w:sz w:val="26"/>
                <w:szCs w:val="26"/>
              </w:rPr>
              <w:t>–</w:t>
            </w:r>
          </w:p>
        </w:tc>
        <w:tc>
          <w:tcPr>
            <w:tcW w:w="3059" w:type="pct"/>
            <w:tcBorders>
              <w:top w:val="nil"/>
              <w:left w:val="nil"/>
              <w:bottom w:val="nil"/>
              <w:right w:val="nil"/>
            </w:tcBorders>
          </w:tcPr>
          <w:p w:rsidR="0031677E" w:rsidRDefault="0031677E" w:rsidP="00F618DA">
            <w:pPr>
              <w:rPr>
                <w:snapToGrid w:val="0"/>
                <w:sz w:val="26"/>
                <w:szCs w:val="26"/>
              </w:rPr>
            </w:pPr>
            <w:r>
              <w:rPr>
                <w:sz w:val="26"/>
                <w:szCs w:val="26"/>
              </w:rPr>
              <w:t xml:space="preserve"> </w:t>
            </w:r>
            <w:r>
              <w:rPr>
                <w:snapToGrid w:val="0"/>
                <w:sz w:val="26"/>
                <w:szCs w:val="26"/>
              </w:rPr>
              <w:t xml:space="preserve">«Переселение граждан из аварийного жилищного фонда, </w:t>
            </w:r>
            <w:r>
              <w:rPr>
                <w:sz w:val="26"/>
                <w:szCs w:val="26"/>
              </w:rPr>
              <w:t>расположенного на территории Шумерлинского района</w:t>
            </w:r>
            <w:r>
              <w:rPr>
                <w:snapToGrid w:val="0"/>
                <w:sz w:val="26"/>
                <w:szCs w:val="26"/>
              </w:rPr>
              <w:t xml:space="preserve">» на 2014–2017 годы </w:t>
            </w:r>
          </w:p>
        </w:tc>
      </w:tr>
      <w:tr w:rsidR="0031677E" w:rsidTr="00F618DA">
        <w:tc>
          <w:tcPr>
            <w:tcW w:w="1751" w:type="pct"/>
            <w:tcBorders>
              <w:top w:val="nil"/>
              <w:left w:val="nil"/>
              <w:bottom w:val="nil"/>
              <w:right w:val="nil"/>
            </w:tcBorders>
          </w:tcPr>
          <w:p w:rsidR="0031677E" w:rsidRDefault="0031677E" w:rsidP="00F618DA">
            <w:pPr>
              <w:rPr>
                <w:snapToGrid w:val="0"/>
                <w:sz w:val="26"/>
                <w:szCs w:val="26"/>
              </w:rPr>
            </w:pPr>
          </w:p>
        </w:tc>
        <w:tc>
          <w:tcPr>
            <w:tcW w:w="190" w:type="pct"/>
            <w:tcBorders>
              <w:top w:val="nil"/>
              <w:left w:val="nil"/>
              <w:bottom w:val="nil"/>
              <w:right w:val="nil"/>
            </w:tcBorders>
          </w:tcPr>
          <w:p w:rsidR="0031677E" w:rsidRDefault="0031677E" w:rsidP="00F618DA">
            <w:pPr>
              <w:rPr>
                <w:snapToGrid w:val="0"/>
                <w:sz w:val="26"/>
                <w:szCs w:val="26"/>
              </w:rPr>
            </w:pPr>
          </w:p>
        </w:tc>
        <w:tc>
          <w:tcPr>
            <w:tcW w:w="3059" w:type="pct"/>
            <w:tcBorders>
              <w:top w:val="nil"/>
              <w:left w:val="nil"/>
              <w:bottom w:val="nil"/>
              <w:right w:val="nil"/>
            </w:tcBorders>
          </w:tcPr>
          <w:p w:rsidR="0031677E" w:rsidRDefault="0031677E" w:rsidP="00F618DA">
            <w:pPr>
              <w:rPr>
                <w:snapToGrid w:val="0"/>
                <w:sz w:val="26"/>
                <w:szCs w:val="26"/>
              </w:rPr>
            </w:pPr>
          </w:p>
        </w:tc>
      </w:tr>
      <w:tr w:rsidR="0031677E" w:rsidTr="00F618DA">
        <w:tc>
          <w:tcPr>
            <w:tcW w:w="1751" w:type="pct"/>
            <w:tcBorders>
              <w:top w:val="nil"/>
              <w:left w:val="nil"/>
              <w:bottom w:val="nil"/>
              <w:right w:val="nil"/>
            </w:tcBorders>
          </w:tcPr>
          <w:p w:rsidR="0031677E" w:rsidRDefault="0031677E" w:rsidP="00F618DA">
            <w:pPr>
              <w:rPr>
                <w:snapToGrid w:val="0"/>
                <w:sz w:val="26"/>
                <w:szCs w:val="26"/>
              </w:rPr>
            </w:pPr>
            <w:r>
              <w:rPr>
                <w:noProof/>
                <w:sz w:val="26"/>
                <w:szCs w:val="26"/>
              </w:rPr>
              <w:t xml:space="preserve">Основания для разработки Подпрограммы </w:t>
            </w:r>
          </w:p>
        </w:tc>
        <w:tc>
          <w:tcPr>
            <w:tcW w:w="190" w:type="pct"/>
            <w:tcBorders>
              <w:top w:val="nil"/>
              <w:left w:val="nil"/>
              <w:bottom w:val="nil"/>
              <w:right w:val="nil"/>
            </w:tcBorders>
          </w:tcPr>
          <w:p w:rsidR="0031677E" w:rsidRDefault="0031677E" w:rsidP="00F618DA">
            <w:pPr>
              <w:rPr>
                <w:snapToGrid w:val="0"/>
                <w:sz w:val="26"/>
                <w:szCs w:val="26"/>
              </w:rPr>
            </w:pPr>
            <w:r>
              <w:rPr>
                <w:snapToGrid w:val="0"/>
                <w:sz w:val="26"/>
                <w:szCs w:val="26"/>
              </w:rPr>
              <w:t>–</w:t>
            </w:r>
          </w:p>
        </w:tc>
        <w:tc>
          <w:tcPr>
            <w:tcW w:w="3059" w:type="pct"/>
            <w:tcBorders>
              <w:top w:val="nil"/>
              <w:left w:val="nil"/>
              <w:bottom w:val="nil"/>
              <w:right w:val="nil"/>
            </w:tcBorders>
          </w:tcPr>
          <w:p w:rsidR="0031677E" w:rsidRDefault="0031677E" w:rsidP="00F618DA">
            <w:pPr>
              <w:rPr>
                <w:snapToGrid w:val="0"/>
                <w:sz w:val="26"/>
                <w:szCs w:val="26"/>
              </w:rPr>
            </w:pPr>
            <w:proofErr w:type="gramStart"/>
            <w:r>
              <w:rPr>
                <w:sz w:val="26"/>
                <w:szCs w:val="26"/>
              </w:rPr>
              <w:t>Жилищный кодекс Российской Федерации, Федеральный закон «О Фонде содействия реформированию жилищно-коммунального хозяйства», постановление Кабинета Министров Чувашской Республики от 13 февраля 2012 г. № 42 «О порядке отбора муниципальных районов и городских округов для включения в республиканские адресные программы капитального ремонта многоквартирных домов и переселения граждан из аварийного жилищного фонда», постановление Кабинета Министров Чувашской Республики от 30 апреля 2013 г. № 168 «О</w:t>
            </w:r>
            <w:proofErr w:type="gramEnd"/>
            <w:r>
              <w:rPr>
                <w:sz w:val="26"/>
                <w:szCs w:val="26"/>
              </w:rPr>
              <w:t xml:space="preserve"> республиканской адресной программе «Переселение граждан из аварийного жилищного фонда, расположенного на территории Чувашской Республики» на 2013-2015 годы, постановление Кабинета Министров Чувашской Республики от 15 ноября 2013г. №456 «О внесении изменений в постановление Кабинета Министров Чувашской Республики от 14 марта 2012 г. №73»</w:t>
            </w:r>
          </w:p>
        </w:tc>
      </w:tr>
      <w:tr w:rsidR="0031677E" w:rsidTr="00F618DA">
        <w:tc>
          <w:tcPr>
            <w:tcW w:w="1751" w:type="pct"/>
            <w:tcBorders>
              <w:top w:val="nil"/>
              <w:left w:val="nil"/>
              <w:bottom w:val="nil"/>
              <w:right w:val="nil"/>
            </w:tcBorders>
          </w:tcPr>
          <w:p w:rsidR="0031677E" w:rsidRDefault="0031677E" w:rsidP="00F618DA">
            <w:pPr>
              <w:rPr>
                <w:snapToGrid w:val="0"/>
                <w:sz w:val="26"/>
                <w:szCs w:val="26"/>
              </w:rPr>
            </w:pPr>
          </w:p>
        </w:tc>
        <w:tc>
          <w:tcPr>
            <w:tcW w:w="190" w:type="pct"/>
            <w:tcBorders>
              <w:top w:val="nil"/>
              <w:left w:val="nil"/>
              <w:bottom w:val="nil"/>
              <w:right w:val="nil"/>
            </w:tcBorders>
          </w:tcPr>
          <w:p w:rsidR="0031677E" w:rsidRDefault="0031677E" w:rsidP="00F618DA">
            <w:pPr>
              <w:rPr>
                <w:snapToGrid w:val="0"/>
                <w:sz w:val="26"/>
                <w:szCs w:val="26"/>
              </w:rPr>
            </w:pPr>
          </w:p>
        </w:tc>
        <w:tc>
          <w:tcPr>
            <w:tcW w:w="3059" w:type="pct"/>
            <w:tcBorders>
              <w:top w:val="nil"/>
              <w:left w:val="nil"/>
              <w:bottom w:val="nil"/>
              <w:right w:val="nil"/>
            </w:tcBorders>
          </w:tcPr>
          <w:p w:rsidR="0031677E" w:rsidRDefault="0031677E" w:rsidP="00F618DA">
            <w:pPr>
              <w:rPr>
                <w:snapToGrid w:val="0"/>
                <w:sz w:val="26"/>
                <w:szCs w:val="26"/>
              </w:rPr>
            </w:pPr>
          </w:p>
        </w:tc>
      </w:tr>
      <w:tr w:rsidR="0031677E" w:rsidTr="00F618DA">
        <w:tc>
          <w:tcPr>
            <w:tcW w:w="1751" w:type="pct"/>
            <w:tcBorders>
              <w:top w:val="nil"/>
              <w:left w:val="nil"/>
              <w:bottom w:val="nil"/>
              <w:right w:val="nil"/>
            </w:tcBorders>
          </w:tcPr>
          <w:p w:rsidR="0031677E" w:rsidRDefault="0031677E" w:rsidP="00F618DA">
            <w:pPr>
              <w:rPr>
                <w:snapToGrid w:val="0"/>
                <w:sz w:val="26"/>
                <w:szCs w:val="26"/>
              </w:rPr>
            </w:pPr>
            <w:r>
              <w:rPr>
                <w:snapToGrid w:val="0"/>
                <w:sz w:val="26"/>
                <w:szCs w:val="26"/>
              </w:rPr>
              <w:t>Муниципальный заказчик Подпрограммы</w:t>
            </w:r>
          </w:p>
        </w:tc>
        <w:tc>
          <w:tcPr>
            <w:tcW w:w="190" w:type="pct"/>
            <w:tcBorders>
              <w:top w:val="nil"/>
              <w:left w:val="nil"/>
              <w:bottom w:val="nil"/>
              <w:right w:val="nil"/>
            </w:tcBorders>
          </w:tcPr>
          <w:p w:rsidR="0031677E" w:rsidRDefault="0031677E" w:rsidP="00F618DA">
            <w:pPr>
              <w:rPr>
                <w:snapToGrid w:val="0"/>
                <w:sz w:val="26"/>
                <w:szCs w:val="26"/>
              </w:rPr>
            </w:pPr>
            <w:r>
              <w:rPr>
                <w:snapToGrid w:val="0"/>
                <w:sz w:val="26"/>
                <w:szCs w:val="26"/>
              </w:rPr>
              <w:t>–</w:t>
            </w:r>
          </w:p>
        </w:tc>
        <w:tc>
          <w:tcPr>
            <w:tcW w:w="3059" w:type="pct"/>
            <w:tcBorders>
              <w:top w:val="nil"/>
              <w:left w:val="nil"/>
              <w:bottom w:val="nil"/>
              <w:right w:val="nil"/>
            </w:tcBorders>
          </w:tcPr>
          <w:p w:rsidR="0031677E" w:rsidRDefault="0031677E" w:rsidP="00F618DA">
            <w:pPr>
              <w:rPr>
                <w:snapToGrid w:val="0"/>
                <w:sz w:val="26"/>
                <w:szCs w:val="26"/>
              </w:rPr>
            </w:pPr>
            <w:r>
              <w:rPr>
                <w:snapToGrid w:val="0"/>
                <w:sz w:val="26"/>
                <w:szCs w:val="26"/>
              </w:rPr>
              <w:t xml:space="preserve">Администрация Шумерлинского района Чувашской Республики </w:t>
            </w:r>
          </w:p>
        </w:tc>
      </w:tr>
      <w:tr w:rsidR="0031677E" w:rsidTr="00F618DA">
        <w:tc>
          <w:tcPr>
            <w:tcW w:w="1751" w:type="pct"/>
            <w:tcBorders>
              <w:top w:val="nil"/>
              <w:left w:val="nil"/>
              <w:bottom w:val="nil"/>
              <w:right w:val="nil"/>
            </w:tcBorders>
          </w:tcPr>
          <w:p w:rsidR="0031677E" w:rsidRDefault="0031677E" w:rsidP="00F618DA">
            <w:pPr>
              <w:rPr>
                <w:snapToGrid w:val="0"/>
                <w:sz w:val="26"/>
                <w:szCs w:val="26"/>
              </w:rPr>
            </w:pPr>
          </w:p>
        </w:tc>
        <w:tc>
          <w:tcPr>
            <w:tcW w:w="190" w:type="pct"/>
            <w:tcBorders>
              <w:top w:val="nil"/>
              <w:left w:val="nil"/>
              <w:bottom w:val="nil"/>
              <w:right w:val="nil"/>
            </w:tcBorders>
          </w:tcPr>
          <w:p w:rsidR="0031677E" w:rsidRDefault="0031677E" w:rsidP="00F618DA">
            <w:pPr>
              <w:rPr>
                <w:snapToGrid w:val="0"/>
                <w:sz w:val="26"/>
                <w:szCs w:val="26"/>
              </w:rPr>
            </w:pPr>
          </w:p>
        </w:tc>
        <w:tc>
          <w:tcPr>
            <w:tcW w:w="3059" w:type="pct"/>
            <w:tcBorders>
              <w:top w:val="nil"/>
              <w:left w:val="nil"/>
              <w:bottom w:val="nil"/>
              <w:right w:val="nil"/>
            </w:tcBorders>
          </w:tcPr>
          <w:p w:rsidR="0031677E" w:rsidRDefault="0031677E" w:rsidP="00F618DA">
            <w:pPr>
              <w:rPr>
                <w:snapToGrid w:val="0"/>
                <w:sz w:val="26"/>
                <w:szCs w:val="26"/>
              </w:rPr>
            </w:pPr>
          </w:p>
        </w:tc>
      </w:tr>
      <w:tr w:rsidR="0031677E" w:rsidTr="00F618DA">
        <w:tc>
          <w:tcPr>
            <w:tcW w:w="1751" w:type="pct"/>
            <w:tcBorders>
              <w:top w:val="nil"/>
              <w:left w:val="nil"/>
              <w:bottom w:val="nil"/>
              <w:right w:val="nil"/>
            </w:tcBorders>
          </w:tcPr>
          <w:p w:rsidR="0031677E" w:rsidRDefault="0031677E" w:rsidP="00F618DA">
            <w:pPr>
              <w:rPr>
                <w:snapToGrid w:val="0"/>
                <w:sz w:val="26"/>
                <w:szCs w:val="26"/>
              </w:rPr>
            </w:pPr>
            <w:r>
              <w:rPr>
                <w:snapToGrid w:val="0"/>
                <w:sz w:val="26"/>
                <w:szCs w:val="26"/>
              </w:rPr>
              <w:t xml:space="preserve">Основной разработчик Подпрограммы </w:t>
            </w:r>
          </w:p>
        </w:tc>
        <w:tc>
          <w:tcPr>
            <w:tcW w:w="190" w:type="pct"/>
            <w:tcBorders>
              <w:top w:val="nil"/>
              <w:left w:val="nil"/>
              <w:bottom w:val="nil"/>
              <w:right w:val="nil"/>
            </w:tcBorders>
          </w:tcPr>
          <w:p w:rsidR="0031677E" w:rsidRDefault="0031677E" w:rsidP="00F618DA">
            <w:pPr>
              <w:rPr>
                <w:snapToGrid w:val="0"/>
                <w:sz w:val="26"/>
                <w:szCs w:val="26"/>
              </w:rPr>
            </w:pPr>
            <w:r>
              <w:rPr>
                <w:snapToGrid w:val="0"/>
                <w:sz w:val="26"/>
                <w:szCs w:val="26"/>
              </w:rPr>
              <w:t>–</w:t>
            </w:r>
          </w:p>
        </w:tc>
        <w:tc>
          <w:tcPr>
            <w:tcW w:w="3059" w:type="pct"/>
            <w:tcBorders>
              <w:top w:val="nil"/>
              <w:left w:val="nil"/>
              <w:bottom w:val="nil"/>
              <w:right w:val="nil"/>
            </w:tcBorders>
          </w:tcPr>
          <w:p w:rsidR="0031677E" w:rsidRDefault="0031677E" w:rsidP="00F618DA">
            <w:pPr>
              <w:rPr>
                <w:snapToGrid w:val="0"/>
                <w:sz w:val="26"/>
                <w:szCs w:val="26"/>
              </w:rPr>
            </w:pPr>
            <w:r>
              <w:rPr>
                <w:snapToGrid w:val="0"/>
                <w:sz w:val="26"/>
                <w:szCs w:val="26"/>
              </w:rPr>
              <w:t xml:space="preserve">Отдел строительства, жилищно-коммунального хозяйства и имущественных отношений </w:t>
            </w:r>
          </w:p>
        </w:tc>
      </w:tr>
      <w:tr w:rsidR="0031677E" w:rsidTr="00F618DA">
        <w:tc>
          <w:tcPr>
            <w:tcW w:w="1751" w:type="pct"/>
            <w:tcBorders>
              <w:top w:val="nil"/>
              <w:left w:val="nil"/>
              <w:bottom w:val="nil"/>
              <w:right w:val="nil"/>
            </w:tcBorders>
          </w:tcPr>
          <w:p w:rsidR="0031677E" w:rsidRDefault="0031677E" w:rsidP="00F618DA">
            <w:pPr>
              <w:rPr>
                <w:snapToGrid w:val="0"/>
                <w:sz w:val="26"/>
                <w:szCs w:val="26"/>
              </w:rPr>
            </w:pPr>
          </w:p>
        </w:tc>
        <w:tc>
          <w:tcPr>
            <w:tcW w:w="190" w:type="pct"/>
            <w:tcBorders>
              <w:top w:val="nil"/>
              <w:left w:val="nil"/>
              <w:bottom w:val="nil"/>
              <w:right w:val="nil"/>
            </w:tcBorders>
          </w:tcPr>
          <w:p w:rsidR="0031677E" w:rsidRDefault="0031677E" w:rsidP="00F618DA">
            <w:pPr>
              <w:rPr>
                <w:snapToGrid w:val="0"/>
                <w:sz w:val="26"/>
                <w:szCs w:val="26"/>
              </w:rPr>
            </w:pPr>
          </w:p>
        </w:tc>
        <w:tc>
          <w:tcPr>
            <w:tcW w:w="3059" w:type="pct"/>
            <w:tcBorders>
              <w:top w:val="nil"/>
              <w:left w:val="nil"/>
              <w:bottom w:val="nil"/>
              <w:right w:val="nil"/>
            </w:tcBorders>
          </w:tcPr>
          <w:p w:rsidR="0031677E" w:rsidRDefault="0031677E" w:rsidP="00F618DA">
            <w:pPr>
              <w:rPr>
                <w:snapToGrid w:val="0"/>
                <w:sz w:val="26"/>
                <w:szCs w:val="26"/>
              </w:rPr>
            </w:pPr>
          </w:p>
        </w:tc>
      </w:tr>
      <w:tr w:rsidR="0031677E" w:rsidTr="00F618DA">
        <w:tc>
          <w:tcPr>
            <w:tcW w:w="1751" w:type="pct"/>
            <w:tcBorders>
              <w:top w:val="nil"/>
              <w:left w:val="nil"/>
              <w:bottom w:val="nil"/>
              <w:right w:val="nil"/>
            </w:tcBorders>
          </w:tcPr>
          <w:p w:rsidR="0031677E" w:rsidRDefault="0031677E" w:rsidP="00F618DA">
            <w:pPr>
              <w:rPr>
                <w:snapToGrid w:val="0"/>
                <w:sz w:val="26"/>
                <w:szCs w:val="26"/>
              </w:rPr>
            </w:pPr>
            <w:r>
              <w:rPr>
                <w:snapToGrid w:val="0"/>
                <w:sz w:val="26"/>
                <w:szCs w:val="26"/>
              </w:rPr>
              <w:t>Цель Подпрограммы</w:t>
            </w:r>
          </w:p>
        </w:tc>
        <w:tc>
          <w:tcPr>
            <w:tcW w:w="190" w:type="pct"/>
            <w:tcBorders>
              <w:top w:val="nil"/>
              <w:left w:val="nil"/>
              <w:bottom w:val="nil"/>
              <w:right w:val="nil"/>
            </w:tcBorders>
          </w:tcPr>
          <w:p w:rsidR="0031677E" w:rsidRDefault="0031677E" w:rsidP="00F618DA">
            <w:pPr>
              <w:rPr>
                <w:snapToGrid w:val="0"/>
                <w:sz w:val="26"/>
                <w:szCs w:val="26"/>
              </w:rPr>
            </w:pPr>
            <w:r>
              <w:rPr>
                <w:snapToGrid w:val="0"/>
                <w:sz w:val="26"/>
                <w:szCs w:val="26"/>
              </w:rPr>
              <w:t>–</w:t>
            </w:r>
          </w:p>
        </w:tc>
        <w:tc>
          <w:tcPr>
            <w:tcW w:w="3059" w:type="pct"/>
            <w:tcBorders>
              <w:top w:val="nil"/>
              <w:left w:val="nil"/>
              <w:bottom w:val="nil"/>
              <w:right w:val="nil"/>
            </w:tcBorders>
          </w:tcPr>
          <w:p w:rsidR="0031677E" w:rsidRDefault="0031677E" w:rsidP="00F618DA">
            <w:pPr>
              <w:rPr>
                <w:sz w:val="26"/>
                <w:szCs w:val="26"/>
              </w:rPr>
            </w:pPr>
            <w:r>
              <w:rPr>
                <w:sz w:val="26"/>
                <w:szCs w:val="26"/>
              </w:rPr>
              <w:t xml:space="preserve">обеспечение граждан, проживающих в многоквартирных домах, признанных аварийными и подлежащими сносу в связи с физическим износом в процессе их эксплуатации, </w:t>
            </w:r>
            <w:r>
              <w:rPr>
                <w:sz w:val="26"/>
                <w:szCs w:val="26"/>
              </w:rPr>
              <w:lastRenderedPageBreak/>
              <w:t>жилыми помещениями, благоустроенными применительно к условиям соответствующего населенного пункта и отвечающими установленным санитарным и техническим правилам и нормам, иным требованиям законодательства Российской Федерации и законодательства Чувашской Республики</w:t>
            </w:r>
          </w:p>
          <w:p w:rsidR="0031677E" w:rsidRDefault="0031677E" w:rsidP="00F618DA">
            <w:pPr>
              <w:rPr>
                <w:snapToGrid w:val="0"/>
                <w:sz w:val="26"/>
                <w:szCs w:val="26"/>
              </w:rPr>
            </w:pPr>
          </w:p>
        </w:tc>
      </w:tr>
      <w:tr w:rsidR="0031677E" w:rsidTr="00F618DA">
        <w:tc>
          <w:tcPr>
            <w:tcW w:w="1751" w:type="pct"/>
            <w:tcBorders>
              <w:top w:val="nil"/>
              <w:left w:val="nil"/>
              <w:bottom w:val="nil"/>
              <w:right w:val="nil"/>
            </w:tcBorders>
          </w:tcPr>
          <w:p w:rsidR="0031677E" w:rsidRDefault="0031677E" w:rsidP="00F618DA">
            <w:pPr>
              <w:spacing w:line="235" w:lineRule="auto"/>
              <w:rPr>
                <w:snapToGrid w:val="0"/>
                <w:sz w:val="26"/>
                <w:szCs w:val="26"/>
              </w:rPr>
            </w:pPr>
            <w:r>
              <w:rPr>
                <w:snapToGrid w:val="0"/>
                <w:sz w:val="26"/>
                <w:szCs w:val="26"/>
              </w:rPr>
              <w:lastRenderedPageBreak/>
              <w:t>Задачи Подпрограммы</w:t>
            </w:r>
          </w:p>
        </w:tc>
        <w:tc>
          <w:tcPr>
            <w:tcW w:w="190" w:type="pct"/>
            <w:tcBorders>
              <w:top w:val="nil"/>
              <w:left w:val="nil"/>
              <w:bottom w:val="nil"/>
              <w:right w:val="nil"/>
            </w:tcBorders>
          </w:tcPr>
          <w:p w:rsidR="0031677E" w:rsidRDefault="0031677E" w:rsidP="00F618DA">
            <w:pPr>
              <w:spacing w:line="235" w:lineRule="auto"/>
              <w:rPr>
                <w:snapToGrid w:val="0"/>
                <w:sz w:val="26"/>
                <w:szCs w:val="26"/>
              </w:rPr>
            </w:pPr>
            <w:r>
              <w:rPr>
                <w:snapToGrid w:val="0"/>
                <w:sz w:val="26"/>
                <w:szCs w:val="26"/>
              </w:rPr>
              <w:t>–</w:t>
            </w:r>
          </w:p>
        </w:tc>
        <w:tc>
          <w:tcPr>
            <w:tcW w:w="3059" w:type="pct"/>
            <w:tcBorders>
              <w:top w:val="nil"/>
              <w:left w:val="nil"/>
              <w:bottom w:val="nil"/>
              <w:right w:val="nil"/>
            </w:tcBorders>
          </w:tcPr>
          <w:p w:rsidR="0031677E" w:rsidRDefault="0031677E" w:rsidP="00F618DA">
            <w:pPr>
              <w:spacing w:line="235" w:lineRule="auto"/>
              <w:rPr>
                <w:sz w:val="26"/>
                <w:szCs w:val="26"/>
              </w:rPr>
            </w:pPr>
            <w:r>
              <w:rPr>
                <w:sz w:val="26"/>
                <w:szCs w:val="26"/>
              </w:rPr>
              <w:t>формирование механизмов ликвидации аварийного жилищного фонда и переселения граждан из многоквартирных домов, признанных аварийными и подлежащими сносу или реконструкции;</w:t>
            </w:r>
          </w:p>
          <w:p w:rsidR="0031677E" w:rsidRDefault="0031677E" w:rsidP="00F618DA">
            <w:pPr>
              <w:pStyle w:val="ConsPlusNormal"/>
              <w:spacing w:line="235" w:lineRule="auto"/>
              <w:ind w:firstLine="0"/>
              <w:jc w:val="both"/>
              <w:rPr>
                <w:rFonts w:ascii="Times New Roman" w:hAnsi="Times New Roman" w:cs="Times New Roman"/>
                <w:sz w:val="26"/>
                <w:szCs w:val="26"/>
              </w:rPr>
            </w:pPr>
            <w:r>
              <w:rPr>
                <w:rFonts w:ascii="Times New Roman" w:hAnsi="Times New Roman" w:cs="Times New Roman"/>
                <w:sz w:val="26"/>
                <w:szCs w:val="26"/>
              </w:rPr>
              <w:t>создание условий для развития территории, на которой сосредоточен аварийный жилищный фонд</w:t>
            </w:r>
          </w:p>
        </w:tc>
      </w:tr>
      <w:tr w:rsidR="0031677E" w:rsidRPr="00656C12" w:rsidTr="00F618DA">
        <w:tc>
          <w:tcPr>
            <w:tcW w:w="1751" w:type="pct"/>
            <w:tcBorders>
              <w:top w:val="nil"/>
              <w:left w:val="nil"/>
              <w:bottom w:val="nil"/>
              <w:right w:val="nil"/>
            </w:tcBorders>
          </w:tcPr>
          <w:p w:rsidR="0031677E" w:rsidRPr="00656C12" w:rsidRDefault="0031677E" w:rsidP="00F618DA">
            <w:pPr>
              <w:spacing w:line="235" w:lineRule="auto"/>
              <w:rPr>
                <w:snapToGrid w:val="0"/>
                <w:szCs w:val="26"/>
              </w:rPr>
            </w:pPr>
          </w:p>
        </w:tc>
        <w:tc>
          <w:tcPr>
            <w:tcW w:w="190" w:type="pct"/>
            <w:tcBorders>
              <w:top w:val="nil"/>
              <w:left w:val="nil"/>
              <w:bottom w:val="nil"/>
              <w:right w:val="nil"/>
            </w:tcBorders>
          </w:tcPr>
          <w:p w:rsidR="0031677E" w:rsidRPr="00656C12" w:rsidRDefault="0031677E" w:rsidP="00F618DA">
            <w:pPr>
              <w:spacing w:line="235" w:lineRule="auto"/>
              <w:rPr>
                <w:snapToGrid w:val="0"/>
                <w:szCs w:val="26"/>
              </w:rPr>
            </w:pPr>
          </w:p>
        </w:tc>
        <w:tc>
          <w:tcPr>
            <w:tcW w:w="3059" w:type="pct"/>
            <w:tcBorders>
              <w:top w:val="nil"/>
              <w:left w:val="nil"/>
              <w:bottom w:val="nil"/>
              <w:right w:val="nil"/>
            </w:tcBorders>
          </w:tcPr>
          <w:p w:rsidR="0031677E" w:rsidRPr="00656C12" w:rsidRDefault="0031677E" w:rsidP="00F618DA">
            <w:pPr>
              <w:spacing w:line="235" w:lineRule="auto"/>
              <w:rPr>
                <w:snapToGrid w:val="0"/>
                <w:szCs w:val="26"/>
              </w:rPr>
            </w:pPr>
          </w:p>
        </w:tc>
      </w:tr>
      <w:tr w:rsidR="0031677E" w:rsidTr="00F618DA">
        <w:tc>
          <w:tcPr>
            <w:tcW w:w="1751" w:type="pct"/>
            <w:tcBorders>
              <w:top w:val="nil"/>
              <w:left w:val="nil"/>
              <w:bottom w:val="nil"/>
              <w:right w:val="nil"/>
            </w:tcBorders>
          </w:tcPr>
          <w:p w:rsidR="0031677E" w:rsidRDefault="0031677E" w:rsidP="00F618DA">
            <w:pPr>
              <w:spacing w:line="235" w:lineRule="auto"/>
              <w:rPr>
                <w:snapToGrid w:val="0"/>
                <w:sz w:val="26"/>
                <w:szCs w:val="26"/>
              </w:rPr>
            </w:pPr>
            <w:r>
              <w:rPr>
                <w:snapToGrid w:val="0"/>
                <w:sz w:val="26"/>
                <w:szCs w:val="26"/>
              </w:rPr>
              <w:t xml:space="preserve">Важнейшие целевые индикаторы и показатели </w:t>
            </w:r>
          </w:p>
        </w:tc>
        <w:tc>
          <w:tcPr>
            <w:tcW w:w="190" w:type="pct"/>
            <w:tcBorders>
              <w:top w:val="nil"/>
              <w:left w:val="nil"/>
              <w:bottom w:val="nil"/>
              <w:right w:val="nil"/>
            </w:tcBorders>
          </w:tcPr>
          <w:p w:rsidR="0031677E" w:rsidRDefault="0031677E" w:rsidP="00F618DA">
            <w:pPr>
              <w:spacing w:line="235" w:lineRule="auto"/>
              <w:rPr>
                <w:sz w:val="26"/>
                <w:szCs w:val="26"/>
              </w:rPr>
            </w:pPr>
            <w:r>
              <w:rPr>
                <w:sz w:val="26"/>
                <w:szCs w:val="26"/>
              </w:rPr>
              <w:t>–</w:t>
            </w:r>
          </w:p>
        </w:tc>
        <w:tc>
          <w:tcPr>
            <w:tcW w:w="3059" w:type="pct"/>
            <w:tcBorders>
              <w:top w:val="nil"/>
              <w:left w:val="nil"/>
              <w:bottom w:val="nil"/>
              <w:right w:val="nil"/>
            </w:tcBorders>
          </w:tcPr>
          <w:p w:rsidR="0031677E" w:rsidRDefault="0031677E" w:rsidP="00F618DA">
            <w:pPr>
              <w:pStyle w:val="ConsPlusNormal"/>
              <w:spacing w:line="235" w:lineRule="auto"/>
              <w:ind w:firstLine="0"/>
              <w:jc w:val="both"/>
              <w:rPr>
                <w:rFonts w:ascii="Times New Roman" w:hAnsi="Times New Roman" w:cs="Times New Roman"/>
                <w:sz w:val="26"/>
                <w:szCs w:val="26"/>
              </w:rPr>
            </w:pPr>
            <w:r>
              <w:rPr>
                <w:rFonts w:ascii="Times New Roman" w:hAnsi="Times New Roman" w:cs="Times New Roman"/>
                <w:sz w:val="26"/>
                <w:szCs w:val="26"/>
              </w:rPr>
              <w:t>доля граждан, переселенных из многоквартирных домов, признанных до 1 января 2012 г. в установленном порядке аварийными и подлежащими сносу или реконструкции в связи с физическим износом в процессе их эксплуатации, в жилые помещения, отвечающие установленным требованиям, в общем числе граждан, проживающих в аварийных многоквартирных домах, составит:</w:t>
            </w:r>
          </w:p>
          <w:p w:rsidR="0031677E" w:rsidRDefault="0031677E" w:rsidP="00F618DA">
            <w:pPr>
              <w:spacing w:line="235" w:lineRule="auto"/>
              <w:rPr>
                <w:snapToGrid w:val="0"/>
                <w:sz w:val="26"/>
                <w:szCs w:val="26"/>
              </w:rPr>
            </w:pPr>
            <w:r>
              <w:rPr>
                <w:snapToGrid w:val="0"/>
                <w:sz w:val="26"/>
                <w:szCs w:val="26"/>
                <w:lang w:val="en-US"/>
              </w:rPr>
              <w:t>I</w:t>
            </w:r>
            <w:r>
              <w:rPr>
                <w:snapToGrid w:val="0"/>
                <w:sz w:val="26"/>
                <w:szCs w:val="26"/>
              </w:rPr>
              <w:t xml:space="preserve"> этап Подпрограммы – 0,22 </w:t>
            </w:r>
            <w:r>
              <w:rPr>
                <w:sz w:val="26"/>
                <w:szCs w:val="26"/>
              </w:rPr>
              <w:t>процента</w:t>
            </w:r>
            <w:r>
              <w:rPr>
                <w:snapToGrid w:val="0"/>
                <w:sz w:val="26"/>
                <w:szCs w:val="26"/>
              </w:rPr>
              <w:t>;</w:t>
            </w:r>
          </w:p>
          <w:p w:rsidR="0031677E" w:rsidRDefault="0031677E" w:rsidP="00F618DA">
            <w:pPr>
              <w:spacing w:line="235" w:lineRule="auto"/>
              <w:rPr>
                <w:snapToGrid w:val="0"/>
                <w:sz w:val="26"/>
                <w:szCs w:val="26"/>
              </w:rPr>
            </w:pPr>
            <w:r>
              <w:rPr>
                <w:snapToGrid w:val="0"/>
                <w:sz w:val="26"/>
                <w:szCs w:val="26"/>
                <w:lang w:val="en-US"/>
              </w:rPr>
              <w:t>II</w:t>
            </w:r>
            <w:r>
              <w:rPr>
                <w:snapToGrid w:val="0"/>
                <w:sz w:val="26"/>
                <w:szCs w:val="26"/>
              </w:rPr>
              <w:t xml:space="preserve"> этап Подпрограммы – 0,78 </w:t>
            </w:r>
            <w:r>
              <w:rPr>
                <w:sz w:val="26"/>
                <w:szCs w:val="26"/>
              </w:rPr>
              <w:t>процента</w:t>
            </w:r>
            <w:r>
              <w:rPr>
                <w:snapToGrid w:val="0"/>
                <w:sz w:val="26"/>
                <w:szCs w:val="26"/>
              </w:rPr>
              <w:t>;</w:t>
            </w:r>
          </w:p>
          <w:p w:rsidR="0031677E" w:rsidRDefault="0031677E" w:rsidP="00F618DA">
            <w:pPr>
              <w:pStyle w:val="ConsPlusNormal"/>
              <w:spacing w:line="235" w:lineRule="auto"/>
              <w:ind w:firstLine="0"/>
              <w:jc w:val="both"/>
              <w:rPr>
                <w:rFonts w:ascii="Times New Roman" w:hAnsi="Times New Roman" w:cs="Times New Roman"/>
                <w:sz w:val="26"/>
                <w:szCs w:val="26"/>
              </w:rPr>
            </w:pPr>
            <w:r>
              <w:rPr>
                <w:rFonts w:ascii="Times New Roman" w:hAnsi="Times New Roman" w:cs="Times New Roman"/>
                <w:sz w:val="26"/>
                <w:szCs w:val="26"/>
              </w:rPr>
              <w:t xml:space="preserve">доля ликвидируемого (сносимого) жилищного фонда, который признан до 1 января 2012 г. в установленном порядке аварийным и подлежащим сносу или реконструкции в связи с физическим износом в процессе его эксплуатации, в общем количестве такого жилищного фонда составит: </w:t>
            </w:r>
          </w:p>
          <w:p w:rsidR="0031677E" w:rsidRDefault="0031677E" w:rsidP="00F618DA">
            <w:pPr>
              <w:spacing w:line="235" w:lineRule="auto"/>
              <w:rPr>
                <w:snapToGrid w:val="0"/>
                <w:sz w:val="26"/>
                <w:szCs w:val="26"/>
              </w:rPr>
            </w:pPr>
            <w:r>
              <w:rPr>
                <w:snapToGrid w:val="0"/>
                <w:sz w:val="26"/>
                <w:szCs w:val="26"/>
                <w:lang w:val="en-US"/>
              </w:rPr>
              <w:t>I</w:t>
            </w:r>
            <w:r>
              <w:rPr>
                <w:snapToGrid w:val="0"/>
                <w:sz w:val="26"/>
                <w:szCs w:val="26"/>
              </w:rPr>
              <w:t xml:space="preserve"> этап Подпрограммы – 0,22 </w:t>
            </w:r>
            <w:r>
              <w:rPr>
                <w:sz w:val="26"/>
                <w:szCs w:val="26"/>
              </w:rPr>
              <w:t>процента</w:t>
            </w:r>
            <w:r>
              <w:rPr>
                <w:snapToGrid w:val="0"/>
                <w:sz w:val="26"/>
                <w:szCs w:val="26"/>
              </w:rPr>
              <w:t>;</w:t>
            </w:r>
          </w:p>
          <w:p w:rsidR="0031677E" w:rsidRDefault="0031677E" w:rsidP="00F618DA">
            <w:pPr>
              <w:spacing w:line="235" w:lineRule="auto"/>
              <w:rPr>
                <w:snapToGrid w:val="0"/>
                <w:sz w:val="26"/>
                <w:szCs w:val="26"/>
              </w:rPr>
            </w:pPr>
            <w:r>
              <w:rPr>
                <w:snapToGrid w:val="0"/>
                <w:sz w:val="26"/>
                <w:szCs w:val="26"/>
                <w:lang w:val="en-US"/>
              </w:rPr>
              <w:t>II</w:t>
            </w:r>
            <w:r>
              <w:rPr>
                <w:snapToGrid w:val="0"/>
                <w:sz w:val="26"/>
                <w:szCs w:val="26"/>
              </w:rPr>
              <w:t xml:space="preserve"> этап Подпрограммы – 0,78 </w:t>
            </w:r>
            <w:r>
              <w:rPr>
                <w:sz w:val="26"/>
                <w:szCs w:val="26"/>
              </w:rPr>
              <w:t>процента</w:t>
            </w:r>
            <w:r>
              <w:rPr>
                <w:snapToGrid w:val="0"/>
                <w:sz w:val="26"/>
                <w:szCs w:val="26"/>
              </w:rPr>
              <w:t>;</w:t>
            </w:r>
          </w:p>
          <w:p w:rsidR="0031677E" w:rsidRDefault="0031677E" w:rsidP="00F618DA">
            <w:pPr>
              <w:pStyle w:val="ConsPlusNormal"/>
              <w:spacing w:line="235" w:lineRule="auto"/>
              <w:ind w:firstLine="0"/>
              <w:jc w:val="both"/>
              <w:rPr>
                <w:rFonts w:ascii="Times New Roman" w:hAnsi="Times New Roman" w:cs="Times New Roman"/>
                <w:sz w:val="26"/>
                <w:szCs w:val="26"/>
              </w:rPr>
            </w:pPr>
          </w:p>
        </w:tc>
      </w:tr>
      <w:tr w:rsidR="0031677E" w:rsidRPr="00656C12" w:rsidTr="00F618DA">
        <w:tc>
          <w:tcPr>
            <w:tcW w:w="1751" w:type="pct"/>
            <w:tcBorders>
              <w:top w:val="nil"/>
              <w:left w:val="nil"/>
              <w:bottom w:val="nil"/>
              <w:right w:val="nil"/>
            </w:tcBorders>
          </w:tcPr>
          <w:p w:rsidR="0031677E" w:rsidRPr="00656C12" w:rsidRDefault="0031677E" w:rsidP="00F618DA">
            <w:pPr>
              <w:spacing w:line="235" w:lineRule="auto"/>
              <w:rPr>
                <w:snapToGrid w:val="0"/>
                <w:szCs w:val="26"/>
              </w:rPr>
            </w:pPr>
          </w:p>
        </w:tc>
        <w:tc>
          <w:tcPr>
            <w:tcW w:w="190" w:type="pct"/>
            <w:tcBorders>
              <w:top w:val="nil"/>
              <w:left w:val="nil"/>
              <w:bottom w:val="nil"/>
              <w:right w:val="nil"/>
            </w:tcBorders>
          </w:tcPr>
          <w:p w:rsidR="0031677E" w:rsidRPr="00656C12" w:rsidRDefault="0031677E" w:rsidP="00F618DA">
            <w:pPr>
              <w:spacing w:line="235" w:lineRule="auto"/>
              <w:rPr>
                <w:szCs w:val="26"/>
              </w:rPr>
            </w:pPr>
          </w:p>
        </w:tc>
        <w:tc>
          <w:tcPr>
            <w:tcW w:w="3059" w:type="pct"/>
            <w:tcBorders>
              <w:top w:val="nil"/>
              <w:left w:val="nil"/>
              <w:bottom w:val="nil"/>
              <w:right w:val="nil"/>
            </w:tcBorders>
          </w:tcPr>
          <w:p w:rsidR="0031677E" w:rsidRPr="00656C12" w:rsidRDefault="0031677E" w:rsidP="00F618DA">
            <w:pPr>
              <w:spacing w:line="235" w:lineRule="auto"/>
              <w:rPr>
                <w:szCs w:val="26"/>
              </w:rPr>
            </w:pPr>
          </w:p>
        </w:tc>
      </w:tr>
      <w:tr w:rsidR="0031677E" w:rsidTr="00F618DA">
        <w:tc>
          <w:tcPr>
            <w:tcW w:w="1751" w:type="pct"/>
            <w:tcBorders>
              <w:top w:val="nil"/>
              <w:left w:val="nil"/>
              <w:bottom w:val="nil"/>
              <w:right w:val="nil"/>
            </w:tcBorders>
          </w:tcPr>
          <w:p w:rsidR="0031677E" w:rsidRDefault="0031677E" w:rsidP="00F618DA">
            <w:pPr>
              <w:spacing w:line="235" w:lineRule="auto"/>
              <w:rPr>
                <w:snapToGrid w:val="0"/>
                <w:sz w:val="26"/>
                <w:szCs w:val="26"/>
              </w:rPr>
            </w:pPr>
            <w:r>
              <w:rPr>
                <w:snapToGrid w:val="0"/>
                <w:sz w:val="26"/>
                <w:szCs w:val="26"/>
              </w:rPr>
              <w:t xml:space="preserve">Срок </w:t>
            </w:r>
            <w:r w:rsidRPr="006C6964">
              <w:rPr>
                <w:snapToGrid w:val="0"/>
                <w:sz w:val="26"/>
                <w:szCs w:val="26"/>
              </w:rPr>
              <w:t xml:space="preserve">и </w:t>
            </w:r>
            <w:r>
              <w:rPr>
                <w:snapToGrid w:val="0"/>
                <w:sz w:val="26"/>
                <w:szCs w:val="26"/>
              </w:rPr>
              <w:t>этапы реализации Подпрограммы</w:t>
            </w:r>
          </w:p>
        </w:tc>
        <w:tc>
          <w:tcPr>
            <w:tcW w:w="190" w:type="pct"/>
            <w:tcBorders>
              <w:top w:val="nil"/>
              <w:left w:val="nil"/>
              <w:bottom w:val="nil"/>
              <w:right w:val="nil"/>
            </w:tcBorders>
          </w:tcPr>
          <w:p w:rsidR="0031677E" w:rsidRDefault="0031677E" w:rsidP="00F618DA">
            <w:pPr>
              <w:spacing w:line="235" w:lineRule="auto"/>
              <w:rPr>
                <w:snapToGrid w:val="0"/>
                <w:sz w:val="26"/>
                <w:szCs w:val="26"/>
              </w:rPr>
            </w:pPr>
            <w:r>
              <w:rPr>
                <w:snapToGrid w:val="0"/>
                <w:sz w:val="26"/>
                <w:szCs w:val="26"/>
              </w:rPr>
              <w:t>–</w:t>
            </w:r>
          </w:p>
        </w:tc>
        <w:tc>
          <w:tcPr>
            <w:tcW w:w="3059" w:type="pct"/>
            <w:tcBorders>
              <w:top w:val="nil"/>
              <w:left w:val="nil"/>
              <w:bottom w:val="nil"/>
              <w:right w:val="nil"/>
            </w:tcBorders>
          </w:tcPr>
          <w:p w:rsidR="0031677E" w:rsidRDefault="0031677E" w:rsidP="00F618DA">
            <w:pPr>
              <w:spacing w:line="235" w:lineRule="auto"/>
              <w:rPr>
                <w:snapToGrid w:val="0"/>
                <w:sz w:val="26"/>
                <w:szCs w:val="26"/>
              </w:rPr>
            </w:pPr>
            <w:r>
              <w:rPr>
                <w:sz w:val="26"/>
                <w:szCs w:val="26"/>
              </w:rPr>
              <w:t>2014–2017 годы, в том числе:</w:t>
            </w:r>
          </w:p>
          <w:p w:rsidR="0031677E" w:rsidRDefault="0031677E" w:rsidP="00F618DA">
            <w:pPr>
              <w:spacing w:line="235" w:lineRule="auto"/>
              <w:rPr>
                <w:snapToGrid w:val="0"/>
                <w:sz w:val="26"/>
                <w:szCs w:val="26"/>
              </w:rPr>
            </w:pPr>
            <w:r>
              <w:rPr>
                <w:snapToGrid w:val="0"/>
                <w:sz w:val="26"/>
                <w:szCs w:val="26"/>
                <w:lang w:val="en-US"/>
              </w:rPr>
              <w:t>I</w:t>
            </w:r>
            <w:r>
              <w:rPr>
                <w:snapToGrid w:val="0"/>
                <w:sz w:val="26"/>
                <w:szCs w:val="26"/>
              </w:rPr>
              <w:t xml:space="preserve"> этап Подпрограммы – 2014год;</w:t>
            </w:r>
          </w:p>
          <w:p w:rsidR="0031677E" w:rsidRDefault="0031677E" w:rsidP="00F618DA">
            <w:pPr>
              <w:spacing w:line="235" w:lineRule="auto"/>
              <w:rPr>
                <w:snapToGrid w:val="0"/>
                <w:sz w:val="26"/>
                <w:szCs w:val="26"/>
              </w:rPr>
            </w:pPr>
            <w:r>
              <w:rPr>
                <w:snapToGrid w:val="0"/>
                <w:sz w:val="26"/>
                <w:szCs w:val="26"/>
                <w:lang w:val="en-US"/>
              </w:rPr>
              <w:t>II</w:t>
            </w:r>
            <w:r>
              <w:rPr>
                <w:snapToGrid w:val="0"/>
                <w:sz w:val="26"/>
                <w:szCs w:val="26"/>
              </w:rPr>
              <w:t xml:space="preserve"> этап Подпрограммы –2015-2017 год;</w:t>
            </w:r>
          </w:p>
          <w:p w:rsidR="0031677E" w:rsidRPr="00656C12" w:rsidRDefault="0031677E" w:rsidP="00F618DA">
            <w:pPr>
              <w:spacing w:line="235" w:lineRule="auto"/>
              <w:rPr>
                <w:snapToGrid w:val="0"/>
                <w:szCs w:val="26"/>
              </w:rPr>
            </w:pPr>
          </w:p>
        </w:tc>
      </w:tr>
      <w:tr w:rsidR="0031677E" w:rsidTr="00F618DA">
        <w:tc>
          <w:tcPr>
            <w:tcW w:w="1751" w:type="pct"/>
            <w:tcBorders>
              <w:top w:val="nil"/>
              <w:left w:val="nil"/>
              <w:bottom w:val="nil"/>
              <w:right w:val="nil"/>
            </w:tcBorders>
          </w:tcPr>
          <w:p w:rsidR="0031677E" w:rsidRDefault="0031677E" w:rsidP="00F618DA">
            <w:pPr>
              <w:rPr>
                <w:snapToGrid w:val="0"/>
                <w:sz w:val="26"/>
                <w:szCs w:val="26"/>
              </w:rPr>
            </w:pPr>
            <w:r>
              <w:rPr>
                <w:snapToGrid w:val="0"/>
                <w:sz w:val="26"/>
                <w:szCs w:val="26"/>
              </w:rPr>
              <w:t>Объемы и источники финансирования Подпрограммы</w:t>
            </w:r>
          </w:p>
        </w:tc>
        <w:tc>
          <w:tcPr>
            <w:tcW w:w="190" w:type="pct"/>
            <w:tcBorders>
              <w:top w:val="nil"/>
              <w:left w:val="nil"/>
              <w:bottom w:val="nil"/>
              <w:right w:val="nil"/>
            </w:tcBorders>
          </w:tcPr>
          <w:p w:rsidR="0031677E" w:rsidRDefault="0031677E" w:rsidP="00F618DA">
            <w:pPr>
              <w:rPr>
                <w:snapToGrid w:val="0"/>
                <w:sz w:val="26"/>
                <w:szCs w:val="26"/>
              </w:rPr>
            </w:pPr>
            <w:r>
              <w:rPr>
                <w:snapToGrid w:val="0"/>
                <w:sz w:val="26"/>
                <w:szCs w:val="26"/>
              </w:rPr>
              <w:t>–</w:t>
            </w:r>
          </w:p>
        </w:tc>
        <w:tc>
          <w:tcPr>
            <w:tcW w:w="3059" w:type="pct"/>
            <w:tcBorders>
              <w:top w:val="nil"/>
              <w:left w:val="nil"/>
              <w:bottom w:val="nil"/>
              <w:right w:val="nil"/>
            </w:tcBorders>
          </w:tcPr>
          <w:p w:rsidR="0031677E" w:rsidRDefault="0031677E" w:rsidP="00F618DA">
            <w:pPr>
              <w:rPr>
                <w:snapToGrid w:val="0"/>
                <w:sz w:val="26"/>
                <w:szCs w:val="26"/>
              </w:rPr>
            </w:pPr>
            <w:r>
              <w:rPr>
                <w:snapToGrid w:val="0"/>
                <w:sz w:val="26"/>
                <w:szCs w:val="26"/>
              </w:rPr>
              <w:t xml:space="preserve">общий объем финансирования Подпрограммы – </w:t>
            </w:r>
            <w:r>
              <w:rPr>
                <w:snapToGrid w:val="0"/>
                <w:sz w:val="26"/>
                <w:szCs w:val="26"/>
              </w:rPr>
              <w:br/>
              <w:t>80818858,67 рубля, из них средства:</w:t>
            </w:r>
          </w:p>
          <w:p w:rsidR="0031677E" w:rsidRDefault="0031677E" w:rsidP="00F618DA">
            <w:pPr>
              <w:pStyle w:val="a7"/>
              <w:rPr>
                <w:snapToGrid w:val="0"/>
              </w:rPr>
            </w:pPr>
            <w:r>
              <w:rPr>
                <w:snapToGrid w:val="0"/>
              </w:rPr>
              <w:t xml:space="preserve">государственной корпорации – Фонда содействия реформированию </w:t>
            </w:r>
            <w:proofErr w:type="spellStart"/>
            <w:r>
              <w:rPr>
                <w:snapToGrid w:val="0"/>
              </w:rPr>
              <w:t>жилищно-коммунальн</w:t>
            </w:r>
            <w:proofErr w:type="gramStart"/>
            <w:r>
              <w:rPr>
                <w:snapToGrid w:val="0"/>
              </w:rPr>
              <w:t>о</w:t>
            </w:r>
            <w:proofErr w:type="spellEnd"/>
            <w:r>
              <w:rPr>
                <w:snapToGrid w:val="0"/>
              </w:rPr>
              <w:t>-</w:t>
            </w:r>
            <w:proofErr w:type="gramEnd"/>
            <w:r>
              <w:rPr>
                <w:snapToGrid w:val="0"/>
              </w:rPr>
              <w:br/>
              <w:t>го хозяйства (далее также – Фонд) – 42721398,13 ру</w:t>
            </w:r>
            <w:r>
              <w:rPr>
                <w:snapToGrid w:val="0"/>
              </w:rPr>
              <w:softHyphen/>
              <w:t>бля;</w:t>
            </w:r>
          </w:p>
          <w:p w:rsidR="0031677E" w:rsidRDefault="0031677E" w:rsidP="00F618DA">
            <w:pPr>
              <w:rPr>
                <w:sz w:val="26"/>
                <w:szCs w:val="26"/>
              </w:rPr>
            </w:pPr>
            <w:r>
              <w:rPr>
                <w:snapToGrid w:val="0"/>
                <w:sz w:val="26"/>
                <w:szCs w:val="26"/>
              </w:rPr>
              <w:lastRenderedPageBreak/>
              <w:t xml:space="preserve">республиканского бюджета Чувашской Республики на </w:t>
            </w:r>
            <w:proofErr w:type="spellStart"/>
            <w:r>
              <w:rPr>
                <w:snapToGrid w:val="0"/>
                <w:sz w:val="26"/>
                <w:szCs w:val="26"/>
              </w:rPr>
              <w:t>софинансирование</w:t>
            </w:r>
            <w:proofErr w:type="spellEnd"/>
            <w:r>
              <w:rPr>
                <w:snapToGrid w:val="0"/>
                <w:sz w:val="26"/>
                <w:szCs w:val="26"/>
              </w:rPr>
              <w:t xml:space="preserve"> средств Фонда</w:t>
            </w:r>
            <w:r>
              <w:rPr>
                <w:sz w:val="26"/>
                <w:szCs w:val="26"/>
              </w:rPr>
              <w:t xml:space="preserve"> – </w:t>
            </w:r>
            <w:r>
              <w:rPr>
                <w:sz w:val="26"/>
                <w:szCs w:val="26"/>
              </w:rPr>
              <w:br/>
              <w:t>38097460,54 рубля;</w:t>
            </w:r>
          </w:p>
          <w:p w:rsidR="0031677E" w:rsidRDefault="0031677E" w:rsidP="00F618DA">
            <w:pPr>
              <w:rPr>
                <w:sz w:val="26"/>
                <w:szCs w:val="26"/>
              </w:rPr>
            </w:pPr>
            <w:r>
              <w:rPr>
                <w:sz w:val="26"/>
                <w:szCs w:val="26"/>
              </w:rPr>
              <w:t>местных бюджетов на оплату стоимости разницы площади предоставляемых и площади сносимых жилых помещений – 0 рубля;</w:t>
            </w:r>
          </w:p>
          <w:p w:rsidR="0031677E" w:rsidRDefault="0031677E" w:rsidP="00F618DA">
            <w:pPr>
              <w:rPr>
                <w:snapToGrid w:val="0"/>
                <w:sz w:val="26"/>
                <w:szCs w:val="26"/>
              </w:rPr>
            </w:pPr>
            <w:r>
              <w:rPr>
                <w:sz w:val="26"/>
                <w:szCs w:val="26"/>
              </w:rPr>
              <w:tab/>
              <w:t>в том числе:</w:t>
            </w:r>
          </w:p>
          <w:p w:rsidR="0031677E" w:rsidRDefault="0031677E" w:rsidP="00F618DA">
            <w:pPr>
              <w:rPr>
                <w:sz w:val="26"/>
                <w:szCs w:val="26"/>
              </w:rPr>
            </w:pPr>
            <w:r>
              <w:rPr>
                <w:snapToGrid w:val="0"/>
                <w:sz w:val="26"/>
                <w:szCs w:val="26"/>
                <w:lang w:val="en-US"/>
              </w:rPr>
              <w:t>I</w:t>
            </w:r>
            <w:r>
              <w:rPr>
                <w:snapToGrid w:val="0"/>
                <w:sz w:val="26"/>
                <w:szCs w:val="26"/>
              </w:rPr>
              <w:t xml:space="preserve"> этап Подпрограммы </w:t>
            </w:r>
            <w:r>
              <w:rPr>
                <w:sz w:val="26"/>
                <w:szCs w:val="26"/>
              </w:rPr>
              <w:t>– 15388256,0 рубля, из них средства:</w:t>
            </w:r>
          </w:p>
          <w:p w:rsidR="0031677E" w:rsidRDefault="0031677E" w:rsidP="00F618DA">
            <w:pPr>
              <w:rPr>
                <w:sz w:val="26"/>
                <w:szCs w:val="26"/>
              </w:rPr>
            </w:pPr>
            <w:r>
              <w:rPr>
                <w:sz w:val="26"/>
                <w:szCs w:val="26"/>
              </w:rPr>
              <w:t>Фонда – 9893294,44 рубля;</w:t>
            </w:r>
          </w:p>
          <w:p w:rsidR="0031677E" w:rsidRDefault="0031677E" w:rsidP="00F618DA">
            <w:pPr>
              <w:rPr>
                <w:sz w:val="26"/>
                <w:szCs w:val="26"/>
              </w:rPr>
            </w:pPr>
            <w:r>
              <w:rPr>
                <w:sz w:val="26"/>
                <w:szCs w:val="26"/>
              </w:rPr>
              <w:t xml:space="preserve">республиканского бюджета Чувашской Республики на </w:t>
            </w:r>
            <w:proofErr w:type="spellStart"/>
            <w:r>
              <w:rPr>
                <w:sz w:val="26"/>
                <w:szCs w:val="26"/>
              </w:rPr>
              <w:t>софинансирование</w:t>
            </w:r>
            <w:proofErr w:type="spellEnd"/>
            <w:r>
              <w:rPr>
                <w:sz w:val="26"/>
                <w:szCs w:val="26"/>
              </w:rPr>
              <w:t xml:space="preserve"> средств Фонда – 5494961,56 рубля;</w:t>
            </w:r>
          </w:p>
          <w:p w:rsidR="0031677E" w:rsidRDefault="0031677E" w:rsidP="00F618DA">
            <w:pPr>
              <w:rPr>
                <w:sz w:val="26"/>
                <w:szCs w:val="26"/>
              </w:rPr>
            </w:pPr>
            <w:r>
              <w:rPr>
                <w:sz w:val="26"/>
                <w:szCs w:val="26"/>
              </w:rPr>
              <w:t>местных бюджетов на оплату стоимости разницы площади предоставляемых и площади сносимых жилых помещений – 0 рубля;</w:t>
            </w:r>
          </w:p>
          <w:p w:rsidR="0031677E" w:rsidRDefault="0031677E" w:rsidP="00F618DA">
            <w:pPr>
              <w:rPr>
                <w:sz w:val="26"/>
                <w:szCs w:val="26"/>
              </w:rPr>
            </w:pPr>
            <w:r>
              <w:rPr>
                <w:snapToGrid w:val="0"/>
                <w:sz w:val="26"/>
                <w:szCs w:val="26"/>
                <w:lang w:val="en-US"/>
              </w:rPr>
              <w:t>II</w:t>
            </w:r>
            <w:r>
              <w:rPr>
                <w:snapToGrid w:val="0"/>
                <w:sz w:val="26"/>
                <w:szCs w:val="26"/>
              </w:rPr>
              <w:t xml:space="preserve"> этап Подпрограммы </w:t>
            </w:r>
            <w:r>
              <w:rPr>
                <w:sz w:val="26"/>
                <w:szCs w:val="26"/>
              </w:rPr>
              <w:t>– 65430602,67 рубля, из них средства:</w:t>
            </w:r>
          </w:p>
          <w:p w:rsidR="0031677E" w:rsidRDefault="0031677E" w:rsidP="00F618DA">
            <w:pPr>
              <w:rPr>
                <w:sz w:val="26"/>
                <w:szCs w:val="26"/>
              </w:rPr>
            </w:pPr>
            <w:r>
              <w:rPr>
                <w:sz w:val="26"/>
                <w:szCs w:val="26"/>
              </w:rPr>
              <w:t>Фонда – 32828103,69 рубля;</w:t>
            </w:r>
          </w:p>
          <w:p w:rsidR="0031677E" w:rsidRDefault="0031677E" w:rsidP="00F618DA">
            <w:pPr>
              <w:rPr>
                <w:sz w:val="26"/>
                <w:szCs w:val="26"/>
              </w:rPr>
            </w:pPr>
            <w:r>
              <w:rPr>
                <w:sz w:val="26"/>
                <w:szCs w:val="26"/>
              </w:rPr>
              <w:t xml:space="preserve">республиканского бюджета Чувашской Республики на </w:t>
            </w:r>
            <w:proofErr w:type="spellStart"/>
            <w:r>
              <w:rPr>
                <w:sz w:val="26"/>
                <w:szCs w:val="26"/>
              </w:rPr>
              <w:t>софинансирование</w:t>
            </w:r>
            <w:proofErr w:type="spellEnd"/>
            <w:r>
              <w:rPr>
                <w:sz w:val="26"/>
                <w:szCs w:val="26"/>
              </w:rPr>
              <w:t xml:space="preserve"> средств Фонда – </w:t>
            </w:r>
            <w:r>
              <w:rPr>
                <w:sz w:val="26"/>
                <w:szCs w:val="26"/>
              </w:rPr>
              <w:br/>
              <w:t>32602498,98 рубля;</w:t>
            </w:r>
          </w:p>
          <w:p w:rsidR="0031677E" w:rsidRDefault="0031677E" w:rsidP="00F618DA">
            <w:pPr>
              <w:rPr>
                <w:sz w:val="26"/>
                <w:szCs w:val="26"/>
              </w:rPr>
            </w:pPr>
            <w:r>
              <w:rPr>
                <w:sz w:val="26"/>
                <w:szCs w:val="26"/>
              </w:rPr>
              <w:t>местных бюджетов на оплату стоимости разницы площади предоставляемых и площади сносимых жилых помещений – 0 рубля;</w:t>
            </w:r>
          </w:p>
        </w:tc>
      </w:tr>
      <w:tr w:rsidR="0031677E" w:rsidTr="00F618DA">
        <w:tc>
          <w:tcPr>
            <w:tcW w:w="1751" w:type="pct"/>
            <w:tcBorders>
              <w:top w:val="nil"/>
              <w:left w:val="nil"/>
              <w:bottom w:val="nil"/>
              <w:right w:val="nil"/>
            </w:tcBorders>
          </w:tcPr>
          <w:p w:rsidR="0031677E" w:rsidRDefault="0031677E" w:rsidP="00F618DA">
            <w:pPr>
              <w:rPr>
                <w:snapToGrid w:val="0"/>
                <w:sz w:val="26"/>
                <w:szCs w:val="26"/>
              </w:rPr>
            </w:pPr>
            <w:r>
              <w:rPr>
                <w:snapToGrid w:val="0"/>
                <w:sz w:val="26"/>
                <w:szCs w:val="26"/>
              </w:rPr>
              <w:lastRenderedPageBreak/>
              <w:t>Ожидаемые конечные результаты реализации Подпрограммы и показатели эффективности</w:t>
            </w:r>
          </w:p>
        </w:tc>
        <w:tc>
          <w:tcPr>
            <w:tcW w:w="190" w:type="pct"/>
            <w:tcBorders>
              <w:top w:val="nil"/>
              <w:left w:val="nil"/>
              <w:bottom w:val="nil"/>
              <w:right w:val="nil"/>
            </w:tcBorders>
          </w:tcPr>
          <w:p w:rsidR="0031677E" w:rsidRDefault="0031677E" w:rsidP="00F618DA">
            <w:pPr>
              <w:rPr>
                <w:snapToGrid w:val="0"/>
                <w:sz w:val="26"/>
                <w:szCs w:val="26"/>
              </w:rPr>
            </w:pPr>
            <w:r>
              <w:rPr>
                <w:snapToGrid w:val="0"/>
                <w:sz w:val="26"/>
                <w:szCs w:val="26"/>
              </w:rPr>
              <w:t>–</w:t>
            </w:r>
          </w:p>
        </w:tc>
        <w:tc>
          <w:tcPr>
            <w:tcW w:w="3059" w:type="pct"/>
            <w:tcBorders>
              <w:top w:val="nil"/>
              <w:left w:val="nil"/>
              <w:bottom w:val="nil"/>
              <w:right w:val="nil"/>
            </w:tcBorders>
          </w:tcPr>
          <w:p w:rsidR="0031677E" w:rsidRDefault="0031677E" w:rsidP="00F618DA">
            <w:pPr>
              <w:pStyle w:val="ConsPlusNonformat"/>
              <w:jc w:val="both"/>
              <w:rPr>
                <w:rFonts w:ascii="Times New Roman" w:hAnsi="Times New Roman" w:cs="Times New Roman"/>
                <w:snapToGrid w:val="0"/>
                <w:sz w:val="26"/>
                <w:szCs w:val="26"/>
              </w:rPr>
            </w:pPr>
            <w:r>
              <w:rPr>
                <w:rFonts w:ascii="Times New Roman" w:hAnsi="Times New Roman" w:cs="Times New Roman"/>
                <w:snapToGrid w:val="0"/>
                <w:sz w:val="26"/>
                <w:szCs w:val="26"/>
              </w:rPr>
              <w:t>социальная эффективность:</w:t>
            </w:r>
          </w:p>
          <w:p w:rsidR="0031677E" w:rsidRDefault="0031677E" w:rsidP="00F618DA">
            <w:pPr>
              <w:pStyle w:val="ConsPlusNonformat"/>
              <w:jc w:val="both"/>
              <w:rPr>
                <w:rFonts w:ascii="Times New Roman" w:hAnsi="Times New Roman" w:cs="Times New Roman"/>
                <w:snapToGrid w:val="0"/>
                <w:sz w:val="26"/>
                <w:szCs w:val="26"/>
              </w:rPr>
            </w:pPr>
            <w:r>
              <w:rPr>
                <w:rFonts w:ascii="Times New Roman" w:hAnsi="Times New Roman" w:cs="Times New Roman"/>
                <w:snapToGrid w:val="0"/>
                <w:sz w:val="26"/>
                <w:szCs w:val="26"/>
              </w:rPr>
              <w:t>улучшение жилищных условий граждан, проживающих в аварийном жилищном фонде;</w:t>
            </w:r>
          </w:p>
          <w:p w:rsidR="0031677E" w:rsidRDefault="0031677E" w:rsidP="00F618DA">
            <w:pPr>
              <w:pStyle w:val="a7"/>
              <w:rPr>
                <w:snapToGrid w:val="0"/>
              </w:rPr>
            </w:pPr>
            <w:r>
              <w:rPr>
                <w:snapToGrid w:val="0"/>
              </w:rPr>
              <w:t xml:space="preserve">строительство (приобретение) для граждан, переселяемых из аварийного жилищного фонда, жилых помещений общей площадью не менее 2824,02 кв. метра, </w:t>
            </w:r>
            <w:r>
              <w:t>в том числе:</w:t>
            </w:r>
          </w:p>
          <w:p w:rsidR="0031677E" w:rsidRDefault="0031677E" w:rsidP="00F618DA">
            <w:pPr>
              <w:rPr>
                <w:snapToGrid w:val="0"/>
                <w:sz w:val="26"/>
                <w:szCs w:val="26"/>
              </w:rPr>
            </w:pPr>
            <w:r>
              <w:rPr>
                <w:snapToGrid w:val="0"/>
                <w:sz w:val="26"/>
                <w:szCs w:val="26"/>
                <w:lang w:val="en-US"/>
              </w:rPr>
              <w:t>I</w:t>
            </w:r>
            <w:r>
              <w:rPr>
                <w:snapToGrid w:val="0"/>
                <w:sz w:val="26"/>
                <w:szCs w:val="26"/>
              </w:rPr>
              <w:t xml:space="preserve"> этап Подпрограммы – не менее 541</w:t>
            </w:r>
            <w:proofErr w:type="gramStart"/>
            <w:r>
              <w:rPr>
                <w:snapToGrid w:val="0"/>
                <w:sz w:val="26"/>
                <w:szCs w:val="26"/>
              </w:rPr>
              <w:t>,84</w:t>
            </w:r>
            <w:proofErr w:type="gramEnd"/>
            <w:r>
              <w:rPr>
                <w:snapToGrid w:val="0"/>
                <w:sz w:val="26"/>
                <w:szCs w:val="26"/>
              </w:rPr>
              <w:t xml:space="preserve"> кв. метра;</w:t>
            </w:r>
          </w:p>
          <w:p w:rsidR="0031677E" w:rsidRDefault="0031677E" w:rsidP="00F618DA">
            <w:pPr>
              <w:rPr>
                <w:snapToGrid w:val="0"/>
                <w:sz w:val="26"/>
                <w:szCs w:val="26"/>
              </w:rPr>
            </w:pPr>
            <w:r>
              <w:rPr>
                <w:snapToGrid w:val="0"/>
                <w:sz w:val="26"/>
                <w:szCs w:val="26"/>
                <w:lang w:val="en-US"/>
              </w:rPr>
              <w:t>II</w:t>
            </w:r>
            <w:r>
              <w:rPr>
                <w:snapToGrid w:val="0"/>
                <w:sz w:val="26"/>
                <w:szCs w:val="26"/>
              </w:rPr>
              <w:t xml:space="preserve"> этап Подпрограммы – не менее 2282</w:t>
            </w:r>
            <w:proofErr w:type="gramStart"/>
            <w:r>
              <w:rPr>
                <w:snapToGrid w:val="0"/>
                <w:sz w:val="26"/>
                <w:szCs w:val="26"/>
              </w:rPr>
              <w:t>,18</w:t>
            </w:r>
            <w:proofErr w:type="gramEnd"/>
            <w:r>
              <w:rPr>
                <w:snapToGrid w:val="0"/>
                <w:sz w:val="26"/>
                <w:szCs w:val="26"/>
              </w:rPr>
              <w:t xml:space="preserve"> кв. метра;</w:t>
            </w:r>
          </w:p>
          <w:p w:rsidR="0031677E" w:rsidRDefault="0031677E" w:rsidP="00F618DA">
            <w:pPr>
              <w:rPr>
                <w:snapToGrid w:val="0"/>
                <w:sz w:val="26"/>
                <w:szCs w:val="26"/>
              </w:rPr>
            </w:pPr>
            <w:r>
              <w:rPr>
                <w:snapToGrid w:val="0"/>
                <w:sz w:val="26"/>
                <w:szCs w:val="26"/>
              </w:rPr>
              <w:t>Экономическая эффективность:</w:t>
            </w:r>
          </w:p>
          <w:p w:rsidR="0031677E" w:rsidRDefault="0031677E" w:rsidP="00F618DA">
            <w:pPr>
              <w:rPr>
                <w:snapToGrid w:val="0"/>
                <w:sz w:val="26"/>
                <w:szCs w:val="26"/>
              </w:rPr>
            </w:pPr>
            <w:r>
              <w:rPr>
                <w:snapToGrid w:val="0"/>
                <w:sz w:val="26"/>
                <w:szCs w:val="26"/>
              </w:rPr>
              <w:t>создание условий для привлечения внебюджетных средств на финансирование мероприятий Подпрограммы;</w:t>
            </w:r>
          </w:p>
          <w:p w:rsidR="0031677E" w:rsidRDefault="0031677E" w:rsidP="00F618DA">
            <w:pPr>
              <w:rPr>
                <w:snapToGrid w:val="0"/>
                <w:sz w:val="26"/>
                <w:szCs w:val="26"/>
              </w:rPr>
            </w:pPr>
            <w:r>
              <w:rPr>
                <w:snapToGrid w:val="0"/>
                <w:sz w:val="26"/>
                <w:szCs w:val="26"/>
              </w:rPr>
              <w:t>развитие территорий муниципальных образований путем ликвидации аварийного жилищного фонда.</w:t>
            </w:r>
          </w:p>
          <w:p w:rsidR="0031677E" w:rsidRDefault="0031677E" w:rsidP="00F618DA">
            <w:pPr>
              <w:pStyle w:val="ConsPlusNonformat"/>
              <w:jc w:val="both"/>
              <w:rPr>
                <w:rFonts w:ascii="Times New Roman" w:hAnsi="Times New Roman" w:cs="Times New Roman"/>
                <w:snapToGrid w:val="0"/>
                <w:sz w:val="26"/>
                <w:szCs w:val="26"/>
              </w:rPr>
            </w:pPr>
            <w:r>
              <w:rPr>
                <w:rFonts w:ascii="Times New Roman" w:hAnsi="Times New Roman" w:cs="Times New Roman"/>
                <w:snapToGrid w:val="0"/>
                <w:sz w:val="26"/>
                <w:szCs w:val="26"/>
              </w:rPr>
              <w:t>Результаты реализации Подпрограммы:</w:t>
            </w:r>
          </w:p>
          <w:p w:rsidR="0031677E" w:rsidRDefault="0031677E" w:rsidP="00F618DA">
            <w:pPr>
              <w:pStyle w:val="ConsPlusNonformat"/>
              <w:jc w:val="both"/>
              <w:rPr>
                <w:rFonts w:ascii="Times New Roman" w:hAnsi="Times New Roman" w:cs="Times New Roman"/>
                <w:snapToGrid w:val="0"/>
                <w:sz w:val="26"/>
                <w:szCs w:val="26"/>
              </w:rPr>
            </w:pPr>
            <w:r>
              <w:rPr>
                <w:rFonts w:ascii="Times New Roman" w:hAnsi="Times New Roman" w:cs="Times New Roman"/>
                <w:snapToGrid w:val="0"/>
                <w:sz w:val="26"/>
                <w:szCs w:val="26"/>
              </w:rPr>
              <w:t xml:space="preserve">переселение 185 граждан, или </w:t>
            </w:r>
            <w:r w:rsidRPr="006A3546">
              <w:rPr>
                <w:rFonts w:ascii="Times New Roman" w:hAnsi="Times New Roman" w:cs="Times New Roman"/>
                <w:snapToGrid w:val="0"/>
                <w:sz w:val="26"/>
                <w:szCs w:val="26"/>
              </w:rPr>
              <w:t>99</w:t>
            </w:r>
            <w:r>
              <w:rPr>
                <w:rFonts w:ascii="Times New Roman" w:hAnsi="Times New Roman" w:cs="Times New Roman"/>
                <w:snapToGrid w:val="0"/>
                <w:sz w:val="26"/>
                <w:szCs w:val="26"/>
              </w:rPr>
              <w:t xml:space="preserve"> семей, проживающих в аварийном жилищном фонде;</w:t>
            </w:r>
          </w:p>
          <w:p w:rsidR="0031677E" w:rsidRDefault="0031677E" w:rsidP="00F618DA">
            <w:pPr>
              <w:pStyle w:val="ConsPlusNonformat"/>
              <w:jc w:val="both"/>
              <w:rPr>
                <w:rFonts w:ascii="Times New Roman" w:hAnsi="Times New Roman" w:cs="Times New Roman"/>
                <w:snapToGrid w:val="0"/>
                <w:sz w:val="26"/>
              </w:rPr>
            </w:pPr>
            <w:r>
              <w:rPr>
                <w:rFonts w:ascii="Times New Roman" w:hAnsi="Times New Roman" w:cs="Times New Roman"/>
                <w:snapToGrid w:val="0"/>
                <w:sz w:val="26"/>
              </w:rPr>
              <w:t xml:space="preserve">ликвидация (снос) аварийного жилищного фонда </w:t>
            </w:r>
            <w:r>
              <w:rPr>
                <w:rFonts w:ascii="Times New Roman" w:hAnsi="Times New Roman" w:cs="Times New Roman"/>
                <w:snapToGrid w:val="0"/>
                <w:sz w:val="26"/>
              </w:rPr>
              <w:lastRenderedPageBreak/>
              <w:t xml:space="preserve">общей площадью 3285,83 кв. метра, </w:t>
            </w:r>
            <w:r>
              <w:rPr>
                <w:rFonts w:ascii="Times New Roman" w:hAnsi="Times New Roman" w:cs="Times New Roman"/>
                <w:sz w:val="26"/>
              </w:rPr>
              <w:t>в том числе:</w:t>
            </w:r>
          </w:p>
          <w:p w:rsidR="0031677E" w:rsidRDefault="0031677E" w:rsidP="00F618DA">
            <w:pPr>
              <w:rPr>
                <w:snapToGrid w:val="0"/>
                <w:sz w:val="26"/>
                <w:szCs w:val="26"/>
              </w:rPr>
            </w:pPr>
            <w:r>
              <w:rPr>
                <w:snapToGrid w:val="0"/>
                <w:sz w:val="26"/>
                <w:szCs w:val="26"/>
                <w:lang w:val="en-US"/>
              </w:rPr>
              <w:t>I</w:t>
            </w:r>
            <w:r>
              <w:rPr>
                <w:snapToGrid w:val="0"/>
                <w:sz w:val="26"/>
                <w:szCs w:val="26"/>
              </w:rPr>
              <w:t xml:space="preserve"> этап Подпрограммы: </w:t>
            </w:r>
          </w:p>
          <w:p w:rsidR="0031677E" w:rsidRDefault="0031677E" w:rsidP="00F618DA">
            <w:pPr>
              <w:pStyle w:val="ConsPlusNonformat"/>
              <w:jc w:val="both"/>
              <w:rPr>
                <w:rFonts w:ascii="Times New Roman" w:hAnsi="Times New Roman" w:cs="Times New Roman"/>
                <w:snapToGrid w:val="0"/>
                <w:sz w:val="26"/>
                <w:szCs w:val="26"/>
              </w:rPr>
            </w:pPr>
            <w:r>
              <w:rPr>
                <w:rFonts w:ascii="Times New Roman" w:hAnsi="Times New Roman" w:cs="Times New Roman"/>
                <w:snapToGrid w:val="0"/>
                <w:sz w:val="26"/>
                <w:szCs w:val="26"/>
              </w:rPr>
              <w:t>переселение 26 граждан, проживающих в аварийном жилищном фонде;</w:t>
            </w:r>
          </w:p>
          <w:p w:rsidR="0031677E" w:rsidRDefault="0031677E" w:rsidP="00F618DA">
            <w:pPr>
              <w:pStyle w:val="ConsPlusNonformat"/>
              <w:jc w:val="both"/>
              <w:rPr>
                <w:rFonts w:ascii="Times New Roman" w:hAnsi="Times New Roman" w:cs="Times New Roman"/>
                <w:snapToGrid w:val="0"/>
                <w:sz w:val="26"/>
                <w:szCs w:val="26"/>
              </w:rPr>
            </w:pPr>
            <w:r>
              <w:rPr>
                <w:rFonts w:ascii="Times New Roman" w:hAnsi="Times New Roman" w:cs="Times New Roman"/>
                <w:snapToGrid w:val="0"/>
                <w:sz w:val="26"/>
                <w:szCs w:val="26"/>
              </w:rPr>
              <w:t>ликвидация (снос) аварийного жилищного фонда общей площадью 769,74 кв. метра;</w:t>
            </w:r>
          </w:p>
          <w:p w:rsidR="0031677E" w:rsidRDefault="0031677E" w:rsidP="00F618DA">
            <w:pPr>
              <w:rPr>
                <w:snapToGrid w:val="0"/>
                <w:sz w:val="26"/>
                <w:szCs w:val="26"/>
              </w:rPr>
            </w:pPr>
            <w:r>
              <w:rPr>
                <w:snapToGrid w:val="0"/>
                <w:sz w:val="26"/>
                <w:szCs w:val="26"/>
                <w:lang w:val="en-US"/>
              </w:rPr>
              <w:t>II</w:t>
            </w:r>
            <w:r>
              <w:rPr>
                <w:snapToGrid w:val="0"/>
                <w:sz w:val="26"/>
                <w:szCs w:val="26"/>
              </w:rPr>
              <w:t xml:space="preserve"> этап Подпрограммы: </w:t>
            </w:r>
          </w:p>
          <w:p w:rsidR="0031677E" w:rsidRDefault="0031677E" w:rsidP="00F618DA">
            <w:pPr>
              <w:pStyle w:val="ConsPlusNonformat"/>
              <w:jc w:val="both"/>
              <w:rPr>
                <w:rFonts w:ascii="Times New Roman" w:hAnsi="Times New Roman" w:cs="Times New Roman"/>
                <w:snapToGrid w:val="0"/>
                <w:sz w:val="26"/>
                <w:szCs w:val="26"/>
              </w:rPr>
            </w:pPr>
            <w:r>
              <w:rPr>
                <w:rFonts w:ascii="Times New Roman" w:hAnsi="Times New Roman" w:cs="Times New Roman"/>
                <w:snapToGrid w:val="0"/>
                <w:sz w:val="26"/>
                <w:szCs w:val="26"/>
              </w:rPr>
              <w:t>переселение 159 граждан, проживающих в аварийном жилищном фонде;</w:t>
            </w:r>
          </w:p>
          <w:p w:rsidR="0031677E" w:rsidRDefault="0031677E" w:rsidP="00F618DA">
            <w:pPr>
              <w:pStyle w:val="ConsPlusNonformat"/>
              <w:jc w:val="both"/>
              <w:rPr>
                <w:rFonts w:ascii="Times New Roman" w:hAnsi="Times New Roman" w:cs="Times New Roman"/>
                <w:snapToGrid w:val="0"/>
                <w:sz w:val="26"/>
                <w:szCs w:val="26"/>
              </w:rPr>
            </w:pPr>
            <w:r>
              <w:rPr>
                <w:rFonts w:ascii="Times New Roman" w:hAnsi="Times New Roman" w:cs="Times New Roman"/>
                <w:snapToGrid w:val="0"/>
                <w:sz w:val="26"/>
                <w:szCs w:val="26"/>
              </w:rPr>
              <w:t>ликвидация (снос) аварийного жилищного фонда общей площадью 2516,09 кв. метра;</w:t>
            </w:r>
          </w:p>
          <w:p w:rsidR="0031677E" w:rsidRDefault="0031677E" w:rsidP="00F618DA">
            <w:pPr>
              <w:rPr>
                <w:snapToGrid w:val="0"/>
                <w:sz w:val="26"/>
                <w:szCs w:val="26"/>
              </w:rPr>
            </w:pPr>
          </w:p>
        </w:tc>
      </w:tr>
      <w:tr w:rsidR="0031677E" w:rsidTr="00F618DA">
        <w:tc>
          <w:tcPr>
            <w:tcW w:w="1751" w:type="pct"/>
            <w:tcBorders>
              <w:top w:val="nil"/>
              <w:left w:val="nil"/>
              <w:bottom w:val="nil"/>
              <w:right w:val="nil"/>
            </w:tcBorders>
          </w:tcPr>
          <w:p w:rsidR="0031677E" w:rsidRDefault="0031677E" w:rsidP="00F618DA">
            <w:pPr>
              <w:rPr>
                <w:snapToGrid w:val="0"/>
                <w:sz w:val="26"/>
                <w:szCs w:val="26"/>
              </w:rPr>
            </w:pPr>
          </w:p>
        </w:tc>
        <w:tc>
          <w:tcPr>
            <w:tcW w:w="190" w:type="pct"/>
            <w:tcBorders>
              <w:top w:val="nil"/>
              <w:left w:val="nil"/>
              <w:bottom w:val="nil"/>
              <w:right w:val="nil"/>
            </w:tcBorders>
          </w:tcPr>
          <w:p w:rsidR="0031677E" w:rsidRDefault="0031677E" w:rsidP="00F618DA">
            <w:pPr>
              <w:rPr>
                <w:snapToGrid w:val="0"/>
                <w:sz w:val="26"/>
                <w:szCs w:val="26"/>
              </w:rPr>
            </w:pPr>
          </w:p>
        </w:tc>
        <w:tc>
          <w:tcPr>
            <w:tcW w:w="3059" w:type="pct"/>
            <w:tcBorders>
              <w:top w:val="nil"/>
              <w:left w:val="nil"/>
              <w:bottom w:val="nil"/>
              <w:right w:val="nil"/>
            </w:tcBorders>
          </w:tcPr>
          <w:p w:rsidR="0031677E" w:rsidRDefault="0031677E" w:rsidP="00F618DA">
            <w:pPr>
              <w:rPr>
                <w:snapToGrid w:val="0"/>
                <w:sz w:val="26"/>
                <w:szCs w:val="26"/>
              </w:rPr>
            </w:pPr>
          </w:p>
        </w:tc>
      </w:tr>
      <w:tr w:rsidR="0031677E" w:rsidTr="00F618DA">
        <w:tc>
          <w:tcPr>
            <w:tcW w:w="1751" w:type="pct"/>
            <w:tcBorders>
              <w:top w:val="nil"/>
              <w:left w:val="nil"/>
              <w:bottom w:val="nil"/>
              <w:right w:val="nil"/>
            </w:tcBorders>
          </w:tcPr>
          <w:p w:rsidR="0031677E" w:rsidRDefault="0031677E" w:rsidP="00F618DA">
            <w:pPr>
              <w:rPr>
                <w:snapToGrid w:val="0"/>
                <w:sz w:val="26"/>
                <w:szCs w:val="26"/>
              </w:rPr>
            </w:pPr>
            <w:r>
              <w:rPr>
                <w:noProof/>
                <w:sz w:val="26"/>
                <w:szCs w:val="26"/>
              </w:rPr>
              <w:t>Система организации кон</w:t>
            </w:r>
            <w:r>
              <w:rPr>
                <w:noProof/>
                <w:sz w:val="26"/>
                <w:szCs w:val="26"/>
              </w:rPr>
              <w:softHyphen/>
              <w:t>троля за выполнением Подпрограммы</w:t>
            </w:r>
          </w:p>
        </w:tc>
        <w:tc>
          <w:tcPr>
            <w:tcW w:w="190" w:type="pct"/>
            <w:tcBorders>
              <w:top w:val="nil"/>
              <w:left w:val="nil"/>
              <w:bottom w:val="nil"/>
              <w:right w:val="nil"/>
            </w:tcBorders>
          </w:tcPr>
          <w:p w:rsidR="0031677E" w:rsidRDefault="0031677E" w:rsidP="00F618DA">
            <w:pPr>
              <w:rPr>
                <w:snapToGrid w:val="0"/>
                <w:sz w:val="26"/>
                <w:szCs w:val="26"/>
              </w:rPr>
            </w:pPr>
            <w:r>
              <w:rPr>
                <w:snapToGrid w:val="0"/>
                <w:sz w:val="26"/>
                <w:szCs w:val="26"/>
              </w:rPr>
              <w:t>–</w:t>
            </w:r>
          </w:p>
        </w:tc>
        <w:tc>
          <w:tcPr>
            <w:tcW w:w="3059" w:type="pct"/>
            <w:tcBorders>
              <w:top w:val="nil"/>
              <w:left w:val="nil"/>
              <w:bottom w:val="nil"/>
              <w:right w:val="nil"/>
            </w:tcBorders>
          </w:tcPr>
          <w:p w:rsidR="0031677E" w:rsidRDefault="0031677E" w:rsidP="00F618DA">
            <w:pPr>
              <w:rPr>
                <w:snapToGrid w:val="0"/>
                <w:sz w:val="26"/>
                <w:szCs w:val="26"/>
              </w:rPr>
            </w:pPr>
            <w:proofErr w:type="gramStart"/>
            <w:r>
              <w:rPr>
                <w:snapToGrid w:val="0"/>
                <w:sz w:val="26"/>
                <w:szCs w:val="26"/>
              </w:rPr>
              <w:t>контроль за</w:t>
            </w:r>
            <w:proofErr w:type="gramEnd"/>
            <w:r>
              <w:rPr>
                <w:snapToGrid w:val="0"/>
                <w:sz w:val="26"/>
                <w:szCs w:val="26"/>
              </w:rPr>
              <w:t xml:space="preserve"> ходом реализации Подпрограммы осуществляет отдел строительства, жилищно-коммунального хозяйства и имущественных отношений администрации Шумерлинского района </w:t>
            </w:r>
          </w:p>
          <w:p w:rsidR="0031677E" w:rsidRDefault="0031677E" w:rsidP="00F618DA">
            <w:pPr>
              <w:rPr>
                <w:snapToGrid w:val="0"/>
                <w:sz w:val="26"/>
                <w:szCs w:val="26"/>
              </w:rPr>
            </w:pPr>
            <w:r>
              <w:rPr>
                <w:snapToGrid w:val="0"/>
                <w:sz w:val="26"/>
                <w:szCs w:val="26"/>
              </w:rPr>
              <w:t>Исполнители мероприятий Подпрограммы ежегодно к 15 февраля до 2016 года представляют информацию о ходе реализации мероприятий Подпрограммы в Министерство строительства, архитектуры и жилищно-коммунального хозяйства Чувашской Республики.</w:t>
            </w:r>
          </w:p>
          <w:p w:rsidR="0031677E" w:rsidRDefault="0031677E" w:rsidP="00F618DA">
            <w:pPr>
              <w:rPr>
                <w:snapToGrid w:val="0"/>
                <w:sz w:val="26"/>
                <w:szCs w:val="26"/>
              </w:rPr>
            </w:pPr>
          </w:p>
        </w:tc>
      </w:tr>
    </w:tbl>
    <w:p w:rsidR="0031677E" w:rsidRDefault="0031677E" w:rsidP="00F618DA">
      <w:pPr>
        <w:ind w:firstLine="709"/>
        <w:jc w:val="both"/>
        <w:rPr>
          <w:snapToGrid w:val="0"/>
          <w:sz w:val="26"/>
          <w:szCs w:val="26"/>
        </w:rPr>
        <w:sectPr w:rsidR="0031677E" w:rsidSect="007F1CDC">
          <w:headerReference w:type="default" r:id="rId18"/>
          <w:pgSz w:w="11906" w:h="16838"/>
          <w:pgMar w:top="1134" w:right="851" w:bottom="1134" w:left="1701" w:header="709" w:footer="709" w:gutter="0"/>
          <w:cols w:space="709"/>
          <w:noEndnote/>
          <w:titlePg/>
          <w:docGrid w:linePitch="65"/>
        </w:sectPr>
      </w:pPr>
    </w:p>
    <w:p w:rsidR="0031677E" w:rsidRDefault="0031677E" w:rsidP="00F618DA">
      <w:pPr>
        <w:jc w:val="both"/>
        <w:outlineLvl w:val="1"/>
        <w:rPr>
          <w:b/>
          <w:bCs/>
          <w:sz w:val="26"/>
          <w:szCs w:val="26"/>
        </w:rPr>
      </w:pPr>
    </w:p>
    <w:p w:rsidR="0031677E" w:rsidRDefault="0031677E" w:rsidP="007F1CDC">
      <w:pPr>
        <w:jc w:val="center"/>
        <w:outlineLvl w:val="1"/>
        <w:rPr>
          <w:b/>
          <w:bCs/>
          <w:sz w:val="26"/>
          <w:szCs w:val="26"/>
        </w:rPr>
      </w:pPr>
      <w:r>
        <w:rPr>
          <w:b/>
          <w:bCs/>
          <w:sz w:val="26"/>
          <w:szCs w:val="26"/>
        </w:rPr>
        <w:t>I. Характеристика проблемы, на решение которой</w:t>
      </w:r>
    </w:p>
    <w:p w:rsidR="0031677E" w:rsidRDefault="0031677E" w:rsidP="007F1CDC">
      <w:pPr>
        <w:jc w:val="center"/>
        <w:outlineLvl w:val="1"/>
        <w:rPr>
          <w:b/>
          <w:bCs/>
          <w:sz w:val="26"/>
          <w:szCs w:val="26"/>
        </w:rPr>
      </w:pPr>
      <w:r>
        <w:rPr>
          <w:b/>
          <w:bCs/>
          <w:sz w:val="26"/>
          <w:szCs w:val="26"/>
        </w:rPr>
        <w:t>направлена Подпрограмма</w:t>
      </w:r>
    </w:p>
    <w:p w:rsidR="0031677E" w:rsidRDefault="0031677E" w:rsidP="007F1CDC">
      <w:pPr>
        <w:ind w:firstLine="709"/>
        <w:jc w:val="center"/>
        <w:rPr>
          <w:sz w:val="26"/>
          <w:szCs w:val="26"/>
        </w:rPr>
      </w:pPr>
    </w:p>
    <w:p w:rsidR="0031677E" w:rsidRDefault="0031677E" w:rsidP="00F618DA">
      <w:pPr>
        <w:ind w:firstLine="709"/>
        <w:jc w:val="both"/>
        <w:rPr>
          <w:sz w:val="26"/>
          <w:szCs w:val="26"/>
        </w:rPr>
      </w:pPr>
      <w:r>
        <w:rPr>
          <w:sz w:val="26"/>
          <w:szCs w:val="26"/>
        </w:rPr>
        <w:t xml:space="preserve">Жилищный фонд в Шумерлинского района на 1 января 2012 г. составил </w:t>
      </w:r>
      <w:r w:rsidRPr="00437270">
        <w:rPr>
          <w:sz w:val="26"/>
          <w:szCs w:val="26"/>
        </w:rPr>
        <w:t>37,5</w:t>
      </w:r>
      <w:r>
        <w:rPr>
          <w:sz w:val="26"/>
          <w:szCs w:val="26"/>
        </w:rPr>
        <w:t xml:space="preserve"> тыс. кв. метров. К аварийным и подлежащим сносу или реконструкции в связи с физическим износом в процессе эксплуатации отнесено </w:t>
      </w:r>
      <w:r>
        <w:rPr>
          <w:snapToGrid w:val="0"/>
          <w:sz w:val="26"/>
        </w:rPr>
        <w:t>3285,83</w:t>
      </w:r>
      <w:r>
        <w:rPr>
          <w:sz w:val="26"/>
          <w:szCs w:val="26"/>
        </w:rPr>
        <w:t xml:space="preserve"> кв. метров жилых помещений, что составляет 9 процентов от всего имеющегося жилищного фонда, где проживают 185 человек. Наибольшая площадь аварийного жилищного фонда в Шумерлинском районе сосредоточена в Большеалгашинском сельском поселении (1626,75 метров), Магаринском сельском поселении (916,09 кв. метров), Русско-Алгашинском сельском поселении (576,48 тыс. кв. метров), Краснооктябрьское сельское поселение (166,51 кв. метров). В основном это здания постройки 1930–1960 годов с истекшим нормативным сроком эксплуатации, имеющие физический износ 65–80 процентов, не имеющие потребительской стоимости на рынке жилья. Морально и физически устаревшие и не соответствующие установленным санитарным и техническим требованиям здания не подлежат капитальному ремонту, однако занимают значительные площади. Это малоэтажные дома с деревянными и шлакобетонными стенами, деревянными перекрытиями, неблагоустроенные или частично благоустроенные.</w:t>
      </w:r>
    </w:p>
    <w:p w:rsidR="0031677E" w:rsidRDefault="0031677E" w:rsidP="00F618DA">
      <w:pPr>
        <w:ind w:firstLine="709"/>
        <w:jc w:val="both"/>
        <w:rPr>
          <w:sz w:val="26"/>
          <w:szCs w:val="26"/>
        </w:rPr>
      </w:pPr>
      <w:r>
        <w:rPr>
          <w:sz w:val="26"/>
          <w:szCs w:val="26"/>
        </w:rPr>
        <w:t xml:space="preserve">В Шумерлинском районе была реализована целевая </w:t>
      </w:r>
      <w:hyperlink r:id="rId19" w:history="1">
        <w:r>
          <w:rPr>
            <w:sz w:val="26"/>
            <w:szCs w:val="26"/>
          </w:rPr>
          <w:t>программа</w:t>
        </w:r>
      </w:hyperlink>
      <w:r>
        <w:rPr>
          <w:sz w:val="26"/>
          <w:szCs w:val="26"/>
        </w:rPr>
        <w:t xml:space="preserve"> «Переселение граждан из ветхого и аварийного жилищного фонда, расположенного на территории Шумерлинского района» на 2005–2012 годы, утвержденная </w:t>
      </w:r>
      <w:proofErr w:type="spellStart"/>
      <w:r>
        <w:rPr>
          <w:sz w:val="26"/>
          <w:szCs w:val="26"/>
        </w:rPr>
        <w:t>Решениием</w:t>
      </w:r>
      <w:proofErr w:type="spellEnd"/>
      <w:r>
        <w:rPr>
          <w:sz w:val="26"/>
          <w:szCs w:val="26"/>
        </w:rPr>
        <w:t xml:space="preserve"> Шумерлинского районного Собрания депутатов от 30 марта 2005 года №57. </w:t>
      </w:r>
    </w:p>
    <w:p w:rsidR="0031677E" w:rsidRDefault="0031677E" w:rsidP="00F618DA">
      <w:pPr>
        <w:ind w:firstLine="709"/>
        <w:jc w:val="both"/>
        <w:outlineLvl w:val="1"/>
        <w:rPr>
          <w:sz w:val="26"/>
          <w:szCs w:val="26"/>
        </w:rPr>
      </w:pPr>
      <w:r>
        <w:rPr>
          <w:sz w:val="26"/>
          <w:szCs w:val="26"/>
        </w:rPr>
        <w:t>Основная часть жилых помещений в многоквартирных домах, признанных аварийными и подлежащими сносу, занята по договору социального найма. Решение проблемы переселения граждан из аварийного жилищного фонда необходимо проводить программным методом, комплексно, с привлечением средств бюджетов разного уровня, с учетом законодательства Российской Федерации, а также региональных и местных условий.</w:t>
      </w:r>
    </w:p>
    <w:p w:rsidR="0031677E" w:rsidRDefault="0031677E" w:rsidP="00F618DA">
      <w:pPr>
        <w:ind w:firstLine="709"/>
        <w:jc w:val="both"/>
        <w:outlineLvl w:val="1"/>
        <w:rPr>
          <w:sz w:val="26"/>
          <w:szCs w:val="26"/>
        </w:rPr>
      </w:pPr>
      <w:r>
        <w:rPr>
          <w:sz w:val="26"/>
          <w:szCs w:val="26"/>
        </w:rPr>
        <w:t>Настоящая Подпрограмма позволит определить пути решения проблемы переселения граждан из аварийного жилищного фонда и привлечения необходимого объема финансовых ресурсов. Программный метод решения данной проблемы позволит обеспечить граждан, проживающих в аварийных домах, доступным жильем за счет консолидации средств бюджетов всех уровней и будет способствовать комплексной реконструкции микрорайонов и кварталов (модернизации и развитию наряду со строительством жилых зданий инженерной, социальной, культурной и бытовой инфраструктуры).</w:t>
      </w:r>
    </w:p>
    <w:p w:rsidR="0031677E" w:rsidRDefault="00A71AFF" w:rsidP="00F618DA">
      <w:pPr>
        <w:ind w:firstLine="709"/>
        <w:jc w:val="both"/>
        <w:outlineLvl w:val="1"/>
        <w:rPr>
          <w:sz w:val="26"/>
          <w:szCs w:val="26"/>
        </w:rPr>
      </w:pPr>
      <w:hyperlink r:id="rId20" w:history="1">
        <w:r w:rsidR="0031677E">
          <w:rPr>
            <w:sz w:val="26"/>
            <w:szCs w:val="26"/>
          </w:rPr>
          <w:t>Перечень</w:t>
        </w:r>
      </w:hyperlink>
      <w:r w:rsidR="0031677E">
        <w:rPr>
          <w:sz w:val="26"/>
          <w:szCs w:val="26"/>
        </w:rPr>
        <w:t xml:space="preserve"> аварийных многоквартирных домов приведен в приложении </w:t>
      </w:r>
      <w:r w:rsidR="0031677E">
        <w:rPr>
          <w:sz w:val="26"/>
          <w:szCs w:val="26"/>
        </w:rPr>
        <w:br/>
        <w:t>№ 1 к настоящей Программе.</w:t>
      </w:r>
    </w:p>
    <w:p w:rsidR="0031677E" w:rsidRDefault="0031677E" w:rsidP="00F618DA">
      <w:pPr>
        <w:ind w:firstLine="709"/>
        <w:jc w:val="both"/>
        <w:rPr>
          <w:sz w:val="26"/>
          <w:szCs w:val="26"/>
        </w:rPr>
      </w:pPr>
    </w:p>
    <w:p w:rsidR="0031677E" w:rsidRDefault="0031677E" w:rsidP="007F1CDC">
      <w:pPr>
        <w:jc w:val="center"/>
        <w:outlineLvl w:val="1"/>
        <w:rPr>
          <w:b/>
          <w:bCs/>
          <w:sz w:val="26"/>
          <w:szCs w:val="26"/>
        </w:rPr>
      </w:pPr>
      <w:r>
        <w:rPr>
          <w:b/>
          <w:bCs/>
          <w:sz w:val="26"/>
          <w:szCs w:val="26"/>
        </w:rPr>
        <w:t>II. Цель, задачи и сроки реализации Подпрограммы.</w:t>
      </w:r>
    </w:p>
    <w:p w:rsidR="0031677E" w:rsidRDefault="0031677E" w:rsidP="007F1CDC">
      <w:pPr>
        <w:jc w:val="center"/>
        <w:outlineLvl w:val="1"/>
        <w:rPr>
          <w:b/>
          <w:bCs/>
          <w:sz w:val="26"/>
          <w:szCs w:val="26"/>
        </w:rPr>
      </w:pPr>
      <w:r>
        <w:rPr>
          <w:b/>
          <w:bCs/>
          <w:sz w:val="26"/>
          <w:szCs w:val="26"/>
        </w:rPr>
        <w:t>Показатели выполнения Подпрограммы</w:t>
      </w:r>
    </w:p>
    <w:p w:rsidR="0031677E" w:rsidRDefault="0031677E" w:rsidP="00F618DA">
      <w:pPr>
        <w:jc w:val="both"/>
        <w:outlineLvl w:val="1"/>
        <w:rPr>
          <w:b/>
          <w:bCs/>
          <w:sz w:val="26"/>
          <w:szCs w:val="26"/>
        </w:rPr>
      </w:pPr>
    </w:p>
    <w:p w:rsidR="0031677E" w:rsidRDefault="0031677E" w:rsidP="00F618DA">
      <w:pPr>
        <w:ind w:firstLine="709"/>
        <w:jc w:val="both"/>
        <w:outlineLvl w:val="1"/>
        <w:rPr>
          <w:sz w:val="26"/>
          <w:szCs w:val="26"/>
        </w:rPr>
      </w:pPr>
      <w:proofErr w:type="gramStart"/>
      <w:r>
        <w:rPr>
          <w:sz w:val="26"/>
          <w:szCs w:val="26"/>
        </w:rPr>
        <w:t xml:space="preserve">Основной целью Подпрограммы является обеспечение граждан, проживающих в многоквартирных домах, признанных аварийными и подлежащими сносу в связи с физическим износом в процессе их эксплуатации, </w:t>
      </w:r>
      <w:r>
        <w:rPr>
          <w:sz w:val="26"/>
          <w:szCs w:val="26"/>
        </w:rPr>
        <w:lastRenderedPageBreak/>
        <w:t>жилыми помещениями, благоустроенными применительно к условиям соответствующего населенного пункта и отвечающими установленным санитарным и техническим правилам и нормам, иным требованиям законодательства Российской Федерации и законодательства Чувашской Республики.</w:t>
      </w:r>
      <w:proofErr w:type="gramEnd"/>
    </w:p>
    <w:p w:rsidR="0031677E" w:rsidRDefault="0031677E" w:rsidP="00F618DA">
      <w:pPr>
        <w:ind w:firstLine="709"/>
        <w:jc w:val="both"/>
        <w:outlineLvl w:val="1"/>
        <w:rPr>
          <w:sz w:val="26"/>
          <w:szCs w:val="26"/>
        </w:rPr>
      </w:pPr>
      <w:r>
        <w:rPr>
          <w:sz w:val="26"/>
          <w:szCs w:val="26"/>
        </w:rPr>
        <w:t>Основными задачами Подпрограммы являются:</w:t>
      </w:r>
    </w:p>
    <w:p w:rsidR="0031677E" w:rsidRDefault="0031677E" w:rsidP="00F618DA">
      <w:pPr>
        <w:ind w:firstLine="709"/>
        <w:jc w:val="both"/>
        <w:outlineLvl w:val="1"/>
        <w:rPr>
          <w:sz w:val="26"/>
          <w:szCs w:val="26"/>
        </w:rPr>
      </w:pPr>
      <w:r>
        <w:rPr>
          <w:sz w:val="26"/>
          <w:szCs w:val="26"/>
        </w:rPr>
        <w:t>формирование механизмов ликвидации аварийного жилищного фонда и переселения граждан из многоквартирных домов, признанных аварийными и подлежащими сносу или реконструкции;</w:t>
      </w:r>
    </w:p>
    <w:p w:rsidR="0031677E" w:rsidRDefault="0031677E" w:rsidP="00F618DA">
      <w:pPr>
        <w:ind w:firstLine="709"/>
        <w:jc w:val="both"/>
        <w:outlineLvl w:val="1"/>
        <w:rPr>
          <w:sz w:val="26"/>
          <w:szCs w:val="26"/>
        </w:rPr>
      </w:pPr>
      <w:r>
        <w:rPr>
          <w:sz w:val="26"/>
          <w:szCs w:val="26"/>
        </w:rPr>
        <w:t>оказание финансовой поддержки муниципальным образованиям путем консолидации бюджетных и внебюджетных источников финансирования;</w:t>
      </w:r>
    </w:p>
    <w:p w:rsidR="0031677E" w:rsidRDefault="0031677E" w:rsidP="00F618DA">
      <w:pPr>
        <w:ind w:firstLine="709"/>
        <w:jc w:val="both"/>
        <w:outlineLvl w:val="1"/>
        <w:rPr>
          <w:sz w:val="26"/>
          <w:szCs w:val="26"/>
        </w:rPr>
      </w:pPr>
      <w:r>
        <w:rPr>
          <w:sz w:val="26"/>
          <w:szCs w:val="26"/>
        </w:rPr>
        <w:t>создание условий для развития территории, на которой сосредоточен аварийный жилищный фонд.</w:t>
      </w:r>
    </w:p>
    <w:p w:rsidR="0031677E" w:rsidRDefault="0031677E" w:rsidP="00F618DA">
      <w:pPr>
        <w:ind w:firstLine="709"/>
        <w:jc w:val="both"/>
        <w:outlineLvl w:val="1"/>
        <w:rPr>
          <w:snapToGrid w:val="0"/>
          <w:sz w:val="26"/>
          <w:szCs w:val="26"/>
        </w:rPr>
      </w:pPr>
      <w:bookmarkStart w:id="29" w:name="sub_208"/>
      <w:r>
        <w:rPr>
          <w:sz w:val="26"/>
          <w:szCs w:val="26"/>
        </w:rPr>
        <w:t>Настоящая Программа реализуется в период с 2014 по 2017 год, в том числе:</w:t>
      </w:r>
    </w:p>
    <w:p w:rsidR="0031677E" w:rsidRDefault="0031677E" w:rsidP="00F618DA">
      <w:pPr>
        <w:ind w:firstLine="709"/>
        <w:jc w:val="both"/>
        <w:rPr>
          <w:snapToGrid w:val="0"/>
          <w:sz w:val="26"/>
          <w:szCs w:val="26"/>
        </w:rPr>
      </w:pPr>
      <w:r>
        <w:rPr>
          <w:snapToGrid w:val="0"/>
          <w:sz w:val="26"/>
          <w:szCs w:val="26"/>
          <w:lang w:val="en-US"/>
        </w:rPr>
        <w:t>I</w:t>
      </w:r>
      <w:r>
        <w:rPr>
          <w:snapToGrid w:val="0"/>
          <w:sz w:val="26"/>
          <w:szCs w:val="26"/>
        </w:rPr>
        <w:t xml:space="preserve"> этап Программы –2014 годы;</w:t>
      </w:r>
    </w:p>
    <w:p w:rsidR="0031677E" w:rsidRDefault="0031677E" w:rsidP="00F618DA">
      <w:pPr>
        <w:ind w:firstLine="709"/>
        <w:jc w:val="both"/>
        <w:rPr>
          <w:snapToGrid w:val="0"/>
          <w:sz w:val="26"/>
          <w:szCs w:val="26"/>
        </w:rPr>
      </w:pPr>
      <w:r>
        <w:rPr>
          <w:snapToGrid w:val="0"/>
          <w:sz w:val="26"/>
          <w:szCs w:val="26"/>
          <w:lang w:val="en-US"/>
        </w:rPr>
        <w:t>II</w:t>
      </w:r>
      <w:r>
        <w:rPr>
          <w:snapToGrid w:val="0"/>
          <w:sz w:val="26"/>
          <w:szCs w:val="26"/>
        </w:rPr>
        <w:t xml:space="preserve"> этап Программы – 2015–2017 годы;</w:t>
      </w:r>
    </w:p>
    <w:p w:rsidR="0031677E" w:rsidRDefault="0031677E" w:rsidP="00F618DA">
      <w:pPr>
        <w:jc w:val="both"/>
        <w:rPr>
          <w:sz w:val="26"/>
          <w:szCs w:val="26"/>
        </w:rPr>
      </w:pPr>
      <w:r>
        <w:rPr>
          <w:sz w:val="26"/>
          <w:szCs w:val="26"/>
        </w:rPr>
        <w:t xml:space="preserve">Программа или этап Программы, на реализацию которых с 1 января </w:t>
      </w:r>
      <w:r>
        <w:rPr>
          <w:sz w:val="26"/>
          <w:szCs w:val="26"/>
        </w:rPr>
        <w:br/>
        <w:t xml:space="preserve">2011 г. предоставлена финансовая поддержка за счет средств Фонда, должны быть завершены не позднее 31 декабря года, следующего за годом принятия Фондом решения о предоставлении такой финансовой поддержки. </w:t>
      </w:r>
      <w:proofErr w:type="gramStart"/>
      <w:r>
        <w:rPr>
          <w:sz w:val="26"/>
          <w:szCs w:val="26"/>
        </w:rPr>
        <w:t>При этом к указанному сроку количество граждан, переселенных из аварийного жилищного фонда в соответствии с Подпрограммой, и количество граждан, которым выплачена выкупная цена за изымаемое жилое помещение, в совокупности не должны быть менее указанного в Подпрограмме на дату подачи соответствующей заявки на предоставление финансовой поддержки за счет средств Фонда количества граждан, которые подлежали переселению и на переселение которых Фондом в</w:t>
      </w:r>
      <w:proofErr w:type="gramEnd"/>
      <w:r>
        <w:rPr>
          <w:sz w:val="26"/>
          <w:szCs w:val="26"/>
        </w:rPr>
        <w:t xml:space="preserve"> соответствии с представленными заявками была предоставлена финансовая поддержка, либо общая площадь аварийного жилищного фонда, из которого осуществлено переселение граждан (включая общую площадь жилых помещений, в </w:t>
      </w:r>
      <w:proofErr w:type="gramStart"/>
      <w:r>
        <w:rPr>
          <w:sz w:val="26"/>
          <w:szCs w:val="26"/>
        </w:rPr>
        <w:t>связи</w:t>
      </w:r>
      <w:proofErr w:type="gramEnd"/>
      <w:r>
        <w:rPr>
          <w:sz w:val="26"/>
          <w:szCs w:val="26"/>
        </w:rPr>
        <w:t xml:space="preserve"> с изъятием которых гражданам выплачена выкупная цена) в соответствии с Подпрограммой, не должна быть меньше общей площади аварийного жилищного фонда, указанной в Подпрограмме на дату подачи заявки на предоставление финансовой поддержки за счет средств Фонда, и на переселение из которого Фондом была предоставлена финансовая поддержка.</w:t>
      </w:r>
    </w:p>
    <w:p w:rsidR="0031677E" w:rsidRDefault="0031677E" w:rsidP="00F618DA">
      <w:pPr>
        <w:ind w:firstLine="709"/>
        <w:jc w:val="both"/>
        <w:outlineLvl w:val="1"/>
        <w:rPr>
          <w:sz w:val="26"/>
          <w:szCs w:val="26"/>
        </w:rPr>
      </w:pPr>
      <w:bookmarkStart w:id="30" w:name="sub_14"/>
      <w:bookmarkEnd w:id="29"/>
      <w:r>
        <w:rPr>
          <w:sz w:val="26"/>
          <w:szCs w:val="26"/>
        </w:rPr>
        <w:t>Планируемые показатели выполнения Подпрограммы приведены в приложении № 2 к настоящей Подпрограмме.</w:t>
      </w:r>
    </w:p>
    <w:bookmarkEnd w:id="30"/>
    <w:p w:rsidR="0031677E" w:rsidRDefault="0031677E" w:rsidP="00F618DA">
      <w:pPr>
        <w:pStyle w:val="5"/>
        <w:jc w:val="both"/>
      </w:pPr>
    </w:p>
    <w:p w:rsidR="0031677E" w:rsidRDefault="0031677E" w:rsidP="007F1CDC">
      <w:pPr>
        <w:pStyle w:val="5"/>
      </w:pPr>
      <w:r>
        <w:t>III. Перечень мероприятий Подпрограммы</w:t>
      </w:r>
    </w:p>
    <w:p w:rsidR="0031677E" w:rsidRDefault="0031677E" w:rsidP="007F1CDC">
      <w:pPr>
        <w:ind w:firstLine="709"/>
        <w:jc w:val="center"/>
        <w:outlineLvl w:val="1"/>
        <w:rPr>
          <w:sz w:val="26"/>
          <w:szCs w:val="26"/>
        </w:rPr>
      </w:pPr>
    </w:p>
    <w:p w:rsidR="0031677E" w:rsidRDefault="0031677E" w:rsidP="00F618DA">
      <w:pPr>
        <w:pStyle w:val="24"/>
        <w:jc w:val="both"/>
        <w:outlineLvl w:val="1"/>
      </w:pPr>
      <w:r>
        <w:t>Мероприятия Подпрограммы включают в себя нормативно-правовое и методологическое обеспечение Подпрограммы, механизмы использования земельных участков, освободившихся в результате сноса аварийных жилых домов.</w:t>
      </w:r>
    </w:p>
    <w:p w:rsidR="0031677E" w:rsidRDefault="0031677E" w:rsidP="00F618DA">
      <w:pPr>
        <w:ind w:firstLine="709"/>
        <w:jc w:val="both"/>
        <w:outlineLvl w:val="1"/>
        <w:rPr>
          <w:sz w:val="26"/>
          <w:szCs w:val="26"/>
        </w:rPr>
      </w:pPr>
      <w:r>
        <w:rPr>
          <w:sz w:val="26"/>
          <w:szCs w:val="26"/>
        </w:rPr>
        <w:t xml:space="preserve">В реализации мероприятий Подпрограммы предусматривается участие органов исполнительной власти Чувашской Республики и органов местного </w:t>
      </w:r>
      <w:r>
        <w:rPr>
          <w:sz w:val="26"/>
          <w:szCs w:val="26"/>
        </w:rPr>
        <w:lastRenderedPageBreak/>
        <w:t>самоуправления, обеспечивающих нормативно-правовое и методологическое обеспечение Подпрограммы.</w:t>
      </w:r>
    </w:p>
    <w:p w:rsidR="0031677E" w:rsidRDefault="00A71AFF" w:rsidP="00F618DA">
      <w:pPr>
        <w:ind w:firstLine="709"/>
        <w:jc w:val="both"/>
        <w:outlineLvl w:val="1"/>
        <w:rPr>
          <w:sz w:val="26"/>
          <w:szCs w:val="26"/>
        </w:rPr>
      </w:pPr>
      <w:hyperlink r:id="rId21" w:history="1">
        <w:r w:rsidR="0031677E">
          <w:rPr>
            <w:sz w:val="26"/>
            <w:szCs w:val="26"/>
          </w:rPr>
          <w:t>Критерии и технические условия</w:t>
        </w:r>
      </w:hyperlink>
      <w:r w:rsidR="0031677E">
        <w:rPr>
          <w:sz w:val="26"/>
          <w:szCs w:val="26"/>
        </w:rPr>
        <w:t xml:space="preserve"> отнесения жилых домов к категории аварийных и подлежащих сносу установлены </w:t>
      </w:r>
      <w:hyperlink r:id="rId22" w:history="1">
        <w:r w:rsidR="0031677E">
          <w:rPr>
            <w:sz w:val="26"/>
            <w:szCs w:val="26"/>
          </w:rPr>
          <w:t>постановлением</w:t>
        </w:r>
      </w:hyperlink>
      <w:r w:rsidR="0031677E">
        <w:rPr>
          <w:sz w:val="26"/>
          <w:szCs w:val="26"/>
        </w:rPr>
        <w:t xml:space="preserve">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31677E" w:rsidRDefault="0031677E" w:rsidP="00F618DA">
      <w:pPr>
        <w:ind w:firstLine="709"/>
        <w:jc w:val="both"/>
        <w:outlineLvl w:val="1"/>
        <w:rPr>
          <w:sz w:val="26"/>
          <w:szCs w:val="26"/>
        </w:rPr>
      </w:pPr>
      <w:r>
        <w:rPr>
          <w:sz w:val="26"/>
          <w:szCs w:val="26"/>
        </w:rPr>
        <w:t>Перечень многоквартирных домов, признанных до 1 января 2012 г. в установленном порядке аварийными и подлежащими сносу или реконструкции в связи с физическим износом в процессе их эксплуатации, сформирован в автоматизированной информационной системе «Реформа ЖКХ».</w:t>
      </w:r>
    </w:p>
    <w:p w:rsidR="0031677E" w:rsidRDefault="0031677E" w:rsidP="00F618DA">
      <w:pPr>
        <w:ind w:firstLine="709"/>
        <w:jc w:val="both"/>
        <w:outlineLvl w:val="1"/>
        <w:rPr>
          <w:sz w:val="26"/>
          <w:szCs w:val="26"/>
        </w:rPr>
      </w:pPr>
      <w:r>
        <w:rPr>
          <w:sz w:val="26"/>
          <w:szCs w:val="26"/>
        </w:rPr>
        <w:t>Аварийные жилые дома расселяются в следующем порядке:</w:t>
      </w:r>
    </w:p>
    <w:p w:rsidR="0031677E" w:rsidRDefault="0031677E" w:rsidP="00F618DA">
      <w:pPr>
        <w:ind w:firstLine="709"/>
        <w:jc w:val="both"/>
        <w:outlineLvl w:val="1"/>
        <w:rPr>
          <w:sz w:val="26"/>
          <w:szCs w:val="26"/>
        </w:rPr>
      </w:pPr>
      <w:r>
        <w:rPr>
          <w:sz w:val="26"/>
          <w:szCs w:val="26"/>
        </w:rPr>
        <w:t>жилые дома, грозящие обвалом и подлежащие сносу;</w:t>
      </w:r>
    </w:p>
    <w:p w:rsidR="0031677E" w:rsidRDefault="0031677E" w:rsidP="00F618DA">
      <w:pPr>
        <w:ind w:firstLine="709"/>
        <w:jc w:val="both"/>
        <w:outlineLvl w:val="1"/>
        <w:rPr>
          <w:sz w:val="26"/>
          <w:szCs w:val="26"/>
        </w:rPr>
      </w:pPr>
      <w:r>
        <w:rPr>
          <w:sz w:val="26"/>
          <w:szCs w:val="26"/>
        </w:rPr>
        <w:t xml:space="preserve">аварийные </w:t>
      </w:r>
      <w:proofErr w:type="gramStart"/>
      <w:r>
        <w:rPr>
          <w:sz w:val="26"/>
          <w:szCs w:val="26"/>
        </w:rPr>
        <w:t>дома</w:t>
      </w:r>
      <w:proofErr w:type="gramEnd"/>
      <w:r>
        <w:rPr>
          <w:sz w:val="26"/>
          <w:szCs w:val="26"/>
        </w:rPr>
        <w:t xml:space="preserve"> в порядке очередности исходя из величины физического износа зданий;</w:t>
      </w:r>
    </w:p>
    <w:p w:rsidR="0031677E" w:rsidRDefault="0031677E" w:rsidP="00F618DA">
      <w:pPr>
        <w:ind w:firstLine="709"/>
        <w:jc w:val="both"/>
        <w:outlineLvl w:val="1"/>
        <w:rPr>
          <w:sz w:val="26"/>
          <w:szCs w:val="26"/>
        </w:rPr>
      </w:pPr>
      <w:r>
        <w:rPr>
          <w:sz w:val="26"/>
          <w:szCs w:val="26"/>
        </w:rPr>
        <w:t>жилые дома, находящиеся на планируемых к застройке земельных участках с компактным расположением аварийного жилья.</w:t>
      </w:r>
    </w:p>
    <w:p w:rsidR="0031677E" w:rsidRDefault="0031677E" w:rsidP="00F618DA">
      <w:pPr>
        <w:ind w:firstLine="709"/>
        <w:jc w:val="both"/>
        <w:outlineLvl w:val="1"/>
        <w:rPr>
          <w:sz w:val="26"/>
          <w:szCs w:val="26"/>
        </w:rPr>
      </w:pPr>
      <w:r>
        <w:rPr>
          <w:sz w:val="26"/>
          <w:szCs w:val="26"/>
        </w:rPr>
        <w:t>Целесообразно проведение муниципальными образованиями подготовительных мероприятий по переселению граждан из аварийного жилищного фонда: заключение предварительных договоров купли-продажи, договоров социального найма или мены жилых помещений.</w:t>
      </w:r>
    </w:p>
    <w:p w:rsidR="0031677E" w:rsidRDefault="0031677E" w:rsidP="00F618DA">
      <w:pPr>
        <w:ind w:firstLine="709"/>
        <w:jc w:val="both"/>
        <w:outlineLvl w:val="1"/>
        <w:rPr>
          <w:sz w:val="26"/>
          <w:szCs w:val="26"/>
        </w:rPr>
      </w:pPr>
      <w:r>
        <w:rPr>
          <w:sz w:val="26"/>
          <w:szCs w:val="26"/>
        </w:rPr>
        <w:t>Органам местного самоуправления при принятии решения о строительстве (приобретении) жилых помещений для расселения аварийных жилых домов следует использовать проекты стандартного типа, в том числе учитывающие возможность изменения внутренней планировки квартир. Приобретение жилищного фонда для переселения граждан, проживающих в аварийных жилых зданиях, на вторичном рынке жилья допускается только в жилых домах, имеющих износ не более 40 процентов. При заключении муниципальных контрактов с застройщиками рекомендуется оговаривать планировку (поэтажное расположение квартир), площадь и номера (условные) квартир, предоставляемых гражданам, переселяемым из аварийного жилья. Экономически наиболее эффективным является предоставление жилья взамен сносимого в строящихся жилых домах с высокой степенью строительной готовности.</w:t>
      </w:r>
    </w:p>
    <w:p w:rsidR="0031677E" w:rsidRDefault="00A71AFF" w:rsidP="00F618DA">
      <w:pPr>
        <w:ind w:firstLine="709"/>
        <w:jc w:val="both"/>
        <w:outlineLvl w:val="1"/>
        <w:rPr>
          <w:sz w:val="26"/>
          <w:szCs w:val="26"/>
        </w:rPr>
      </w:pPr>
      <w:hyperlink r:id="rId23" w:history="1">
        <w:r w:rsidR="0031677E">
          <w:rPr>
            <w:sz w:val="26"/>
            <w:szCs w:val="26"/>
          </w:rPr>
          <w:t>Реестр</w:t>
        </w:r>
      </w:hyperlink>
      <w:r w:rsidR="0031677E">
        <w:rPr>
          <w:sz w:val="26"/>
          <w:szCs w:val="26"/>
        </w:rPr>
        <w:t xml:space="preserve"> аварийных многоквартирных домов по способам переселения приведен в приложении № 3 к настоящей Подпрограмме.</w:t>
      </w:r>
    </w:p>
    <w:p w:rsidR="0031677E" w:rsidRDefault="0031677E" w:rsidP="00F618DA">
      <w:pPr>
        <w:ind w:firstLine="709"/>
        <w:jc w:val="both"/>
        <w:outlineLvl w:val="1"/>
        <w:rPr>
          <w:sz w:val="26"/>
          <w:szCs w:val="26"/>
        </w:rPr>
      </w:pPr>
      <w:r>
        <w:rPr>
          <w:sz w:val="26"/>
          <w:szCs w:val="26"/>
        </w:rPr>
        <w:t>Органу местного самоуправления необходимо оценить состояние рынка жилья для принятия решения о выборе способа предоставления жилого помещения гражданам, переселяемым из аварийных многоквартирных домов.</w:t>
      </w:r>
    </w:p>
    <w:p w:rsidR="0031677E" w:rsidRDefault="0031677E" w:rsidP="00F618DA">
      <w:pPr>
        <w:ind w:firstLine="709"/>
        <w:jc w:val="both"/>
        <w:outlineLvl w:val="1"/>
        <w:rPr>
          <w:sz w:val="26"/>
          <w:szCs w:val="26"/>
        </w:rPr>
      </w:pPr>
      <w:proofErr w:type="gramStart"/>
      <w:r>
        <w:rPr>
          <w:sz w:val="26"/>
          <w:szCs w:val="26"/>
        </w:rPr>
        <w:t>Средства местного бюджета, полученные за счет средств Фонда, средств республиканского бюджета Чувашской Республики и предусмотренные в местном бюджете на оплату разницы между сносимой и приобретаемой площадью жилых помещений для переселения граждан из аварийного жилищного фонда, расходуются на приобретение и (или) строительство жилых помещений в многоквартирных домах, расходуются исключительно на приобретение у застройщиков жилых помещений в многоквартирных домах (в том числе</w:t>
      </w:r>
      <w:proofErr w:type="gramEnd"/>
      <w:r>
        <w:rPr>
          <w:sz w:val="26"/>
          <w:szCs w:val="26"/>
        </w:rPr>
        <w:t xml:space="preserve"> </w:t>
      </w:r>
      <w:proofErr w:type="gramStart"/>
      <w:r>
        <w:rPr>
          <w:sz w:val="26"/>
          <w:szCs w:val="26"/>
        </w:rPr>
        <w:t xml:space="preserve">в многоквартирных домах, строительство которых не завершено, включая </w:t>
      </w:r>
      <w:r>
        <w:rPr>
          <w:sz w:val="26"/>
          <w:szCs w:val="26"/>
        </w:rPr>
        <w:lastRenderedPageBreak/>
        <w:t>многоквартирные дома, строящиеся (создаваемые) с привлечением денежных средств граждан и (или) юридических лиц) и (или) на строительство таких домов.</w:t>
      </w:r>
      <w:proofErr w:type="gramEnd"/>
    </w:p>
    <w:p w:rsidR="0031677E" w:rsidRDefault="0031677E" w:rsidP="00F618DA">
      <w:pPr>
        <w:ind w:firstLine="709"/>
        <w:jc w:val="both"/>
        <w:outlineLvl w:val="1"/>
        <w:rPr>
          <w:sz w:val="26"/>
          <w:szCs w:val="26"/>
        </w:rPr>
      </w:pPr>
      <w:proofErr w:type="gramStart"/>
      <w:r>
        <w:rPr>
          <w:sz w:val="26"/>
          <w:szCs w:val="26"/>
        </w:rPr>
        <w:t>При этом предельная стоимость одного квадратного метра общей площади приобретаемого жилого помещения у застройщиков не должна превышать стоимость одного квадратного метра общей площади жилого помещения, определяемую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(далее – уполномоченный</w:t>
      </w:r>
      <w:proofErr w:type="gramEnd"/>
      <w:r>
        <w:rPr>
          <w:sz w:val="26"/>
          <w:szCs w:val="26"/>
        </w:rPr>
        <w:t xml:space="preserve"> федеральный орган исполнительной власти). В случае</w:t>
      </w:r>
      <w:proofErr w:type="gramStart"/>
      <w:r>
        <w:rPr>
          <w:sz w:val="26"/>
          <w:szCs w:val="26"/>
        </w:rPr>
        <w:t>,</w:t>
      </w:r>
      <w:proofErr w:type="gramEnd"/>
      <w:r>
        <w:rPr>
          <w:sz w:val="26"/>
          <w:szCs w:val="26"/>
        </w:rPr>
        <w:t xml:space="preserve"> если стоимость одного квадратного метра приобретаемого жилого помещения превышает стоимость одного квадратного метра общей площади жилого помещения, определенную уполномоченным федеральным органом исполнительной власти, финансирование таких расходов на оплату стоимости такого превышения осуществляется за счет средств местного бюджета:</w:t>
      </w:r>
    </w:p>
    <w:p w:rsidR="0031677E" w:rsidRDefault="0031677E" w:rsidP="00F618DA">
      <w:pPr>
        <w:ind w:firstLine="709"/>
        <w:jc w:val="both"/>
        <w:outlineLvl w:val="1"/>
        <w:rPr>
          <w:sz w:val="26"/>
          <w:szCs w:val="26"/>
        </w:rPr>
      </w:pPr>
      <w:r>
        <w:rPr>
          <w:sz w:val="26"/>
          <w:szCs w:val="26"/>
        </w:rPr>
        <w:t>на выплату выкупной цены лицам, в чьей собственности находятся жилые помещения, входящие в аварийный жилищный фонд, при условии наличия у таких лиц в собственности других жилых помещений, пригодных для проживания. При этом стоимость одного квадратного метра общей площади жилого помещения не должна превышать три четверти предельной стоимости одного квадратного метра общей площади жилого помещения, определяемой уполномоченным федеральным органом исполнительной власти. В случае</w:t>
      </w:r>
      <w:proofErr w:type="gramStart"/>
      <w:r>
        <w:rPr>
          <w:sz w:val="26"/>
          <w:szCs w:val="26"/>
        </w:rPr>
        <w:t>,</w:t>
      </w:r>
      <w:proofErr w:type="gramEnd"/>
      <w:r>
        <w:rPr>
          <w:sz w:val="26"/>
          <w:szCs w:val="26"/>
        </w:rPr>
        <w:t xml:space="preserve"> если выкупная цена жилого помещения превышает размер выкупной цены, рассчитанной исходя из трех четвертей предельной стоимости одного квадратного метра, определяемой уполномоченным федеральным органом исполнительной власти, финансирование расходов на оплату стоимости такого превышения осуществляется за счет средств местного бюджета;</w:t>
      </w:r>
    </w:p>
    <w:p w:rsidR="0031677E" w:rsidRDefault="0031677E" w:rsidP="00F618DA">
      <w:pPr>
        <w:ind w:firstLine="709"/>
        <w:jc w:val="both"/>
        <w:outlineLvl w:val="1"/>
        <w:rPr>
          <w:sz w:val="26"/>
          <w:szCs w:val="26"/>
        </w:rPr>
      </w:pPr>
      <w:r>
        <w:rPr>
          <w:sz w:val="26"/>
          <w:szCs w:val="26"/>
        </w:rPr>
        <w:t>на приобретение жилых помещений в многоквартирных домах у лиц, не являющихся застройщиками домов, в которых расположены эти помещения, для предоставления их гражданам, переселяемым из аварийного жилищного фонда. При этом стоимость одного квадратного метра общей площади жилого помещения не должна превышать три четверти предельной стоимости одного квадратного метра общей площади жилого помещения, определяемой уполномоченным федеральным органом исполнительной власти. В случае</w:t>
      </w:r>
      <w:proofErr w:type="gramStart"/>
      <w:r>
        <w:rPr>
          <w:sz w:val="26"/>
          <w:szCs w:val="26"/>
        </w:rPr>
        <w:t>,</w:t>
      </w:r>
      <w:proofErr w:type="gramEnd"/>
      <w:r>
        <w:rPr>
          <w:sz w:val="26"/>
          <w:szCs w:val="26"/>
        </w:rPr>
        <w:t xml:space="preserve"> если выкупная цена жилого помещения превышает размер выкупной цены, рассчитанной исходя из трех четвертей предельной стоимости одного квадратного метра, определяемой уполномоченным федеральным органом исполнительной власти, финансирование расходов на оплату стоимости такого превышения осуществляется за счет средств местного бюджета.</w:t>
      </w:r>
    </w:p>
    <w:p w:rsidR="0031677E" w:rsidRDefault="0031677E" w:rsidP="00F618DA">
      <w:pPr>
        <w:jc w:val="both"/>
        <w:rPr>
          <w:sz w:val="26"/>
          <w:szCs w:val="26"/>
        </w:rPr>
      </w:pPr>
      <w:r>
        <w:rPr>
          <w:sz w:val="26"/>
          <w:szCs w:val="26"/>
        </w:rPr>
        <w:t xml:space="preserve">Переселение граждан из аварийного жилищного фонда осуществляется в соответствии с </w:t>
      </w:r>
      <w:hyperlink r:id="rId24" w:history="1">
        <w:r>
          <w:rPr>
            <w:sz w:val="26"/>
            <w:szCs w:val="26"/>
          </w:rPr>
          <w:t>жилищным законодательством</w:t>
        </w:r>
      </w:hyperlink>
      <w:r>
        <w:rPr>
          <w:sz w:val="26"/>
          <w:szCs w:val="26"/>
        </w:rPr>
        <w:t xml:space="preserve"> Российской Федерации. Жилое помещение, предоставляемое гражданам при переселении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Шумерлинского района. </w:t>
      </w:r>
      <w:proofErr w:type="gramStart"/>
      <w:r>
        <w:rPr>
          <w:sz w:val="26"/>
          <w:szCs w:val="26"/>
        </w:rPr>
        <w:t xml:space="preserve">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w:t>
      </w:r>
      <w:r>
        <w:rPr>
          <w:sz w:val="26"/>
          <w:szCs w:val="26"/>
        </w:rPr>
        <w:lastRenderedPageBreak/>
        <w:t>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Шумерлинского района, на территории которого расположено ранее занимаемое</w:t>
      </w:r>
      <w:proofErr w:type="gramEnd"/>
      <w:r>
        <w:rPr>
          <w:sz w:val="26"/>
          <w:szCs w:val="26"/>
        </w:rPr>
        <w:t xml:space="preserve"> жилое помещение.</w:t>
      </w:r>
    </w:p>
    <w:p w:rsidR="0031677E" w:rsidRDefault="0031677E" w:rsidP="00F618DA">
      <w:pPr>
        <w:ind w:firstLine="709"/>
        <w:jc w:val="both"/>
        <w:outlineLvl w:val="1"/>
        <w:rPr>
          <w:sz w:val="26"/>
          <w:szCs w:val="26"/>
        </w:rPr>
      </w:pPr>
      <w:r>
        <w:rPr>
          <w:sz w:val="26"/>
          <w:szCs w:val="26"/>
        </w:rPr>
        <w:t>В зависимости от объемов жилищного строительства и ликвидации аварийного жилищного фонда расселение домов осуществляется:</w:t>
      </w:r>
    </w:p>
    <w:p w:rsidR="0031677E" w:rsidRDefault="0031677E" w:rsidP="00F618DA">
      <w:pPr>
        <w:ind w:firstLine="709"/>
        <w:jc w:val="both"/>
        <w:outlineLvl w:val="1"/>
        <w:rPr>
          <w:sz w:val="26"/>
          <w:szCs w:val="26"/>
        </w:rPr>
      </w:pPr>
      <w:r>
        <w:rPr>
          <w:sz w:val="26"/>
          <w:szCs w:val="26"/>
        </w:rPr>
        <w:t>поквартальным отселением (т.е. комплексным восстановлением и обновлением жилищного фонда кварталов, микрорайонов);</w:t>
      </w:r>
    </w:p>
    <w:p w:rsidR="0031677E" w:rsidRDefault="0031677E" w:rsidP="00F618DA">
      <w:pPr>
        <w:ind w:firstLine="709"/>
        <w:jc w:val="both"/>
        <w:outlineLvl w:val="1"/>
        <w:rPr>
          <w:sz w:val="26"/>
          <w:szCs w:val="26"/>
        </w:rPr>
      </w:pPr>
      <w:r>
        <w:rPr>
          <w:sz w:val="26"/>
          <w:szCs w:val="26"/>
        </w:rPr>
        <w:t>отселением из отдельных зданий, техническое состояние которых является критическим.</w:t>
      </w:r>
    </w:p>
    <w:p w:rsidR="0031677E" w:rsidRDefault="0031677E" w:rsidP="00F618DA">
      <w:pPr>
        <w:ind w:firstLine="709"/>
        <w:jc w:val="both"/>
        <w:outlineLvl w:val="1"/>
        <w:rPr>
          <w:sz w:val="26"/>
          <w:szCs w:val="26"/>
        </w:rPr>
      </w:pPr>
      <w:r>
        <w:rPr>
          <w:sz w:val="26"/>
          <w:szCs w:val="26"/>
        </w:rPr>
        <w:t>Одними из направлений обновления жилищного фонда являются последовательный снос старого жилищного фонда, возведение на его месте новых многоквартирных домов, отвечающих по благоустроенности, комфортности проживания установленным требованиям, с переселением в них жильцов из снесенных домов.</w:t>
      </w:r>
    </w:p>
    <w:p w:rsidR="0031677E" w:rsidRDefault="0031677E" w:rsidP="00F618DA">
      <w:pPr>
        <w:ind w:firstLine="709"/>
        <w:jc w:val="both"/>
        <w:outlineLvl w:val="1"/>
        <w:rPr>
          <w:sz w:val="26"/>
          <w:szCs w:val="26"/>
        </w:rPr>
      </w:pPr>
      <w:r>
        <w:rPr>
          <w:sz w:val="26"/>
          <w:szCs w:val="26"/>
        </w:rPr>
        <w:t>Выполнение запланированных объемов сноса аварийных жилых домов в крупных населенных пунктах невозможно без комплексной реконструкции микрорайонов и кварталов, опережающего проектирования районов массового сноса и (или) реконструкции.</w:t>
      </w:r>
    </w:p>
    <w:p w:rsidR="0031677E" w:rsidRDefault="0031677E" w:rsidP="00F618DA">
      <w:pPr>
        <w:ind w:firstLine="709"/>
        <w:jc w:val="both"/>
        <w:outlineLvl w:val="1"/>
        <w:rPr>
          <w:sz w:val="26"/>
          <w:szCs w:val="26"/>
        </w:rPr>
      </w:pPr>
      <w:r>
        <w:rPr>
          <w:sz w:val="26"/>
          <w:szCs w:val="26"/>
        </w:rPr>
        <w:t>Одновременно с расселением граждан из аварийных домов в муниципальных образованиях должны быть решены задачи по демонтажу (разборке) зданий.</w:t>
      </w:r>
    </w:p>
    <w:p w:rsidR="0031677E" w:rsidRDefault="0031677E" w:rsidP="00F618DA">
      <w:pPr>
        <w:ind w:firstLine="540"/>
        <w:jc w:val="both"/>
        <w:outlineLvl w:val="1"/>
        <w:rPr>
          <w:sz w:val="26"/>
          <w:szCs w:val="26"/>
        </w:rPr>
      </w:pPr>
    </w:p>
    <w:p w:rsidR="0031677E" w:rsidRDefault="0031677E" w:rsidP="007F1CDC">
      <w:pPr>
        <w:jc w:val="center"/>
        <w:outlineLvl w:val="1"/>
        <w:rPr>
          <w:b/>
          <w:bCs/>
          <w:sz w:val="26"/>
          <w:szCs w:val="26"/>
        </w:rPr>
      </w:pPr>
      <w:r>
        <w:rPr>
          <w:b/>
          <w:bCs/>
          <w:sz w:val="26"/>
          <w:szCs w:val="26"/>
        </w:rPr>
        <w:t>IV. Ресурсное обеспечение Подпрограммы</w:t>
      </w:r>
    </w:p>
    <w:p w:rsidR="0031677E" w:rsidRDefault="0031677E" w:rsidP="00F618DA">
      <w:pPr>
        <w:ind w:firstLine="702"/>
        <w:jc w:val="both"/>
        <w:rPr>
          <w:sz w:val="26"/>
          <w:szCs w:val="26"/>
        </w:rPr>
      </w:pPr>
    </w:p>
    <w:p w:rsidR="0031677E" w:rsidRDefault="0031677E" w:rsidP="00F618DA">
      <w:pPr>
        <w:ind w:firstLine="702"/>
        <w:jc w:val="both"/>
        <w:rPr>
          <w:sz w:val="26"/>
          <w:szCs w:val="26"/>
        </w:rPr>
      </w:pPr>
      <w:r>
        <w:rPr>
          <w:sz w:val="26"/>
          <w:szCs w:val="26"/>
        </w:rPr>
        <w:t xml:space="preserve">Шумерлинскому району установлены лимиты предоставления </w:t>
      </w:r>
      <w:proofErr w:type="spellStart"/>
      <w:r>
        <w:rPr>
          <w:sz w:val="26"/>
          <w:szCs w:val="26"/>
        </w:rPr>
        <w:t>фина</w:t>
      </w:r>
      <w:proofErr w:type="gramStart"/>
      <w:r>
        <w:rPr>
          <w:sz w:val="26"/>
          <w:szCs w:val="26"/>
        </w:rPr>
        <w:t>н</w:t>
      </w:r>
      <w:proofErr w:type="spellEnd"/>
      <w:r>
        <w:rPr>
          <w:sz w:val="26"/>
          <w:szCs w:val="26"/>
        </w:rPr>
        <w:t>-</w:t>
      </w:r>
      <w:proofErr w:type="gramEnd"/>
      <w:r>
        <w:rPr>
          <w:sz w:val="26"/>
          <w:szCs w:val="26"/>
        </w:rPr>
        <w:br/>
        <w:t xml:space="preserve">совой </w:t>
      </w:r>
      <w:r>
        <w:rPr>
          <w:spacing w:val="-2"/>
          <w:sz w:val="26"/>
          <w:szCs w:val="26"/>
        </w:rPr>
        <w:t xml:space="preserve">поддержки за счет средств </w:t>
      </w:r>
      <w:r>
        <w:rPr>
          <w:snapToGrid w:val="0"/>
          <w:sz w:val="26"/>
        </w:rPr>
        <w:t xml:space="preserve">Фонда </w:t>
      </w:r>
      <w:r>
        <w:rPr>
          <w:spacing w:val="-2"/>
          <w:sz w:val="26"/>
          <w:szCs w:val="26"/>
        </w:rPr>
        <w:t>в 2014–2017 годах в размере 42721398,13  ру</w:t>
      </w:r>
      <w:r>
        <w:rPr>
          <w:sz w:val="26"/>
          <w:szCs w:val="26"/>
        </w:rPr>
        <w:t>бля на переселение граждан из аварийного жилищного фонда, в том числе на 2014 год – 9893294,44 рубля,  на 2015 год – 32828103,69рубля.</w:t>
      </w:r>
    </w:p>
    <w:p w:rsidR="0031677E" w:rsidRDefault="0031677E" w:rsidP="00F618DA">
      <w:pPr>
        <w:ind w:firstLine="709"/>
        <w:jc w:val="both"/>
        <w:outlineLvl w:val="1"/>
        <w:rPr>
          <w:sz w:val="26"/>
          <w:szCs w:val="26"/>
        </w:rPr>
      </w:pPr>
      <w:r>
        <w:rPr>
          <w:sz w:val="26"/>
          <w:szCs w:val="26"/>
        </w:rPr>
        <w:t>Средства, направляемые на переселение граждан из аварийного жилищного фонда, имеют целевое назначение и не могут быть использованы органами местного самоуправления на иные цели. Подпрограмма может быть реализована при условии финансирования в полном объеме бюджетами всех уровней и привлечения иных источников.</w:t>
      </w:r>
    </w:p>
    <w:p w:rsidR="0031677E" w:rsidRDefault="0031677E" w:rsidP="00F618DA">
      <w:pPr>
        <w:ind w:firstLine="709"/>
        <w:jc w:val="both"/>
        <w:outlineLvl w:val="1"/>
        <w:rPr>
          <w:sz w:val="26"/>
          <w:szCs w:val="26"/>
        </w:rPr>
      </w:pPr>
      <w:r>
        <w:rPr>
          <w:sz w:val="26"/>
          <w:szCs w:val="26"/>
        </w:rPr>
        <w:t>Объемы финансирования Подпрограммы в разрезе муниципальных образований приведены в приложении № 4 к настоящей Подпрограмме.</w:t>
      </w:r>
    </w:p>
    <w:p w:rsidR="0031677E" w:rsidRDefault="0031677E" w:rsidP="00F618DA">
      <w:pPr>
        <w:ind w:firstLine="709"/>
        <w:jc w:val="both"/>
        <w:outlineLvl w:val="1"/>
        <w:rPr>
          <w:sz w:val="26"/>
          <w:szCs w:val="26"/>
        </w:rPr>
      </w:pPr>
      <w:r>
        <w:rPr>
          <w:sz w:val="26"/>
          <w:szCs w:val="26"/>
        </w:rPr>
        <w:t>Финансирование мероприятий Подпрограммы предусматривается за счет средств Фонда, республиканского бюджета Чувашской Республики, местных бюджетов.</w:t>
      </w:r>
    </w:p>
    <w:p w:rsidR="0031677E" w:rsidRDefault="0031677E" w:rsidP="00F618DA">
      <w:pPr>
        <w:ind w:firstLine="709"/>
        <w:jc w:val="both"/>
        <w:rPr>
          <w:snapToGrid w:val="0"/>
          <w:sz w:val="26"/>
          <w:szCs w:val="26"/>
        </w:rPr>
      </w:pPr>
      <w:r>
        <w:rPr>
          <w:snapToGrid w:val="0"/>
          <w:sz w:val="26"/>
          <w:szCs w:val="26"/>
        </w:rPr>
        <w:t>Общий объем финансирования Подпрограммы – 80818858,67 рубля, из них средства:</w:t>
      </w:r>
    </w:p>
    <w:p w:rsidR="0031677E" w:rsidRDefault="0031677E" w:rsidP="00F618DA">
      <w:pPr>
        <w:ind w:firstLine="709"/>
        <w:jc w:val="both"/>
        <w:rPr>
          <w:snapToGrid w:val="0"/>
          <w:sz w:val="26"/>
          <w:szCs w:val="26"/>
        </w:rPr>
      </w:pPr>
      <w:r>
        <w:rPr>
          <w:snapToGrid w:val="0"/>
          <w:sz w:val="26"/>
          <w:szCs w:val="26"/>
        </w:rPr>
        <w:t>Фонда – 42721398,13</w:t>
      </w:r>
      <w:r>
        <w:rPr>
          <w:snapToGrid w:val="0"/>
        </w:rPr>
        <w:t xml:space="preserve"> </w:t>
      </w:r>
      <w:r>
        <w:rPr>
          <w:snapToGrid w:val="0"/>
          <w:sz w:val="26"/>
          <w:szCs w:val="26"/>
        </w:rPr>
        <w:t>рубля;</w:t>
      </w:r>
    </w:p>
    <w:p w:rsidR="0031677E" w:rsidRDefault="0031677E" w:rsidP="00F618DA">
      <w:pPr>
        <w:ind w:firstLine="709"/>
        <w:jc w:val="both"/>
        <w:rPr>
          <w:sz w:val="26"/>
          <w:szCs w:val="26"/>
        </w:rPr>
      </w:pPr>
      <w:r>
        <w:rPr>
          <w:snapToGrid w:val="0"/>
          <w:sz w:val="26"/>
          <w:szCs w:val="26"/>
        </w:rPr>
        <w:t xml:space="preserve">республиканского бюджета Чувашской Республики на </w:t>
      </w:r>
      <w:proofErr w:type="spellStart"/>
      <w:r>
        <w:rPr>
          <w:snapToGrid w:val="0"/>
          <w:sz w:val="26"/>
          <w:szCs w:val="26"/>
        </w:rPr>
        <w:t>софинансирование</w:t>
      </w:r>
      <w:proofErr w:type="spellEnd"/>
      <w:r>
        <w:rPr>
          <w:snapToGrid w:val="0"/>
          <w:sz w:val="26"/>
          <w:szCs w:val="26"/>
        </w:rPr>
        <w:t xml:space="preserve"> средств Фонда</w:t>
      </w:r>
      <w:r>
        <w:rPr>
          <w:sz w:val="26"/>
          <w:szCs w:val="26"/>
        </w:rPr>
        <w:t xml:space="preserve"> – 38097460,54 рубля;</w:t>
      </w:r>
    </w:p>
    <w:p w:rsidR="0031677E" w:rsidRDefault="0031677E" w:rsidP="00F618DA">
      <w:pPr>
        <w:ind w:firstLine="709"/>
        <w:jc w:val="both"/>
        <w:rPr>
          <w:snapToGrid w:val="0"/>
          <w:sz w:val="26"/>
          <w:szCs w:val="26"/>
        </w:rPr>
      </w:pPr>
      <w:r>
        <w:rPr>
          <w:sz w:val="26"/>
          <w:szCs w:val="26"/>
        </w:rPr>
        <w:t>в том числе:</w:t>
      </w:r>
    </w:p>
    <w:p w:rsidR="0031677E" w:rsidRDefault="0031677E" w:rsidP="00F618DA">
      <w:pPr>
        <w:spacing w:line="235" w:lineRule="auto"/>
        <w:ind w:firstLine="709"/>
        <w:jc w:val="both"/>
        <w:rPr>
          <w:sz w:val="26"/>
          <w:szCs w:val="26"/>
        </w:rPr>
      </w:pPr>
      <w:r>
        <w:rPr>
          <w:snapToGrid w:val="0"/>
          <w:sz w:val="26"/>
          <w:szCs w:val="26"/>
          <w:lang w:val="en-US"/>
        </w:rPr>
        <w:t>I</w:t>
      </w:r>
      <w:r>
        <w:rPr>
          <w:snapToGrid w:val="0"/>
          <w:sz w:val="26"/>
          <w:szCs w:val="26"/>
        </w:rPr>
        <w:t xml:space="preserve"> этап </w:t>
      </w:r>
      <w:proofErr w:type="spellStart"/>
      <w:r>
        <w:rPr>
          <w:snapToGrid w:val="0"/>
          <w:sz w:val="26"/>
          <w:szCs w:val="26"/>
        </w:rPr>
        <w:t>Подпррограммы</w:t>
      </w:r>
      <w:proofErr w:type="spellEnd"/>
      <w:r>
        <w:rPr>
          <w:snapToGrid w:val="0"/>
          <w:sz w:val="26"/>
          <w:szCs w:val="26"/>
        </w:rPr>
        <w:t xml:space="preserve"> </w:t>
      </w:r>
      <w:r>
        <w:rPr>
          <w:sz w:val="26"/>
          <w:szCs w:val="26"/>
        </w:rPr>
        <w:t>– 15388256</w:t>
      </w:r>
      <w:proofErr w:type="gramStart"/>
      <w:r>
        <w:rPr>
          <w:sz w:val="26"/>
          <w:szCs w:val="26"/>
        </w:rPr>
        <w:t>,0</w:t>
      </w:r>
      <w:proofErr w:type="gramEnd"/>
      <w:r>
        <w:rPr>
          <w:sz w:val="26"/>
          <w:szCs w:val="26"/>
        </w:rPr>
        <w:t xml:space="preserve"> рубля, из них средства:</w:t>
      </w:r>
    </w:p>
    <w:p w:rsidR="0031677E" w:rsidRDefault="0031677E" w:rsidP="00F618DA">
      <w:pPr>
        <w:spacing w:line="235" w:lineRule="auto"/>
        <w:ind w:firstLine="709"/>
        <w:jc w:val="both"/>
        <w:rPr>
          <w:sz w:val="26"/>
          <w:szCs w:val="26"/>
        </w:rPr>
      </w:pPr>
      <w:r>
        <w:rPr>
          <w:sz w:val="26"/>
          <w:szCs w:val="26"/>
        </w:rPr>
        <w:t>Фонда – 9893294,44 рубля;</w:t>
      </w:r>
    </w:p>
    <w:p w:rsidR="0031677E" w:rsidRDefault="0031677E" w:rsidP="00F618DA">
      <w:pPr>
        <w:spacing w:line="235" w:lineRule="auto"/>
        <w:ind w:firstLine="709"/>
        <w:jc w:val="both"/>
        <w:rPr>
          <w:sz w:val="26"/>
          <w:szCs w:val="26"/>
        </w:rPr>
      </w:pPr>
      <w:r>
        <w:rPr>
          <w:sz w:val="26"/>
          <w:szCs w:val="26"/>
        </w:rPr>
        <w:t xml:space="preserve">республиканского бюджета Чувашской Республики на </w:t>
      </w:r>
      <w:proofErr w:type="spellStart"/>
      <w:r>
        <w:rPr>
          <w:sz w:val="26"/>
          <w:szCs w:val="26"/>
        </w:rPr>
        <w:t>софинансирование</w:t>
      </w:r>
      <w:proofErr w:type="spellEnd"/>
      <w:r>
        <w:rPr>
          <w:sz w:val="26"/>
          <w:szCs w:val="26"/>
        </w:rPr>
        <w:t xml:space="preserve"> средств Фонда – 5494961,56 рубля;</w:t>
      </w:r>
    </w:p>
    <w:p w:rsidR="0031677E" w:rsidRDefault="0031677E" w:rsidP="00F618DA">
      <w:pPr>
        <w:spacing w:line="235" w:lineRule="auto"/>
        <w:ind w:firstLine="709"/>
        <w:jc w:val="both"/>
        <w:rPr>
          <w:sz w:val="26"/>
          <w:szCs w:val="26"/>
        </w:rPr>
      </w:pPr>
      <w:r>
        <w:rPr>
          <w:snapToGrid w:val="0"/>
          <w:sz w:val="26"/>
          <w:szCs w:val="26"/>
          <w:lang w:val="en-US"/>
        </w:rPr>
        <w:lastRenderedPageBreak/>
        <w:t>II</w:t>
      </w:r>
      <w:r>
        <w:rPr>
          <w:snapToGrid w:val="0"/>
          <w:sz w:val="26"/>
          <w:szCs w:val="26"/>
        </w:rPr>
        <w:t xml:space="preserve"> этап Подпрограммы </w:t>
      </w:r>
      <w:r>
        <w:rPr>
          <w:sz w:val="26"/>
          <w:szCs w:val="26"/>
        </w:rPr>
        <w:t>– 65430602</w:t>
      </w:r>
      <w:proofErr w:type="gramStart"/>
      <w:r>
        <w:rPr>
          <w:sz w:val="26"/>
          <w:szCs w:val="26"/>
        </w:rPr>
        <w:t>,67</w:t>
      </w:r>
      <w:proofErr w:type="gramEnd"/>
      <w:r>
        <w:rPr>
          <w:sz w:val="26"/>
          <w:szCs w:val="26"/>
        </w:rPr>
        <w:t xml:space="preserve"> рубля, из них средства:</w:t>
      </w:r>
    </w:p>
    <w:p w:rsidR="0031677E" w:rsidRDefault="0031677E" w:rsidP="00F618DA">
      <w:pPr>
        <w:spacing w:line="235" w:lineRule="auto"/>
        <w:ind w:firstLine="709"/>
        <w:jc w:val="both"/>
        <w:rPr>
          <w:sz w:val="26"/>
          <w:szCs w:val="26"/>
        </w:rPr>
      </w:pPr>
      <w:r>
        <w:rPr>
          <w:sz w:val="26"/>
          <w:szCs w:val="26"/>
        </w:rPr>
        <w:t>Фонда – 32828103,69рубля;</w:t>
      </w:r>
    </w:p>
    <w:p w:rsidR="0031677E" w:rsidRDefault="0031677E" w:rsidP="00F618DA">
      <w:pPr>
        <w:spacing w:line="235" w:lineRule="auto"/>
        <w:ind w:firstLine="709"/>
        <w:jc w:val="both"/>
        <w:rPr>
          <w:sz w:val="26"/>
          <w:szCs w:val="26"/>
        </w:rPr>
      </w:pPr>
      <w:r>
        <w:rPr>
          <w:sz w:val="26"/>
          <w:szCs w:val="26"/>
        </w:rPr>
        <w:t xml:space="preserve">республиканского бюджета Чувашской Республики на </w:t>
      </w:r>
      <w:proofErr w:type="spellStart"/>
      <w:r>
        <w:rPr>
          <w:sz w:val="26"/>
          <w:szCs w:val="26"/>
        </w:rPr>
        <w:t>софинансирование</w:t>
      </w:r>
      <w:proofErr w:type="spellEnd"/>
      <w:r>
        <w:rPr>
          <w:sz w:val="26"/>
          <w:szCs w:val="26"/>
        </w:rPr>
        <w:t xml:space="preserve"> средств Фонда – 32602498,98 рубля;</w:t>
      </w:r>
    </w:p>
    <w:p w:rsidR="0031677E" w:rsidRDefault="0031677E" w:rsidP="00F618DA">
      <w:pPr>
        <w:spacing w:line="235" w:lineRule="auto"/>
        <w:ind w:firstLine="709"/>
        <w:jc w:val="both"/>
        <w:outlineLvl w:val="1"/>
        <w:rPr>
          <w:sz w:val="26"/>
          <w:szCs w:val="26"/>
        </w:rPr>
      </w:pPr>
      <w:proofErr w:type="gramStart"/>
      <w:r>
        <w:rPr>
          <w:sz w:val="26"/>
          <w:szCs w:val="26"/>
        </w:rPr>
        <w:t>Объемы затрат на выполнение мероприятий Подпрограммы определены из расчета средней рыночной стоимости одного квадратного метра общей площади жилого помещения по муниципальному образованию и не превышают стоимость одного квадратного метра общей площади жилого помещения, определяемую уполномоченным федеральным органом исполнительной власти.</w:t>
      </w:r>
      <w:proofErr w:type="gramEnd"/>
    </w:p>
    <w:p w:rsidR="0031677E" w:rsidRDefault="0031677E" w:rsidP="00F618DA">
      <w:pPr>
        <w:spacing w:line="235" w:lineRule="auto"/>
        <w:jc w:val="both"/>
        <w:rPr>
          <w:sz w:val="26"/>
          <w:szCs w:val="26"/>
        </w:rPr>
      </w:pPr>
      <w:proofErr w:type="gramStart"/>
      <w:r>
        <w:rPr>
          <w:sz w:val="26"/>
          <w:szCs w:val="26"/>
        </w:rPr>
        <w:t>В случае приобретения муниципальным образованием жилых помещений для переселения граждан из аварийного жилищного фонда по цене меньшей, чем цена приобретения жилых помещений, рассчитанная с учетом предельной стоимости одного квадратного метра общей площади жилых помещений, средства Фонда, средства долевого финансирования за счет средств республиканского бюджета Чувашской Республики в сумме, составляющей разность между указанными ценами, могут расходоваться на оплату стоимости превышения общей</w:t>
      </w:r>
      <w:proofErr w:type="gramEnd"/>
      <w:r>
        <w:rPr>
          <w:sz w:val="26"/>
          <w:szCs w:val="26"/>
        </w:rPr>
        <w:t xml:space="preserve"> площади жилого помещения 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w:t>
      </w:r>
    </w:p>
    <w:p w:rsidR="0031677E" w:rsidRDefault="0031677E" w:rsidP="00F618DA">
      <w:pPr>
        <w:ind w:firstLine="709"/>
        <w:jc w:val="both"/>
        <w:outlineLvl w:val="1"/>
        <w:rPr>
          <w:sz w:val="26"/>
          <w:szCs w:val="26"/>
        </w:rPr>
      </w:pPr>
      <w:r>
        <w:rPr>
          <w:sz w:val="26"/>
          <w:szCs w:val="26"/>
        </w:rPr>
        <w:t xml:space="preserve">Средства Фонда и консолидированного бюджета Чувашской Республики используются администрацией муниципального образования на переселение граждан из аварийного жилищного фонда в порядке, предусмотренном </w:t>
      </w:r>
      <w:hyperlink r:id="rId25" w:history="1">
        <w:r>
          <w:rPr>
            <w:sz w:val="26"/>
            <w:szCs w:val="26"/>
          </w:rPr>
          <w:t>жилищным законодательством</w:t>
        </w:r>
      </w:hyperlink>
      <w:r>
        <w:rPr>
          <w:sz w:val="26"/>
          <w:szCs w:val="26"/>
        </w:rPr>
        <w:t xml:space="preserve"> Российской Федерации.</w:t>
      </w:r>
    </w:p>
    <w:p w:rsidR="0031677E" w:rsidRDefault="0031677E" w:rsidP="00F618DA">
      <w:pPr>
        <w:ind w:firstLine="709"/>
        <w:jc w:val="both"/>
        <w:outlineLvl w:val="1"/>
        <w:rPr>
          <w:sz w:val="26"/>
          <w:szCs w:val="26"/>
        </w:rPr>
      </w:pPr>
      <w:r>
        <w:rPr>
          <w:sz w:val="26"/>
          <w:szCs w:val="26"/>
        </w:rPr>
        <w:t xml:space="preserve">При изъятии жилого помещения путем выкупа у собственников согласно </w:t>
      </w:r>
      <w:hyperlink r:id="rId26" w:history="1">
        <w:r>
          <w:rPr>
            <w:sz w:val="26"/>
            <w:szCs w:val="26"/>
          </w:rPr>
          <w:t>части 6 статьи 32</w:t>
        </w:r>
      </w:hyperlink>
      <w:r>
        <w:rPr>
          <w:sz w:val="26"/>
          <w:szCs w:val="26"/>
        </w:rPr>
        <w:t xml:space="preserve"> Жилищного кодекса Российской Федерации выкупная цена жилого помещения, сроки и другие условия выкупа определяются соглашением между органом местного самоуправления и собственником каждого изымаемого помещения, находящегося в многоквартирном доме, признанном аварийным.</w:t>
      </w:r>
    </w:p>
    <w:p w:rsidR="0031677E" w:rsidRDefault="0031677E" w:rsidP="00F618DA">
      <w:pPr>
        <w:spacing w:line="238" w:lineRule="auto"/>
        <w:jc w:val="both"/>
        <w:rPr>
          <w:sz w:val="26"/>
          <w:szCs w:val="26"/>
        </w:rPr>
      </w:pPr>
      <w:r>
        <w:rPr>
          <w:sz w:val="26"/>
          <w:szCs w:val="26"/>
        </w:rPr>
        <w:t xml:space="preserve">Выплаты за счет средств, предусмотренных Подпрограммой, лицам, в чьей собственности находятся жилые помещения, входящие в аварийный жилищный фонд, выкупной цены жилых помещений осуществляются в соответствии со </w:t>
      </w:r>
      <w:hyperlink r:id="rId27" w:history="1">
        <w:r>
          <w:rPr>
            <w:sz w:val="26"/>
            <w:szCs w:val="26"/>
          </w:rPr>
          <w:t>статьей 32</w:t>
        </w:r>
      </w:hyperlink>
      <w:r>
        <w:rPr>
          <w:sz w:val="26"/>
          <w:szCs w:val="26"/>
        </w:rPr>
        <w:t xml:space="preserve"> Жилищного кодекса Российской Федерации при условии наличия у таких лиц в собственности других жилых помещений, пригодных для проживания. </w:t>
      </w:r>
      <w:proofErr w:type="gramStart"/>
      <w:r>
        <w:rPr>
          <w:sz w:val="26"/>
          <w:szCs w:val="26"/>
        </w:rPr>
        <w:t xml:space="preserve">При этом для выплаты выкупной цены жилого помещения средства могут быть использованы не более чем в размере, рассчитанном исходя из трех четвертей предельной стоимости одного квадратного метра общей площади жилого помещения. </w:t>
      </w:r>
      <w:proofErr w:type="gramEnd"/>
    </w:p>
    <w:p w:rsidR="0031677E" w:rsidRDefault="0031677E" w:rsidP="00F618DA">
      <w:pPr>
        <w:spacing w:line="238" w:lineRule="auto"/>
        <w:ind w:firstLine="709"/>
        <w:jc w:val="both"/>
        <w:outlineLvl w:val="1"/>
        <w:rPr>
          <w:sz w:val="26"/>
          <w:szCs w:val="26"/>
        </w:rPr>
      </w:pPr>
      <w:r>
        <w:rPr>
          <w:sz w:val="26"/>
          <w:szCs w:val="26"/>
        </w:rPr>
        <w:t xml:space="preserve">В соответствии со </w:t>
      </w:r>
      <w:hyperlink r:id="rId28" w:history="1">
        <w:r>
          <w:rPr>
            <w:sz w:val="26"/>
            <w:szCs w:val="26"/>
          </w:rPr>
          <w:t>статьей 8</w:t>
        </w:r>
      </w:hyperlink>
      <w:r>
        <w:rPr>
          <w:sz w:val="26"/>
          <w:szCs w:val="26"/>
        </w:rPr>
        <w:t xml:space="preserve"> Федерального закона «Об оценочной деятельности в Российской Федерации» проведение оценки жилых помещений, находящихся в многоквартирном доме, признанном аварийным, является обязательным при выкупе или ином предусмотренном законодательством Российской Федерации изъятии имущества у собственников для государственных или муниципальных нужд.</w:t>
      </w:r>
    </w:p>
    <w:p w:rsidR="0031677E" w:rsidRDefault="0031677E" w:rsidP="00F618DA">
      <w:pPr>
        <w:spacing w:line="238" w:lineRule="auto"/>
        <w:ind w:firstLine="709"/>
        <w:jc w:val="both"/>
        <w:outlineLvl w:val="1"/>
        <w:rPr>
          <w:sz w:val="26"/>
          <w:szCs w:val="26"/>
        </w:rPr>
      </w:pPr>
      <w:r>
        <w:rPr>
          <w:sz w:val="26"/>
          <w:szCs w:val="26"/>
        </w:rPr>
        <w:t xml:space="preserve">Согласно </w:t>
      </w:r>
      <w:hyperlink r:id="rId29" w:history="1">
        <w:r>
          <w:rPr>
            <w:sz w:val="26"/>
            <w:szCs w:val="26"/>
          </w:rPr>
          <w:t>части 7 статьи 32</w:t>
        </w:r>
      </w:hyperlink>
      <w:r>
        <w:rPr>
          <w:sz w:val="26"/>
          <w:szCs w:val="26"/>
        </w:rPr>
        <w:t xml:space="preserve"> Жилищного кодекса Российской Федерации при определении выкупной цены жилого помещения в нее включаются:</w:t>
      </w:r>
    </w:p>
    <w:p w:rsidR="0031677E" w:rsidRDefault="0031677E" w:rsidP="00F618DA">
      <w:pPr>
        <w:spacing w:line="238" w:lineRule="auto"/>
        <w:ind w:firstLine="709"/>
        <w:jc w:val="both"/>
        <w:outlineLvl w:val="1"/>
        <w:rPr>
          <w:sz w:val="26"/>
          <w:szCs w:val="26"/>
        </w:rPr>
      </w:pPr>
      <w:r>
        <w:rPr>
          <w:sz w:val="26"/>
          <w:szCs w:val="26"/>
        </w:rPr>
        <w:t>а) рыночная стоимость жилого помещения;</w:t>
      </w:r>
    </w:p>
    <w:p w:rsidR="0031677E" w:rsidRDefault="0031677E" w:rsidP="00F618DA">
      <w:pPr>
        <w:spacing w:line="238" w:lineRule="auto"/>
        <w:ind w:firstLine="709"/>
        <w:jc w:val="both"/>
        <w:outlineLvl w:val="1"/>
        <w:rPr>
          <w:sz w:val="26"/>
          <w:szCs w:val="26"/>
        </w:rPr>
      </w:pPr>
      <w:r>
        <w:rPr>
          <w:sz w:val="26"/>
          <w:szCs w:val="26"/>
        </w:rPr>
        <w:lastRenderedPageBreak/>
        <w:t xml:space="preserve">б) все убытки, причиненные собственнику в результате изъятия его жилого помещения, включая убытки, которые он несет в связи </w:t>
      </w:r>
      <w:proofErr w:type="gramStart"/>
      <w:r>
        <w:rPr>
          <w:sz w:val="26"/>
          <w:szCs w:val="26"/>
        </w:rPr>
        <w:t>с</w:t>
      </w:r>
      <w:proofErr w:type="gramEnd"/>
      <w:r>
        <w:rPr>
          <w:sz w:val="26"/>
          <w:szCs w:val="26"/>
        </w:rPr>
        <w:t>:</w:t>
      </w:r>
    </w:p>
    <w:p w:rsidR="0031677E" w:rsidRDefault="0031677E" w:rsidP="00F618DA">
      <w:pPr>
        <w:spacing w:line="238" w:lineRule="auto"/>
        <w:ind w:firstLine="709"/>
        <w:jc w:val="both"/>
        <w:outlineLvl w:val="1"/>
        <w:rPr>
          <w:sz w:val="26"/>
          <w:szCs w:val="26"/>
        </w:rPr>
      </w:pPr>
      <w:r>
        <w:rPr>
          <w:sz w:val="26"/>
          <w:szCs w:val="26"/>
        </w:rPr>
        <w:t>изменением места проживания;</w:t>
      </w:r>
    </w:p>
    <w:p w:rsidR="0031677E" w:rsidRDefault="0031677E" w:rsidP="00F618DA">
      <w:pPr>
        <w:spacing w:line="238" w:lineRule="auto"/>
        <w:ind w:firstLine="709"/>
        <w:jc w:val="both"/>
        <w:outlineLvl w:val="1"/>
        <w:rPr>
          <w:sz w:val="26"/>
          <w:szCs w:val="26"/>
        </w:rPr>
      </w:pPr>
      <w:r>
        <w:rPr>
          <w:sz w:val="26"/>
          <w:szCs w:val="26"/>
        </w:rPr>
        <w:t>временным пользованием иным жилым помещением до приобретения в собственность другого жилого помещения (в случае, если соглашением между органом местного самоуправления и собственником изымаемого жилого помещения не предусмотрено сохранение права пользования изымаемым жилым помещением до приобретения в собственность другого жилого помещения);</w:t>
      </w:r>
    </w:p>
    <w:p w:rsidR="0031677E" w:rsidRDefault="0031677E" w:rsidP="00F618DA">
      <w:pPr>
        <w:spacing w:line="238" w:lineRule="auto"/>
        <w:ind w:firstLine="709"/>
        <w:jc w:val="both"/>
        <w:outlineLvl w:val="1"/>
        <w:rPr>
          <w:sz w:val="26"/>
          <w:szCs w:val="26"/>
        </w:rPr>
      </w:pPr>
      <w:r>
        <w:rPr>
          <w:sz w:val="26"/>
          <w:szCs w:val="26"/>
        </w:rPr>
        <w:t>переездом;</w:t>
      </w:r>
    </w:p>
    <w:p w:rsidR="0031677E" w:rsidRDefault="0031677E" w:rsidP="00F618DA">
      <w:pPr>
        <w:pStyle w:val="24"/>
        <w:spacing w:line="238" w:lineRule="auto"/>
        <w:jc w:val="both"/>
        <w:outlineLvl w:val="1"/>
      </w:pPr>
      <w:r>
        <w:t>поиском другого жилого помещения для приобретения права собственности на него;</w:t>
      </w:r>
    </w:p>
    <w:p w:rsidR="0031677E" w:rsidRDefault="0031677E" w:rsidP="00F618DA">
      <w:pPr>
        <w:spacing w:line="238" w:lineRule="auto"/>
        <w:ind w:firstLine="709"/>
        <w:jc w:val="both"/>
        <w:outlineLvl w:val="1"/>
        <w:rPr>
          <w:sz w:val="26"/>
          <w:szCs w:val="26"/>
        </w:rPr>
      </w:pPr>
      <w:r>
        <w:rPr>
          <w:sz w:val="26"/>
          <w:szCs w:val="26"/>
        </w:rPr>
        <w:t>оформлением права собственности на другое жилое помещение;</w:t>
      </w:r>
    </w:p>
    <w:p w:rsidR="0031677E" w:rsidRDefault="0031677E" w:rsidP="00F618DA">
      <w:pPr>
        <w:spacing w:line="238" w:lineRule="auto"/>
        <w:ind w:firstLine="709"/>
        <w:jc w:val="both"/>
        <w:outlineLvl w:val="1"/>
        <w:rPr>
          <w:sz w:val="26"/>
          <w:szCs w:val="26"/>
        </w:rPr>
      </w:pPr>
      <w:r>
        <w:rPr>
          <w:sz w:val="26"/>
          <w:szCs w:val="26"/>
        </w:rPr>
        <w:t>досрочным прекращением своих обязательств перед третьими лицами, в том числе упущенной выгодой.</w:t>
      </w:r>
    </w:p>
    <w:p w:rsidR="0031677E" w:rsidRDefault="0031677E" w:rsidP="00F618DA">
      <w:pPr>
        <w:spacing w:line="238" w:lineRule="auto"/>
        <w:ind w:firstLine="709"/>
        <w:jc w:val="both"/>
        <w:outlineLvl w:val="1"/>
        <w:rPr>
          <w:sz w:val="26"/>
          <w:szCs w:val="26"/>
        </w:rPr>
      </w:pPr>
      <w:proofErr w:type="gramStart"/>
      <w:r>
        <w:rPr>
          <w:sz w:val="26"/>
          <w:szCs w:val="26"/>
        </w:rPr>
        <w:t>Органам местного самоуправления рекомендуется определять выкупную цену изымаемого жилого помещения в размере не выше рыночной стоимости жилого помещения и убытков (</w:t>
      </w:r>
      <w:hyperlink r:id="rId30" w:history="1">
        <w:r>
          <w:rPr>
            <w:sz w:val="26"/>
            <w:szCs w:val="26"/>
          </w:rPr>
          <w:t>часть 7 статьи 32</w:t>
        </w:r>
      </w:hyperlink>
      <w:r>
        <w:rPr>
          <w:sz w:val="26"/>
          <w:szCs w:val="26"/>
        </w:rPr>
        <w:t xml:space="preserve"> Жилищного кодекса Российской Федерации) с таким расчетом, чтобы определяемая соглашением между органом местного самоуправления и собственником жилого помещения выкупная цена изымаемого жилого помещения была эквивалентна стоимости жилого помещения на сложившемся в поселении жилищном рынке с характеристиками</w:t>
      </w:r>
      <w:proofErr w:type="gramEnd"/>
      <w:r>
        <w:rPr>
          <w:sz w:val="26"/>
          <w:szCs w:val="26"/>
        </w:rPr>
        <w:t xml:space="preserve">, </w:t>
      </w:r>
      <w:proofErr w:type="gramStart"/>
      <w:r>
        <w:rPr>
          <w:sz w:val="26"/>
          <w:szCs w:val="26"/>
        </w:rPr>
        <w:t>аналогичными</w:t>
      </w:r>
      <w:proofErr w:type="gramEnd"/>
      <w:r>
        <w:rPr>
          <w:sz w:val="26"/>
          <w:szCs w:val="26"/>
        </w:rPr>
        <w:t xml:space="preserve"> характеристикам изымаемого жилого помещения.</w:t>
      </w:r>
    </w:p>
    <w:p w:rsidR="0031677E" w:rsidRDefault="0031677E" w:rsidP="00F618DA">
      <w:pPr>
        <w:spacing w:line="238" w:lineRule="auto"/>
        <w:ind w:firstLine="709"/>
        <w:jc w:val="both"/>
        <w:outlineLvl w:val="1"/>
        <w:rPr>
          <w:sz w:val="26"/>
          <w:szCs w:val="26"/>
        </w:rPr>
      </w:pPr>
      <w:r>
        <w:rPr>
          <w:sz w:val="26"/>
          <w:szCs w:val="26"/>
        </w:rPr>
        <w:t xml:space="preserve">В соответствии с </w:t>
      </w:r>
      <w:hyperlink r:id="rId31" w:history="1">
        <w:r>
          <w:rPr>
            <w:sz w:val="26"/>
            <w:szCs w:val="26"/>
          </w:rPr>
          <w:t>частью 8 статьи 32</w:t>
        </w:r>
      </w:hyperlink>
      <w:r>
        <w:rPr>
          <w:sz w:val="26"/>
          <w:szCs w:val="26"/>
        </w:rPr>
        <w:t xml:space="preserve"> Жилищного кодекса Российской Федерации по соглашению собственнику жилого помещения может быть предоставлено органом местного самоуправления другое жилое помещение взамен изымаемого. При этом при реализации Подпрограммы в стоимость предоставляемого органом местного самоуправления по договору мены жилого помещения засчитывается выкупная цена изымаемого жилого помещения, определяемая в соответствии с условиями Подпрограммы исходя из планируемого значения выкупной цены и площади изымаемого жилого помещения.</w:t>
      </w:r>
    </w:p>
    <w:p w:rsidR="0031677E" w:rsidRDefault="0031677E" w:rsidP="00F618DA">
      <w:pPr>
        <w:spacing w:line="238" w:lineRule="auto"/>
        <w:ind w:firstLine="709"/>
        <w:jc w:val="both"/>
        <w:outlineLvl w:val="1"/>
        <w:rPr>
          <w:sz w:val="26"/>
          <w:szCs w:val="26"/>
        </w:rPr>
      </w:pPr>
      <w:r>
        <w:rPr>
          <w:sz w:val="26"/>
          <w:szCs w:val="26"/>
        </w:rPr>
        <w:t>Выселяемым в связи со сносом дома гражданам, проживающим в жилых помещениях муниципального жилищного фонда, органы местного самоуправления предоставляют другие благоустроенные жилые помещения по договору социального найма (</w:t>
      </w:r>
      <w:hyperlink r:id="rId32" w:history="1">
        <w:r>
          <w:rPr>
            <w:sz w:val="26"/>
            <w:szCs w:val="26"/>
          </w:rPr>
          <w:t>статья 86</w:t>
        </w:r>
      </w:hyperlink>
      <w:r>
        <w:rPr>
          <w:sz w:val="26"/>
          <w:szCs w:val="26"/>
        </w:rPr>
        <w:t xml:space="preserve"> Жилищного кодекса Российской Федерации).</w:t>
      </w:r>
    </w:p>
    <w:p w:rsidR="0031677E" w:rsidRDefault="0031677E" w:rsidP="00F618DA">
      <w:pPr>
        <w:ind w:firstLine="709"/>
        <w:jc w:val="both"/>
        <w:outlineLvl w:val="1"/>
        <w:rPr>
          <w:sz w:val="26"/>
          <w:szCs w:val="26"/>
        </w:rPr>
      </w:pPr>
      <w:proofErr w:type="gramStart"/>
      <w:r>
        <w:rPr>
          <w:sz w:val="26"/>
          <w:szCs w:val="26"/>
        </w:rPr>
        <w:t>Выкупная цена жилого помещения за единицу площади изымаемого в рамках Подпрограммы жилого помещения, а также цена жилого помещения за единицу площади предоставляемого взамен изымаемого в рамках Подпрограммы жилого помещения не могут превышать установленного для муниципального образования планируемого значения выкупной цены за единицу общей площади жилого помещения, находящегося в многоквартирном доме, признанном аварийным.</w:t>
      </w:r>
      <w:proofErr w:type="gramEnd"/>
    </w:p>
    <w:p w:rsidR="0031677E" w:rsidRDefault="0031677E" w:rsidP="00F618DA">
      <w:pPr>
        <w:ind w:firstLine="709"/>
        <w:jc w:val="both"/>
        <w:outlineLvl w:val="1"/>
        <w:rPr>
          <w:sz w:val="26"/>
          <w:szCs w:val="26"/>
        </w:rPr>
      </w:pPr>
      <w:proofErr w:type="gramStart"/>
      <w:r>
        <w:rPr>
          <w:sz w:val="26"/>
          <w:szCs w:val="26"/>
        </w:rPr>
        <w:t>Планируемые значения максимальной стоимости одного квадратного метра общей площади жилых помещений при строительстве и приобретении жилых помещений для переселения граждан из аварийного жилищного фонда, а также максимальной выкупной цены за единицу общей площади жилого помещения, находящегося в многоквартирном доме, признанном аварийным, при выкупе у собственников жилых помещений при реализации Подпрограммы за счет средств Фонда и консолидированного бюджета Чувашской Республики на</w:t>
      </w:r>
      <w:proofErr w:type="gramEnd"/>
      <w:r>
        <w:rPr>
          <w:sz w:val="26"/>
          <w:szCs w:val="26"/>
        </w:rPr>
        <w:t xml:space="preserve"> 2013 год </w:t>
      </w:r>
      <w:proofErr w:type="gramStart"/>
      <w:r>
        <w:rPr>
          <w:sz w:val="26"/>
          <w:szCs w:val="26"/>
        </w:rPr>
        <w:t>представлены</w:t>
      </w:r>
      <w:proofErr w:type="gramEnd"/>
      <w:r>
        <w:rPr>
          <w:sz w:val="26"/>
          <w:szCs w:val="26"/>
        </w:rPr>
        <w:t xml:space="preserve"> в таблице.</w:t>
      </w:r>
    </w:p>
    <w:p w:rsidR="0031677E" w:rsidRPr="009C609E" w:rsidRDefault="0031677E" w:rsidP="00F618DA">
      <w:pPr>
        <w:ind w:left="7722" w:hanging="6"/>
        <w:jc w:val="both"/>
        <w:rPr>
          <w:sz w:val="26"/>
          <w:szCs w:val="26"/>
        </w:rPr>
      </w:pPr>
    </w:p>
    <w:p w:rsidR="0031677E" w:rsidRPr="006C6964" w:rsidRDefault="0031677E" w:rsidP="00F618DA">
      <w:pPr>
        <w:keepNext/>
        <w:ind w:left="7723" w:hanging="6"/>
        <w:jc w:val="both"/>
        <w:rPr>
          <w:szCs w:val="26"/>
        </w:rPr>
      </w:pPr>
      <w:r w:rsidRPr="006C6964">
        <w:rPr>
          <w:szCs w:val="26"/>
        </w:rPr>
        <w:t>(рублей)</w:t>
      </w:r>
    </w:p>
    <w:tbl>
      <w:tblPr>
        <w:tblW w:w="5047" w:type="pct"/>
        <w:tblBorders>
          <w:top w:val="single" w:sz="4" w:space="0" w:color="auto"/>
          <w:insideH w:val="single" w:sz="4" w:space="0" w:color="auto"/>
          <w:insideV w:val="single" w:sz="4" w:space="0" w:color="auto"/>
        </w:tblBorders>
        <w:tblLayout w:type="fixed"/>
        <w:tblCellMar>
          <w:left w:w="57" w:type="dxa"/>
          <w:right w:w="57" w:type="dxa"/>
        </w:tblCellMar>
        <w:tblLook w:val="0000"/>
      </w:tblPr>
      <w:tblGrid>
        <w:gridCol w:w="539"/>
        <w:gridCol w:w="2760"/>
        <w:gridCol w:w="3360"/>
        <w:gridCol w:w="2898"/>
      </w:tblGrid>
      <w:tr w:rsidR="0031677E" w:rsidTr="00F618DA">
        <w:trPr>
          <w:cantSplit/>
        </w:trPr>
        <w:tc>
          <w:tcPr>
            <w:tcW w:w="282" w:type="pct"/>
          </w:tcPr>
          <w:p w:rsidR="0031677E" w:rsidRDefault="0031677E" w:rsidP="00F618DA">
            <w:pPr>
              <w:ind w:left="-57" w:right="-57"/>
              <w:jc w:val="both"/>
              <w:rPr>
                <w:color w:val="000000"/>
              </w:rPr>
            </w:pPr>
            <w:r>
              <w:rPr>
                <w:color w:val="000000"/>
              </w:rPr>
              <w:t>№</w:t>
            </w:r>
            <w:r>
              <w:rPr>
                <w:color w:val="000000"/>
              </w:rPr>
              <w:br/>
            </w:r>
            <w:proofErr w:type="spellStart"/>
            <w:r>
              <w:rPr>
                <w:color w:val="000000"/>
              </w:rPr>
              <w:t>пп</w:t>
            </w:r>
            <w:proofErr w:type="spellEnd"/>
          </w:p>
        </w:tc>
        <w:tc>
          <w:tcPr>
            <w:tcW w:w="1444" w:type="pct"/>
          </w:tcPr>
          <w:p w:rsidR="0031677E" w:rsidRDefault="0031677E" w:rsidP="00F618DA">
            <w:pPr>
              <w:ind w:left="-57" w:right="-57"/>
              <w:jc w:val="both"/>
              <w:rPr>
                <w:color w:val="000000"/>
              </w:rPr>
            </w:pPr>
            <w:r>
              <w:rPr>
                <w:color w:val="000000"/>
              </w:rPr>
              <w:t xml:space="preserve">Наименование </w:t>
            </w:r>
          </w:p>
          <w:p w:rsidR="0031677E" w:rsidRDefault="0031677E" w:rsidP="00F618DA">
            <w:pPr>
              <w:ind w:left="-57" w:right="-57"/>
              <w:jc w:val="both"/>
              <w:rPr>
                <w:color w:val="000000"/>
              </w:rPr>
            </w:pPr>
            <w:r>
              <w:rPr>
                <w:color w:val="000000"/>
              </w:rPr>
              <w:t xml:space="preserve">муниципальных </w:t>
            </w:r>
          </w:p>
          <w:p w:rsidR="0031677E" w:rsidRDefault="0031677E" w:rsidP="00F618DA">
            <w:pPr>
              <w:ind w:left="-57" w:right="-57"/>
              <w:jc w:val="both"/>
              <w:rPr>
                <w:color w:val="000000"/>
              </w:rPr>
            </w:pPr>
            <w:r>
              <w:rPr>
                <w:color w:val="000000"/>
              </w:rPr>
              <w:t>образований</w:t>
            </w:r>
          </w:p>
        </w:tc>
        <w:tc>
          <w:tcPr>
            <w:tcW w:w="1758" w:type="pct"/>
          </w:tcPr>
          <w:p w:rsidR="0031677E" w:rsidRDefault="0031677E" w:rsidP="00F618DA">
            <w:pPr>
              <w:ind w:left="-57" w:right="-57"/>
              <w:jc w:val="both"/>
              <w:rPr>
                <w:color w:val="000000"/>
              </w:rPr>
            </w:pPr>
            <w:r>
              <w:rPr>
                <w:color w:val="000000"/>
              </w:rPr>
              <w:t>Планируемое значение максимальной стоимости строительства либо приобретения на рынке жилья одного квадратного метра жилого помещения для переселения граждан из аварийного жилищного фонда, занимаемого ими по договорам социального найма*</w:t>
            </w:r>
          </w:p>
        </w:tc>
        <w:tc>
          <w:tcPr>
            <w:tcW w:w="1516" w:type="pct"/>
          </w:tcPr>
          <w:p w:rsidR="0031677E" w:rsidRDefault="0031677E" w:rsidP="00F618DA">
            <w:pPr>
              <w:ind w:left="-57" w:right="-57"/>
              <w:jc w:val="both"/>
              <w:rPr>
                <w:color w:val="000000"/>
              </w:rPr>
            </w:pPr>
            <w:r>
              <w:rPr>
                <w:color w:val="000000"/>
              </w:rPr>
              <w:t>Планируемое значение максимальной выкупной цены за единицу общей площади жилого помещения, находящегося в признанном аварийным многоквартирном доме, при выкупе у собственников жилых помещений*</w:t>
            </w:r>
          </w:p>
        </w:tc>
      </w:tr>
      <w:tr w:rsidR="0031677E" w:rsidTr="00F618DA">
        <w:tblPrEx>
          <w:tblBorders>
            <w:top w:val="none" w:sz="0" w:space="0" w:color="auto"/>
            <w:insideH w:val="none" w:sz="0" w:space="0" w:color="auto"/>
            <w:insideV w:val="none" w:sz="0" w:space="0" w:color="auto"/>
          </w:tblBorders>
        </w:tblPrEx>
        <w:trPr>
          <w:cantSplit/>
        </w:trPr>
        <w:tc>
          <w:tcPr>
            <w:tcW w:w="282" w:type="pct"/>
            <w:tcBorders>
              <w:top w:val="single" w:sz="4" w:space="0" w:color="auto"/>
            </w:tcBorders>
          </w:tcPr>
          <w:p w:rsidR="0031677E" w:rsidRDefault="0031677E" w:rsidP="00F618DA">
            <w:pPr>
              <w:jc w:val="both"/>
              <w:rPr>
                <w:color w:val="000000"/>
              </w:rPr>
            </w:pPr>
            <w:r>
              <w:rPr>
                <w:color w:val="000000"/>
              </w:rPr>
              <w:t>1.</w:t>
            </w:r>
          </w:p>
        </w:tc>
        <w:tc>
          <w:tcPr>
            <w:tcW w:w="1444" w:type="pct"/>
            <w:tcBorders>
              <w:top w:val="single" w:sz="4" w:space="0" w:color="auto"/>
            </w:tcBorders>
          </w:tcPr>
          <w:p w:rsidR="0031677E" w:rsidRDefault="0031677E" w:rsidP="00F618DA">
            <w:pPr>
              <w:jc w:val="both"/>
              <w:rPr>
                <w:color w:val="000000"/>
              </w:rPr>
            </w:pPr>
            <w:r>
              <w:rPr>
                <w:color w:val="000000"/>
              </w:rPr>
              <w:t>Большеалгашинское сельское поселение</w:t>
            </w:r>
          </w:p>
        </w:tc>
        <w:tc>
          <w:tcPr>
            <w:tcW w:w="1758" w:type="pct"/>
            <w:tcBorders>
              <w:top w:val="single" w:sz="4" w:space="0" w:color="auto"/>
            </w:tcBorders>
          </w:tcPr>
          <w:p w:rsidR="0031677E" w:rsidRDefault="0031677E" w:rsidP="00F618DA">
            <w:pPr>
              <w:jc w:val="both"/>
              <w:rPr>
                <w:color w:val="000000"/>
              </w:rPr>
            </w:pPr>
            <w:r>
              <w:rPr>
                <w:color w:val="000000"/>
              </w:rPr>
              <w:t>28400,00</w:t>
            </w:r>
          </w:p>
        </w:tc>
        <w:tc>
          <w:tcPr>
            <w:tcW w:w="1516" w:type="pct"/>
            <w:tcBorders>
              <w:top w:val="single" w:sz="4" w:space="0" w:color="auto"/>
            </w:tcBorders>
          </w:tcPr>
          <w:p w:rsidR="0031677E" w:rsidRDefault="0031677E" w:rsidP="00F618DA">
            <w:pPr>
              <w:jc w:val="both"/>
              <w:rPr>
                <w:color w:val="000000"/>
              </w:rPr>
            </w:pPr>
            <w:r>
              <w:rPr>
                <w:color w:val="000000"/>
              </w:rPr>
              <w:t>28400,00</w:t>
            </w:r>
          </w:p>
        </w:tc>
      </w:tr>
      <w:tr w:rsidR="0031677E" w:rsidTr="00F618DA">
        <w:tblPrEx>
          <w:tblBorders>
            <w:top w:val="none" w:sz="0" w:space="0" w:color="auto"/>
            <w:insideH w:val="none" w:sz="0" w:space="0" w:color="auto"/>
            <w:insideV w:val="none" w:sz="0" w:space="0" w:color="auto"/>
          </w:tblBorders>
        </w:tblPrEx>
        <w:trPr>
          <w:cantSplit/>
        </w:trPr>
        <w:tc>
          <w:tcPr>
            <w:tcW w:w="282" w:type="pct"/>
          </w:tcPr>
          <w:p w:rsidR="0031677E" w:rsidRDefault="0031677E" w:rsidP="00F618DA">
            <w:pPr>
              <w:jc w:val="both"/>
              <w:rPr>
                <w:color w:val="000000"/>
              </w:rPr>
            </w:pPr>
            <w:r>
              <w:rPr>
                <w:color w:val="000000"/>
              </w:rPr>
              <w:t>2.</w:t>
            </w:r>
          </w:p>
        </w:tc>
        <w:tc>
          <w:tcPr>
            <w:tcW w:w="1444" w:type="pct"/>
          </w:tcPr>
          <w:p w:rsidR="0031677E" w:rsidRDefault="0031677E" w:rsidP="00F618DA">
            <w:pPr>
              <w:jc w:val="both"/>
              <w:rPr>
                <w:color w:val="000000"/>
              </w:rPr>
            </w:pPr>
            <w:r>
              <w:rPr>
                <w:color w:val="000000"/>
              </w:rPr>
              <w:t>Магаринское сельское поселение</w:t>
            </w:r>
          </w:p>
        </w:tc>
        <w:tc>
          <w:tcPr>
            <w:tcW w:w="1758" w:type="pct"/>
          </w:tcPr>
          <w:p w:rsidR="0031677E" w:rsidRDefault="0031677E" w:rsidP="00F618DA">
            <w:pPr>
              <w:jc w:val="both"/>
            </w:pPr>
            <w:r>
              <w:rPr>
                <w:color w:val="000000"/>
              </w:rPr>
              <w:t>28400,00</w:t>
            </w:r>
          </w:p>
        </w:tc>
        <w:tc>
          <w:tcPr>
            <w:tcW w:w="1516" w:type="pct"/>
          </w:tcPr>
          <w:p w:rsidR="0031677E" w:rsidRDefault="0031677E" w:rsidP="00F618DA">
            <w:pPr>
              <w:jc w:val="both"/>
            </w:pPr>
            <w:r>
              <w:rPr>
                <w:color w:val="000000"/>
              </w:rPr>
              <w:t>28400,00</w:t>
            </w:r>
          </w:p>
        </w:tc>
      </w:tr>
      <w:tr w:rsidR="0031677E" w:rsidTr="00F618DA">
        <w:tblPrEx>
          <w:tblBorders>
            <w:top w:val="none" w:sz="0" w:space="0" w:color="auto"/>
            <w:insideH w:val="none" w:sz="0" w:space="0" w:color="auto"/>
            <w:insideV w:val="none" w:sz="0" w:space="0" w:color="auto"/>
          </w:tblBorders>
        </w:tblPrEx>
        <w:trPr>
          <w:cantSplit/>
        </w:trPr>
        <w:tc>
          <w:tcPr>
            <w:tcW w:w="282" w:type="pct"/>
          </w:tcPr>
          <w:p w:rsidR="0031677E" w:rsidRDefault="0031677E" w:rsidP="00F618DA">
            <w:pPr>
              <w:jc w:val="both"/>
              <w:rPr>
                <w:color w:val="000000"/>
              </w:rPr>
            </w:pPr>
            <w:r>
              <w:rPr>
                <w:color w:val="000000"/>
              </w:rPr>
              <w:t>3.</w:t>
            </w:r>
          </w:p>
        </w:tc>
        <w:tc>
          <w:tcPr>
            <w:tcW w:w="1444" w:type="pct"/>
          </w:tcPr>
          <w:p w:rsidR="0031677E" w:rsidRDefault="0031677E" w:rsidP="00F618DA">
            <w:pPr>
              <w:jc w:val="both"/>
              <w:rPr>
                <w:color w:val="000000"/>
              </w:rPr>
            </w:pPr>
            <w:proofErr w:type="spellStart"/>
            <w:r>
              <w:rPr>
                <w:color w:val="000000"/>
              </w:rPr>
              <w:t>Русскоалгашинское</w:t>
            </w:r>
            <w:proofErr w:type="spellEnd"/>
            <w:r>
              <w:rPr>
                <w:color w:val="000000"/>
              </w:rPr>
              <w:t xml:space="preserve"> сельское поселение</w:t>
            </w:r>
          </w:p>
        </w:tc>
        <w:tc>
          <w:tcPr>
            <w:tcW w:w="1758" w:type="pct"/>
          </w:tcPr>
          <w:p w:rsidR="0031677E" w:rsidRDefault="0031677E" w:rsidP="00F618DA">
            <w:pPr>
              <w:jc w:val="both"/>
            </w:pPr>
            <w:r>
              <w:rPr>
                <w:color w:val="000000"/>
              </w:rPr>
              <w:t>28400,00</w:t>
            </w:r>
          </w:p>
        </w:tc>
        <w:tc>
          <w:tcPr>
            <w:tcW w:w="1516" w:type="pct"/>
          </w:tcPr>
          <w:p w:rsidR="0031677E" w:rsidRDefault="0031677E" w:rsidP="00F618DA">
            <w:pPr>
              <w:jc w:val="both"/>
            </w:pPr>
            <w:r>
              <w:rPr>
                <w:color w:val="000000"/>
              </w:rPr>
              <w:t>28400,00</w:t>
            </w:r>
          </w:p>
        </w:tc>
      </w:tr>
    </w:tbl>
    <w:p w:rsidR="0031677E" w:rsidRDefault="0031677E" w:rsidP="00F618DA">
      <w:pPr>
        <w:jc w:val="both"/>
        <w:rPr>
          <w:color w:val="000000"/>
        </w:rPr>
      </w:pPr>
      <w:r>
        <w:rPr>
          <w:color w:val="000000"/>
        </w:rPr>
        <w:t>__________</w:t>
      </w:r>
    </w:p>
    <w:p w:rsidR="0031677E" w:rsidRDefault="0031677E" w:rsidP="00F618DA">
      <w:pPr>
        <w:ind w:left="168" w:hanging="168"/>
        <w:jc w:val="both"/>
      </w:pPr>
      <w:proofErr w:type="gramStart"/>
      <w:r>
        <w:t xml:space="preserve">* Определено исходя из размера, установленного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с учетом средней стоимости строительства многоквартирных домов для каждого субъекта Российской Федерации и составляет 28,4 тыс. рублей. </w:t>
      </w:r>
      <w:proofErr w:type="gramEnd"/>
    </w:p>
    <w:p w:rsidR="0031677E" w:rsidRDefault="0031677E" w:rsidP="00F618DA">
      <w:pPr>
        <w:jc w:val="both"/>
        <w:rPr>
          <w:sz w:val="26"/>
          <w:szCs w:val="22"/>
        </w:rPr>
      </w:pPr>
    </w:p>
    <w:p w:rsidR="0031677E" w:rsidRDefault="0031677E" w:rsidP="00F618DA">
      <w:pPr>
        <w:jc w:val="both"/>
        <w:outlineLvl w:val="1"/>
        <w:rPr>
          <w:sz w:val="26"/>
          <w:szCs w:val="26"/>
        </w:rPr>
      </w:pPr>
      <w:r>
        <w:rPr>
          <w:sz w:val="26"/>
          <w:szCs w:val="26"/>
        </w:rPr>
        <w:t>Объем долевого финансирования переселения граждан из аварийного жилищного фонда за счет средств республиканского бюджета Чувашской Республики определяется исходя из общей площади аварийного жилищного фонда, подлежащего сносу в рамках реализации Подпрограммы, и предельной стоимости  1 кв. метра общей площади предоставляемого жилого помещения.</w:t>
      </w:r>
    </w:p>
    <w:p w:rsidR="0031677E" w:rsidRDefault="0031677E" w:rsidP="00F618DA">
      <w:pPr>
        <w:jc w:val="both"/>
        <w:outlineLvl w:val="1"/>
        <w:rPr>
          <w:sz w:val="26"/>
          <w:szCs w:val="26"/>
        </w:rPr>
      </w:pPr>
      <w:r>
        <w:rPr>
          <w:sz w:val="26"/>
          <w:szCs w:val="26"/>
        </w:rPr>
        <w:t xml:space="preserve">Объем дополнительного финансирования за счет средств республиканского бюджета Чувашской Республики и (или) местного бюджета рассчитывается как сумма </w:t>
      </w:r>
      <w:proofErr w:type="spellStart"/>
      <w:r>
        <w:rPr>
          <w:sz w:val="26"/>
          <w:szCs w:val="26"/>
        </w:rPr>
        <w:t>разниц</w:t>
      </w:r>
      <w:proofErr w:type="spellEnd"/>
      <w:r>
        <w:rPr>
          <w:sz w:val="26"/>
          <w:szCs w:val="26"/>
        </w:rPr>
        <w:t xml:space="preserve"> общей площади каждого предоставляемого жилого помещения и общей площади каждого изымаемого жилого помещения, умноженная на стоимость одного квадратного метра предоставляемого жилого помещения,</w:t>
      </w:r>
      <w:r w:rsidRPr="00A32ABD">
        <w:rPr>
          <w:sz w:val="26"/>
          <w:szCs w:val="26"/>
        </w:rPr>
        <w:t xml:space="preserve"> </w:t>
      </w:r>
      <w:r>
        <w:rPr>
          <w:sz w:val="26"/>
          <w:szCs w:val="26"/>
        </w:rPr>
        <w:t>указанную в Программе.</w:t>
      </w:r>
    </w:p>
    <w:p w:rsidR="0031677E" w:rsidRDefault="0031677E" w:rsidP="00F618DA">
      <w:pPr>
        <w:jc w:val="both"/>
        <w:outlineLvl w:val="1"/>
        <w:rPr>
          <w:sz w:val="26"/>
          <w:szCs w:val="26"/>
        </w:rPr>
      </w:pPr>
    </w:p>
    <w:p w:rsidR="0031677E" w:rsidRPr="00920A4A" w:rsidRDefault="0031677E" w:rsidP="00F618DA">
      <w:pPr>
        <w:jc w:val="both"/>
        <w:outlineLvl w:val="1"/>
        <w:rPr>
          <w:b/>
          <w:bCs/>
          <w:sz w:val="26"/>
          <w:szCs w:val="26"/>
        </w:rPr>
      </w:pPr>
      <w:r w:rsidRPr="00920A4A">
        <w:rPr>
          <w:b/>
          <w:bCs/>
          <w:sz w:val="26"/>
          <w:szCs w:val="26"/>
        </w:rPr>
        <w:t>V. Обобщенная характеристика мер правового регулирования</w:t>
      </w:r>
    </w:p>
    <w:p w:rsidR="0031677E" w:rsidRPr="00920A4A" w:rsidRDefault="0031677E" w:rsidP="00F618DA">
      <w:pPr>
        <w:jc w:val="both"/>
        <w:outlineLvl w:val="1"/>
        <w:rPr>
          <w:b/>
          <w:bCs/>
          <w:sz w:val="26"/>
          <w:szCs w:val="26"/>
        </w:rPr>
      </w:pPr>
    </w:p>
    <w:p w:rsidR="0031677E" w:rsidRPr="00287817" w:rsidRDefault="0031677E" w:rsidP="00F618DA">
      <w:pPr>
        <w:jc w:val="both"/>
        <w:outlineLvl w:val="1"/>
        <w:rPr>
          <w:bCs/>
          <w:sz w:val="26"/>
          <w:szCs w:val="26"/>
        </w:rPr>
      </w:pPr>
      <w:r w:rsidRPr="00287817">
        <w:rPr>
          <w:bCs/>
          <w:sz w:val="26"/>
          <w:szCs w:val="26"/>
        </w:rPr>
        <w:t>Для достижения основных целей и решения задач подпрограммы требуется совершенствование правовых актов.</w:t>
      </w:r>
    </w:p>
    <w:p w:rsidR="0031677E" w:rsidRPr="00287817" w:rsidRDefault="0031677E" w:rsidP="00F618DA">
      <w:pPr>
        <w:jc w:val="both"/>
        <w:outlineLvl w:val="1"/>
        <w:rPr>
          <w:bCs/>
          <w:sz w:val="26"/>
          <w:szCs w:val="26"/>
        </w:rPr>
      </w:pPr>
      <w:r w:rsidRPr="00287817">
        <w:rPr>
          <w:bCs/>
          <w:sz w:val="26"/>
          <w:szCs w:val="26"/>
        </w:rPr>
        <w:t>В случае внесения изменений в законодательство Российской Федерации в сфере реализации мероприятий подпрограммы по мере необходимости вносятся изменения в действующие муниципальные  правовые акты Шумерлинского района в указанной сфере, разрабатываются проекты новых муниципальных правовых актов Шумерлинского района.</w:t>
      </w:r>
    </w:p>
    <w:p w:rsidR="0031677E" w:rsidRPr="00287817" w:rsidRDefault="0031677E" w:rsidP="00F618DA">
      <w:pPr>
        <w:jc w:val="both"/>
        <w:outlineLvl w:val="1"/>
        <w:rPr>
          <w:bCs/>
          <w:sz w:val="26"/>
          <w:szCs w:val="26"/>
        </w:rPr>
      </w:pPr>
      <w:r w:rsidRPr="00287817">
        <w:rPr>
          <w:bCs/>
          <w:sz w:val="26"/>
          <w:szCs w:val="26"/>
        </w:rPr>
        <w:t xml:space="preserve">Сведения об основных мерах правового регулирования, направленных на достижение целей и конечных результатов подпрограммы, с обоснованием </w:t>
      </w:r>
      <w:r w:rsidRPr="00287817">
        <w:rPr>
          <w:bCs/>
          <w:sz w:val="26"/>
          <w:szCs w:val="26"/>
        </w:rPr>
        <w:lastRenderedPageBreak/>
        <w:t>основных положений и сроков принятия необходимых муниципальных правовых актов Шумерлинского района приведены в приложении № 3 к настоящей подпрограмме.</w:t>
      </w:r>
    </w:p>
    <w:p w:rsidR="0031677E" w:rsidRPr="00287817" w:rsidRDefault="0031677E" w:rsidP="00F618DA">
      <w:pPr>
        <w:jc w:val="both"/>
        <w:outlineLvl w:val="1"/>
        <w:rPr>
          <w:bCs/>
          <w:sz w:val="26"/>
          <w:szCs w:val="26"/>
        </w:rPr>
      </w:pPr>
    </w:p>
    <w:p w:rsidR="0031677E" w:rsidRPr="00920A4A" w:rsidRDefault="0031677E" w:rsidP="00F618DA">
      <w:pPr>
        <w:jc w:val="both"/>
        <w:outlineLvl w:val="1"/>
        <w:rPr>
          <w:bCs/>
        </w:rPr>
      </w:pPr>
    </w:p>
    <w:p w:rsidR="0031677E" w:rsidRPr="00920A4A" w:rsidRDefault="0031677E" w:rsidP="00F618DA">
      <w:pPr>
        <w:jc w:val="both"/>
        <w:outlineLvl w:val="1"/>
        <w:rPr>
          <w:b/>
          <w:bCs/>
          <w:sz w:val="26"/>
          <w:szCs w:val="26"/>
        </w:rPr>
      </w:pPr>
      <w:r w:rsidRPr="00920A4A">
        <w:rPr>
          <w:b/>
          <w:bCs/>
          <w:sz w:val="26"/>
          <w:szCs w:val="26"/>
        </w:rPr>
        <w:t>VI. Анализ рисков реализации Муниципальной подпрограммы и описание мер управления рисками реализации Муниципальной подпрограммы</w:t>
      </w:r>
    </w:p>
    <w:p w:rsidR="0031677E" w:rsidRPr="00920A4A" w:rsidRDefault="0031677E" w:rsidP="00F618DA">
      <w:pPr>
        <w:jc w:val="both"/>
        <w:outlineLvl w:val="1"/>
        <w:rPr>
          <w:b/>
          <w:bCs/>
          <w:sz w:val="26"/>
          <w:szCs w:val="26"/>
        </w:rPr>
      </w:pPr>
    </w:p>
    <w:p w:rsidR="0031677E" w:rsidRPr="00287817" w:rsidRDefault="0031677E" w:rsidP="00F618DA">
      <w:pPr>
        <w:jc w:val="both"/>
        <w:outlineLvl w:val="1"/>
        <w:rPr>
          <w:bCs/>
          <w:sz w:val="26"/>
          <w:szCs w:val="26"/>
        </w:rPr>
      </w:pPr>
      <w:r w:rsidRPr="00287817">
        <w:rPr>
          <w:bCs/>
          <w:sz w:val="26"/>
          <w:szCs w:val="26"/>
        </w:rPr>
        <w:t>К рискам реализации Муниципальной подпрограммы, которыми могут управлять ответственный исполнитель и соисполнители Муниципальной подпрограммы, уменьшая вероятность их возникновения, следует отнести следующие:</w:t>
      </w:r>
    </w:p>
    <w:p w:rsidR="0031677E" w:rsidRPr="00287817" w:rsidRDefault="0031677E" w:rsidP="00F618DA">
      <w:pPr>
        <w:jc w:val="both"/>
        <w:outlineLvl w:val="1"/>
        <w:rPr>
          <w:bCs/>
          <w:sz w:val="26"/>
          <w:szCs w:val="26"/>
        </w:rPr>
      </w:pPr>
      <w:r w:rsidRPr="00287817">
        <w:rPr>
          <w:bCs/>
          <w:sz w:val="26"/>
          <w:szCs w:val="26"/>
        </w:rPr>
        <w:t xml:space="preserve">1. Организационные риски, связанные с ошибками управления </w:t>
      </w:r>
      <w:proofErr w:type="spellStart"/>
      <w:r w:rsidRPr="00287817">
        <w:rPr>
          <w:bCs/>
          <w:sz w:val="26"/>
          <w:szCs w:val="26"/>
        </w:rPr>
        <w:t>реализа¬цией</w:t>
      </w:r>
      <w:proofErr w:type="spellEnd"/>
      <w:r w:rsidRPr="00287817">
        <w:rPr>
          <w:bCs/>
          <w:sz w:val="26"/>
          <w:szCs w:val="26"/>
        </w:rPr>
        <w:t xml:space="preserve"> Муниципальной подпрограммы, в том числе отдельных ее исполнителей, неготовностью организационной инфраструктуры к решению задач, поставленных Муниципальной подпрограммой, что может привести к нецелевому и/или неэффективному использованию бюджетных средств, невыполнению ряда мероприятий Муниципальной подпрограммы или задержке в их выполнении.</w:t>
      </w:r>
    </w:p>
    <w:p w:rsidR="0031677E" w:rsidRPr="00287817" w:rsidRDefault="0031677E" w:rsidP="00F618DA">
      <w:pPr>
        <w:jc w:val="both"/>
        <w:outlineLvl w:val="1"/>
        <w:rPr>
          <w:bCs/>
          <w:sz w:val="26"/>
          <w:szCs w:val="26"/>
        </w:rPr>
      </w:pPr>
      <w:r w:rsidRPr="00287817">
        <w:rPr>
          <w:bCs/>
          <w:sz w:val="26"/>
          <w:szCs w:val="26"/>
        </w:rPr>
        <w:t>2. Финансовые риски, которые связаны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подпрограммы, а также высокой зависимости ее успешной реализации от привлечения внебюджетных источников.</w:t>
      </w:r>
    </w:p>
    <w:p w:rsidR="0031677E" w:rsidRPr="00287817" w:rsidRDefault="0031677E" w:rsidP="00F618DA">
      <w:pPr>
        <w:jc w:val="both"/>
        <w:outlineLvl w:val="1"/>
        <w:rPr>
          <w:bCs/>
          <w:sz w:val="26"/>
          <w:szCs w:val="26"/>
        </w:rPr>
      </w:pPr>
      <w:r w:rsidRPr="00287817">
        <w:rPr>
          <w:bCs/>
          <w:sz w:val="26"/>
          <w:szCs w:val="26"/>
        </w:rPr>
        <w:t xml:space="preserve">3. </w:t>
      </w:r>
      <w:proofErr w:type="gramStart"/>
      <w:r w:rsidRPr="00287817">
        <w:rPr>
          <w:bCs/>
          <w:sz w:val="26"/>
          <w:szCs w:val="26"/>
        </w:rPr>
        <w:t>Непредвиденные риски, связанные с кризисными явлениями в экономике Шумерлинского района Чувашской Республики,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roofErr w:type="gramEnd"/>
    </w:p>
    <w:p w:rsidR="0031677E" w:rsidRPr="00287817" w:rsidRDefault="0031677E" w:rsidP="00F618DA">
      <w:pPr>
        <w:jc w:val="both"/>
        <w:outlineLvl w:val="1"/>
        <w:rPr>
          <w:bCs/>
          <w:sz w:val="26"/>
          <w:szCs w:val="26"/>
        </w:rPr>
      </w:pPr>
      <w:r w:rsidRPr="00287817">
        <w:rPr>
          <w:bCs/>
          <w:sz w:val="26"/>
          <w:szCs w:val="26"/>
        </w:rPr>
        <w:t xml:space="preserve">Таким образом, из вышеперечисленных рисков наибольшее отрицательное влияние на реализацию Муниципальной подпрограммы может оказать реализация финансовых и непредвиденных рисков, которые содержат угрозу срыва ее реализации. </w:t>
      </w:r>
    </w:p>
    <w:p w:rsidR="0031677E" w:rsidRPr="00287817" w:rsidRDefault="0031677E" w:rsidP="00F618DA">
      <w:pPr>
        <w:jc w:val="both"/>
        <w:outlineLvl w:val="1"/>
        <w:rPr>
          <w:bCs/>
          <w:sz w:val="26"/>
          <w:szCs w:val="26"/>
        </w:rPr>
      </w:pPr>
      <w:r w:rsidRPr="00287817">
        <w:rPr>
          <w:bCs/>
          <w:sz w:val="26"/>
          <w:szCs w:val="26"/>
        </w:rPr>
        <w:t>Поскольку в рамках реализации Муниципальной подпрограммы практически отсутствуют рычаги управления непредвиденными рисками, наибольшее внимание будет уделяться управлению финансовыми рисками за счет:</w:t>
      </w:r>
    </w:p>
    <w:p w:rsidR="0031677E" w:rsidRPr="00287817" w:rsidRDefault="0031677E" w:rsidP="00F618DA">
      <w:pPr>
        <w:jc w:val="both"/>
        <w:outlineLvl w:val="1"/>
        <w:rPr>
          <w:bCs/>
          <w:sz w:val="26"/>
          <w:szCs w:val="26"/>
        </w:rPr>
      </w:pPr>
      <w:r w:rsidRPr="00287817">
        <w:rPr>
          <w:bCs/>
          <w:sz w:val="26"/>
          <w:szCs w:val="26"/>
        </w:rPr>
        <w:t>ежегодного уточнения финансовых средств, предусмотренных на реализацию мероприятий Муниципальной подпрограммы, в зависимости от достигнутых результатов;</w:t>
      </w:r>
    </w:p>
    <w:p w:rsidR="0031677E" w:rsidRPr="00287817" w:rsidRDefault="0031677E" w:rsidP="00F618DA">
      <w:pPr>
        <w:jc w:val="both"/>
        <w:outlineLvl w:val="1"/>
        <w:rPr>
          <w:bCs/>
          <w:sz w:val="26"/>
          <w:szCs w:val="26"/>
        </w:rPr>
      </w:pPr>
      <w:r w:rsidRPr="00287817">
        <w:rPr>
          <w:bCs/>
          <w:sz w:val="26"/>
          <w:szCs w:val="26"/>
        </w:rPr>
        <w:t>определения приоритетов для первоочередного финансирования;</w:t>
      </w:r>
    </w:p>
    <w:p w:rsidR="0031677E" w:rsidRPr="00287817" w:rsidRDefault="0031677E" w:rsidP="00F618DA">
      <w:pPr>
        <w:jc w:val="both"/>
        <w:outlineLvl w:val="1"/>
        <w:rPr>
          <w:sz w:val="26"/>
          <w:szCs w:val="26"/>
        </w:rPr>
      </w:pPr>
      <w:r w:rsidRPr="00287817">
        <w:rPr>
          <w:bCs/>
          <w:sz w:val="26"/>
          <w:szCs w:val="26"/>
        </w:rPr>
        <w:t>привлечения внебюджетных источников финансирования.</w:t>
      </w: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140BEA" w:rsidRDefault="00140BEA" w:rsidP="00F618DA">
      <w:pPr>
        <w:ind w:left="4500"/>
        <w:jc w:val="center"/>
        <w:sectPr w:rsidR="00140BEA" w:rsidSect="007F1CDC">
          <w:headerReference w:type="default" r:id="rId33"/>
          <w:pgSz w:w="11906" w:h="16838"/>
          <w:pgMar w:top="1134" w:right="851" w:bottom="1134" w:left="1701" w:header="708" w:footer="708" w:gutter="0"/>
          <w:cols w:space="708"/>
          <w:docGrid w:linePitch="360"/>
        </w:sectP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pPr>
    </w:p>
    <w:p w:rsidR="0031677E" w:rsidRDefault="0031677E" w:rsidP="00F618DA">
      <w:pPr>
        <w:ind w:left="4500"/>
        <w:jc w:val="center"/>
        <w:sectPr w:rsidR="0031677E" w:rsidSect="00140BEA">
          <w:pgSz w:w="16838" w:h="11906" w:orient="landscape"/>
          <w:pgMar w:top="851" w:right="1134" w:bottom="1701" w:left="1134" w:header="708" w:footer="708" w:gutter="0"/>
          <w:cols w:space="708"/>
          <w:docGrid w:linePitch="360"/>
        </w:sectPr>
      </w:pPr>
    </w:p>
    <w:p w:rsidR="008864C0" w:rsidRDefault="008864C0" w:rsidP="00DD0B8B">
      <w:pPr>
        <w:ind w:left="4500"/>
        <w:jc w:val="right"/>
      </w:pPr>
      <w:r>
        <w:lastRenderedPageBreak/>
        <w:t xml:space="preserve">Приложение  №  </w:t>
      </w:r>
    </w:p>
    <w:p w:rsidR="00DD0B8B" w:rsidRDefault="008864C0" w:rsidP="00DD0B8B">
      <w:pPr>
        <w:ind w:left="4500"/>
        <w:jc w:val="right"/>
      </w:pPr>
      <w:r>
        <w:t xml:space="preserve">к муниципальной </w:t>
      </w:r>
    </w:p>
    <w:p w:rsidR="00DD0B8B" w:rsidRDefault="008864C0" w:rsidP="00DD0B8B">
      <w:pPr>
        <w:ind w:left="4500"/>
        <w:jc w:val="right"/>
      </w:pPr>
      <w:r>
        <w:t xml:space="preserve">программе </w:t>
      </w:r>
      <w:r w:rsidR="00DD0B8B">
        <w:t xml:space="preserve"> «Переселение граждан </w:t>
      </w:r>
    </w:p>
    <w:p w:rsidR="00DD0B8B" w:rsidRDefault="00DD0B8B" w:rsidP="00DD0B8B">
      <w:pPr>
        <w:ind w:left="4500"/>
        <w:jc w:val="right"/>
      </w:pPr>
      <w:r>
        <w:t>из аварийного жилищного фонда,</w:t>
      </w:r>
    </w:p>
    <w:p w:rsidR="00DD0B8B" w:rsidRDefault="00DD0B8B" w:rsidP="00DD0B8B">
      <w:pPr>
        <w:ind w:left="4500"/>
        <w:jc w:val="right"/>
      </w:pPr>
      <w:proofErr w:type="gramStart"/>
      <w:r>
        <w:t>расположенного</w:t>
      </w:r>
      <w:proofErr w:type="gramEnd"/>
      <w:r>
        <w:t xml:space="preserve"> на территории </w:t>
      </w:r>
    </w:p>
    <w:p w:rsidR="0031677E" w:rsidRDefault="00DD0B8B" w:rsidP="00DD0B8B">
      <w:pPr>
        <w:ind w:left="4500"/>
        <w:jc w:val="right"/>
      </w:pPr>
      <w:r>
        <w:t>Шумерлинского района»</w:t>
      </w:r>
    </w:p>
    <w:p w:rsidR="00DD0B8B" w:rsidRDefault="00DD0B8B" w:rsidP="00DD0B8B">
      <w:pPr>
        <w:ind w:left="4500"/>
        <w:jc w:val="right"/>
      </w:pPr>
      <w:r>
        <w:t>на 2014-2017 годы</w:t>
      </w:r>
    </w:p>
    <w:p w:rsidR="008864C0" w:rsidRDefault="008864C0" w:rsidP="00F618DA">
      <w:pPr>
        <w:ind w:left="4500"/>
        <w:jc w:val="center"/>
      </w:pPr>
    </w:p>
    <w:tbl>
      <w:tblPr>
        <w:tblW w:w="15828" w:type="dxa"/>
        <w:tblInd w:w="-459" w:type="dxa"/>
        <w:tblLayout w:type="fixed"/>
        <w:tblLook w:val="0000"/>
      </w:tblPr>
      <w:tblGrid>
        <w:gridCol w:w="735"/>
        <w:gridCol w:w="720"/>
        <w:gridCol w:w="720"/>
        <w:gridCol w:w="540"/>
        <w:gridCol w:w="540"/>
        <w:gridCol w:w="540"/>
        <w:gridCol w:w="360"/>
        <w:gridCol w:w="360"/>
        <w:gridCol w:w="720"/>
        <w:gridCol w:w="540"/>
        <w:gridCol w:w="360"/>
        <w:gridCol w:w="360"/>
        <w:gridCol w:w="900"/>
        <w:gridCol w:w="720"/>
        <w:gridCol w:w="840"/>
        <w:gridCol w:w="780"/>
        <w:gridCol w:w="1479"/>
        <w:gridCol w:w="1353"/>
        <w:gridCol w:w="1701"/>
        <w:gridCol w:w="1560"/>
      </w:tblGrid>
      <w:tr w:rsidR="0031677E" w:rsidRPr="00F618DA" w:rsidTr="00DD0B8B">
        <w:trPr>
          <w:trHeight w:val="223"/>
        </w:trPr>
        <w:tc>
          <w:tcPr>
            <w:tcW w:w="735" w:type="dxa"/>
            <w:tcBorders>
              <w:top w:val="nil"/>
              <w:left w:val="nil"/>
              <w:bottom w:val="nil"/>
              <w:right w:val="nil"/>
            </w:tcBorders>
            <w:noWrap/>
            <w:vAlign w:val="center"/>
          </w:tcPr>
          <w:p w:rsidR="0031677E" w:rsidRPr="00F618DA" w:rsidRDefault="0031677E" w:rsidP="00F618DA">
            <w:pPr>
              <w:jc w:val="center"/>
              <w:rPr>
                <w:color w:val="000000"/>
                <w:sz w:val="20"/>
                <w:szCs w:val="20"/>
              </w:rPr>
            </w:pPr>
          </w:p>
        </w:tc>
        <w:tc>
          <w:tcPr>
            <w:tcW w:w="720" w:type="dxa"/>
            <w:tcBorders>
              <w:top w:val="nil"/>
              <w:left w:val="nil"/>
              <w:bottom w:val="nil"/>
              <w:right w:val="nil"/>
            </w:tcBorders>
            <w:noWrap/>
            <w:vAlign w:val="center"/>
          </w:tcPr>
          <w:p w:rsidR="0031677E" w:rsidRPr="00F618DA" w:rsidRDefault="0031677E" w:rsidP="00F618DA">
            <w:pPr>
              <w:rPr>
                <w:color w:val="000000"/>
                <w:sz w:val="20"/>
                <w:szCs w:val="20"/>
              </w:rPr>
            </w:pPr>
          </w:p>
        </w:tc>
        <w:tc>
          <w:tcPr>
            <w:tcW w:w="720" w:type="dxa"/>
            <w:tcBorders>
              <w:top w:val="nil"/>
              <w:left w:val="nil"/>
              <w:bottom w:val="nil"/>
              <w:right w:val="nil"/>
            </w:tcBorders>
            <w:noWrap/>
            <w:vAlign w:val="center"/>
          </w:tcPr>
          <w:p w:rsidR="0031677E" w:rsidRPr="00F618DA" w:rsidRDefault="0031677E" w:rsidP="00F618DA">
            <w:pPr>
              <w:jc w:val="center"/>
              <w:rPr>
                <w:color w:val="000000"/>
                <w:sz w:val="20"/>
                <w:szCs w:val="20"/>
              </w:rPr>
            </w:pPr>
          </w:p>
        </w:tc>
        <w:tc>
          <w:tcPr>
            <w:tcW w:w="540" w:type="dxa"/>
            <w:tcBorders>
              <w:top w:val="nil"/>
              <w:left w:val="nil"/>
              <w:bottom w:val="nil"/>
              <w:right w:val="nil"/>
            </w:tcBorders>
            <w:noWrap/>
            <w:vAlign w:val="center"/>
          </w:tcPr>
          <w:p w:rsidR="0031677E" w:rsidRPr="00F618DA" w:rsidRDefault="0031677E" w:rsidP="00F618DA">
            <w:pPr>
              <w:jc w:val="center"/>
              <w:rPr>
                <w:color w:val="000000"/>
                <w:sz w:val="20"/>
                <w:szCs w:val="20"/>
              </w:rPr>
            </w:pPr>
          </w:p>
        </w:tc>
        <w:tc>
          <w:tcPr>
            <w:tcW w:w="540" w:type="dxa"/>
            <w:tcBorders>
              <w:top w:val="nil"/>
              <w:left w:val="nil"/>
              <w:bottom w:val="nil"/>
              <w:right w:val="nil"/>
            </w:tcBorders>
            <w:noWrap/>
            <w:vAlign w:val="center"/>
          </w:tcPr>
          <w:p w:rsidR="0031677E" w:rsidRPr="00F618DA" w:rsidRDefault="0031677E" w:rsidP="00F618DA">
            <w:pPr>
              <w:jc w:val="center"/>
              <w:rPr>
                <w:color w:val="000000"/>
                <w:sz w:val="20"/>
                <w:szCs w:val="20"/>
              </w:rPr>
            </w:pPr>
          </w:p>
        </w:tc>
        <w:tc>
          <w:tcPr>
            <w:tcW w:w="540" w:type="dxa"/>
            <w:tcBorders>
              <w:top w:val="nil"/>
              <w:left w:val="nil"/>
              <w:bottom w:val="nil"/>
              <w:right w:val="nil"/>
            </w:tcBorders>
            <w:noWrap/>
            <w:vAlign w:val="center"/>
          </w:tcPr>
          <w:p w:rsidR="0031677E" w:rsidRPr="00F618DA" w:rsidRDefault="0031677E" w:rsidP="00F618DA">
            <w:pPr>
              <w:jc w:val="center"/>
              <w:rPr>
                <w:color w:val="000000"/>
                <w:sz w:val="20"/>
                <w:szCs w:val="20"/>
              </w:rPr>
            </w:pPr>
          </w:p>
        </w:tc>
        <w:tc>
          <w:tcPr>
            <w:tcW w:w="360" w:type="dxa"/>
            <w:tcBorders>
              <w:top w:val="nil"/>
              <w:left w:val="nil"/>
              <w:bottom w:val="nil"/>
              <w:right w:val="nil"/>
            </w:tcBorders>
            <w:noWrap/>
            <w:vAlign w:val="center"/>
          </w:tcPr>
          <w:p w:rsidR="0031677E" w:rsidRPr="00F618DA" w:rsidRDefault="0031677E" w:rsidP="00F618DA">
            <w:pPr>
              <w:jc w:val="center"/>
              <w:rPr>
                <w:color w:val="000000"/>
                <w:sz w:val="20"/>
                <w:szCs w:val="20"/>
              </w:rPr>
            </w:pPr>
          </w:p>
        </w:tc>
        <w:tc>
          <w:tcPr>
            <w:tcW w:w="360" w:type="dxa"/>
            <w:tcBorders>
              <w:top w:val="nil"/>
              <w:left w:val="nil"/>
              <w:bottom w:val="nil"/>
              <w:right w:val="nil"/>
            </w:tcBorders>
            <w:noWrap/>
            <w:vAlign w:val="center"/>
          </w:tcPr>
          <w:p w:rsidR="0031677E" w:rsidRPr="00F618DA" w:rsidRDefault="0031677E" w:rsidP="00F618DA">
            <w:pPr>
              <w:jc w:val="center"/>
              <w:rPr>
                <w:color w:val="000000"/>
                <w:sz w:val="20"/>
                <w:szCs w:val="20"/>
              </w:rPr>
            </w:pPr>
          </w:p>
        </w:tc>
        <w:tc>
          <w:tcPr>
            <w:tcW w:w="720" w:type="dxa"/>
            <w:tcBorders>
              <w:top w:val="nil"/>
              <w:left w:val="nil"/>
              <w:bottom w:val="nil"/>
              <w:right w:val="nil"/>
            </w:tcBorders>
            <w:noWrap/>
            <w:vAlign w:val="center"/>
          </w:tcPr>
          <w:p w:rsidR="0031677E" w:rsidRPr="00F618DA" w:rsidRDefault="0031677E" w:rsidP="00F618DA">
            <w:pPr>
              <w:jc w:val="center"/>
              <w:rPr>
                <w:color w:val="000000"/>
                <w:sz w:val="20"/>
                <w:szCs w:val="20"/>
              </w:rPr>
            </w:pPr>
          </w:p>
        </w:tc>
        <w:tc>
          <w:tcPr>
            <w:tcW w:w="540" w:type="dxa"/>
            <w:tcBorders>
              <w:top w:val="nil"/>
              <w:left w:val="nil"/>
              <w:bottom w:val="nil"/>
              <w:right w:val="nil"/>
            </w:tcBorders>
            <w:noWrap/>
            <w:vAlign w:val="center"/>
          </w:tcPr>
          <w:p w:rsidR="0031677E" w:rsidRPr="00F618DA" w:rsidRDefault="0031677E" w:rsidP="00F618DA">
            <w:pPr>
              <w:jc w:val="center"/>
              <w:rPr>
                <w:color w:val="000000"/>
                <w:sz w:val="20"/>
                <w:szCs w:val="20"/>
              </w:rPr>
            </w:pPr>
          </w:p>
        </w:tc>
        <w:tc>
          <w:tcPr>
            <w:tcW w:w="360" w:type="dxa"/>
            <w:tcBorders>
              <w:top w:val="nil"/>
              <w:left w:val="nil"/>
              <w:bottom w:val="nil"/>
              <w:right w:val="nil"/>
            </w:tcBorders>
            <w:noWrap/>
            <w:vAlign w:val="center"/>
          </w:tcPr>
          <w:p w:rsidR="0031677E" w:rsidRPr="00F618DA" w:rsidRDefault="0031677E" w:rsidP="00F618DA">
            <w:pPr>
              <w:jc w:val="center"/>
              <w:rPr>
                <w:color w:val="000000"/>
                <w:sz w:val="20"/>
                <w:szCs w:val="20"/>
              </w:rPr>
            </w:pPr>
          </w:p>
        </w:tc>
        <w:tc>
          <w:tcPr>
            <w:tcW w:w="360" w:type="dxa"/>
            <w:tcBorders>
              <w:top w:val="nil"/>
              <w:left w:val="nil"/>
              <w:bottom w:val="nil"/>
              <w:right w:val="nil"/>
            </w:tcBorders>
            <w:noWrap/>
            <w:vAlign w:val="center"/>
          </w:tcPr>
          <w:p w:rsidR="0031677E" w:rsidRPr="00F618DA" w:rsidRDefault="0031677E" w:rsidP="00F618DA">
            <w:pPr>
              <w:jc w:val="center"/>
              <w:rPr>
                <w:color w:val="000000"/>
                <w:sz w:val="20"/>
                <w:szCs w:val="20"/>
              </w:rPr>
            </w:pPr>
          </w:p>
        </w:tc>
        <w:tc>
          <w:tcPr>
            <w:tcW w:w="900" w:type="dxa"/>
            <w:tcBorders>
              <w:top w:val="nil"/>
              <w:left w:val="nil"/>
              <w:bottom w:val="nil"/>
              <w:right w:val="nil"/>
            </w:tcBorders>
            <w:noWrap/>
            <w:vAlign w:val="center"/>
          </w:tcPr>
          <w:p w:rsidR="0031677E" w:rsidRPr="00F618DA" w:rsidRDefault="0031677E" w:rsidP="00F618DA">
            <w:pPr>
              <w:jc w:val="center"/>
              <w:rPr>
                <w:color w:val="000000"/>
                <w:sz w:val="20"/>
                <w:szCs w:val="20"/>
              </w:rPr>
            </w:pPr>
          </w:p>
        </w:tc>
        <w:tc>
          <w:tcPr>
            <w:tcW w:w="720" w:type="dxa"/>
            <w:tcBorders>
              <w:top w:val="nil"/>
              <w:left w:val="nil"/>
              <w:bottom w:val="nil"/>
              <w:right w:val="nil"/>
            </w:tcBorders>
            <w:noWrap/>
            <w:vAlign w:val="center"/>
          </w:tcPr>
          <w:p w:rsidR="0031677E" w:rsidRPr="00F618DA" w:rsidRDefault="0031677E" w:rsidP="00F618DA">
            <w:pPr>
              <w:jc w:val="center"/>
              <w:rPr>
                <w:color w:val="000000"/>
                <w:sz w:val="20"/>
                <w:szCs w:val="20"/>
              </w:rPr>
            </w:pPr>
          </w:p>
        </w:tc>
        <w:tc>
          <w:tcPr>
            <w:tcW w:w="840" w:type="dxa"/>
            <w:tcBorders>
              <w:top w:val="nil"/>
              <w:left w:val="nil"/>
              <w:bottom w:val="nil"/>
              <w:right w:val="nil"/>
            </w:tcBorders>
            <w:noWrap/>
            <w:vAlign w:val="center"/>
          </w:tcPr>
          <w:p w:rsidR="0031677E" w:rsidRPr="00F618DA" w:rsidRDefault="0031677E" w:rsidP="00F618DA">
            <w:pPr>
              <w:jc w:val="center"/>
              <w:rPr>
                <w:color w:val="000000"/>
                <w:sz w:val="20"/>
                <w:szCs w:val="20"/>
              </w:rPr>
            </w:pPr>
          </w:p>
        </w:tc>
        <w:tc>
          <w:tcPr>
            <w:tcW w:w="780" w:type="dxa"/>
            <w:tcBorders>
              <w:top w:val="nil"/>
              <w:left w:val="nil"/>
              <w:bottom w:val="nil"/>
              <w:right w:val="nil"/>
            </w:tcBorders>
            <w:noWrap/>
            <w:vAlign w:val="center"/>
          </w:tcPr>
          <w:p w:rsidR="0031677E" w:rsidRPr="00F618DA" w:rsidRDefault="0031677E" w:rsidP="00F618DA">
            <w:pPr>
              <w:jc w:val="center"/>
              <w:rPr>
                <w:color w:val="000000"/>
                <w:sz w:val="20"/>
                <w:szCs w:val="20"/>
              </w:rPr>
            </w:pPr>
          </w:p>
        </w:tc>
        <w:tc>
          <w:tcPr>
            <w:tcW w:w="1479" w:type="dxa"/>
            <w:tcBorders>
              <w:top w:val="nil"/>
              <w:left w:val="nil"/>
              <w:bottom w:val="nil"/>
              <w:right w:val="nil"/>
            </w:tcBorders>
            <w:noWrap/>
            <w:vAlign w:val="center"/>
          </w:tcPr>
          <w:p w:rsidR="0031677E" w:rsidRPr="00F618DA" w:rsidRDefault="0031677E" w:rsidP="00F618DA">
            <w:pPr>
              <w:jc w:val="center"/>
              <w:rPr>
                <w:color w:val="000000"/>
                <w:sz w:val="20"/>
                <w:szCs w:val="20"/>
              </w:rPr>
            </w:pPr>
          </w:p>
        </w:tc>
        <w:tc>
          <w:tcPr>
            <w:tcW w:w="1353" w:type="dxa"/>
            <w:tcBorders>
              <w:top w:val="nil"/>
              <w:left w:val="nil"/>
              <w:bottom w:val="nil"/>
              <w:right w:val="nil"/>
            </w:tcBorders>
            <w:noWrap/>
            <w:vAlign w:val="bottom"/>
          </w:tcPr>
          <w:p w:rsidR="0031677E" w:rsidRPr="00F618DA" w:rsidRDefault="0031677E" w:rsidP="00F618DA">
            <w:pPr>
              <w:jc w:val="center"/>
              <w:rPr>
                <w:color w:val="000000"/>
                <w:sz w:val="16"/>
                <w:szCs w:val="16"/>
              </w:rPr>
            </w:pPr>
          </w:p>
        </w:tc>
        <w:tc>
          <w:tcPr>
            <w:tcW w:w="3261" w:type="dxa"/>
            <w:gridSpan w:val="2"/>
            <w:tcBorders>
              <w:top w:val="nil"/>
              <w:left w:val="nil"/>
              <w:bottom w:val="nil"/>
              <w:right w:val="nil"/>
            </w:tcBorders>
            <w:vAlign w:val="center"/>
          </w:tcPr>
          <w:p w:rsidR="0031677E" w:rsidRPr="00F618DA" w:rsidRDefault="0031677E" w:rsidP="00DD0B8B"/>
        </w:tc>
      </w:tr>
      <w:tr w:rsidR="0031677E" w:rsidRPr="00F618DA" w:rsidTr="00DD0B8B">
        <w:trPr>
          <w:trHeight w:val="1125"/>
        </w:trPr>
        <w:tc>
          <w:tcPr>
            <w:tcW w:w="15828" w:type="dxa"/>
            <w:gridSpan w:val="20"/>
            <w:tcBorders>
              <w:top w:val="nil"/>
              <w:left w:val="nil"/>
              <w:bottom w:val="single" w:sz="4" w:space="0" w:color="auto"/>
              <w:right w:val="nil"/>
            </w:tcBorders>
            <w:vAlign w:val="center"/>
          </w:tcPr>
          <w:p w:rsidR="0031677E" w:rsidRPr="00F618DA" w:rsidRDefault="0031677E" w:rsidP="00DD0B8B">
            <w:pPr>
              <w:jc w:val="center"/>
              <w:rPr>
                <w:b/>
                <w:bCs/>
                <w:color w:val="000000"/>
                <w:sz w:val="28"/>
                <w:szCs w:val="28"/>
              </w:rPr>
            </w:pPr>
            <w:proofErr w:type="gramStart"/>
            <w:r w:rsidRPr="00F618DA">
              <w:rPr>
                <w:b/>
                <w:bCs/>
                <w:color w:val="000000"/>
                <w:sz w:val="28"/>
                <w:szCs w:val="28"/>
              </w:rPr>
              <w:t>П</w:t>
            </w:r>
            <w:proofErr w:type="gramEnd"/>
            <w:r w:rsidRPr="00F618DA">
              <w:rPr>
                <w:b/>
                <w:bCs/>
                <w:color w:val="000000"/>
                <w:sz w:val="28"/>
                <w:szCs w:val="28"/>
              </w:rPr>
              <w:t xml:space="preserve"> Е Р Е Ч Е Н Ь </w:t>
            </w:r>
            <w:r w:rsidRPr="00F618DA">
              <w:rPr>
                <w:b/>
                <w:bCs/>
                <w:color w:val="000000"/>
                <w:sz w:val="28"/>
                <w:szCs w:val="28"/>
              </w:rPr>
              <w:br/>
              <w:t>аварийных многоквартирных домов</w:t>
            </w:r>
          </w:p>
        </w:tc>
      </w:tr>
      <w:tr w:rsidR="0031677E" w:rsidRPr="00F618DA" w:rsidTr="00DD0B8B">
        <w:trPr>
          <w:trHeight w:val="559"/>
        </w:trPr>
        <w:tc>
          <w:tcPr>
            <w:tcW w:w="735" w:type="dxa"/>
            <w:vMerge w:val="restart"/>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 xml:space="preserve">№ </w:t>
            </w:r>
            <w:r w:rsidRPr="00F618DA">
              <w:rPr>
                <w:color w:val="000000"/>
                <w:sz w:val="20"/>
                <w:szCs w:val="20"/>
              </w:rPr>
              <w:br/>
            </w:r>
            <w:proofErr w:type="spellStart"/>
            <w:r w:rsidRPr="00F618DA">
              <w:rPr>
                <w:color w:val="000000"/>
                <w:sz w:val="20"/>
                <w:szCs w:val="20"/>
              </w:rPr>
              <w:t>пп</w:t>
            </w:r>
            <w:proofErr w:type="spellEnd"/>
          </w:p>
        </w:tc>
        <w:tc>
          <w:tcPr>
            <w:tcW w:w="720" w:type="dxa"/>
            <w:vMerge w:val="restart"/>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Адрес многоквартирного дома</w:t>
            </w: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 xml:space="preserve">Документ, подтверждающий признание МКД </w:t>
            </w:r>
            <w:proofErr w:type="gramStart"/>
            <w:r w:rsidRPr="00F618DA">
              <w:rPr>
                <w:color w:val="000000"/>
                <w:sz w:val="20"/>
                <w:szCs w:val="20"/>
              </w:rPr>
              <w:t>аварийным</w:t>
            </w:r>
            <w:proofErr w:type="gramEnd"/>
          </w:p>
        </w:tc>
        <w:tc>
          <w:tcPr>
            <w:tcW w:w="540" w:type="dxa"/>
            <w:vMerge w:val="restart"/>
            <w:tcBorders>
              <w:top w:val="nil"/>
              <w:left w:val="single" w:sz="4" w:space="0" w:color="auto"/>
              <w:bottom w:val="single" w:sz="4" w:space="0" w:color="auto"/>
              <w:right w:val="single" w:sz="4" w:space="0" w:color="auto"/>
            </w:tcBorders>
            <w:textDirection w:val="btLr"/>
            <w:vAlign w:val="center"/>
          </w:tcPr>
          <w:p w:rsidR="0031677E" w:rsidRPr="00F618DA" w:rsidRDefault="0031677E" w:rsidP="00F618DA">
            <w:pPr>
              <w:jc w:val="center"/>
              <w:rPr>
                <w:color w:val="000000"/>
                <w:sz w:val="20"/>
                <w:szCs w:val="20"/>
              </w:rPr>
            </w:pPr>
            <w:r w:rsidRPr="00F618DA">
              <w:rPr>
                <w:color w:val="000000"/>
                <w:sz w:val="20"/>
                <w:szCs w:val="20"/>
              </w:rPr>
              <w:t>Планируемая дата окончания переселения</w:t>
            </w:r>
          </w:p>
        </w:tc>
        <w:tc>
          <w:tcPr>
            <w:tcW w:w="540" w:type="dxa"/>
            <w:vMerge w:val="restart"/>
            <w:tcBorders>
              <w:top w:val="nil"/>
              <w:left w:val="single" w:sz="4" w:space="0" w:color="auto"/>
              <w:bottom w:val="single" w:sz="4" w:space="0" w:color="auto"/>
              <w:right w:val="single" w:sz="4" w:space="0" w:color="auto"/>
            </w:tcBorders>
            <w:textDirection w:val="btLr"/>
            <w:vAlign w:val="center"/>
          </w:tcPr>
          <w:p w:rsidR="0031677E" w:rsidRPr="00F618DA" w:rsidRDefault="0031677E" w:rsidP="00F618DA">
            <w:pPr>
              <w:jc w:val="center"/>
              <w:rPr>
                <w:color w:val="000000"/>
                <w:sz w:val="20"/>
                <w:szCs w:val="20"/>
              </w:rPr>
            </w:pPr>
            <w:r w:rsidRPr="00F618DA">
              <w:rPr>
                <w:color w:val="000000"/>
                <w:sz w:val="20"/>
                <w:szCs w:val="20"/>
              </w:rPr>
              <w:t>Планируемая дата сноса/ или реконструкции МКД</w:t>
            </w:r>
          </w:p>
        </w:tc>
        <w:tc>
          <w:tcPr>
            <w:tcW w:w="360" w:type="dxa"/>
            <w:vMerge w:val="restart"/>
            <w:tcBorders>
              <w:top w:val="nil"/>
              <w:left w:val="single" w:sz="4" w:space="0" w:color="auto"/>
              <w:bottom w:val="single" w:sz="4" w:space="0" w:color="auto"/>
              <w:right w:val="single" w:sz="4" w:space="0" w:color="auto"/>
            </w:tcBorders>
            <w:textDirection w:val="btLr"/>
            <w:vAlign w:val="center"/>
          </w:tcPr>
          <w:p w:rsidR="0031677E" w:rsidRPr="00F618DA" w:rsidRDefault="0031677E" w:rsidP="00F618DA">
            <w:pPr>
              <w:jc w:val="center"/>
              <w:rPr>
                <w:color w:val="000000"/>
                <w:sz w:val="20"/>
                <w:szCs w:val="20"/>
              </w:rPr>
            </w:pPr>
            <w:r w:rsidRPr="00F618DA">
              <w:rPr>
                <w:color w:val="000000"/>
                <w:sz w:val="20"/>
                <w:szCs w:val="20"/>
              </w:rPr>
              <w:t>Число жителей – всего</w:t>
            </w:r>
          </w:p>
        </w:tc>
        <w:tc>
          <w:tcPr>
            <w:tcW w:w="360" w:type="dxa"/>
            <w:vMerge w:val="restart"/>
            <w:tcBorders>
              <w:top w:val="nil"/>
              <w:left w:val="single" w:sz="4" w:space="0" w:color="auto"/>
              <w:bottom w:val="single" w:sz="4" w:space="0" w:color="auto"/>
              <w:right w:val="single" w:sz="4" w:space="0" w:color="auto"/>
            </w:tcBorders>
            <w:textDirection w:val="btLr"/>
            <w:vAlign w:val="center"/>
          </w:tcPr>
          <w:p w:rsidR="0031677E" w:rsidRPr="00F618DA" w:rsidRDefault="0031677E" w:rsidP="00F618DA">
            <w:pPr>
              <w:jc w:val="center"/>
              <w:rPr>
                <w:color w:val="000000"/>
                <w:sz w:val="20"/>
                <w:szCs w:val="20"/>
              </w:rPr>
            </w:pPr>
            <w:r w:rsidRPr="00F618DA">
              <w:rPr>
                <w:color w:val="000000"/>
                <w:sz w:val="20"/>
                <w:szCs w:val="20"/>
              </w:rPr>
              <w:t>Число жителей, планируемых к переселению</w:t>
            </w:r>
          </w:p>
        </w:tc>
        <w:tc>
          <w:tcPr>
            <w:tcW w:w="720" w:type="dxa"/>
            <w:vMerge w:val="restart"/>
            <w:tcBorders>
              <w:top w:val="nil"/>
              <w:left w:val="single" w:sz="4" w:space="0" w:color="auto"/>
              <w:bottom w:val="single" w:sz="4" w:space="0" w:color="auto"/>
              <w:right w:val="single" w:sz="4" w:space="0" w:color="auto"/>
            </w:tcBorders>
            <w:textDirection w:val="btLr"/>
            <w:vAlign w:val="center"/>
          </w:tcPr>
          <w:p w:rsidR="0031677E" w:rsidRPr="00F618DA" w:rsidRDefault="0031677E" w:rsidP="00F618DA">
            <w:pPr>
              <w:jc w:val="center"/>
              <w:rPr>
                <w:color w:val="000000"/>
                <w:sz w:val="20"/>
                <w:szCs w:val="20"/>
              </w:rPr>
            </w:pPr>
            <w:r w:rsidRPr="00F618DA">
              <w:rPr>
                <w:color w:val="000000"/>
                <w:sz w:val="20"/>
                <w:szCs w:val="20"/>
              </w:rPr>
              <w:t xml:space="preserve">Общая площадь жилых </w:t>
            </w:r>
            <w:r w:rsidRPr="00F618DA">
              <w:rPr>
                <w:color w:val="000000"/>
                <w:sz w:val="20"/>
                <w:szCs w:val="20"/>
              </w:rPr>
              <w:br/>
              <w:t>помещений МКД</w:t>
            </w:r>
          </w:p>
        </w:tc>
        <w:tc>
          <w:tcPr>
            <w:tcW w:w="1260" w:type="dxa"/>
            <w:gridSpan w:val="3"/>
            <w:tcBorders>
              <w:top w:val="single" w:sz="4" w:space="0" w:color="auto"/>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Количество расселяемых жилых помещений</w:t>
            </w:r>
          </w:p>
        </w:tc>
        <w:tc>
          <w:tcPr>
            <w:tcW w:w="2460" w:type="dxa"/>
            <w:gridSpan w:val="3"/>
            <w:tcBorders>
              <w:top w:val="single" w:sz="4" w:space="0" w:color="auto"/>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Расселяемая площадь жилых помещений</w:t>
            </w:r>
          </w:p>
        </w:tc>
        <w:tc>
          <w:tcPr>
            <w:tcW w:w="6873" w:type="dxa"/>
            <w:gridSpan w:val="5"/>
            <w:tcBorders>
              <w:top w:val="single" w:sz="4" w:space="0" w:color="auto"/>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Стоимость переселения граждан</w:t>
            </w:r>
          </w:p>
        </w:tc>
      </w:tr>
      <w:tr w:rsidR="0031677E" w:rsidRPr="00F618DA" w:rsidTr="00DD0B8B">
        <w:trPr>
          <w:trHeight w:val="720"/>
        </w:trPr>
        <w:tc>
          <w:tcPr>
            <w:tcW w:w="735"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720"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540"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540"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360"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360"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720"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540" w:type="dxa"/>
            <w:vMerge w:val="restart"/>
            <w:tcBorders>
              <w:top w:val="nil"/>
              <w:left w:val="single" w:sz="4" w:space="0" w:color="auto"/>
              <w:bottom w:val="single" w:sz="4" w:space="0" w:color="auto"/>
              <w:right w:val="single" w:sz="4" w:space="0" w:color="auto"/>
            </w:tcBorders>
            <w:textDirection w:val="btLr"/>
            <w:vAlign w:val="center"/>
          </w:tcPr>
          <w:p w:rsidR="0031677E" w:rsidRPr="00F618DA" w:rsidRDefault="0031677E" w:rsidP="00F618DA">
            <w:pPr>
              <w:jc w:val="center"/>
              <w:rPr>
                <w:color w:val="000000"/>
                <w:sz w:val="20"/>
                <w:szCs w:val="20"/>
              </w:rPr>
            </w:pPr>
            <w:r w:rsidRPr="00F618DA">
              <w:rPr>
                <w:color w:val="000000"/>
                <w:sz w:val="20"/>
                <w:szCs w:val="20"/>
              </w:rPr>
              <w:t>всего</w:t>
            </w:r>
          </w:p>
        </w:tc>
        <w:tc>
          <w:tcPr>
            <w:tcW w:w="720" w:type="dxa"/>
            <w:gridSpan w:val="2"/>
            <w:tcBorders>
              <w:top w:val="single" w:sz="4" w:space="0" w:color="auto"/>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в том числе</w:t>
            </w:r>
          </w:p>
        </w:tc>
        <w:tc>
          <w:tcPr>
            <w:tcW w:w="900" w:type="dxa"/>
            <w:vMerge w:val="restart"/>
            <w:tcBorders>
              <w:top w:val="nil"/>
              <w:left w:val="single" w:sz="4" w:space="0" w:color="auto"/>
              <w:bottom w:val="single" w:sz="4" w:space="0" w:color="auto"/>
              <w:right w:val="single" w:sz="4" w:space="0" w:color="auto"/>
            </w:tcBorders>
            <w:textDirection w:val="btLr"/>
            <w:vAlign w:val="center"/>
          </w:tcPr>
          <w:p w:rsidR="0031677E" w:rsidRPr="00F618DA" w:rsidRDefault="0031677E" w:rsidP="00F618DA">
            <w:pPr>
              <w:jc w:val="center"/>
              <w:rPr>
                <w:color w:val="000000"/>
                <w:sz w:val="20"/>
                <w:szCs w:val="20"/>
              </w:rPr>
            </w:pPr>
            <w:r w:rsidRPr="00F618DA">
              <w:rPr>
                <w:color w:val="000000"/>
                <w:sz w:val="20"/>
                <w:szCs w:val="20"/>
              </w:rPr>
              <w:t>всего</w:t>
            </w:r>
          </w:p>
        </w:tc>
        <w:tc>
          <w:tcPr>
            <w:tcW w:w="1560" w:type="dxa"/>
            <w:gridSpan w:val="2"/>
            <w:tcBorders>
              <w:top w:val="single" w:sz="4" w:space="0" w:color="auto"/>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в том числе</w:t>
            </w:r>
          </w:p>
        </w:tc>
        <w:tc>
          <w:tcPr>
            <w:tcW w:w="780" w:type="dxa"/>
            <w:vMerge w:val="restart"/>
            <w:tcBorders>
              <w:top w:val="nil"/>
              <w:left w:val="single" w:sz="4" w:space="0" w:color="auto"/>
              <w:bottom w:val="single" w:sz="4" w:space="0" w:color="auto"/>
              <w:right w:val="single" w:sz="4" w:space="0" w:color="auto"/>
            </w:tcBorders>
            <w:textDirection w:val="btLr"/>
            <w:vAlign w:val="center"/>
          </w:tcPr>
          <w:p w:rsidR="0031677E" w:rsidRPr="00F618DA" w:rsidRDefault="0031677E" w:rsidP="00F618DA">
            <w:pPr>
              <w:jc w:val="center"/>
              <w:rPr>
                <w:color w:val="000000"/>
                <w:sz w:val="20"/>
                <w:szCs w:val="20"/>
              </w:rPr>
            </w:pPr>
            <w:r w:rsidRPr="00F618DA">
              <w:rPr>
                <w:color w:val="000000"/>
                <w:sz w:val="20"/>
                <w:szCs w:val="20"/>
              </w:rPr>
              <w:t>всего</w:t>
            </w:r>
          </w:p>
        </w:tc>
        <w:tc>
          <w:tcPr>
            <w:tcW w:w="6093" w:type="dxa"/>
            <w:gridSpan w:val="4"/>
            <w:tcBorders>
              <w:top w:val="single" w:sz="4" w:space="0" w:color="auto"/>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в том числе</w:t>
            </w:r>
          </w:p>
        </w:tc>
      </w:tr>
      <w:tr w:rsidR="0031677E" w:rsidRPr="00F618DA" w:rsidTr="00DD0B8B">
        <w:trPr>
          <w:trHeight w:val="2625"/>
        </w:trPr>
        <w:tc>
          <w:tcPr>
            <w:tcW w:w="735"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720"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720" w:type="dxa"/>
            <w:vMerge w:val="restart"/>
            <w:tcBorders>
              <w:top w:val="nil"/>
              <w:left w:val="single" w:sz="4" w:space="0" w:color="auto"/>
              <w:bottom w:val="single" w:sz="4" w:space="0" w:color="auto"/>
              <w:right w:val="single" w:sz="4" w:space="0" w:color="auto"/>
            </w:tcBorders>
            <w:noWrap/>
            <w:textDirection w:val="btLr"/>
            <w:vAlign w:val="center"/>
          </w:tcPr>
          <w:p w:rsidR="0031677E" w:rsidRPr="00F618DA" w:rsidRDefault="0031677E" w:rsidP="00F618DA">
            <w:pPr>
              <w:jc w:val="center"/>
              <w:rPr>
                <w:color w:val="000000"/>
                <w:sz w:val="20"/>
                <w:szCs w:val="20"/>
              </w:rPr>
            </w:pPr>
            <w:r w:rsidRPr="00F618DA">
              <w:rPr>
                <w:color w:val="000000"/>
                <w:sz w:val="20"/>
                <w:szCs w:val="20"/>
              </w:rPr>
              <w:t>номер</w:t>
            </w:r>
          </w:p>
        </w:tc>
        <w:tc>
          <w:tcPr>
            <w:tcW w:w="540" w:type="dxa"/>
            <w:vMerge w:val="restart"/>
            <w:tcBorders>
              <w:top w:val="nil"/>
              <w:left w:val="single" w:sz="4" w:space="0" w:color="auto"/>
              <w:bottom w:val="single" w:sz="4" w:space="0" w:color="auto"/>
              <w:right w:val="single" w:sz="4" w:space="0" w:color="auto"/>
            </w:tcBorders>
            <w:noWrap/>
            <w:textDirection w:val="btLr"/>
            <w:vAlign w:val="center"/>
          </w:tcPr>
          <w:p w:rsidR="0031677E" w:rsidRPr="00F618DA" w:rsidRDefault="0031677E" w:rsidP="00F618DA">
            <w:pPr>
              <w:jc w:val="center"/>
              <w:rPr>
                <w:color w:val="000000"/>
                <w:sz w:val="20"/>
                <w:szCs w:val="20"/>
              </w:rPr>
            </w:pPr>
            <w:r w:rsidRPr="00F618DA">
              <w:rPr>
                <w:color w:val="000000"/>
                <w:sz w:val="20"/>
                <w:szCs w:val="20"/>
              </w:rPr>
              <w:t>дата</w:t>
            </w:r>
          </w:p>
        </w:tc>
        <w:tc>
          <w:tcPr>
            <w:tcW w:w="540"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540"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360"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360"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720"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540"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360" w:type="dxa"/>
            <w:tcBorders>
              <w:top w:val="nil"/>
              <w:left w:val="nil"/>
              <w:bottom w:val="single" w:sz="4" w:space="0" w:color="auto"/>
              <w:right w:val="single" w:sz="4" w:space="0" w:color="auto"/>
            </w:tcBorders>
            <w:textDirection w:val="btLr"/>
            <w:vAlign w:val="center"/>
          </w:tcPr>
          <w:p w:rsidR="0031677E" w:rsidRPr="00F618DA" w:rsidRDefault="0031677E" w:rsidP="00F618DA">
            <w:pPr>
              <w:jc w:val="center"/>
              <w:rPr>
                <w:color w:val="000000"/>
                <w:sz w:val="20"/>
                <w:szCs w:val="20"/>
              </w:rPr>
            </w:pPr>
            <w:r w:rsidRPr="00F618DA">
              <w:rPr>
                <w:color w:val="000000"/>
                <w:sz w:val="20"/>
                <w:szCs w:val="20"/>
              </w:rPr>
              <w:t>частная собственность</w:t>
            </w:r>
          </w:p>
        </w:tc>
        <w:tc>
          <w:tcPr>
            <w:tcW w:w="360" w:type="dxa"/>
            <w:tcBorders>
              <w:top w:val="nil"/>
              <w:left w:val="nil"/>
              <w:bottom w:val="single" w:sz="4" w:space="0" w:color="auto"/>
              <w:right w:val="single" w:sz="4" w:space="0" w:color="auto"/>
            </w:tcBorders>
            <w:textDirection w:val="btLr"/>
            <w:vAlign w:val="center"/>
          </w:tcPr>
          <w:p w:rsidR="0031677E" w:rsidRPr="00F618DA" w:rsidRDefault="0031677E" w:rsidP="00F618DA">
            <w:pPr>
              <w:jc w:val="center"/>
              <w:rPr>
                <w:color w:val="000000"/>
                <w:sz w:val="20"/>
                <w:szCs w:val="20"/>
              </w:rPr>
            </w:pPr>
            <w:r w:rsidRPr="00F618DA">
              <w:rPr>
                <w:color w:val="000000"/>
                <w:sz w:val="20"/>
                <w:szCs w:val="20"/>
              </w:rPr>
              <w:t>муниципальная собственность</w:t>
            </w:r>
          </w:p>
        </w:tc>
        <w:tc>
          <w:tcPr>
            <w:tcW w:w="900"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720" w:type="dxa"/>
            <w:tcBorders>
              <w:top w:val="nil"/>
              <w:left w:val="nil"/>
              <w:bottom w:val="single" w:sz="4" w:space="0" w:color="auto"/>
              <w:right w:val="single" w:sz="4" w:space="0" w:color="auto"/>
            </w:tcBorders>
            <w:textDirection w:val="btLr"/>
            <w:vAlign w:val="center"/>
          </w:tcPr>
          <w:p w:rsidR="0031677E" w:rsidRPr="00F618DA" w:rsidRDefault="0031677E" w:rsidP="00F618DA">
            <w:pPr>
              <w:jc w:val="center"/>
              <w:rPr>
                <w:color w:val="000000"/>
                <w:sz w:val="20"/>
                <w:szCs w:val="20"/>
              </w:rPr>
            </w:pPr>
            <w:r w:rsidRPr="00F618DA">
              <w:rPr>
                <w:color w:val="000000"/>
                <w:sz w:val="20"/>
                <w:szCs w:val="20"/>
              </w:rPr>
              <w:t>частная собственность</w:t>
            </w:r>
          </w:p>
        </w:tc>
        <w:tc>
          <w:tcPr>
            <w:tcW w:w="840" w:type="dxa"/>
            <w:tcBorders>
              <w:top w:val="nil"/>
              <w:left w:val="nil"/>
              <w:bottom w:val="single" w:sz="4" w:space="0" w:color="auto"/>
              <w:right w:val="single" w:sz="4" w:space="0" w:color="auto"/>
            </w:tcBorders>
            <w:textDirection w:val="btLr"/>
            <w:vAlign w:val="center"/>
          </w:tcPr>
          <w:p w:rsidR="0031677E" w:rsidRPr="00F618DA" w:rsidRDefault="0031677E" w:rsidP="00F618DA">
            <w:pPr>
              <w:jc w:val="center"/>
              <w:rPr>
                <w:color w:val="000000"/>
                <w:sz w:val="20"/>
                <w:szCs w:val="20"/>
              </w:rPr>
            </w:pPr>
            <w:r w:rsidRPr="00F618DA">
              <w:rPr>
                <w:color w:val="000000"/>
                <w:sz w:val="20"/>
                <w:szCs w:val="20"/>
              </w:rPr>
              <w:t>муниципальная собственность</w:t>
            </w:r>
          </w:p>
        </w:tc>
        <w:tc>
          <w:tcPr>
            <w:tcW w:w="780"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1479" w:type="dxa"/>
            <w:tcBorders>
              <w:top w:val="nil"/>
              <w:left w:val="nil"/>
              <w:bottom w:val="single" w:sz="4" w:space="0" w:color="auto"/>
              <w:right w:val="single" w:sz="4" w:space="0" w:color="auto"/>
            </w:tcBorders>
            <w:textDirection w:val="btLr"/>
            <w:vAlign w:val="center"/>
          </w:tcPr>
          <w:p w:rsidR="0031677E" w:rsidRPr="00F618DA" w:rsidRDefault="0031677E" w:rsidP="00F618DA">
            <w:pPr>
              <w:jc w:val="center"/>
              <w:rPr>
                <w:color w:val="000000"/>
                <w:sz w:val="20"/>
                <w:szCs w:val="20"/>
              </w:rPr>
            </w:pPr>
            <w:r w:rsidRPr="00F618DA">
              <w:rPr>
                <w:color w:val="000000"/>
                <w:sz w:val="20"/>
                <w:szCs w:val="20"/>
              </w:rPr>
              <w:t xml:space="preserve">за счет средств государственной корпорации – Фонда содействия реформированию жилищно-коммунального хозяйства </w:t>
            </w:r>
          </w:p>
        </w:tc>
        <w:tc>
          <w:tcPr>
            <w:tcW w:w="1353" w:type="dxa"/>
            <w:tcBorders>
              <w:top w:val="nil"/>
              <w:left w:val="nil"/>
              <w:bottom w:val="single" w:sz="4" w:space="0" w:color="auto"/>
              <w:right w:val="single" w:sz="4" w:space="0" w:color="auto"/>
            </w:tcBorders>
            <w:textDirection w:val="btLr"/>
            <w:vAlign w:val="center"/>
          </w:tcPr>
          <w:p w:rsidR="0031677E" w:rsidRPr="00F618DA" w:rsidRDefault="0031677E" w:rsidP="00F618DA">
            <w:pPr>
              <w:jc w:val="center"/>
              <w:rPr>
                <w:color w:val="000000"/>
                <w:sz w:val="20"/>
                <w:szCs w:val="20"/>
              </w:rPr>
            </w:pPr>
            <w:r w:rsidRPr="00F618DA">
              <w:rPr>
                <w:color w:val="000000"/>
                <w:sz w:val="20"/>
                <w:szCs w:val="20"/>
              </w:rPr>
              <w:t>за счет средств бюджета субъекта Российской Федерации</w:t>
            </w:r>
          </w:p>
        </w:tc>
        <w:tc>
          <w:tcPr>
            <w:tcW w:w="1701" w:type="dxa"/>
            <w:tcBorders>
              <w:top w:val="nil"/>
              <w:left w:val="nil"/>
              <w:bottom w:val="single" w:sz="4" w:space="0" w:color="auto"/>
              <w:right w:val="single" w:sz="4" w:space="0" w:color="auto"/>
            </w:tcBorders>
            <w:textDirection w:val="btLr"/>
            <w:vAlign w:val="center"/>
          </w:tcPr>
          <w:p w:rsidR="0031677E" w:rsidRPr="00F618DA" w:rsidRDefault="0031677E" w:rsidP="00F618DA">
            <w:pPr>
              <w:jc w:val="center"/>
              <w:rPr>
                <w:color w:val="000000"/>
                <w:sz w:val="20"/>
                <w:szCs w:val="20"/>
              </w:rPr>
            </w:pPr>
            <w:r w:rsidRPr="00F618DA">
              <w:rPr>
                <w:color w:val="000000"/>
                <w:sz w:val="20"/>
                <w:szCs w:val="20"/>
              </w:rPr>
              <w:t>за счет средств местного бюджета</w:t>
            </w:r>
          </w:p>
        </w:tc>
        <w:tc>
          <w:tcPr>
            <w:tcW w:w="1560" w:type="dxa"/>
            <w:tcBorders>
              <w:top w:val="nil"/>
              <w:left w:val="nil"/>
              <w:bottom w:val="single" w:sz="4" w:space="0" w:color="auto"/>
              <w:right w:val="single" w:sz="4" w:space="0" w:color="auto"/>
            </w:tcBorders>
            <w:textDirection w:val="btLr"/>
            <w:vAlign w:val="center"/>
          </w:tcPr>
          <w:p w:rsidR="0031677E" w:rsidRPr="00F618DA" w:rsidRDefault="0031677E" w:rsidP="00F618DA">
            <w:pPr>
              <w:jc w:val="center"/>
              <w:rPr>
                <w:color w:val="000000"/>
                <w:sz w:val="20"/>
                <w:szCs w:val="20"/>
              </w:rPr>
            </w:pPr>
            <w:r w:rsidRPr="00F618DA">
              <w:rPr>
                <w:color w:val="000000"/>
                <w:sz w:val="20"/>
                <w:szCs w:val="20"/>
              </w:rPr>
              <w:t>Внебюджетные/ дополнительные источники финансирования</w:t>
            </w:r>
          </w:p>
        </w:tc>
      </w:tr>
      <w:tr w:rsidR="0031677E" w:rsidRPr="00F618DA" w:rsidTr="00DD0B8B">
        <w:trPr>
          <w:trHeight w:val="559"/>
        </w:trPr>
        <w:tc>
          <w:tcPr>
            <w:tcW w:w="735"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720"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720"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540"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540"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540" w:type="dxa"/>
            <w:vMerge/>
            <w:tcBorders>
              <w:top w:val="nil"/>
              <w:left w:val="single" w:sz="4" w:space="0" w:color="auto"/>
              <w:bottom w:val="single" w:sz="4" w:space="0" w:color="auto"/>
              <w:right w:val="single" w:sz="4" w:space="0" w:color="auto"/>
            </w:tcBorders>
            <w:vAlign w:val="center"/>
          </w:tcPr>
          <w:p w:rsidR="0031677E" w:rsidRPr="00F618DA" w:rsidRDefault="0031677E" w:rsidP="00F618DA">
            <w:pPr>
              <w:rPr>
                <w:color w:val="000000"/>
                <w:sz w:val="20"/>
                <w:szCs w:val="20"/>
              </w:rPr>
            </w:pP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чел.</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чел.</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кв. м</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 xml:space="preserve">ед. </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 xml:space="preserve">ед. </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 xml:space="preserve">ед. </w:t>
            </w:r>
          </w:p>
        </w:tc>
        <w:tc>
          <w:tcPr>
            <w:tcW w:w="90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кв. м</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кв. м</w:t>
            </w:r>
          </w:p>
        </w:tc>
        <w:tc>
          <w:tcPr>
            <w:tcW w:w="8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кв. м</w:t>
            </w:r>
          </w:p>
        </w:tc>
        <w:tc>
          <w:tcPr>
            <w:tcW w:w="78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рублей</w:t>
            </w:r>
          </w:p>
        </w:tc>
        <w:tc>
          <w:tcPr>
            <w:tcW w:w="1479"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рублей</w:t>
            </w:r>
          </w:p>
        </w:tc>
        <w:tc>
          <w:tcPr>
            <w:tcW w:w="1353"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рублей</w:t>
            </w:r>
          </w:p>
        </w:tc>
        <w:tc>
          <w:tcPr>
            <w:tcW w:w="1701"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рублей</w:t>
            </w:r>
          </w:p>
        </w:tc>
        <w:tc>
          <w:tcPr>
            <w:tcW w:w="15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рублей</w:t>
            </w:r>
          </w:p>
        </w:tc>
      </w:tr>
      <w:tr w:rsidR="0031677E" w:rsidRPr="00F618DA" w:rsidTr="00DD0B8B">
        <w:trPr>
          <w:trHeight w:val="300"/>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1</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2</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3</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4</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5</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6</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7</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8</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9</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10</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1</w:t>
            </w:r>
            <w:r w:rsidRPr="00F618DA">
              <w:rPr>
                <w:color w:val="000000"/>
                <w:sz w:val="20"/>
                <w:szCs w:val="20"/>
              </w:rPr>
              <w:lastRenderedPageBreak/>
              <w:t>1</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lastRenderedPageBreak/>
              <w:t>1</w:t>
            </w:r>
            <w:r w:rsidRPr="00F618DA">
              <w:rPr>
                <w:color w:val="000000"/>
                <w:sz w:val="20"/>
                <w:szCs w:val="20"/>
              </w:rPr>
              <w:lastRenderedPageBreak/>
              <w:t>2</w:t>
            </w:r>
          </w:p>
        </w:tc>
        <w:tc>
          <w:tcPr>
            <w:tcW w:w="90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lastRenderedPageBreak/>
              <w:t>13</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14</w:t>
            </w:r>
          </w:p>
        </w:tc>
        <w:tc>
          <w:tcPr>
            <w:tcW w:w="840" w:type="dxa"/>
            <w:tcBorders>
              <w:top w:val="nil"/>
              <w:left w:val="nil"/>
              <w:bottom w:val="single" w:sz="4" w:space="0" w:color="auto"/>
              <w:right w:val="nil"/>
            </w:tcBorders>
            <w:vAlign w:val="center"/>
          </w:tcPr>
          <w:p w:rsidR="0031677E" w:rsidRPr="00F618DA" w:rsidRDefault="0031677E" w:rsidP="00F618DA">
            <w:pPr>
              <w:jc w:val="center"/>
              <w:rPr>
                <w:color w:val="000000"/>
                <w:sz w:val="20"/>
                <w:szCs w:val="20"/>
              </w:rPr>
            </w:pPr>
            <w:r w:rsidRPr="00F618DA">
              <w:rPr>
                <w:color w:val="000000"/>
                <w:sz w:val="20"/>
                <w:szCs w:val="20"/>
              </w:rPr>
              <w:t>15</w:t>
            </w:r>
          </w:p>
        </w:tc>
        <w:tc>
          <w:tcPr>
            <w:tcW w:w="780"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16</w:t>
            </w:r>
          </w:p>
        </w:tc>
        <w:tc>
          <w:tcPr>
            <w:tcW w:w="1479"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17</w:t>
            </w:r>
          </w:p>
        </w:tc>
        <w:tc>
          <w:tcPr>
            <w:tcW w:w="1353"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18</w:t>
            </w:r>
          </w:p>
        </w:tc>
        <w:tc>
          <w:tcPr>
            <w:tcW w:w="1701"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19</w:t>
            </w:r>
          </w:p>
        </w:tc>
        <w:tc>
          <w:tcPr>
            <w:tcW w:w="15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sz w:val="20"/>
                <w:szCs w:val="20"/>
              </w:rPr>
            </w:pPr>
            <w:r w:rsidRPr="00F618DA">
              <w:rPr>
                <w:color w:val="000000"/>
                <w:sz w:val="20"/>
                <w:szCs w:val="20"/>
              </w:rPr>
              <w:t>21</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noWrap/>
            <w:vAlign w:val="center"/>
          </w:tcPr>
          <w:p w:rsidR="0031677E" w:rsidRPr="00F618DA" w:rsidRDefault="0031677E" w:rsidP="00F618DA">
            <w:pPr>
              <w:rPr>
                <w:b/>
                <w:bCs/>
                <w:color w:val="000000"/>
              </w:rPr>
            </w:pPr>
            <w:r w:rsidRPr="00F618DA">
              <w:rPr>
                <w:b/>
                <w:bCs/>
                <w:color w:val="000000"/>
              </w:rPr>
              <w:lastRenderedPageBreak/>
              <w:t>Итого по Шумерлинскому району</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rPr>
                <w:b/>
                <w:bCs/>
                <w:color w:val="000000"/>
              </w:rPr>
            </w:pPr>
            <w:r w:rsidRPr="00F618DA">
              <w:rPr>
                <w:b/>
                <w:bCs/>
                <w:color w:val="000000"/>
              </w:rPr>
              <w:t>по Шумерлинскому району на 2014г.</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rPr>
                <w:b/>
                <w:bCs/>
                <w:color w:val="000000"/>
              </w:rPr>
            </w:pPr>
            <w:r w:rsidRPr="00F618DA">
              <w:rPr>
                <w:b/>
                <w:bCs/>
                <w:color w:val="000000"/>
              </w:rPr>
              <w:t>Х</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b/>
                <w:bCs/>
                <w:color w:val="000000"/>
              </w:rPr>
            </w:pPr>
            <w:r w:rsidRPr="00F618DA">
              <w:rPr>
                <w:b/>
                <w:bCs/>
                <w:color w:val="000000"/>
              </w:rPr>
              <w:t>Х</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b/>
                <w:bCs/>
                <w:color w:val="000000"/>
              </w:rPr>
            </w:pPr>
            <w:r w:rsidRPr="00F618DA">
              <w:rPr>
                <w:b/>
                <w:bCs/>
                <w:color w:val="000000"/>
              </w:rPr>
              <w:t>Х</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b/>
                <w:bCs/>
                <w:color w:val="000000"/>
              </w:rPr>
            </w:pPr>
            <w:r w:rsidRPr="00F618DA">
              <w:rPr>
                <w:b/>
                <w:bCs/>
                <w:color w:val="000000"/>
              </w:rPr>
              <w:t>Х</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b/>
                <w:bCs/>
                <w:color w:val="000000"/>
              </w:rPr>
            </w:pPr>
            <w:r w:rsidRPr="00F618DA">
              <w:rPr>
                <w:b/>
                <w:bCs/>
                <w:color w:val="000000"/>
              </w:rPr>
              <w:t>26</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rPr>
                <w:b/>
                <w:bCs/>
                <w:color w:val="000000"/>
              </w:rPr>
            </w:pPr>
            <w:r w:rsidRPr="00F618DA">
              <w:rPr>
                <w:b/>
                <w:bCs/>
                <w:color w:val="000000"/>
              </w:rPr>
              <w:t>26</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b/>
                <w:bCs/>
                <w:color w:val="000000"/>
              </w:rPr>
            </w:pPr>
            <w:r w:rsidRPr="00F618DA">
              <w:rPr>
                <w:b/>
                <w:bCs/>
                <w:color w:val="000000"/>
              </w:rPr>
              <w:t>769,74</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b/>
                <w:bCs/>
                <w:color w:val="000000"/>
              </w:rPr>
            </w:pPr>
            <w:r w:rsidRPr="00F618DA">
              <w:rPr>
                <w:b/>
                <w:bCs/>
                <w:color w:val="000000"/>
              </w:rPr>
              <w:t>17</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b/>
                <w:bCs/>
                <w:color w:val="000000"/>
              </w:rPr>
            </w:pPr>
            <w:r w:rsidRPr="00F618DA">
              <w:rPr>
                <w:b/>
                <w:bCs/>
                <w:color w:val="000000"/>
              </w:rPr>
              <w:t>2</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b/>
                <w:bCs/>
                <w:color w:val="000000"/>
              </w:rPr>
            </w:pPr>
            <w:r w:rsidRPr="00F618DA">
              <w:rPr>
                <w:b/>
                <w:bCs/>
                <w:color w:val="000000"/>
              </w:rPr>
              <w:t>15</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rPr>
                <w:b/>
                <w:bCs/>
                <w:color w:val="000000"/>
              </w:rPr>
            </w:pPr>
            <w:r w:rsidRPr="00F618DA">
              <w:rPr>
                <w:b/>
                <w:bCs/>
                <w:color w:val="000000"/>
              </w:rPr>
              <w:t>541,84</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rPr>
                <w:b/>
                <w:bCs/>
                <w:color w:val="000000"/>
              </w:rPr>
            </w:pPr>
            <w:r w:rsidRPr="00F618DA">
              <w:rPr>
                <w:b/>
                <w:bCs/>
                <w:color w:val="000000"/>
              </w:rPr>
              <w:t>66,19</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b/>
                <w:bCs/>
                <w:color w:val="000000"/>
              </w:rPr>
            </w:pPr>
            <w:r w:rsidRPr="00F618DA">
              <w:rPr>
                <w:b/>
                <w:bCs/>
                <w:color w:val="000000"/>
              </w:rPr>
              <w:t>475,65</w:t>
            </w:r>
          </w:p>
        </w:tc>
        <w:tc>
          <w:tcPr>
            <w:tcW w:w="780" w:type="dxa"/>
            <w:tcBorders>
              <w:top w:val="nil"/>
              <w:left w:val="single" w:sz="4" w:space="0" w:color="auto"/>
              <w:bottom w:val="single" w:sz="4" w:space="0" w:color="auto"/>
              <w:right w:val="nil"/>
            </w:tcBorders>
            <w:noWrap/>
            <w:vAlign w:val="center"/>
          </w:tcPr>
          <w:p w:rsidR="0031677E" w:rsidRPr="00F618DA" w:rsidRDefault="0031677E" w:rsidP="00F618DA">
            <w:pPr>
              <w:jc w:val="center"/>
              <w:rPr>
                <w:b/>
                <w:bCs/>
                <w:color w:val="000000"/>
              </w:rPr>
            </w:pPr>
            <w:r w:rsidRPr="00F618DA">
              <w:rPr>
                <w:b/>
                <w:bCs/>
                <w:color w:val="000000"/>
              </w:rPr>
              <w:t>15388256,00</w:t>
            </w:r>
          </w:p>
        </w:tc>
        <w:tc>
          <w:tcPr>
            <w:tcW w:w="1479" w:type="dxa"/>
            <w:tcBorders>
              <w:top w:val="nil"/>
              <w:left w:val="single" w:sz="4" w:space="0" w:color="auto"/>
              <w:bottom w:val="single" w:sz="4" w:space="0" w:color="auto"/>
              <w:right w:val="nil"/>
            </w:tcBorders>
            <w:noWrap/>
            <w:vAlign w:val="center"/>
          </w:tcPr>
          <w:p w:rsidR="0031677E" w:rsidRPr="00F618DA" w:rsidRDefault="0031677E" w:rsidP="00F618DA">
            <w:pPr>
              <w:jc w:val="center"/>
              <w:rPr>
                <w:b/>
                <w:bCs/>
                <w:color w:val="000000"/>
              </w:rPr>
            </w:pPr>
            <w:r w:rsidRPr="00F618DA">
              <w:rPr>
                <w:b/>
                <w:bCs/>
                <w:color w:val="000000"/>
              </w:rPr>
              <w:t>9893294,44</w:t>
            </w:r>
          </w:p>
        </w:tc>
        <w:tc>
          <w:tcPr>
            <w:tcW w:w="1353" w:type="dxa"/>
            <w:tcBorders>
              <w:top w:val="nil"/>
              <w:left w:val="single" w:sz="4" w:space="0" w:color="auto"/>
              <w:bottom w:val="single" w:sz="4" w:space="0" w:color="auto"/>
              <w:right w:val="nil"/>
            </w:tcBorders>
            <w:noWrap/>
            <w:vAlign w:val="center"/>
          </w:tcPr>
          <w:p w:rsidR="0031677E" w:rsidRPr="00F618DA" w:rsidRDefault="0031677E" w:rsidP="00F618DA">
            <w:pPr>
              <w:jc w:val="center"/>
              <w:rPr>
                <w:b/>
                <w:bCs/>
                <w:color w:val="000000"/>
              </w:rPr>
            </w:pPr>
            <w:r w:rsidRPr="00F618DA">
              <w:rPr>
                <w:b/>
                <w:bCs/>
                <w:color w:val="000000"/>
              </w:rPr>
              <w:t>5494961,56</w:t>
            </w:r>
          </w:p>
        </w:tc>
        <w:tc>
          <w:tcPr>
            <w:tcW w:w="1701" w:type="dxa"/>
            <w:tcBorders>
              <w:top w:val="nil"/>
              <w:left w:val="single" w:sz="4" w:space="0" w:color="auto"/>
              <w:bottom w:val="single" w:sz="4" w:space="0" w:color="auto"/>
              <w:right w:val="nil"/>
            </w:tcBorders>
            <w:noWrap/>
            <w:vAlign w:val="center"/>
          </w:tcPr>
          <w:p w:rsidR="0031677E" w:rsidRPr="00F618DA" w:rsidRDefault="0031677E" w:rsidP="00F618DA">
            <w:pPr>
              <w:jc w:val="center"/>
              <w:rPr>
                <w:b/>
                <w:bCs/>
                <w:color w:val="000000"/>
              </w:rPr>
            </w:pPr>
            <w:r w:rsidRPr="00F618DA">
              <w:rPr>
                <w:b/>
                <w:bCs/>
                <w:color w:val="000000"/>
              </w:rPr>
              <w:t>0,00</w:t>
            </w:r>
          </w:p>
        </w:tc>
        <w:tc>
          <w:tcPr>
            <w:tcW w:w="1560" w:type="dxa"/>
            <w:tcBorders>
              <w:top w:val="nil"/>
              <w:left w:val="single" w:sz="4" w:space="0" w:color="auto"/>
              <w:bottom w:val="single" w:sz="4" w:space="0" w:color="auto"/>
              <w:right w:val="nil"/>
            </w:tcBorders>
            <w:noWrap/>
            <w:vAlign w:val="center"/>
          </w:tcPr>
          <w:p w:rsidR="0031677E" w:rsidRPr="00F618DA" w:rsidRDefault="0031677E" w:rsidP="00F618DA">
            <w:pPr>
              <w:jc w:val="center"/>
              <w:rPr>
                <w:b/>
                <w:bCs/>
                <w:color w:val="000000"/>
              </w:rPr>
            </w:pPr>
            <w:r w:rsidRPr="00F618DA">
              <w:rPr>
                <w:b/>
                <w:bCs/>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1</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rPr>
                <w:color w:val="000000"/>
              </w:rPr>
            </w:pPr>
            <w:r w:rsidRPr="00F618DA">
              <w:rPr>
                <w:color w:val="000000"/>
              </w:rPr>
              <w:t xml:space="preserve">пос. </w:t>
            </w:r>
            <w:proofErr w:type="spellStart"/>
            <w:r w:rsidRPr="00F618DA">
              <w:rPr>
                <w:color w:val="000000"/>
              </w:rPr>
              <w:t>Саланчик</w:t>
            </w:r>
            <w:proofErr w:type="spellEnd"/>
            <w:r w:rsidRPr="00F618DA">
              <w:rPr>
                <w:color w:val="000000"/>
              </w:rPr>
              <w:t>, ул. Николаева, д. 17</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proofErr w:type="gramStart"/>
            <w:r w:rsidRPr="00F618DA">
              <w:rPr>
                <w:color w:val="000000"/>
              </w:rPr>
              <w:t>б</w:t>
            </w:r>
            <w:proofErr w:type="gramEnd"/>
            <w:r w:rsidRPr="00F618DA">
              <w:rPr>
                <w:color w:val="000000"/>
              </w:rPr>
              <w:t>/</w:t>
            </w:r>
            <w:proofErr w:type="spellStart"/>
            <w:r w:rsidRPr="00F618DA">
              <w:rPr>
                <w:color w:val="000000"/>
              </w:rPr>
              <w:t>н</w:t>
            </w:r>
            <w:proofErr w:type="spellEnd"/>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13.12.2009</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25.03.2014</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25.03.2014</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1</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1</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109,68</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1</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1</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50,43</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0,00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50,43</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1432212,00</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920786,28</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511425,72</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rPr>
                <w:color w:val="000000"/>
              </w:rPr>
            </w:pPr>
            <w:r w:rsidRPr="00F618DA">
              <w:rPr>
                <w:color w:val="000000"/>
              </w:rPr>
              <w:t xml:space="preserve">пос. </w:t>
            </w:r>
            <w:proofErr w:type="spellStart"/>
            <w:r w:rsidRPr="00F618DA">
              <w:rPr>
                <w:color w:val="000000"/>
              </w:rPr>
              <w:t>Саланчик</w:t>
            </w:r>
            <w:proofErr w:type="spellEnd"/>
            <w:r w:rsidRPr="00F618DA">
              <w:rPr>
                <w:color w:val="000000"/>
              </w:rPr>
              <w:t>, ул. Николаева, д. 23</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proofErr w:type="gramStart"/>
            <w:r w:rsidRPr="00F618DA">
              <w:rPr>
                <w:color w:val="000000"/>
              </w:rPr>
              <w:t>б</w:t>
            </w:r>
            <w:proofErr w:type="gramEnd"/>
            <w:r w:rsidRPr="00F618DA">
              <w:rPr>
                <w:color w:val="000000"/>
              </w:rPr>
              <w:t>/</w:t>
            </w:r>
            <w:proofErr w:type="spellStart"/>
            <w:r w:rsidRPr="00F618DA">
              <w:rPr>
                <w:color w:val="000000"/>
              </w:rPr>
              <w:t>н</w:t>
            </w:r>
            <w:proofErr w:type="spellEnd"/>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13.12.2009</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25.03.2014</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25.03.2014</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7</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7</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216,00</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4</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4</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115,95</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0,00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115,95</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3292980,00</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2117096,36</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1175883,64</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3</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rPr>
                <w:color w:val="000000"/>
              </w:rPr>
            </w:pPr>
            <w:r w:rsidRPr="00F618DA">
              <w:rPr>
                <w:color w:val="000000"/>
              </w:rPr>
              <w:t xml:space="preserve">пос. </w:t>
            </w:r>
            <w:proofErr w:type="gramStart"/>
            <w:r w:rsidRPr="00F618DA">
              <w:rPr>
                <w:color w:val="000000"/>
              </w:rPr>
              <w:t>Речной</w:t>
            </w:r>
            <w:proofErr w:type="gramEnd"/>
            <w:r w:rsidRPr="00F618DA">
              <w:rPr>
                <w:color w:val="000000"/>
              </w:rPr>
              <w:t>, ул. Кир</w:t>
            </w:r>
            <w:r w:rsidRPr="00F618DA">
              <w:rPr>
                <w:color w:val="000000"/>
              </w:rPr>
              <w:lastRenderedPageBreak/>
              <w:t>ова, д. 1</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proofErr w:type="gramStart"/>
            <w:r w:rsidRPr="00F618DA">
              <w:rPr>
                <w:color w:val="000000"/>
              </w:rPr>
              <w:lastRenderedPageBreak/>
              <w:t>б</w:t>
            </w:r>
            <w:proofErr w:type="gramEnd"/>
            <w:r w:rsidRPr="00F618DA">
              <w:rPr>
                <w:color w:val="000000"/>
              </w:rPr>
              <w:t>/</w:t>
            </w:r>
            <w:proofErr w:type="spellStart"/>
            <w:r w:rsidRPr="00F618DA">
              <w:rPr>
                <w:color w:val="000000"/>
              </w:rPr>
              <w:t>н</w:t>
            </w:r>
            <w:proofErr w:type="spellEnd"/>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28.04.2011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25.03.2014</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25.03.2014</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3</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3</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92,20</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1</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1</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46,09</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23,26</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22,83</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1308956,00</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841543,52</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467412,48</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lastRenderedPageBreak/>
              <w:t>4</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rPr>
                <w:color w:val="000000"/>
              </w:rPr>
            </w:pPr>
            <w:r w:rsidRPr="00F618DA">
              <w:rPr>
                <w:color w:val="000000"/>
              </w:rPr>
              <w:t xml:space="preserve">пос. </w:t>
            </w:r>
            <w:proofErr w:type="gramStart"/>
            <w:r w:rsidRPr="00F618DA">
              <w:rPr>
                <w:color w:val="000000"/>
              </w:rPr>
              <w:t>Речной</w:t>
            </w:r>
            <w:proofErr w:type="gramEnd"/>
            <w:r w:rsidRPr="00F618DA">
              <w:rPr>
                <w:color w:val="000000"/>
              </w:rPr>
              <w:t>, ул. Щорса, д. 2</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proofErr w:type="gramStart"/>
            <w:r w:rsidRPr="00F618DA">
              <w:rPr>
                <w:color w:val="000000"/>
              </w:rPr>
              <w:t>б</w:t>
            </w:r>
            <w:proofErr w:type="gramEnd"/>
            <w:r w:rsidRPr="00F618DA">
              <w:rPr>
                <w:color w:val="000000"/>
              </w:rPr>
              <w:t>/</w:t>
            </w:r>
            <w:proofErr w:type="spellStart"/>
            <w:r w:rsidRPr="00F618DA">
              <w:rPr>
                <w:color w:val="000000"/>
              </w:rPr>
              <w:t>н</w:t>
            </w:r>
            <w:proofErr w:type="spellEnd"/>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28.04.2011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25.03.2014</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25.03.2014</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89,90</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1</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1</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89,90</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42,93</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46,97</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2553160,00</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1641457,20</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911702,80</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5</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rPr>
                <w:color w:val="000000"/>
              </w:rPr>
            </w:pPr>
            <w:r w:rsidRPr="00F618DA">
              <w:rPr>
                <w:color w:val="000000"/>
              </w:rPr>
              <w:t xml:space="preserve">пос. </w:t>
            </w:r>
            <w:proofErr w:type="gramStart"/>
            <w:r w:rsidRPr="00F618DA">
              <w:rPr>
                <w:color w:val="000000"/>
              </w:rPr>
              <w:t>Речной</w:t>
            </w:r>
            <w:proofErr w:type="gramEnd"/>
            <w:r w:rsidRPr="00F618DA">
              <w:rPr>
                <w:color w:val="000000"/>
              </w:rPr>
              <w:t>, ул. Буденного, д. 5</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proofErr w:type="gramStart"/>
            <w:r w:rsidRPr="00F618DA">
              <w:rPr>
                <w:color w:val="000000"/>
              </w:rPr>
              <w:t>б</w:t>
            </w:r>
            <w:proofErr w:type="gramEnd"/>
            <w:r w:rsidRPr="00F618DA">
              <w:rPr>
                <w:color w:val="000000"/>
              </w:rPr>
              <w:t>/</w:t>
            </w:r>
            <w:proofErr w:type="spellStart"/>
            <w:r w:rsidRPr="00F618DA">
              <w:rPr>
                <w:color w:val="000000"/>
              </w:rPr>
              <w:t>н</w:t>
            </w:r>
            <w:proofErr w:type="spellEnd"/>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28.04.2011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25.03.2014</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25.03.2014</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72,62</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50,13</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0,00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50,13</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1423692,00</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915308,67</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508383,33</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6</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rPr>
                <w:color w:val="000000"/>
              </w:rPr>
            </w:pPr>
            <w:r w:rsidRPr="00F618DA">
              <w:rPr>
                <w:color w:val="000000"/>
              </w:rPr>
              <w:t xml:space="preserve">пос. </w:t>
            </w:r>
            <w:proofErr w:type="spellStart"/>
            <w:r w:rsidRPr="00F618DA">
              <w:rPr>
                <w:color w:val="000000"/>
              </w:rPr>
              <w:t>Кабаново</w:t>
            </w:r>
            <w:proofErr w:type="spellEnd"/>
            <w:r w:rsidRPr="00F618DA">
              <w:rPr>
                <w:color w:val="000000"/>
              </w:rPr>
              <w:t>, ул. Набережная, д. 14</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 9</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16.06.2011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25.03.2014</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25.03.2014</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4</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4</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67,94</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67,94</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0,00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67,94</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1929496,00</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1240496,13</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688999,87</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7</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rPr>
                <w:color w:val="000000"/>
              </w:rPr>
            </w:pPr>
            <w:r w:rsidRPr="00F618DA">
              <w:rPr>
                <w:color w:val="000000"/>
              </w:rPr>
              <w:t xml:space="preserve">пос. </w:t>
            </w:r>
            <w:proofErr w:type="spellStart"/>
            <w:r w:rsidRPr="00F618DA">
              <w:rPr>
                <w:color w:val="000000"/>
              </w:rPr>
              <w:t>Кабаново</w:t>
            </w:r>
            <w:proofErr w:type="spellEnd"/>
            <w:r w:rsidRPr="00F618DA">
              <w:rPr>
                <w:color w:val="000000"/>
              </w:rPr>
              <w:t>, ул. Набережная, д. 16</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 10</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16.06.2011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25.03.2014</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25.03.2014</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5</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5</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67,82</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67,82</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0,00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67,82</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1926088,00</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1238305,09</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687782,91</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lastRenderedPageBreak/>
              <w:t>8</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rPr>
                <w:color w:val="000000"/>
              </w:rPr>
            </w:pPr>
            <w:r w:rsidRPr="00F618DA">
              <w:rPr>
                <w:color w:val="000000"/>
              </w:rPr>
              <w:t xml:space="preserve">пос. </w:t>
            </w:r>
            <w:proofErr w:type="spellStart"/>
            <w:r w:rsidRPr="00F618DA">
              <w:rPr>
                <w:color w:val="000000"/>
              </w:rPr>
              <w:t>Кабаново</w:t>
            </w:r>
            <w:proofErr w:type="spellEnd"/>
            <w:r w:rsidRPr="00F618DA">
              <w:rPr>
                <w:color w:val="000000"/>
              </w:rPr>
              <w:t>, ул. Ленина, д. 36</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 3</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16.06.2011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25.03.2014</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25.03.2014</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53,58</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53,58</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0,00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53,58</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1521672,00</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978301,19</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543370,81</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noWrap/>
            <w:vAlign w:val="center"/>
          </w:tcPr>
          <w:p w:rsidR="0031677E" w:rsidRPr="00F618DA" w:rsidRDefault="0031677E" w:rsidP="00F618DA">
            <w:pPr>
              <w:rPr>
                <w:b/>
                <w:bCs/>
                <w:color w:val="000000"/>
              </w:rPr>
            </w:pPr>
            <w:r w:rsidRPr="00F618DA">
              <w:rPr>
                <w:b/>
                <w:bCs/>
                <w:color w:val="000000"/>
              </w:rPr>
              <w:t> </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rPr>
                <w:b/>
                <w:bCs/>
                <w:color w:val="000000"/>
              </w:rPr>
            </w:pPr>
            <w:r w:rsidRPr="00F618DA">
              <w:rPr>
                <w:b/>
                <w:bCs/>
                <w:color w:val="000000"/>
              </w:rPr>
              <w:t> </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rPr>
                <w:b/>
                <w:bCs/>
                <w:color w:val="000000"/>
              </w:rPr>
            </w:pPr>
            <w:r w:rsidRPr="00F618DA">
              <w:rPr>
                <w:b/>
                <w:bCs/>
                <w:color w:val="000000"/>
              </w:rPr>
              <w:t> </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b/>
                <w:bCs/>
                <w:color w:val="000000"/>
              </w:rPr>
            </w:pPr>
            <w:r w:rsidRPr="00F618DA">
              <w:rPr>
                <w:b/>
                <w:bCs/>
                <w:color w:val="000000"/>
              </w:rPr>
              <w:t> </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b/>
                <w:bCs/>
                <w:color w:val="000000"/>
              </w:rPr>
            </w:pPr>
            <w:r w:rsidRPr="00F618DA">
              <w:rPr>
                <w:b/>
                <w:bCs/>
                <w:color w:val="000000"/>
              </w:rPr>
              <w:t> </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b/>
                <w:bCs/>
                <w:color w:val="000000"/>
              </w:rPr>
            </w:pPr>
            <w:r w:rsidRPr="00F618DA">
              <w:rPr>
                <w:b/>
                <w:bCs/>
                <w:color w:val="000000"/>
              </w:rPr>
              <w:t> </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b/>
                <w:bCs/>
                <w:color w:val="000000"/>
              </w:rPr>
            </w:pPr>
            <w:r w:rsidRPr="00F618DA">
              <w:rPr>
                <w:b/>
                <w:bCs/>
                <w:color w:val="000000"/>
              </w:rPr>
              <w:t> </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rPr>
                <w:b/>
                <w:bCs/>
                <w:color w:val="000000"/>
              </w:rPr>
            </w:pPr>
            <w:r w:rsidRPr="00F618DA">
              <w:rPr>
                <w:b/>
                <w:bCs/>
                <w:color w:val="000000"/>
              </w:rPr>
              <w:t> </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b/>
                <w:bCs/>
                <w:color w:val="000000"/>
              </w:rPr>
            </w:pPr>
            <w:r w:rsidRPr="00F618DA">
              <w:rPr>
                <w:b/>
                <w:bCs/>
                <w:color w:val="000000"/>
              </w:rPr>
              <w:t> </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b/>
                <w:bCs/>
                <w:color w:val="000000"/>
              </w:rPr>
            </w:pPr>
            <w:r w:rsidRPr="00F618DA">
              <w:rPr>
                <w:b/>
                <w:bCs/>
                <w:color w:val="000000"/>
              </w:rPr>
              <w:t> </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b/>
                <w:bCs/>
                <w:color w:val="000000"/>
              </w:rPr>
            </w:pPr>
            <w:r w:rsidRPr="00F618DA">
              <w:rPr>
                <w:b/>
                <w:bCs/>
                <w:color w:val="000000"/>
              </w:rPr>
              <w:t> </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b/>
                <w:bCs/>
                <w:color w:val="000000"/>
              </w:rPr>
            </w:pPr>
            <w:r w:rsidRPr="00F618DA">
              <w:rPr>
                <w:b/>
                <w:bCs/>
                <w:color w:val="000000"/>
              </w:rPr>
              <w:t> </w:t>
            </w:r>
          </w:p>
        </w:tc>
        <w:tc>
          <w:tcPr>
            <w:tcW w:w="900" w:type="dxa"/>
            <w:tcBorders>
              <w:top w:val="nil"/>
              <w:left w:val="nil"/>
              <w:bottom w:val="single" w:sz="4" w:space="0" w:color="auto"/>
              <w:right w:val="single" w:sz="4" w:space="0" w:color="auto"/>
            </w:tcBorders>
            <w:vAlign w:val="center"/>
          </w:tcPr>
          <w:p w:rsidR="0031677E" w:rsidRPr="00F618DA" w:rsidRDefault="0031677E" w:rsidP="00F618DA">
            <w:pPr>
              <w:jc w:val="center"/>
              <w:rPr>
                <w:b/>
                <w:bCs/>
                <w:color w:val="000000"/>
              </w:rPr>
            </w:pPr>
            <w:r w:rsidRPr="00F618DA">
              <w:rPr>
                <w:b/>
                <w:bCs/>
                <w:color w:val="000000"/>
              </w:rPr>
              <w:t> </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b/>
                <w:bCs/>
                <w:color w:val="000000"/>
              </w:rPr>
            </w:pPr>
            <w:r w:rsidRPr="00F618DA">
              <w:rPr>
                <w:b/>
                <w:bCs/>
                <w:color w:val="000000"/>
              </w:rPr>
              <w:t> </w:t>
            </w:r>
          </w:p>
        </w:tc>
        <w:tc>
          <w:tcPr>
            <w:tcW w:w="840" w:type="dxa"/>
            <w:tcBorders>
              <w:top w:val="nil"/>
              <w:left w:val="nil"/>
              <w:bottom w:val="single" w:sz="4" w:space="0" w:color="auto"/>
              <w:right w:val="single" w:sz="4" w:space="0" w:color="auto"/>
            </w:tcBorders>
            <w:vAlign w:val="center"/>
          </w:tcPr>
          <w:p w:rsidR="0031677E" w:rsidRPr="00F618DA" w:rsidRDefault="0031677E" w:rsidP="00F618DA">
            <w:pPr>
              <w:jc w:val="center"/>
              <w:rPr>
                <w:b/>
                <w:bCs/>
                <w:color w:val="000000"/>
              </w:rPr>
            </w:pPr>
            <w:r w:rsidRPr="00F618DA">
              <w:rPr>
                <w:b/>
                <w:bCs/>
                <w:color w:val="000000"/>
              </w:rPr>
              <w:t> </w:t>
            </w:r>
          </w:p>
        </w:tc>
        <w:tc>
          <w:tcPr>
            <w:tcW w:w="780" w:type="dxa"/>
            <w:tcBorders>
              <w:top w:val="nil"/>
              <w:left w:val="nil"/>
              <w:bottom w:val="single" w:sz="4" w:space="0" w:color="auto"/>
              <w:right w:val="nil"/>
            </w:tcBorders>
            <w:noWrap/>
            <w:vAlign w:val="center"/>
          </w:tcPr>
          <w:p w:rsidR="0031677E" w:rsidRPr="00F618DA" w:rsidRDefault="0031677E" w:rsidP="00F618DA">
            <w:pPr>
              <w:jc w:val="center"/>
              <w:rPr>
                <w:b/>
                <w:bCs/>
                <w:color w:val="000000"/>
              </w:rPr>
            </w:pPr>
            <w:r w:rsidRPr="00F618DA">
              <w:rPr>
                <w:b/>
                <w:bCs/>
                <w:color w:val="000000"/>
              </w:rPr>
              <w:t> </w:t>
            </w:r>
          </w:p>
        </w:tc>
        <w:tc>
          <w:tcPr>
            <w:tcW w:w="1479" w:type="dxa"/>
            <w:tcBorders>
              <w:top w:val="nil"/>
              <w:left w:val="single" w:sz="4" w:space="0" w:color="auto"/>
              <w:bottom w:val="single" w:sz="4" w:space="0" w:color="auto"/>
              <w:right w:val="nil"/>
            </w:tcBorders>
            <w:noWrap/>
            <w:vAlign w:val="center"/>
          </w:tcPr>
          <w:p w:rsidR="0031677E" w:rsidRPr="00F618DA" w:rsidRDefault="0031677E" w:rsidP="00F618DA">
            <w:pPr>
              <w:jc w:val="center"/>
              <w:rPr>
                <w:b/>
                <w:bCs/>
                <w:color w:val="000000"/>
              </w:rPr>
            </w:pPr>
            <w:r w:rsidRPr="00F618DA">
              <w:rPr>
                <w:b/>
                <w:bCs/>
                <w:color w:val="000000"/>
              </w:rPr>
              <w:t> </w:t>
            </w:r>
          </w:p>
        </w:tc>
        <w:tc>
          <w:tcPr>
            <w:tcW w:w="1353" w:type="dxa"/>
            <w:tcBorders>
              <w:top w:val="nil"/>
              <w:left w:val="single" w:sz="4" w:space="0" w:color="auto"/>
              <w:bottom w:val="single" w:sz="4" w:space="0" w:color="auto"/>
              <w:right w:val="nil"/>
            </w:tcBorders>
            <w:noWrap/>
            <w:vAlign w:val="center"/>
          </w:tcPr>
          <w:p w:rsidR="0031677E" w:rsidRPr="00F618DA" w:rsidRDefault="0031677E" w:rsidP="00F618DA">
            <w:pPr>
              <w:jc w:val="center"/>
              <w:rPr>
                <w:b/>
                <w:bCs/>
                <w:color w:val="000000"/>
              </w:rPr>
            </w:pPr>
            <w:r w:rsidRPr="00F618DA">
              <w:rPr>
                <w:b/>
                <w:bCs/>
                <w:color w:val="000000"/>
              </w:rPr>
              <w:t> </w:t>
            </w:r>
          </w:p>
        </w:tc>
        <w:tc>
          <w:tcPr>
            <w:tcW w:w="1701" w:type="dxa"/>
            <w:tcBorders>
              <w:top w:val="nil"/>
              <w:left w:val="single" w:sz="4" w:space="0" w:color="auto"/>
              <w:bottom w:val="single" w:sz="4" w:space="0" w:color="auto"/>
              <w:right w:val="nil"/>
            </w:tcBorders>
            <w:noWrap/>
            <w:vAlign w:val="center"/>
          </w:tcPr>
          <w:p w:rsidR="0031677E" w:rsidRPr="00F618DA" w:rsidRDefault="0031677E" w:rsidP="00F618DA">
            <w:pPr>
              <w:jc w:val="center"/>
              <w:rPr>
                <w:b/>
                <w:bCs/>
                <w:color w:val="000000"/>
              </w:rPr>
            </w:pPr>
            <w:r w:rsidRPr="00F618DA">
              <w:rPr>
                <w:b/>
                <w:bCs/>
                <w:color w:val="000000"/>
              </w:rPr>
              <w:t> </w:t>
            </w:r>
          </w:p>
        </w:tc>
        <w:tc>
          <w:tcPr>
            <w:tcW w:w="1560" w:type="dxa"/>
            <w:tcBorders>
              <w:top w:val="nil"/>
              <w:left w:val="single" w:sz="4" w:space="0" w:color="auto"/>
              <w:bottom w:val="single" w:sz="4" w:space="0" w:color="auto"/>
              <w:right w:val="nil"/>
            </w:tcBorders>
            <w:noWrap/>
            <w:vAlign w:val="center"/>
          </w:tcPr>
          <w:p w:rsidR="0031677E" w:rsidRPr="00F618DA" w:rsidRDefault="0031677E" w:rsidP="00F618DA">
            <w:pPr>
              <w:jc w:val="center"/>
              <w:rPr>
                <w:b/>
                <w:bCs/>
                <w:color w:val="000000"/>
              </w:rPr>
            </w:pPr>
            <w:r w:rsidRPr="00F618DA">
              <w:rPr>
                <w:b/>
                <w:bCs/>
                <w:color w:val="000000"/>
              </w:rPr>
              <w:t> </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noWrap/>
            <w:vAlign w:val="center"/>
          </w:tcPr>
          <w:p w:rsidR="0031677E" w:rsidRPr="00F618DA" w:rsidRDefault="0031677E" w:rsidP="00F618DA">
            <w:pPr>
              <w:rPr>
                <w:b/>
                <w:bCs/>
                <w:color w:val="000000"/>
              </w:rPr>
            </w:pPr>
            <w:r w:rsidRPr="00F618DA">
              <w:rPr>
                <w:b/>
                <w:bCs/>
                <w:color w:val="000000"/>
              </w:rPr>
              <w:t>Итого по Шумерлинскому району</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rPr>
                <w:b/>
                <w:bCs/>
                <w:color w:val="000000"/>
              </w:rPr>
            </w:pPr>
            <w:r w:rsidRPr="00F618DA">
              <w:rPr>
                <w:b/>
                <w:bCs/>
                <w:color w:val="000000"/>
              </w:rPr>
              <w:t>по Шумерлинскому району на 2015г.</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rPr>
                <w:b/>
                <w:bCs/>
                <w:color w:val="000000"/>
              </w:rPr>
            </w:pPr>
            <w:r w:rsidRPr="00F618DA">
              <w:rPr>
                <w:b/>
                <w:bCs/>
                <w:color w:val="000000"/>
              </w:rPr>
              <w:t>Х</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b/>
                <w:bCs/>
                <w:color w:val="000000"/>
              </w:rPr>
            </w:pPr>
            <w:r w:rsidRPr="00F618DA">
              <w:rPr>
                <w:b/>
                <w:bCs/>
                <w:color w:val="000000"/>
              </w:rPr>
              <w:t>Х</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b/>
                <w:bCs/>
                <w:color w:val="000000"/>
              </w:rPr>
            </w:pPr>
            <w:r w:rsidRPr="00F618DA">
              <w:rPr>
                <w:b/>
                <w:bCs/>
                <w:color w:val="000000"/>
              </w:rPr>
              <w:t>Х</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b/>
                <w:bCs/>
                <w:color w:val="000000"/>
              </w:rPr>
            </w:pPr>
            <w:r w:rsidRPr="00F618DA">
              <w:rPr>
                <w:b/>
                <w:bCs/>
                <w:color w:val="000000"/>
              </w:rPr>
              <w:t>Х</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b/>
                <w:bCs/>
                <w:color w:val="000000"/>
              </w:rPr>
            </w:pPr>
            <w:r w:rsidRPr="00F618DA">
              <w:rPr>
                <w:b/>
                <w:bCs/>
                <w:color w:val="000000"/>
              </w:rPr>
              <w:t>159</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rPr>
                <w:b/>
                <w:bCs/>
                <w:color w:val="000000"/>
              </w:rPr>
            </w:pPr>
            <w:r w:rsidRPr="00F618DA">
              <w:rPr>
                <w:b/>
                <w:bCs/>
                <w:color w:val="000000"/>
              </w:rPr>
              <w:t>159</w:t>
            </w:r>
          </w:p>
        </w:tc>
        <w:tc>
          <w:tcPr>
            <w:tcW w:w="720" w:type="dxa"/>
            <w:tcBorders>
              <w:top w:val="nil"/>
              <w:left w:val="nil"/>
              <w:bottom w:val="single" w:sz="4" w:space="0" w:color="auto"/>
              <w:right w:val="single" w:sz="4" w:space="0" w:color="auto"/>
            </w:tcBorders>
            <w:vAlign w:val="center"/>
          </w:tcPr>
          <w:p w:rsidR="0031677E" w:rsidRPr="00F618DA" w:rsidRDefault="0031677E" w:rsidP="00F618DA">
            <w:pPr>
              <w:jc w:val="center"/>
              <w:rPr>
                <w:b/>
                <w:bCs/>
                <w:color w:val="000000"/>
              </w:rPr>
            </w:pPr>
            <w:r w:rsidRPr="00F618DA">
              <w:rPr>
                <w:b/>
                <w:bCs/>
                <w:color w:val="000000"/>
              </w:rPr>
              <w:t>2516,09</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82</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b/>
                <w:bCs/>
                <w:color w:val="000000"/>
              </w:rPr>
            </w:pPr>
            <w:r w:rsidRPr="00F618DA">
              <w:rPr>
                <w:b/>
                <w:bCs/>
                <w:color w:val="000000"/>
              </w:rPr>
              <w:t>33</w:t>
            </w:r>
          </w:p>
        </w:tc>
        <w:tc>
          <w:tcPr>
            <w:tcW w:w="360" w:type="dxa"/>
            <w:tcBorders>
              <w:top w:val="nil"/>
              <w:left w:val="nil"/>
              <w:bottom w:val="single" w:sz="4" w:space="0" w:color="auto"/>
              <w:right w:val="single" w:sz="4" w:space="0" w:color="auto"/>
            </w:tcBorders>
            <w:vAlign w:val="center"/>
          </w:tcPr>
          <w:p w:rsidR="0031677E" w:rsidRPr="00F618DA" w:rsidRDefault="0031677E" w:rsidP="00F618DA">
            <w:pPr>
              <w:jc w:val="center"/>
              <w:rPr>
                <w:b/>
                <w:bCs/>
                <w:color w:val="000000"/>
              </w:rPr>
            </w:pPr>
            <w:r w:rsidRPr="00F618DA">
              <w:rPr>
                <w:b/>
                <w:bCs/>
                <w:color w:val="000000"/>
              </w:rPr>
              <w:t>49</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rPr>
                <w:b/>
                <w:bCs/>
                <w:color w:val="000000"/>
              </w:rPr>
            </w:pPr>
            <w:r w:rsidRPr="00F618DA">
              <w:rPr>
                <w:b/>
                <w:bCs/>
                <w:color w:val="000000"/>
              </w:rPr>
              <w:t>2282,18</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rPr>
                <w:b/>
                <w:bCs/>
                <w:color w:val="000000"/>
              </w:rPr>
            </w:pPr>
            <w:r w:rsidRPr="00F618DA">
              <w:rPr>
                <w:b/>
                <w:bCs/>
                <w:color w:val="000000"/>
              </w:rPr>
              <w:t>890,54</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1391,64</w:t>
            </w:r>
          </w:p>
        </w:tc>
        <w:tc>
          <w:tcPr>
            <w:tcW w:w="780" w:type="dxa"/>
            <w:tcBorders>
              <w:top w:val="nil"/>
              <w:left w:val="single" w:sz="4" w:space="0" w:color="auto"/>
              <w:bottom w:val="single" w:sz="4" w:space="0" w:color="auto"/>
              <w:right w:val="nil"/>
            </w:tcBorders>
            <w:noWrap/>
            <w:vAlign w:val="center"/>
          </w:tcPr>
          <w:p w:rsidR="0031677E" w:rsidRPr="00F618DA" w:rsidRDefault="0031677E" w:rsidP="00F618DA">
            <w:pPr>
              <w:jc w:val="center"/>
              <w:rPr>
                <w:b/>
                <w:bCs/>
                <w:color w:val="000000"/>
              </w:rPr>
            </w:pPr>
            <w:r w:rsidRPr="00F618DA">
              <w:rPr>
                <w:b/>
                <w:bCs/>
                <w:color w:val="000000"/>
              </w:rPr>
              <w:t>65430602,67</w:t>
            </w:r>
          </w:p>
        </w:tc>
        <w:tc>
          <w:tcPr>
            <w:tcW w:w="1479" w:type="dxa"/>
            <w:tcBorders>
              <w:top w:val="nil"/>
              <w:left w:val="single" w:sz="4" w:space="0" w:color="auto"/>
              <w:bottom w:val="single" w:sz="4" w:space="0" w:color="auto"/>
              <w:right w:val="nil"/>
            </w:tcBorders>
            <w:noWrap/>
            <w:vAlign w:val="center"/>
          </w:tcPr>
          <w:p w:rsidR="0031677E" w:rsidRPr="00F618DA" w:rsidRDefault="0031677E" w:rsidP="00F618DA">
            <w:pPr>
              <w:jc w:val="center"/>
              <w:rPr>
                <w:b/>
                <w:bCs/>
                <w:color w:val="000000"/>
              </w:rPr>
            </w:pPr>
            <w:r w:rsidRPr="00F618DA">
              <w:rPr>
                <w:b/>
                <w:bCs/>
                <w:color w:val="000000"/>
              </w:rPr>
              <w:t>32828103,69</w:t>
            </w:r>
          </w:p>
        </w:tc>
        <w:tc>
          <w:tcPr>
            <w:tcW w:w="1353" w:type="dxa"/>
            <w:tcBorders>
              <w:top w:val="nil"/>
              <w:left w:val="single" w:sz="4" w:space="0" w:color="auto"/>
              <w:bottom w:val="single" w:sz="4" w:space="0" w:color="auto"/>
              <w:right w:val="nil"/>
            </w:tcBorders>
            <w:noWrap/>
            <w:vAlign w:val="center"/>
          </w:tcPr>
          <w:p w:rsidR="0031677E" w:rsidRPr="00F618DA" w:rsidRDefault="0031677E" w:rsidP="00F618DA">
            <w:pPr>
              <w:jc w:val="center"/>
              <w:rPr>
                <w:b/>
                <w:bCs/>
                <w:color w:val="000000"/>
              </w:rPr>
            </w:pPr>
            <w:r w:rsidRPr="00F618DA">
              <w:rPr>
                <w:b/>
                <w:bCs/>
                <w:color w:val="000000"/>
              </w:rPr>
              <w:t>32602498,98</w:t>
            </w:r>
          </w:p>
        </w:tc>
        <w:tc>
          <w:tcPr>
            <w:tcW w:w="1701"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nil"/>
            </w:tcBorders>
            <w:noWrap/>
            <w:vAlign w:val="center"/>
          </w:tcPr>
          <w:p w:rsidR="0031677E" w:rsidRPr="00F618DA" w:rsidRDefault="0031677E" w:rsidP="00F618DA">
            <w:pPr>
              <w:jc w:val="center"/>
              <w:rPr>
                <w:b/>
                <w:bCs/>
                <w:color w:val="000000"/>
              </w:rPr>
            </w:pPr>
            <w:r w:rsidRPr="00F618DA">
              <w:rPr>
                <w:b/>
                <w:bCs/>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9</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.С</w:t>
            </w:r>
            <w:proofErr w:type="gramEnd"/>
            <w:r w:rsidRPr="00F618DA">
              <w:t>аланчик</w:t>
            </w:r>
            <w:proofErr w:type="spellEnd"/>
            <w:r w:rsidRPr="00F618DA">
              <w:t>, ул.Николаева, д.7</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proofErr w:type="gramStart"/>
            <w:r w:rsidRPr="00F618DA">
              <w:t>б</w:t>
            </w:r>
            <w:proofErr w:type="gramEnd"/>
            <w:r w:rsidRPr="00F618DA">
              <w:t>/</w:t>
            </w:r>
            <w:proofErr w:type="spellStart"/>
            <w:r w:rsidRPr="00F618DA">
              <w:t>н</w:t>
            </w:r>
            <w:proofErr w:type="spellEnd"/>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14.12.2010</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20.12.2015</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01.04.2016</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9</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9</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217,07</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7</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5</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199,07</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144,07</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55,00</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5707380,69</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2863529,87</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2843850,82</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10</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.С</w:t>
            </w:r>
            <w:proofErr w:type="gramEnd"/>
            <w:r w:rsidRPr="00F618DA">
              <w:t>аланчик</w:t>
            </w:r>
            <w:proofErr w:type="spellEnd"/>
            <w:r w:rsidRPr="00F618DA">
              <w:t xml:space="preserve">, ул.Николаева, </w:t>
            </w:r>
            <w:r w:rsidRPr="00F618DA">
              <w:lastRenderedPageBreak/>
              <w:t>д.13</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proofErr w:type="gramStart"/>
            <w:r w:rsidRPr="00F618DA">
              <w:lastRenderedPageBreak/>
              <w:t>б</w:t>
            </w:r>
            <w:proofErr w:type="gramEnd"/>
            <w:r w:rsidRPr="00F618DA">
              <w:t>/</w:t>
            </w:r>
            <w:proofErr w:type="spellStart"/>
            <w:r w:rsidRPr="00F618DA">
              <w:t>н</w:t>
            </w:r>
            <w:proofErr w:type="spellEnd"/>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14.12.2010</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20.12.2015</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01.04.2016</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6</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6</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87,90</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4</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87,90</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67,90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20,00</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2520112,34</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1264400,84</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1255711,50</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lastRenderedPageBreak/>
              <w:t>11</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.С</w:t>
            </w:r>
            <w:proofErr w:type="gramEnd"/>
            <w:r w:rsidRPr="00F618DA">
              <w:t>аланчик</w:t>
            </w:r>
            <w:proofErr w:type="spellEnd"/>
            <w:r w:rsidRPr="00F618DA">
              <w:t>, ул.Садовая, д.3</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proofErr w:type="gramStart"/>
            <w:r w:rsidRPr="00F618DA">
              <w:t>б</w:t>
            </w:r>
            <w:proofErr w:type="gramEnd"/>
            <w:r w:rsidRPr="00F618DA">
              <w:t>/</w:t>
            </w:r>
            <w:proofErr w:type="spellStart"/>
            <w:r w:rsidRPr="00F618DA">
              <w:t>н</w:t>
            </w:r>
            <w:proofErr w:type="spellEnd"/>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14.12.2010</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20.12.2015</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01.04.2016</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4</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4</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62,80</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44,80</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44,80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0,00</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1284425,86</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644427,28</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639998,58</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12</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r w:rsidRPr="00F618DA">
              <w:t>п</w:t>
            </w:r>
            <w:proofErr w:type="gramStart"/>
            <w:r w:rsidRPr="00F618DA">
              <w:t>.Р</w:t>
            </w:r>
            <w:proofErr w:type="gramEnd"/>
            <w:r w:rsidRPr="00F618DA">
              <w:t>ечной, ул.Южная, д.2</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proofErr w:type="gramStart"/>
            <w:r w:rsidRPr="00F618DA">
              <w:t>б</w:t>
            </w:r>
            <w:proofErr w:type="gramEnd"/>
            <w:r w:rsidRPr="00F618DA">
              <w:t>/</w:t>
            </w:r>
            <w:proofErr w:type="spellStart"/>
            <w:r w:rsidRPr="00F618DA">
              <w:t>н</w:t>
            </w:r>
            <w:proofErr w:type="spellEnd"/>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28.04.2011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20.12.2015</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01.04.2015 </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5</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5</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95,34</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4</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3</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95,34</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24,36</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70,98</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2733418,77</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1371421,80</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1361996,97</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13</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r w:rsidRPr="00F618DA">
              <w:t>п</w:t>
            </w:r>
            <w:proofErr w:type="gramStart"/>
            <w:r w:rsidRPr="00F618DA">
              <w:t>.Р</w:t>
            </w:r>
            <w:proofErr w:type="gramEnd"/>
            <w:r w:rsidRPr="00F618DA">
              <w:t>ечной, ул.Восточная, д.1</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proofErr w:type="gramStart"/>
            <w:r w:rsidRPr="00F618DA">
              <w:t>б</w:t>
            </w:r>
            <w:proofErr w:type="gramEnd"/>
            <w:r w:rsidRPr="00F618DA">
              <w:t>/</w:t>
            </w:r>
            <w:proofErr w:type="spellStart"/>
            <w:r w:rsidRPr="00F618DA">
              <w:t>н</w:t>
            </w:r>
            <w:proofErr w:type="spellEnd"/>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28.04.2011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20.12.2015 </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01.04.2016 </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11</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11</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119,94</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3</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3</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89,19</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0,00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89,19</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2557096,93</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1282956,90</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1274140,03</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14</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r w:rsidRPr="00F618DA">
              <w:t>п</w:t>
            </w:r>
            <w:proofErr w:type="gramStart"/>
            <w:r w:rsidRPr="00F618DA">
              <w:t>.Р</w:t>
            </w:r>
            <w:proofErr w:type="gramEnd"/>
            <w:r w:rsidRPr="00F618DA">
              <w:t>ечной ул..Заводская, д.2</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proofErr w:type="gramStart"/>
            <w:r w:rsidRPr="00F618DA">
              <w:t>б</w:t>
            </w:r>
            <w:proofErr w:type="gramEnd"/>
            <w:r w:rsidRPr="00F618DA">
              <w:t>/</w:t>
            </w:r>
            <w:proofErr w:type="spellStart"/>
            <w:r w:rsidRPr="00F618DA">
              <w:t>н</w:t>
            </w:r>
            <w:proofErr w:type="spellEnd"/>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28.04.2011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20.12.2015 </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01.04.2016 </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5</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5</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106,48</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4</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4</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106,48</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0,00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106,48</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3052805,03</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1531665,55</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1521139,48</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15</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.К</w:t>
            </w:r>
            <w:proofErr w:type="gramEnd"/>
            <w:r w:rsidRPr="00F618DA">
              <w:t>абаново</w:t>
            </w:r>
            <w:proofErr w:type="spellEnd"/>
            <w:r w:rsidRPr="00F618DA">
              <w:t>, ул.Л</w:t>
            </w:r>
            <w:r w:rsidRPr="00F618DA">
              <w:lastRenderedPageBreak/>
              <w:t>есная, д.18</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lastRenderedPageBreak/>
              <w:t>8 </w:t>
            </w:r>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16.06.2011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20.12.2016 </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01.04.2017 </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3</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3</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98,30</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46,62</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0,00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46,62</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1336605,66</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670607,14</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665998,52</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lastRenderedPageBreak/>
              <w:t>16</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.К</w:t>
            </w:r>
            <w:proofErr w:type="gramEnd"/>
            <w:r w:rsidRPr="00F618DA">
              <w:t>абаново</w:t>
            </w:r>
            <w:proofErr w:type="spellEnd"/>
            <w:r w:rsidRPr="00F618DA">
              <w:t>, ул.Ленина, д.13</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4 </w:t>
            </w:r>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16.06.2011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20.12.2016 </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01.04.2017 </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6</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6</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44,57</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44,57</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0,00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44,57</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1277831,70</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641118,83</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636712,87</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17</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.К</w:t>
            </w:r>
            <w:proofErr w:type="gramEnd"/>
            <w:r w:rsidRPr="00F618DA">
              <w:t>абаново</w:t>
            </w:r>
            <w:proofErr w:type="spellEnd"/>
            <w:r w:rsidRPr="00F618DA">
              <w:t>, ул.Ленина, д.16</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5 </w:t>
            </w:r>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16.06.2011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20.12.2016 </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01.04.2017 </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32,09</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1</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32,09</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0,00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32,09</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920027,36</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461599,81</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458427,55</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18</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.К</w:t>
            </w:r>
            <w:proofErr w:type="gramEnd"/>
            <w:r w:rsidRPr="00F618DA">
              <w:t>абаново</w:t>
            </w:r>
            <w:proofErr w:type="spellEnd"/>
            <w:r w:rsidRPr="00F618DA">
              <w:t>, ул.Ленина, д.2</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6 </w:t>
            </w:r>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16.06.2011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20.12.2016 </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01.04.2017 </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19,13</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1</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19,13</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0,00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19,13</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548461,31</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275176,20</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273285,11</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19</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.К</w:t>
            </w:r>
            <w:proofErr w:type="gramEnd"/>
            <w:r w:rsidRPr="00F618DA">
              <w:t>абаново</w:t>
            </w:r>
            <w:proofErr w:type="spellEnd"/>
            <w:r w:rsidRPr="00F618DA">
              <w:t>, ул.Набережная, д.7</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7 </w:t>
            </w:r>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16.06.2011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20.12.2016 </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01.04.2017 </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61,55</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61,55</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61,55</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0,00</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1764652,04</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885368,28</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879283,76</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lastRenderedPageBreak/>
              <w:t>20</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.К</w:t>
            </w:r>
            <w:proofErr w:type="gramEnd"/>
            <w:r w:rsidRPr="00F618DA">
              <w:t>абаново</w:t>
            </w:r>
            <w:proofErr w:type="spellEnd"/>
            <w:r w:rsidRPr="00F618DA">
              <w:t>, ул.Набережная, д.9</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8 </w:t>
            </w:r>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16.06.2011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20.12.2016 </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01.04.2017 </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5</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5</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107,63</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4</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3</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107,63</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82,06</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25,57</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3085775,78</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1548207,77</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1537568,01</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21</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.К</w:t>
            </w:r>
            <w:proofErr w:type="gramEnd"/>
            <w:r w:rsidRPr="00F618DA">
              <w:t>абаново</w:t>
            </w:r>
            <w:proofErr w:type="spellEnd"/>
            <w:r w:rsidRPr="00F618DA">
              <w:t>, ул.Ленина, д.30</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 11</w:t>
            </w:r>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16.06.2011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20.12.2016 </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01.04.2017 </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4</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4</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65,67</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3</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65,67</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21,24</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44,43</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1882773,34</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944632,57</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938140,77</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22</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.К</w:t>
            </w:r>
            <w:proofErr w:type="gramEnd"/>
            <w:r w:rsidRPr="00F618DA">
              <w:t>абаново</w:t>
            </w:r>
            <w:proofErr w:type="spellEnd"/>
            <w:r w:rsidRPr="00F618DA">
              <w:t>, ул.Ленина, д.7</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13</w:t>
            </w:r>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23.12.2011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20.12.2017 </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01.04.2018 </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11</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11</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110,48</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4</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 </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4</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110,48</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0,00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110,48</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3167485,91</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1589203,70</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1578282,21</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23</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.К</w:t>
            </w:r>
            <w:proofErr w:type="gramEnd"/>
            <w:r w:rsidRPr="00F618DA">
              <w:t>абаново</w:t>
            </w:r>
            <w:proofErr w:type="spellEnd"/>
            <w:r w:rsidRPr="00F618DA">
              <w:t>, ул.Ленина, д.7а</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14</w:t>
            </w:r>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23.12.2011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20.12.2017 </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01.04.2018 </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8</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8</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96,85</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4</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96,85</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51,92</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44,93</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2776710,80</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1393142,45</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1383568,35</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24</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.К</w:t>
            </w:r>
            <w:proofErr w:type="gramEnd"/>
            <w:r w:rsidRPr="00F618DA">
              <w:t>абаново</w:t>
            </w:r>
            <w:proofErr w:type="spellEnd"/>
            <w:r w:rsidRPr="00F618DA">
              <w:t>, ул.Л</w:t>
            </w:r>
            <w:r w:rsidRPr="00F618DA">
              <w:lastRenderedPageBreak/>
              <w:t>есная, д.9</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lastRenderedPageBreak/>
              <w:t>4</w:t>
            </w:r>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23.12.2011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20.12.2017</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01.04.2018</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4</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4</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57,58</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57,58</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27,31</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30,27</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1650831,27</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828261,67</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822569,60</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lastRenderedPageBreak/>
              <w:t>25</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.К</w:t>
            </w:r>
            <w:proofErr w:type="gramEnd"/>
            <w:r w:rsidRPr="00F618DA">
              <w:t>абаново</w:t>
            </w:r>
            <w:proofErr w:type="spellEnd"/>
            <w:r w:rsidRPr="00F618DA">
              <w:t>, ул.Лесная, д.11</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5</w:t>
            </w:r>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23.12.2011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20.12.2017</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01.04.2018</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59,49</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59,49</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59,49</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0,00</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1705591,38</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855736,13</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849855,25</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26</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.К</w:t>
            </w:r>
            <w:proofErr w:type="gramEnd"/>
            <w:r w:rsidRPr="00F618DA">
              <w:t>абаново</w:t>
            </w:r>
            <w:proofErr w:type="spellEnd"/>
            <w:r w:rsidRPr="00F618DA">
              <w:t>. ул.Молодежная, д.3</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20</w:t>
            </w:r>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23.12.2011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20.12.2017</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01.04.2018</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12</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122,59</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4</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4</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122,59</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0,00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122,59</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3514682,27</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1763400,45</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1751281,82</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27</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.К</w:t>
            </w:r>
            <w:proofErr w:type="gramEnd"/>
            <w:r w:rsidRPr="00F618DA">
              <w:t>абаново</w:t>
            </w:r>
            <w:proofErr w:type="spellEnd"/>
            <w:r w:rsidRPr="00F618DA">
              <w:t>, ул.Ленина, д.3</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19</w:t>
            </w:r>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04.10.2010</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20.12.2014</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01.04.2015</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6</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6</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78,43</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4</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3</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78,43</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59,66</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18,77</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2248605,35</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1128179,27</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1120426,08</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28</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.К</w:t>
            </w:r>
            <w:proofErr w:type="gramEnd"/>
            <w:r w:rsidRPr="00F618DA">
              <w:t>абаново</w:t>
            </w:r>
            <w:proofErr w:type="spellEnd"/>
            <w:r w:rsidRPr="00F618DA">
              <w:t>, ул.Заречная, д.4</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19</w:t>
            </w:r>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23.12.2011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20.12.2016</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01.04.2017</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12</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80,43</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80,43</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0,00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80,43</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2305945,80</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1156948,35</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1148997,45</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lastRenderedPageBreak/>
              <w:t>29</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.К</w:t>
            </w:r>
            <w:proofErr w:type="gramEnd"/>
            <w:r w:rsidRPr="00F618DA">
              <w:t>абаново</w:t>
            </w:r>
            <w:proofErr w:type="spellEnd"/>
            <w:r w:rsidRPr="00F618DA">
              <w:t>, ул.Заречная, д.6</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18</w:t>
            </w:r>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23.12.2011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20.12.2016</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01.04.2017</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3</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3</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61,70</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1</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31,91</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0,00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31,91</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914866,72</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459010,59</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455856,13</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30</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.М</w:t>
            </w:r>
            <w:proofErr w:type="gramEnd"/>
            <w:r w:rsidRPr="00F618DA">
              <w:t>ыслец</w:t>
            </w:r>
            <w:proofErr w:type="spellEnd"/>
            <w:r w:rsidRPr="00F618DA">
              <w:t>, ул.Заводская, д.3</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02.12.2011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20.12.2015</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01.04.2016</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5</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5</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99,05</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3</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3</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99,05</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0,00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99,05</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2839785,30</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1424788,44</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1414996,86</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31</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д</w:t>
            </w:r>
            <w:proofErr w:type="gramStart"/>
            <w:r w:rsidRPr="00F618DA">
              <w:t>.М</w:t>
            </w:r>
            <w:proofErr w:type="gramEnd"/>
            <w:r w:rsidRPr="00F618DA">
              <w:t>ыслец</w:t>
            </w:r>
            <w:proofErr w:type="spellEnd"/>
            <w:r w:rsidRPr="00F618DA">
              <w:t>, 595 км, д.1</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3</w:t>
            </w:r>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02.12.2011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20.12.2015</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01.04.2016</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4</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4</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67,46</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1</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37,92</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0,00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37,92</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1087174,74</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545461,66</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541713,08</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32</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.К</w:t>
            </w:r>
            <w:proofErr w:type="gramEnd"/>
            <w:r w:rsidRPr="00F618DA">
              <w:t>абаново</w:t>
            </w:r>
            <w:proofErr w:type="spellEnd"/>
            <w:r w:rsidRPr="00F618DA">
              <w:t>, ул.Ленина, д.38</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16.06.2011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20.12.2014</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01.04.2015</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6</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6</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127,20</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4</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3</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127,20</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31,80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95,40</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3646851,98</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1829713,16</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1817138,82</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33</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.К</w:t>
            </w:r>
            <w:proofErr w:type="gramEnd"/>
            <w:r w:rsidRPr="00F618DA">
              <w:t>абаново</w:t>
            </w:r>
            <w:proofErr w:type="spellEnd"/>
            <w:r w:rsidRPr="00F618DA">
              <w:t xml:space="preserve">, ул.Ленина, </w:t>
            </w:r>
            <w:r w:rsidRPr="00F618DA">
              <w:lastRenderedPageBreak/>
              <w:t>д.11</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proofErr w:type="gramStart"/>
            <w:r w:rsidRPr="00F618DA">
              <w:lastRenderedPageBreak/>
              <w:t>б</w:t>
            </w:r>
            <w:proofErr w:type="gramEnd"/>
            <w:r w:rsidRPr="00F618DA">
              <w:t>/</w:t>
            </w:r>
            <w:proofErr w:type="spellStart"/>
            <w:r w:rsidRPr="00F618DA">
              <w:t>н</w:t>
            </w:r>
            <w:proofErr w:type="spellEnd"/>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23.12.2011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20.12.2017</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01.04.2018</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10</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10</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107,03</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3</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107,03</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24,98</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82,05</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3068573,64</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1539577,04</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1528996,60</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lastRenderedPageBreak/>
              <w:t>34</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.К</w:t>
            </w:r>
            <w:proofErr w:type="gramEnd"/>
            <w:r w:rsidRPr="00F618DA">
              <w:t>абаново</w:t>
            </w:r>
            <w:proofErr w:type="spellEnd"/>
            <w:r w:rsidRPr="00F618DA">
              <w:t>, ул.Набережная, д.11</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proofErr w:type="gramStart"/>
            <w:r w:rsidRPr="00F618DA">
              <w:t>б</w:t>
            </w:r>
            <w:proofErr w:type="gramEnd"/>
            <w:r w:rsidRPr="00F618DA">
              <w:t>/</w:t>
            </w:r>
            <w:proofErr w:type="spellStart"/>
            <w:r w:rsidRPr="00F618DA">
              <w:t>н</w:t>
            </w:r>
            <w:proofErr w:type="spellEnd"/>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23.12.2011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20.12.2017</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01.04.2018</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4</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4</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106,69</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4</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3</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106,69</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80,91</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25,78</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3058825,77</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1534686,30</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1524139,47</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35</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.С</w:t>
            </w:r>
            <w:proofErr w:type="gramEnd"/>
            <w:r w:rsidRPr="00F618DA">
              <w:t>аланчик</w:t>
            </w:r>
            <w:proofErr w:type="spellEnd"/>
            <w:r w:rsidRPr="00F618DA">
              <w:t>, ул.Николаева, д.4</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proofErr w:type="gramStart"/>
            <w:r w:rsidRPr="00F618DA">
              <w:t>б</w:t>
            </w:r>
            <w:proofErr w:type="gramEnd"/>
            <w:r w:rsidRPr="00F618DA">
              <w:t>/</w:t>
            </w:r>
            <w:proofErr w:type="spellStart"/>
            <w:r w:rsidRPr="00F618DA">
              <w:t>н</w:t>
            </w:r>
            <w:proofErr w:type="spellEnd"/>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12.12.2011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20.12.2017</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01.04.2018</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7</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7</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108,49</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4</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4</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108,49</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108,49</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0,00</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3110432,17</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1560578,47</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1549853,70</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vAlign w:val="center"/>
          </w:tcPr>
          <w:p w:rsidR="0031677E" w:rsidRPr="00F618DA" w:rsidRDefault="0031677E" w:rsidP="00F618DA">
            <w:pPr>
              <w:jc w:val="center"/>
            </w:pPr>
            <w:r w:rsidRPr="00F618DA">
              <w:t>36</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roofErr w:type="spellStart"/>
            <w:r w:rsidRPr="00F618DA">
              <w:t>п</w:t>
            </w:r>
            <w:proofErr w:type="gramStart"/>
            <w:r w:rsidRPr="00F618DA">
              <w:t>.С</w:t>
            </w:r>
            <w:proofErr w:type="gramEnd"/>
            <w:r w:rsidRPr="00F618DA">
              <w:t>аланчик</w:t>
            </w:r>
            <w:proofErr w:type="spellEnd"/>
            <w:r w:rsidRPr="00F618DA">
              <w:t>, ул.Лесная, д.35</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proofErr w:type="gramStart"/>
            <w:r w:rsidRPr="00F618DA">
              <w:t>б</w:t>
            </w:r>
            <w:proofErr w:type="gramEnd"/>
            <w:r w:rsidRPr="00F618DA">
              <w:t>/</w:t>
            </w:r>
            <w:proofErr w:type="spellStart"/>
            <w:r w:rsidRPr="00F618DA">
              <w:t>н</w:t>
            </w:r>
            <w:proofErr w:type="spellEnd"/>
          </w:p>
        </w:tc>
        <w:tc>
          <w:tcPr>
            <w:tcW w:w="54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12.12.2011</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20.12.2017</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01.04.2018</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2</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114,15</w:t>
            </w:r>
          </w:p>
        </w:tc>
        <w:tc>
          <w:tcPr>
            <w:tcW w:w="5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1</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1</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58,00</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pPr>
            <w:r w:rsidRPr="00F618DA">
              <w:t>0,00</w:t>
            </w:r>
          </w:p>
        </w:tc>
        <w:tc>
          <w:tcPr>
            <w:tcW w:w="840" w:type="dxa"/>
            <w:tcBorders>
              <w:top w:val="nil"/>
              <w:left w:val="nil"/>
              <w:bottom w:val="single" w:sz="4" w:space="0" w:color="auto"/>
              <w:right w:val="nil"/>
            </w:tcBorders>
            <w:noWrap/>
            <w:vAlign w:val="center"/>
          </w:tcPr>
          <w:p w:rsidR="0031677E" w:rsidRPr="00F618DA" w:rsidRDefault="0031677E" w:rsidP="00F618DA">
            <w:pPr>
              <w:jc w:val="center"/>
              <w:rPr>
                <w:color w:val="000000"/>
              </w:rPr>
            </w:pPr>
            <w:r w:rsidRPr="00F618DA">
              <w:rPr>
                <w:color w:val="000000"/>
              </w:rPr>
              <w:t>58,00</w:t>
            </w:r>
          </w:p>
        </w:tc>
        <w:tc>
          <w:tcPr>
            <w:tcW w:w="780" w:type="dxa"/>
            <w:tcBorders>
              <w:top w:val="nil"/>
              <w:left w:val="single" w:sz="4" w:space="0" w:color="auto"/>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1662872,76</w:t>
            </w:r>
          </w:p>
        </w:tc>
        <w:tc>
          <w:tcPr>
            <w:tcW w:w="1479"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834303,17</w:t>
            </w:r>
          </w:p>
        </w:tc>
        <w:tc>
          <w:tcPr>
            <w:tcW w:w="1353" w:type="dxa"/>
            <w:tcBorders>
              <w:top w:val="nil"/>
              <w:left w:val="nil"/>
              <w:bottom w:val="single" w:sz="4" w:space="0" w:color="auto"/>
              <w:right w:val="single" w:sz="4" w:space="0" w:color="auto"/>
            </w:tcBorders>
            <w:vAlign w:val="bottom"/>
          </w:tcPr>
          <w:p w:rsidR="0031677E" w:rsidRPr="00F618DA" w:rsidRDefault="0031677E" w:rsidP="00F618DA">
            <w:pPr>
              <w:jc w:val="center"/>
              <w:rPr>
                <w:color w:val="000000"/>
              </w:rPr>
            </w:pPr>
            <w:r w:rsidRPr="00F618DA">
              <w:rPr>
                <w:color w:val="000000"/>
              </w:rPr>
              <w:t>828569,59</w:t>
            </w:r>
          </w:p>
        </w:tc>
        <w:tc>
          <w:tcPr>
            <w:tcW w:w="1701"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c>
          <w:tcPr>
            <w:tcW w:w="1560" w:type="dxa"/>
            <w:tcBorders>
              <w:top w:val="nil"/>
              <w:left w:val="nil"/>
              <w:bottom w:val="single" w:sz="4" w:space="0" w:color="auto"/>
              <w:right w:val="single" w:sz="4" w:space="0" w:color="auto"/>
            </w:tcBorders>
            <w:noWrap/>
            <w:vAlign w:val="bottom"/>
          </w:tcPr>
          <w:p w:rsidR="0031677E" w:rsidRPr="00F618DA" w:rsidRDefault="0031677E" w:rsidP="00F618DA">
            <w:pPr>
              <w:jc w:val="center"/>
              <w:rPr>
                <w:color w:val="000000"/>
              </w:rPr>
            </w:pPr>
            <w:r w:rsidRPr="00F618DA">
              <w:rPr>
                <w:color w:val="000000"/>
              </w:rPr>
              <w:t>0,00</w:t>
            </w:r>
          </w:p>
        </w:tc>
      </w:tr>
      <w:tr w:rsidR="0031677E" w:rsidRPr="00F618DA" w:rsidTr="00DD0B8B">
        <w:trPr>
          <w:trHeight w:val="559"/>
        </w:trPr>
        <w:tc>
          <w:tcPr>
            <w:tcW w:w="735" w:type="dxa"/>
            <w:tcBorders>
              <w:top w:val="nil"/>
              <w:left w:val="single" w:sz="4" w:space="0" w:color="auto"/>
              <w:bottom w:val="single" w:sz="4" w:space="0" w:color="auto"/>
              <w:right w:val="single" w:sz="4" w:space="0" w:color="auto"/>
            </w:tcBorders>
            <w:shd w:val="clear" w:color="auto" w:fill="FFFFFF"/>
            <w:noWrap/>
            <w:vAlign w:val="center"/>
          </w:tcPr>
          <w:p w:rsidR="0031677E" w:rsidRPr="00F618DA" w:rsidRDefault="0031677E" w:rsidP="00F618DA">
            <w:pPr>
              <w:rPr>
                <w:color w:val="000000"/>
                <w:sz w:val="20"/>
                <w:szCs w:val="20"/>
              </w:rPr>
            </w:pPr>
            <w:r w:rsidRPr="00F618DA">
              <w:rPr>
                <w:color w:val="000000"/>
                <w:sz w:val="20"/>
                <w:szCs w:val="20"/>
              </w:rPr>
              <w:t> </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rPr>
                <w:color w:val="000000"/>
              </w:rPr>
            </w:pPr>
            <w:r w:rsidRPr="00F618DA">
              <w:rPr>
                <w:color w:val="000000"/>
              </w:rPr>
              <w:t> </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 </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 </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 </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 </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 </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 </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 </w:t>
            </w:r>
          </w:p>
        </w:tc>
        <w:tc>
          <w:tcPr>
            <w:tcW w:w="54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 </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 </w:t>
            </w:r>
          </w:p>
        </w:tc>
        <w:tc>
          <w:tcPr>
            <w:tcW w:w="36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 </w:t>
            </w:r>
          </w:p>
        </w:tc>
        <w:tc>
          <w:tcPr>
            <w:tcW w:w="90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 </w:t>
            </w:r>
          </w:p>
        </w:tc>
        <w:tc>
          <w:tcPr>
            <w:tcW w:w="72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 </w:t>
            </w:r>
          </w:p>
        </w:tc>
        <w:tc>
          <w:tcPr>
            <w:tcW w:w="840" w:type="dxa"/>
            <w:tcBorders>
              <w:top w:val="nil"/>
              <w:left w:val="nil"/>
              <w:bottom w:val="single" w:sz="4" w:space="0" w:color="auto"/>
              <w:right w:val="single" w:sz="4" w:space="0" w:color="auto"/>
            </w:tcBorders>
            <w:vAlign w:val="center"/>
          </w:tcPr>
          <w:p w:rsidR="0031677E" w:rsidRPr="00F618DA" w:rsidRDefault="0031677E" w:rsidP="00F618DA">
            <w:pPr>
              <w:jc w:val="center"/>
              <w:rPr>
                <w:color w:val="000000"/>
              </w:rPr>
            </w:pPr>
            <w:r w:rsidRPr="00F618DA">
              <w:rPr>
                <w:color w:val="000000"/>
              </w:rPr>
              <w:t> </w:t>
            </w:r>
          </w:p>
        </w:tc>
        <w:tc>
          <w:tcPr>
            <w:tcW w:w="780" w:type="dxa"/>
            <w:tcBorders>
              <w:top w:val="nil"/>
              <w:left w:val="nil"/>
              <w:bottom w:val="single" w:sz="4" w:space="0" w:color="auto"/>
              <w:right w:val="single" w:sz="4" w:space="0" w:color="auto"/>
            </w:tcBorders>
            <w:shd w:val="clear" w:color="auto" w:fill="FFFF99"/>
            <w:vAlign w:val="center"/>
          </w:tcPr>
          <w:p w:rsidR="0031677E" w:rsidRPr="00F618DA" w:rsidRDefault="0031677E" w:rsidP="00F618DA">
            <w:pPr>
              <w:jc w:val="center"/>
              <w:rPr>
                <w:color w:val="000000"/>
              </w:rPr>
            </w:pPr>
            <w:r w:rsidRPr="00F618DA">
              <w:rPr>
                <w:color w:val="000000"/>
              </w:rPr>
              <w:t> </w:t>
            </w:r>
          </w:p>
        </w:tc>
        <w:tc>
          <w:tcPr>
            <w:tcW w:w="1479"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 </w:t>
            </w:r>
          </w:p>
        </w:tc>
        <w:tc>
          <w:tcPr>
            <w:tcW w:w="1353"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 </w:t>
            </w:r>
          </w:p>
        </w:tc>
        <w:tc>
          <w:tcPr>
            <w:tcW w:w="1701"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 </w:t>
            </w:r>
          </w:p>
        </w:tc>
        <w:tc>
          <w:tcPr>
            <w:tcW w:w="1560" w:type="dxa"/>
            <w:tcBorders>
              <w:top w:val="nil"/>
              <w:left w:val="nil"/>
              <w:bottom w:val="single" w:sz="4" w:space="0" w:color="auto"/>
              <w:right w:val="single" w:sz="4" w:space="0" w:color="auto"/>
            </w:tcBorders>
            <w:noWrap/>
            <w:vAlign w:val="center"/>
          </w:tcPr>
          <w:p w:rsidR="0031677E" w:rsidRPr="00F618DA" w:rsidRDefault="0031677E" w:rsidP="00F618DA">
            <w:pPr>
              <w:jc w:val="center"/>
              <w:rPr>
                <w:color w:val="000000"/>
              </w:rPr>
            </w:pPr>
            <w:r w:rsidRPr="00F618DA">
              <w:rPr>
                <w:color w:val="000000"/>
              </w:rPr>
              <w:t> </w:t>
            </w:r>
          </w:p>
        </w:tc>
      </w:tr>
    </w:tbl>
    <w:p w:rsidR="0031677E" w:rsidRDefault="0031677E" w:rsidP="00F618DA">
      <w:pPr>
        <w:ind w:left="4500"/>
        <w:jc w:val="center"/>
      </w:pPr>
    </w:p>
    <w:p w:rsidR="0031677E" w:rsidRDefault="0031677E" w:rsidP="00F618DA">
      <w:pPr>
        <w:ind w:left="4500"/>
        <w:jc w:val="center"/>
      </w:pPr>
      <w:r>
        <w:br w:type="page"/>
      </w:r>
    </w:p>
    <w:tbl>
      <w:tblPr>
        <w:tblW w:w="14959" w:type="dxa"/>
        <w:tblInd w:w="89" w:type="dxa"/>
        <w:tblLayout w:type="fixed"/>
        <w:tblLook w:val="0000"/>
      </w:tblPr>
      <w:tblGrid>
        <w:gridCol w:w="466"/>
        <w:gridCol w:w="1599"/>
        <w:gridCol w:w="920"/>
        <w:gridCol w:w="920"/>
        <w:gridCol w:w="940"/>
        <w:gridCol w:w="940"/>
        <w:gridCol w:w="940"/>
        <w:gridCol w:w="866"/>
        <w:gridCol w:w="514"/>
        <w:gridCol w:w="820"/>
        <w:gridCol w:w="800"/>
        <w:gridCol w:w="800"/>
        <w:gridCol w:w="800"/>
        <w:gridCol w:w="394"/>
        <w:gridCol w:w="540"/>
        <w:gridCol w:w="800"/>
        <w:gridCol w:w="280"/>
        <w:gridCol w:w="360"/>
        <w:gridCol w:w="720"/>
        <w:gridCol w:w="540"/>
      </w:tblGrid>
      <w:tr w:rsidR="0031677E" w:rsidRPr="00F972FC" w:rsidTr="00F972FC">
        <w:trPr>
          <w:trHeight w:val="1515"/>
        </w:trPr>
        <w:tc>
          <w:tcPr>
            <w:tcW w:w="466" w:type="dxa"/>
            <w:tcBorders>
              <w:top w:val="nil"/>
              <w:left w:val="nil"/>
              <w:bottom w:val="nil"/>
              <w:right w:val="nil"/>
            </w:tcBorders>
            <w:noWrap/>
            <w:vAlign w:val="bottom"/>
          </w:tcPr>
          <w:p w:rsidR="0031677E" w:rsidRPr="00F972FC" w:rsidRDefault="0031677E" w:rsidP="00F972FC">
            <w:pPr>
              <w:jc w:val="center"/>
              <w:rPr>
                <w:rFonts w:ascii="Calibri" w:hAnsi="Calibri"/>
                <w:color w:val="000000"/>
                <w:sz w:val="20"/>
                <w:szCs w:val="20"/>
              </w:rPr>
            </w:pPr>
          </w:p>
        </w:tc>
        <w:tc>
          <w:tcPr>
            <w:tcW w:w="1599" w:type="dxa"/>
            <w:tcBorders>
              <w:top w:val="nil"/>
              <w:left w:val="nil"/>
              <w:bottom w:val="nil"/>
              <w:right w:val="nil"/>
            </w:tcBorders>
            <w:noWrap/>
            <w:vAlign w:val="bottom"/>
          </w:tcPr>
          <w:p w:rsidR="0031677E" w:rsidRPr="00F972FC" w:rsidRDefault="0031677E" w:rsidP="00F972FC">
            <w:pPr>
              <w:rPr>
                <w:rFonts w:ascii="Calibri" w:hAnsi="Calibri"/>
                <w:color w:val="000000"/>
                <w:sz w:val="20"/>
                <w:szCs w:val="20"/>
              </w:rPr>
            </w:pPr>
          </w:p>
        </w:tc>
        <w:tc>
          <w:tcPr>
            <w:tcW w:w="920" w:type="dxa"/>
            <w:tcBorders>
              <w:top w:val="nil"/>
              <w:left w:val="nil"/>
              <w:bottom w:val="nil"/>
              <w:right w:val="nil"/>
            </w:tcBorders>
            <w:noWrap/>
            <w:vAlign w:val="center"/>
          </w:tcPr>
          <w:p w:rsidR="0031677E" w:rsidRPr="00F972FC" w:rsidRDefault="0031677E" w:rsidP="00F972FC">
            <w:pPr>
              <w:jc w:val="center"/>
              <w:rPr>
                <w:rFonts w:ascii="Calibri" w:hAnsi="Calibri"/>
                <w:color w:val="000000"/>
                <w:sz w:val="20"/>
                <w:szCs w:val="20"/>
              </w:rPr>
            </w:pPr>
          </w:p>
        </w:tc>
        <w:tc>
          <w:tcPr>
            <w:tcW w:w="920" w:type="dxa"/>
            <w:tcBorders>
              <w:top w:val="nil"/>
              <w:left w:val="nil"/>
              <w:bottom w:val="nil"/>
              <w:right w:val="nil"/>
            </w:tcBorders>
            <w:noWrap/>
            <w:vAlign w:val="center"/>
          </w:tcPr>
          <w:p w:rsidR="0031677E" w:rsidRPr="00F972FC" w:rsidRDefault="0031677E" w:rsidP="00F972FC">
            <w:pPr>
              <w:jc w:val="center"/>
              <w:rPr>
                <w:rFonts w:ascii="Calibri" w:hAnsi="Calibri"/>
                <w:color w:val="000000"/>
                <w:sz w:val="20"/>
                <w:szCs w:val="20"/>
              </w:rPr>
            </w:pPr>
          </w:p>
        </w:tc>
        <w:tc>
          <w:tcPr>
            <w:tcW w:w="940" w:type="dxa"/>
            <w:tcBorders>
              <w:top w:val="nil"/>
              <w:left w:val="nil"/>
              <w:bottom w:val="nil"/>
              <w:right w:val="nil"/>
            </w:tcBorders>
            <w:noWrap/>
            <w:vAlign w:val="center"/>
          </w:tcPr>
          <w:p w:rsidR="0031677E" w:rsidRPr="00F972FC" w:rsidRDefault="0031677E" w:rsidP="00F972FC">
            <w:pPr>
              <w:jc w:val="center"/>
              <w:rPr>
                <w:rFonts w:ascii="Calibri" w:hAnsi="Calibri"/>
                <w:color w:val="000000"/>
                <w:sz w:val="20"/>
                <w:szCs w:val="20"/>
              </w:rPr>
            </w:pPr>
            <w:r w:rsidRPr="00F972FC">
              <w:rPr>
                <w:rFonts w:ascii="Calibri" w:hAnsi="Calibri"/>
                <w:color w:val="000000"/>
                <w:sz w:val="20"/>
                <w:szCs w:val="20"/>
              </w:rPr>
              <w:t xml:space="preserve">   </w:t>
            </w:r>
          </w:p>
        </w:tc>
        <w:tc>
          <w:tcPr>
            <w:tcW w:w="940" w:type="dxa"/>
            <w:tcBorders>
              <w:top w:val="nil"/>
              <w:left w:val="nil"/>
              <w:bottom w:val="nil"/>
              <w:right w:val="nil"/>
            </w:tcBorders>
            <w:noWrap/>
            <w:vAlign w:val="center"/>
          </w:tcPr>
          <w:p w:rsidR="0031677E" w:rsidRPr="00F972FC" w:rsidRDefault="0031677E" w:rsidP="00F972FC">
            <w:pPr>
              <w:jc w:val="center"/>
              <w:rPr>
                <w:rFonts w:ascii="Calibri" w:hAnsi="Calibri"/>
                <w:color w:val="000000"/>
                <w:sz w:val="20"/>
                <w:szCs w:val="20"/>
              </w:rPr>
            </w:pPr>
          </w:p>
        </w:tc>
        <w:tc>
          <w:tcPr>
            <w:tcW w:w="940" w:type="dxa"/>
            <w:tcBorders>
              <w:top w:val="nil"/>
              <w:left w:val="nil"/>
              <w:bottom w:val="nil"/>
              <w:right w:val="nil"/>
            </w:tcBorders>
            <w:noWrap/>
            <w:vAlign w:val="center"/>
          </w:tcPr>
          <w:p w:rsidR="0031677E" w:rsidRPr="00F972FC" w:rsidRDefault="0031677E" w:rsidP="00F972FC">
            <w:pPr>
              <w:jc w:val="center"/>
              <w:rPr>
                <w:rFonts w:ascii="Calibri" w:hAnsi="Calibri"/>
                <w:color w:val="000000"/>
                <w:sz w:val="20"/>
                <w:szCs w:val="20"/>
              </w:rPr>
            </w:pPr>
          </w:p>
        </w:tc>
        <w:tc>
          <w:tcPr>
            <w:tcW w:w="866" w:type="dxa"/>
            <w:tcBorders>
              <w:top w:val="nil"/>
              <w:left w:val="nil"/>
              <w:bottom w:val="nil"/>
              <w:right w:val="nil"/>
            </w:tcBorders>
            <w:noWrap/>
            <w:vAlign w:val="center"/>
          </w:tcPr>
          <w:p w:rsidR="0031677E" w:rsidRPr="00F972FC" w:rsidRDefault="0031677E" w:rsidP="00F972FC">
            <w:pPr>
              <w:jc w:val="center"/>
              <w:rPr>
                <w:rFonts w:ascii="Calibri" w:hAnsi="Calibri"/>
                <w:color w:val="000000"/>
                <w:sz w:val="20"/>
                <w:szCs w:val="20"/>
              </w:rPr>
            </w:pPr>
          </w:p>
        </w:tc>
        <w:tc>
          <w:tcPr>
            <w:tcW w:w="514" w:type="dxa"/>
            <w:tcBorders>
              <w:top w:val="nil"/>
              <w:left w:val="nil"/>
              <w:bottom w:val="nil"/>
              <w:right w:val="nil"/>
            </w:tcBorders>
            <w:noWrap/>
            <w:vAlign w:val="center"/>
          </w:tcPr>
          <w:p w:rsidR="0031677E" w:rsidRPr="00F972FC" w:rsidRDefault="0031677E" w:rsidP="00F972FC">
            <w:pPr>
              <w:jc w:val="center"/>
              <w:rPr>
                <w:rFonts w:ascii="Calibri" w:hAnsi="Calibri"/>
                <w:color w:val="000000"/>
                <w:sz w:val="20"/>
                <w:szCs w:val="20"/>
              </w:rPr>
            </w:pPr>
          </w:p>
        </w:tc>
        <w:tc>
          <w:tcPr>
            <w:tcW w:w="820" w:type="dxa"/>
            <w:tcBorders>
              <w:top w:val="nil"/>
              <w:left w:val="nil"/>
              <w:bottom w:val="nil"/>
              <w:right w:val="nil"/>
            </w:tcBorders>
            <w:noWrap/>
            <w:vAlign w:val="center"/>
          </w:tcPr>
          <w:p w:rsidR="0031677E" w:rsidRPr="00F972FC" w:rsidRDefault="0031677E" w:rsidP="00F972FC">
            <w:pPr>
              <w:jc w:val="center"/>
              <w:rPr>
                <w:rFonts w:ascii="Calibri" w:hAnsi="Calibri"/>
                <w:color w:val="000000"/>
                <w:sz w:val="20"/>
                <w:szCs w:val="20"/>
              </w:rPr>
            </w:pPr>
          </w:p>
        </w:tc>
        <w:tc>
          <w:tcPr>
            <w:tcW w:w="800" w:type="dxa"/>
            <w:tcBorders>
              <w:top w:val="nil"/>
              <w:left w:val="nil"/>
              <w:bottom w:val="nil"/>
              <w:right w:val="nil"/>
            </w:tcBorders>
            <w:noWrap/>
            <w:vAlign w:val="center"/>
          </w:tcPr>
          <w:p w:rsidR="0031677E" w:rsidRPr="00F972FC" w:rsidRDefault="0031677E" w:rsidP="00F972FC">
            <w:pPr>
              <w:jc w:val="center"/>
              <w:rPr>
                <w:rFonts w:ascii="Calibri" w:hAnsi="Calibri"/>
                <w:color w:val="000000"/>
                <w:sz w:val="20"/>
                <w:szCs w:val="20"/>
              </w:rPr>
            </w:pPr>
          </w:p>
        </w:tc>
        <w:tc>
          <w:tcPr>
            <w:tcW w:w="800" w:type="dxa"/>
            <w:tcBorders>
              <w:top w:val="nil"/>
              <w:left w:val="nil"/>
              <w:bottom w:val="nil"/>
              <w:right w:val="nil"/>
            </w:tcBorders>
            <w:noWrap/>
            <w:vAlign w:val="center"/>
          </w:tcPr>
          <w:p w:rsidR="0031677E" w:rsidRPr="00F972FC" w:rsidRDefault="0031677E" w:rsidP="00F972FC">
            <w:pPr>
              <w:jc w:val="center"/>
              <w:rPr>
                <w:rFonts w:ascii="Calibri" w:hAnsi="Calibri"/>
                <w:color w:val="000000"/>
                <w:sz w:val="20"/>
                <w:szCs w:val="20"/>
              </w:rPr>
            </w:pPr>
          </w:p>
        </w:tc>
        <w:tc>
          <w:tcPr>
            <w:tcW w:w="800" w:type="dxa"/>
            <w:tcBorders>
              <w:top w:val="nil"/>
              <w:left w:val="nil"/>
              <w:bottom w:val="nil"/>
              <w:right w:val="nil"/>
            </w:tcBorders>
            <w:noWrap/>
            <w:vAlign w:val="center"/>
          </w:tcPr>
          <w:p w:rsidR="0031677E" w:rsidRPr="00F972FC" w:rsidRDefault="0031677E" w:rsidP="00F972FC">
            <w:pPr>
              <w:jc w:val="center"/>
              <w:rPr>
                <w:rFonts w:ascii="Calibri" w:hAnsi="Calibri"/>
                <w:color w:val="000000"/>
                <w:sz w:val="20"/>
                <w:szCs w:val="20"/>
              </w:rPr>
            </w:pPr>
          </w:p>
        </w:tc>
        <w:tc>
          <w:tcPr>
            <w:tcW w:w="394" w:type="dxa"/>
            <w:tcBorders>
              <w:top w:val="nil"/>
              <w:left w:val="nil"/>
              <w:bottom w:val="nil"/>
              <w:right w:val="nil"/>
            </w:tcBorders>
          </w:tcPr>
          <w:p w:rsidR="0031677E" w:rsidRPr="00F972FC" w:rsidRDefault="0031677E" w:rsidP="00F972FC">
            <w:pPr>
              <w:rPr>
                <w:sz w:val="20"/>
                <w:szCs w:val="20"/>
              </w:rPr>
            </w:pPr>
          </w:p>
        </w:tc>
        <w:tc>
          <w:tcPr>
            <w:tcW w:w="540" w:type="dxa"/>
            <w:tcBorders>
              <w:top w:val="nil"/>
              <w:left w:val="nil"/>
              <w:bottom w:val="nil"/>
              <w:right w:val="nil"/>
            </w:tcBorders>
          </w:tcPr>
          <w:p w:rsidR="0031677E" w:rsidRPr="00F972FC" w:rsidRDefault="0031677E" w:rsidP="00F972FC">
            <w:pPr>
              <w:rPr>
                <w:sz w:val="20"/>
                <w:szCs w:val="20"/>
              </w:rPr>
            </w:pPr>
          </w:p>
        </w:tc>
        <w:tc>
          <w:tcPr>
            <w:tcW w:w="2700" w:type="dxa"/>
            <w:gridSpan w:val="5"/>
            <w:tcBorders>
              <w:top w:val="nil"/>
              <w:left w:val="nil"/>
              <w:bottom w:val="nil"/>
              <w:right w:val="nil"/>
            </w:tcBorders>
          </w:tcPr>
          <w:p w:rsidR="0031677E" w:rsidRPr="00F972FC" w:rsidRDefault="0031677E" w:rsidP="00F972FC">
            <w:pPr>
              <w:jc w:val="center"/>
              <w:rPr>
                <w:sz w:val="20"/>
                <w:szCs w:val="20"/>
              </w:rPr>
            </w:pPr>
            <w:r w:rsidRPr="00F972FC">
              <w:rPr>
                <w:sz w:val="20"/>
                <w:szCs w:val="20"/>
              </w:rPr>
              <w:t>Приложение № 2</w:t>
            </w:r>
            <w:r w:rsidRPr="00F972FC">
              <w:rPr>
                <w:sz w:val="20"/>
                <w:szCs w:val="20"/>
              </w:rPr>
              <w:br/>
              <w:t>к муниципальной подпрограмме</w:t>
            </w:r>
            <w:r w:rsidRPr="00F972FC">
              <w:rPr>
                <w:sz w:val="20"/>
                <w:szCs w:val="20"/>
              </w:rPr>
              <w:br/>
              <w:t xml:space="preserve"> «Переселение граждан из аварийного жилищного фонда, расположенного на территории Шумерлинского района» на  2014–2017 годы</w:t>
            </w:r>
          </w:p>
        </w:tc>
      </w:tr>
      <w:tr w:rsidR="0031677E" w:rsidRPr="00F972FC" w:rsidTr="00F972FC">
        <w:trPr>
          <w:trHeight w:val="840"/>
        </w:trPr>
        <w:tc>
          <w:tcPr>
            <w:tcW w:w="14959" w:type="dxa"/>
            <w:gridSpan w:val="20"/>
            <w:tcBorders>
              <w:top w:val="nil"/>
              <w:left w:val="nil"/>
              <w:bottom w:val="single" w:sz="4" w:space="0" w:color="auto"/>
              <w:right w:val="nil"/>
            </w:tcBorders>
            <w:vAlign w:val="center"/>
          </w:tcPr>
          <w:p w:rsidR="0031677E" w:rsidRPr="00F972FC" w:rsidRDefault="0031677E" w:rsidP="00DD0B8B">
            <w:pPr>
              <w:jc w:val="center"/>
              <w:rPr>
                <w:b/>
                <w:bCs/>
                <w:color w:val="000000"/>
                <w:sz w:val="20"/>
                <w:szCs w:val="20"/>
              </w:rPr>
            </w:pPr>
            <w:r w:rsidRPr="00F972FC">
              <w:rPr>
                <w:b/>
                <w:bCs/>
                <w:color w:val="000000"/>
                <w:sz w:val="20"/>
                <w:szCs w:val="20"/>
              </w:rPr>
              <w:t xml:space="preserve">ПЛАНИРУЕМЫЕ   ПОКАЗАТЕЛИ                                                                                                                                                                                                                                                             выполнения муниципальной подпрограммы «Переселение граждан из аварийного жилищного фонда, </w:t>
            </w:r>
            <w:r w:rsidRPr="00F972FC">
              <w:rPr>
                <w:b/>
                <w:bCs/>
                <w:color w:val="000000"/>
                <w:sz w:val="20"/>
                <w:szCs w:val="20"/>
              </w:rPr>
              <w:br/>
              <w:t>расположенного на территории Шумерлинского района» на  2014–2017 годы</w:t>
            </w:r>
          </w:p>
        </w:tc>
      </w:tr>
      <w:tr w:rsidR="0031677E" w:rsidRPr="00F972FC" w:rsidTr="00F972FC">
        <w:trPr>
          <w:trHeight w:val="360"/>
        </w:trPr>
        <w:tc>
          <w:tcPr>
            <w:tcW w:w="466" w:type="dxa"/>
            <w:vMerge w:val="restart"/>
            <w:tcBorders>
              <w:top w:val="nil"/>
              <w:left w:val="nil"/>
              <w:bottom w:val="single" w:sz="4" w:space="0" w:color="auto"/>
              <w:right w:val="single" w:sz="4" w:space="0" w:color="auto"/>
            </w:tcBorders>
          </w:tcPr>
          <w:p w:rsidR="0031677E" w:rsidRPr="00F972FC" w:rsidRDefault="0031677E" w:rsidP="00F972FC">
            <w:pPr>
              <w:jc w:val="center"/>
              <w:rPr>
                <w:color w:val="000000"/>
                <w:sz w:val="20"/>
                <w:szCs w:val="20"/>
              </w:rPr>
            </w:pPr>
            <w:r w:rsidRPr="00F972FC">
              <w:rPr>
                <w:color w:val="000000"/>
                <w:sz w:val="20"/>
                <w:szCs w:val="20"/>
              </w:rPr>
              <w:t xml:space="preserve">№ </w:t>
            </w:r>
            <w:proofErr w:type="spellStart"/>
            <w:r w:rsidRPr="00F972FC">
              <w:rPr>
                <w:color w:val="000000"/>
                <w:sz w:val="20"/>
                <w:szCs w:val="20"/>
              </w:rPr>
              <w:t>пп</w:t>
            </w:r>
            <w:proofErr w:type="spellEnd"/>
          </w:p>
        </w:tc>
        <w:tc>
          <w:tcPr>
            <w:tcW w:w="1599" w:type="dxa"/>
            <w:vMerge w:val="restart"/>
            <w:tcBorders>
              <w:top w:val="nil"/>
              <w:left w:val="single" w:sz="4" w:space="0" w:color="auto"/>
              <w:bottom w:val="single" w:sz="4" w:space="0" w:color="auto"/>
              <w:right w:val="single" w:sz="4" w:space="0" w:color="auto"/>
            </w:tcBorders>
          </w:tcPr>
          <w:p w:rsidR="0031677E" w:rsidRPr="00F972FC" w:rsidRDefault="0031677E" w:rsidP="00F972FC">
            <w:pPr>
              <w:jc w:val="center"/>
              <w:rPr>
                <w:color w:val="000000"/>
                <w:sz w:val="20"/>
                <w:szCs w:val="20"/>
              </w:rPr>
            </w:pPr>
            <w:r w:rsidRPr="00F972FC">
              <w:rPr>
                <w:color w:val="000000"/>
                <w:sz w:val="20"/>
                <w:szCs w:val="20"/>
              </w:rPr>
              <w:t xml:space="preserve">Наименование </w:t>
            </w:r>
            <w:r w:rsidRPr="00F972FC">
              <w:rPr>
                <w:color w:val="000000"/>
                <w:sz w:val="20"/>
                <w:szCs w:val="20"/>
              </w:rPr>
              <w:br/>
              <w:t>муниципальных образований</w:t>
            </w:r>
          </w:p>
        </w:tc>
        <w:tc>
          <w:tcPr>
            <w:tcW w:w="5526" w:type="dxa"/>
            <w:gridSpan w:val="6"/>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Расселенная площадь</w:t>
            </w:r>
          </w:p>
        </w:tc>
        <w:tc>
          <w:tcPr>
            <w:tcW w:w="4128" w:type="dxa"/>
            <w:gridSpan w:val="6"/>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Количество расселенных помещений</w:t>
            </w:r>
          </w:p>
        </w:tc>
        <w:tc>
          <w:tcPr>
            <w:tcW w:w="3240" w:type="dxa"/>
            <w:gridSpan w:val="6"/>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Количество переселенных жителей</w:t>
            </w:r>
          </w:p>
        </w:tc>
      </w:tr>
      <w:tr w:rsidR="0031677E" w:rsidRPr="00F972FC" w:rsidTr="00F972FC">
        <w:trPr>
          <w:trHeight w:val="255"/>
        </w:trPr>
        <w:tc>
          <w:tcPr>
            <w:tcW w:w="466" w:type="dxa"/>
            <w:vMerge/>
            <w:tcBorders>
              <w:top w:val="nil"/>
              <w:left w:val="nil"/>
              <w:bottom w:val="single" w:sz="4" w:space="0" w:color="auto"/>
              <w:right w:val="single" w:sz="4" w:space="0" w:color="auto"/>
            </w:tcBorders>
            <w:vAlign w:val="center"/>
          </w:tcPr>
          <w:p w:rsidR="0031677E" w:rsidRPr="00F972FC" w:rsidRDefault="0031677E" w:rsidP="00F972FC">
            <w:pPr>
              <w:rPr>
                <w:color w:val="000000"/>
                <w:sz w:val="20"/>
                <w:szCs w:val="20"/>
              </w:rPr>
            </w:pPr>
          </w:p>
        </w:tc>
        <w:tc>
          <w:tcPr>
            <w:tcW w:w="1599" w:type="dxa"/>
            <w:vMerge/>
            <w:tcBorders>
              <w:top w:val="nil"/>
              <w:left w:val="single" w:sz="4" w:space="0" w:color="auto"/>
              <w:bottom w:val="single" w:sz="4" w:space="0" w:color="auto"/>
              <w:right w:val="single" w:sz="4" w:space="0" w:color="auto"/>
            </w:tcBorders>
            <w:vAlign w:val="center"/>
          </w:tcPr>
          <w:p w:rsidR="0031677E" w:rsidRPr="00F972FC" w:rsidRDefault="0031677E" w:rsidP="00F972FC">
            <w:pPr>
              <w:rPr>
                <w:color w:val="000000"/>
                <w:sz w:val="20"/>
                <w:szCs w:val="20"/>
              </w:rPr>
            </w:pPr>
          </w:p>
        </w:tc>
        <w:tc>
          <w:tcPr>
            <w:tcW w:w="920" w:type="dxa"/>
            <w:tcBorders>
              <w:top w:val="nil"/>
              <w:left w:val="nil"/>
              <w:bottom w:val="single" w:sz="4" w:space="0" w:color="auto"/>
              <w:right w:val="single" w:sz="4" w:space="0" w:color="auto"/>
            </w:tcBorders>
            <w:vAlign w:val="center"/>
          </w:tcPr>
          <w:p w:rsidR="0031677E" w:rsidRPr="00F972FC" w:rsidRDefault="0031677E" w:rsidP="00F972FC">
            <w:pPr>
              <w:jc w:val="center"/>
              <w:rPr>
                <w:color w:val="000000"/>
                <w:sz w:val="20"/>
                <w:szCs w:val="20"/>
              </w:rPr>
            </w:pPr>
            <w:r w:rsidRPr="00F972FC">
              <w:rPr>
                <w:color w:val="000000"/>
                <w:sz w:val="20"/>
                <w:szCs w:val="20"/>
              </w:rPr>
              <w:t>I  этап</w:t>
            </w:r>
          </w:p>
        </w:tc>
        <w:tc>
          <w:tcPr>
            <w:tcW w:w="920" w:type="dxa"/>
            <w:tcBorders>
              <w:top w:val="nil"/>
              <w:left w:val="nil"/>
              <w:bottom w:val="single" w:sz="4" w:space="0" w:color="auto"/>
              <w:right w:val="single" w:sz="4" w:space="0" w:color="auto"/>
            </w:tcBorders>
            <w:vAlign w:val="center"/>
          </w:tcPr>
          <w:p w:rsidR="0031677E" w:rsidRPr="00F972FC" w:rsidRDefault="0031677E" w:rsidP="00F972FC">
            <w:pPr>
              <w:jc w:val="center"/>
              <w:rPr>
                <w:color w:val="000000"/>
                <w:sz w:val="20"/>
                <w:szCs w:val="20"/>
              </w:rPr>
            </w:pPr>
            <w:r w:rsidRPr="00F972FC">
              <w:rPr>
                <w:color w:val="000000"/>
                <w:sz w:val="20"/>
                <w:szCs w:val="20"/>
              </w:rPr>
              <w:t>II  этап</w:t>
            </w:r>
          </w:p>
        </w:tc>
        <w:tc>
          <w:tcPr>
            <w:tcW w:w="940" w:type="dxa"/>
            <w:tcBorders>
              <w:top w:val="nil"/>
              <w:left w:val="nil"/>
              <w:bottom w:val="single" w:sz="4" w:space="0" w:color="auto"/>
              <w:right w:val="single" w:sz="4" w:space="0" w:color="auto"/>
            </w:tcBorders>
            <w:vAlign w:val="center"/>
          </w:tcPr>
          <w:p w:rsidR="0031677E" w:rsidRPr="00F972FC" w:rsidRDefault="0031677E" w:rsidP="00F972FC">
            <w:pPr>
              <w:jc w:val="center"/>
              <w:rPr>
                <w:color w:val="000000"/>
                <w:sz w:val="20"/>
                <w:szCs w:val="20"/>
              </w:rPr>
            </w:pPr>
            <w:r w:rsidRPr="00F972FC">
              <w:rPr>
                <w:color w:val="000000"/>
                <w:sz w:val="20"/>
                <w:szCs w:val="20"/>
              </w:rPr>
              <w:t>2015 г.</w:t>
            </w:r>
          </w:p>
        </w:tc>
        <w:tc>
          <w:tcPr>
            <w:tcW w:w="940" w:type="dxa"/>
            <w:tcBorders>
              <w:top w:val="nil"/>
              <w:left w:val="nil"/>
              <w:bottom w:val="single" w:sz="4" w:space="0" w:color="auto"/>
              <w:right w:val="single" w:sz="4" w:space="0" w:color="auto"/>
            </w:tcBorders>
            <w:vAlign w:val="center"/>
          </w:tcPr>
          <w:p w:rsidR="0031677E" w:rsidRPr="00F972FC" w:rsidRDefault="0031677E" w:rsidP="00F972FC">
            <w:pPr>
              <w:jc w:val="center"/>
              <w:rPr>
                <w:color w:val="000000"/>
                <w:sz w:val="20"/>
                <w:szCs w:val="20"/>
              </w:rPr>
            </w:pPr>
            <w:r w:rsidRPr="00F972FC">
              <w:rPr>
                <w:color w:val="000000"/>
                <w:sz w:val="20"/>
                <w:szCs w:val="20"/>
              </w:rPr>
              <w:t>2016 г.</w:t>
            </w:r>
          </w:p>
        </w:tc>
        <w:tc>
          <w:tcPr>
            <w:tcW w:w="940" w:type="dxa"/>
            <w:tcBorders>
              <w:top w:val="nil"/>
              <w:left w:val="nil"/>
              <w:bottom w:val="single" w:sz="4" w:space="0" w:color="auto"/>
              <w:right w:val="single" w:sz="4" w:space="0" w:color="auto"/>
            </w:tcBorders>
            <w:vAlign w:val="center"/>
          </w:tcPr>
          <w:p w:rsidR="0031677E" w:rsidRPr="00F972FC" w:rsidRDefault="0031677E" w:rsidP="00F972FC">
            <w:pPr>
              <w:jc w:val="center"/>
              <w:rPr>
                <w:color w:val="000000"/>
                <w:sz w:val="20"/>
                <w:szCs w:val="20"/>
              </w:rPr>
            </w:pPr>
            <w:r w:rsidRPr="00F972FC">
              <w:rPr>
                <w:color w:val="000000"/>
                <w:sz w:val="20"/>
                <w:szCs w:val="20"/>
              </w:rPr>
              <w:t>2017 г.</w:t>
            </w:r>
          </w:p>
        </w:tc>
        <w:tc>
          <w:tcPr>
            <w:tcW w:w="866" w:type="dxa"/>
            <w:tcBorders>
              <w:top w:val="nil"/>
              <w:left w:val="nil"/>
              <w:bottom w:val="single" w:sz="4" w:space="0" w:color="auto"/>
              <w:right w:val="single" w:sz="4" w:space="0" w:color="auto"/>
            </w:tcBorders>
            <w:vAlign w:val="center"/>
          </w:tcPr>
          <w:p w:rsidR="0031677E" w:rsidRPr="00F972FC" w:rsidRDefault="0031677E" w:rsidP="00F972FC">
            <w:pPr>
              <w:jc w:val="center"/>
              <w:rPr>
                <w:color w:val="000000"/>
                <w:sz w:val="20"/>
                <w:szCs w:val="20"/>
              </w:rPr>
            </w:pPr>
            <w:r w:rsidRPr="00F972FC">
              <w:rPr>
                <w:color w:val="000000"/>
                <w:sz w:val="20"/>
                <w:szCs w:val="20"/>
              </w:rPr>
              <w:t>всего</w:t>
            </w:r>
          </w:p>
        </w:tc>
        <w:tc>
          <w:tcPr>
            <w:tcW w:w="514" w:type="dxa"/>
            <w:tcBorders>
              <w:top w:val="nil"/>
              <w:left w:val="nil"/>
              <w:bottom w:val="single" w:sz="4" w:space="0" w:color="auto"/>
              <w:right w:val="single" w:sz="4" w:space="0" w:color="auto"/>
            </w:tcBorders>
            <w:vAlign w:val="center"/>
          </w:tcPr>
          <w:p w:rsidR="0031677E" w:rsidRPr="00F972FC" w:rsidRDefault="0031677E" w:rsidP="00F972FC">
            <w:pPr>
              <w:jc w:val="center"/>
              <w:rPr>
                <w:color w:val="000000"/>
                <w:sz w:val="20"/>
                <w:szCs w:val="20"/>
              </w:rPr>
            </w:pPr>
            <w:r w:rsidRPr="00F972FC">
              <w:rPr>
                <w:color w:val="000000"/>
                <w:sz w:val="20"/>
                <w:szCs w:val="20"/>
              </w:rPr>
              <w:t> </w:t>
            </w:r>
          </w:p>
        </w:tc>
        <w:tc>
          <w:tcPr>
            <w:tcW w:w="820" w:type="dxa"/>
            <w:tcBorders>
              <w:top w:val="nil"/>
              <w:left w:val="nil"/>
              <w:bottom w:val="single" w:sz="4" w:space="0" w:color="auto"/>
              <w:right w:val="single" w:sz="4" w:space="0" w:color="auto"/>
            </w:tcBorders>
            <w:vAlign w:val="center"/>
          </w:tcPr>
          <w:p w:rsidR="0031677E" w:rsidRPr="00F972FC" w:rsidRDefault="0031677E" w:rsidP="00F972FC">
            <w:pPr>
              <w:jc w:val="center"/>
              <w:rPr>
                <w:color w:val="000000"/>
                <w:sz w:val="20"/>
                <w:szCs w:val="20"/>
              </w:rPr>
            </w:pPr>
            <w:r w:rsidRPr="00F972FC">
              <w:rPr>
                <w:color w:val="000000"/>
                <w:sz w:val="20"/>
                <w:szCs w:val="20"/>
              </w:rPr>
              <w:t>2014 г.</w:t>
            </w:r>
          </w:p>
        </w:tc>
        <w:tc>
          <w:tcPr>
            <w:tcW w:w="800" w:type="dxa"/>
            <w:tcBorders>
              <w:top w:val="nil"/>
              <w:left w:val="nil"/>
              <w:bottom w:val="single" w:sz="4" w:space="0" w:color="auto"/>
              <w:right w:val="single" w:sz="4" w:space="0" w:color="auto"/>
            </w:tcBorders>
            <w:vAlign w:val="center"/>
          </w:tcPr>
          <w:p w:rsidR="0031677E" w:rsidRPr="00F972FC" w:rsidRDefault="0031677E" w:rsidP="00F972FC">
            <w:pPr>
              <w:jc w:val="center"/>
              <w:rPr>
                <w:color w:val="000000"/>
                <w:sz w:val="20"/>
                <w:szCs w:val="20"/>
              </w:rPr>
            </w:pPr>
            <w:r w:rsidRPr="00F972FC">
              <w:rPr>
                <w:color w:val="000000"/>
                <w:sz w:val="20"/>
                <w:szCs w:val="20"/>
              </w:rPr>
              <w:t>2015 г.</w:t>
            </w:r>
          </w:p>
        </w:tc>
        <w:tc>
          <w:tcPr>
            <w:tcW w:w="800" w:type="dxa"/>
            <w:tcBorders>
              <w:top w:val="nil"/>
              <w:left w:val="nil"/>
              <w:bottom w:val="single" w:sz="4" w:space="0" w:color="auto"/>
              <w:right w:val="single" w:sz="4" w:space="0" w:color="auto"/>
            </w:tcBorders>
            <w:vAlign w:val="center"/>
          </w:tcPr>
          <w:p w:rsidR="0031677E" w:rsidRPr="00F972FC" w:rsidRDefault="0031677E" w:rsidP="00F972FC">
            <w:pPr>
              <w:jc w:val="center"/>
              <w:rPr>
                <w:color w:val="000000"/>
                <w:sz w:val="20"/>
                <w:szCs w:val="20"/>
              </w:rPr>
            </w:pPr>
            <w:r w:rsidRPr="00F972FC">
              <w:rPr>
                <w:color w:val="000000"/>
                <w:sz w:val="20"/>
                <w:szCs w:val="20"/>
              </w:rPr>
              <w:t>2016 г.</w:t>
            </w:r>
          </w:p>
        </w:tc>
        <w:tc>
          <w:tcPr>
            <w:tcW w:w="800" w:type="dxa"/>
            <w:tcBorders>
              <w:top w:val="nil"/>
              <w:left w:val="nil"/>
              <w:bottom w:val="single" w:sz="4" w:space="0" w:color="auto"/>
              <w:right w:val="single" w:sz="4" w:space="0" w:color="auto"/>
            </w:tcBorders>
            <w:vAlign w:val="center"/>
          </w:tcPr>
          <w:p w:rsidR="0031677E" w:rsidRPr="00F972FC" w:rsidRDefault="0031677E" w:rsidP="00F972FC">
            <w:pPr>
              <w:jc w:val="center"/>
              <w:rPr>
                <w:color w:val="000000"/>
                <w:sz w:val="20"/>
                <w:szCs w:val="20"/>
              </w:rPr>
            </w:pPr>
            <w:r w:rsidRPr="00F972FC">
              <w:rPr>
                <w:color w:val="000000"/>
                <w:sz w:val="20"/>
                <w:szCs w:val="20"/>
              </w:rPr>
              <w:t>2017 г.</w:t>
            </w:r>
          </w:p>
        </w:tc>
        <w:tc>
          <w:tcPr>
            <w:tcW w:w="394" w:type="dxa"/>
            <w:tcBorders>
              <w:top w:val="nil"/>
              <w:left w:val="nil"/>
              <w:bottom w:val="single" w:sz="4" w:space="0" w:color="auto"/>
              <w:right w:val="single" w:sz="4" w:space="0" w:color="auto"/>
            </w:tcBorders>
            <w:vAlign w:val="center"/>
          </w:tcPr>
          <w:p w:rsidR="0031677E" w:rsidRPr="00F972FC" w:rsidRDefault="0031677E" w:rsidP="00F972FC">
            <w:pPr>
              <w:jc w:val="center"/>
              <w:rPr>
                <w:color w:val="000000"/>
                <w:sz w:val="20"/>
                <w:szCs w:val="20"/>
              </w:rPr>
            </w:pPr>
            <w:r w:rsidRPr="00F972FC">
              <w:rPr>
                <w:color w:val="000000"/>
                <w:sz w:val="20"/>
                <w:szCs w:val="20"/>
              </w:rPr>
              <w:t>всего</w:t>
            </w:r>
          </w:p>
        </w:tc>
        <w:tc>
          <w:tcPr>
            <w:tcW w:w="540" w:type="dxa"/>
            <w:tcBorders>
              <w:top w:val="nil"/>
              <w:left w:val="nil"/>
              <w:bottom w:val="single" w:sz="4" w:space="0" w:color="auto"/>
              <w:right w:val="single" w:sz="4" w:space="0" w:color="auto"/>
            </w:tcBorders>
            <w:vAlign w:val="center"/>
          </w:tcPr>
          <w:p w:rsidR="0031677E" w:rsidRPr="00F972FC" w:rsidRDefault="0031677E" w:rsidP="00F972FC">
            <w:pPr>
              <w:jc w:val="center"/>
              <w:rPr>
                <w:color w:val="000000"/>
                <w:sz w:val="20"/>
                <w:szCs w:val="20"/>
              </w:rPr>
            </w:pPr>
            <w:r w:rsidRPr="00F972FC">
              <w:rPr>
                <w:color w:val="000000"/>
                <w:sz w:val="20"/>
                <w:szCs w:val="20"/>
              </w:rPr>
              <w:t> </w:t>
            </w:r>
          </w:p>
        </w:tc>
        <w:tc>
          <w:tcPr>
            <w:tcW w:w="800" w:type="dxa"/>
            <w:tcBorders>
              <w:top w:val="nil"/>
              <w:left w:val="nil"/>
              <w:bottom w:val="single" w:sz="4" w:space="0" w:color="auto"/>
              <w:right w:val="single" w:sz="4" w:space="0" w:color="auto"/>
            </w:tcBorders>
            <w:vAlign w:val="center"/>
          </w:tcPr>
          <w:p w:rsidR="0031677E" w:rsidRPr="00F972FC" w:rsidRDefault="0031677E" w:rsidP="00F972FC">
            <w:pPr>
              <w:jc w:val="center"/>
              <w:rPr>
                <w:color w:val="000000"/>
                <w:sz w:val="20"/>
                <w:szCs w:val="20"/>
              </w:rPr>
            </w:pPr>
            <w:r w:rsidRPr="00F972FC">
              <w:rPr>
                <w:color w:val="000000"/>
                <w:sz w:val="20"/>
                <w:szCs w:val="20"/>
              </w:rPr>
              <w:t>2014 г.</w:t>
            </w:r>
          </w:p>
        </w:tc>
        <w:tc>
          <w:tcPr>
            <w:tcW w:w="280" w:type="dxa"/>
            <w:tcBorders>
              <w:top w:val="nil"/>
              <w:left w:val="nil"/>
              <w:bottom w:val="single" w:sz="4" w:space="0" w:color="auto"/>
              <w:right w:val="single" w:sz="4" w:space="0" w:color="auto"/>
            </w:tcBorders>
            <w:vAlign w:val="center"/>
          </w:tcPr>
          <w:p w:rsidR="0031677E" w:rsidRPr="00F972FC" w:rsidRDefault="0031677E" w:rsidP="00F972FC">
            <w:pPr>
              <w:jc w:val="center"/>
              <w:rPr>
                <w:color w:val="000000"/>
                <w:sz w:val="20"/>
                <w:szCs w:val="20"/>
              </w:rPr>
            </w:pPr>
            <w:r w:rsidRPr="00F972FC">
              <w:rPr>
                <w:color w:val="000000"/>
                <w:sz w:val="20"/>
                <w:szCs w:val="20"/>
              </w:rPr>
              <w:t>2015 г.</w:t>
            </w:r>
          </w:p>
        </w:tc>
        <w:tc>
          <w:tcPr>
            <w:tcW w:w="360" w:type="dxa"/>
            <w:tcBorders>
              <w:top w:val="nil"/>
              <w:left w:val="nil"/>
              <w:bottom w:val="single" w:sz="4" w:space="0" w:color="auto"/>
              <w:right w:val="single" w:sz="4" w:space="0" w:color="auto"/>
            </w:tcBorders>
            <w:vAlign w:val="center"/>
          </w:tcPr>
          <w:p w:rsidR="0031677E" w:rsidRPr="00F972FC" w:rsidRDefault="0031677E" w:rsidP="00F972FC">
            <w:pPr>
              <w:jc w:val="center"/>
              <w:rPr>
                <w:color w:val="000000"/>
                <w:sz w:val="20"/>
                <w:szCs w:val="20"/>
              </w:rPr>
            </w:pPr>
            <w:r w:rsidRPr="00F972FC">
              <w:rPr>
                <w:color w:val="000000"/>
                <w:sz w:val="20"/>
                <w:szCs w:val="20"/>
              </w:rPr>
              <w:t>2016 г.</w:t>
            </w:r>
          </w:p>
        </w:tc>
        <w:tc>
          <w:tcPr>
            <w:tcW w:w="720" w:type="dxa"/>
            <w:tcBorders>
              <w:top w:val="nil"/>
              <w:left w:val="nil"/>
              <w:bottom w:val="single" w:sz="4" w:space="0" w:color="auto"/>
              <w:right w:val="single" w:sz="4" w:space="0" w:color="auto"/>
            </w:tcBorders>
            <w:vAlign w:val="center"/>
          </w:tcPr>
          <w:p w:rsidR="0031677E" w:rsidRPr="00F972FC" w:rsidRDefault="0031677E" w:rsidP="00F972FC">
            <w:pPr>
              <w:jc w:val="center"/>
              <w:rPr>
                <w:color w:val="000000"/>
                <w:sz w:val="20"/>
                <w:szCs w:val="20"/>
              </w:rPr>
            </w:pPr>
            <w:r w:rsidRPr="00F972FC">
              <w:rPr>
                <w:color w:val="000000"/>
                <w:sz w:val="20"/>
                <w:szCs w:val="20"/>
              </w:rPr>
              <w:t>2017 г.</w:t>
            </w:r>
          </w:p>
        </w:tc>
        <w:tc>
          <w:tcPr>
            <w:tcW w:w="540" w:type="dxa"/>
            <w:tcBorders>
              <w:top w:val="nil"/>
              <w:left w:val="nil"/>
              <w:bottom w:val="single" w:sz="4" w:space="0" w:color="auto"/>
              <w:right w:val="nil"/>
            </w:tcBorders>
            <w:vAlign w:val="center"/>
          </w:tcPr>
          <w:p w:rsidR="0031677E" w:rsidRPr="00F972FC" w:rsidRDefault="0031677E" w:rsidP="00F972FC">
            <w:pPr>
              <w:jc w:val="center"/>
              <w:rPr>
                <w:color w:val="000000"/>
                <w:sz w:val="20"/>
                <w:szCs w:val="20"/>
              </w:rPr>
            </w:pPr>
            <w:r w:rsidRPr="00F972FC">
              <w:rPr>
                <w:color w:val="000000"/>
                <w:sz w:val="20"/>
                <w:szCs w:val="20"/>
              </w:rPr>
              <w:t>всего</w:t>
            </w:r>
          </w:p>
        </w:tc>
      </w:tr>
      <w:tr w:rsidR="0031677E" w:rsidRPr="00F972FC" w:rsidTr="00F972FC">
        <w:trPr>
          <w:trHeight w:val="255"/>
        </w:trPr>
        <w:tc>
          <w:tcPr>
            <w:tcW w:w="466" w:type="dxa"/>
            <w:vMerge/>
            <w:tcBorders>
              <w:top w:val="nil"/>
              <w:left w:val="nil"/>
              <w:bottom w:val="single" w:sz="4" w:space="0" w:color="auto"/>
              <w:right w:val="single" w:sz="4" w:space="0" w:color="auto"/>
            </w:tcBorders>
            <w:vAlign w:val="center"/>
          </w:tcPr>
          <w:p w:rsidR="0031677E" w:rsidRPr="00F972FC" w:rsidRDefault="0031677E" w:rsidP="00F972FC">
            <w:pPr>
              <w:rPr>
                <w:color w:val="000000"/>
                <w:sz w:val="20"/>
                <w:szCs w:val="20"/>
              </w:rPr>
            </w:pPr>
          </w:p>
        </w:tc>
        <w:tc>
          <w:tcPr>
            <w:tcW w:w="1599" w:type="dxa"/>
            <w:vMerge/>
            <w:tcBorders>
              <w:top w:val="nil"/>
              <w:left w:val="single" w:sz="4" w:space="0" w:color="auto"/>
              <w:bottom w:val="single" w:sz="4" w:space="0" w:color="auto"/>
              <w:right w:val="single" w:sz="4" w:space="0" w:color="auto"/>
            </w:tcBorders>
            <w:vAlign w:val="center"/>
          </w:tcPr>
          <w:p w:rsidR="0031677E" w:rsidRPr="00F972FC" w:rsidRDefault="0031677E" w:rsidP="00F972FC">
            <w:pPr>
              <w:rPr>
                <w:color w:val="000000"/>
                <w:sz w:val="20"/>
                <w:szCs w:val="20"/>
              </w:rPr>
            </w:pPr>
          </w:p>
        </w:tc>
        <w:tc>
          <w:tcPr>
            <w:tcW w:w="920" w:type="dxa"/>
            <w:tcBorders>
              <w:top w:val="nil"/>
              <w:left w:val="nil"/>
              <w:bottom w:val="nil"/>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кв. м</w:t>
            </w:r>
          </w:p>
        </w:tc>
        <w:tc>
          <w:tcPr>
            <w:tcW w:w="920" w:type="dxa"/>
            <w:tcBorders>
              <w:top w:val="nil"/>
              <w:left w:val="nil"/>
              <w:bottom w:val="nil"/>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кв. м</w:t>
            </w:r>
          </w:p>
        </w:tc>
        <w:tc>
          <w:tcPr>
            <w:tcW w:w="940" w:type="dxa"/>
            <w:tcBorders>
              <w:top w:val="nil"/>
              <w:left w:val="nil"/>
              <w:bottom w:val="nil"/>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кв. м</w:t>
            </w:r>
          </w:p>
        </w:tc>
        <w:tc>
          <w:tcPr>
            <w:tcW w:w="940" w:type="dxa"/>
            <w:tcBorders>
              <w:top w:val="nil"/>
              <w:left w:val="nil"/>
              <w:bottom w:val="nil"/>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кв. м</w:t>
            </w:r>
          </w:p>
        </w:tc>
        <w:tc>
          <w:tcPr>
            <w:tcW w:w="940" w:type="dxa"/>
            <w:tcBorders>
              <w:top w:val="nil"/>
              <w:left w:val="nil"/>
              <w:bottom w:val="nil"/>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кв. м</w:t>
            </w:r>
          </w:p>
        </w:tc>
        <w:tc>
          <w:tcPr>
            <w:tcW w:w="866" w:type="dxa"/>
            <w:tcBorders>
              <w:top w:val="nil"/>
              <w:left w:val="nil"/>
              <w:bottom w:val="nil"/>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кв. м</w:t>
            </w:r>
          </w:p>
        </w:tc>
        <w:tc>
          <w:tcPr>
            <w:tcW w:w="514" w:type="dxa"/>
            <w:tcBorders>
              <w:top w:val="nil"/>
              <w:left w:val="nil"/>
              <w:bottom w:val="nil"/>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 </w:t>
            </w:r>
          </w:p>
        </w:tc>
        <w:tc>
          <w:tcPr>
            <w:tcW w:w="820" w:type="dxa"/>
            <w:tcBorders>
              <w:top w:val="nil"/>
              <w:left w:val="nil"/>
              <w:bottom w:val="nil"/>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ед.</w:t>
            </w:r>
          </w:p>
        </w:tc>
        <w:tc>
          <w:tcPr>
            <w:tcW w:w="800" w:type="dxa"/>
            <w:tcBorders>
              <w:top w:val="nil"/>
              <w:left w:val="nil"/>
              <w:bottom w:val="nil"/>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ед.</w:t>
            </w:r>
          </w:p>
        </w:tc>
        <w:tc>
          <w:tcPr>
            <w:tcW w:w="800" w:type="dxa"/>
            <w:tcBorders>
              <w:top w:val="nil"/>
              <w:left w:val="nil"/>
              <w:bottom w:val="nil"/>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ед.</w:t>
            </w:r>
          </w:p>
        </w:tc>
        <w:tc>
          <w:tcPr>
            <w:tcW w:w="800" w:type="dxa"/>
            <w:tcBorders>
              <w:top w:val="nil"/>
              <w:left w:val="nil"/>
              <w:bottom w:val="nil"/>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ед.</w:t>
            </w:r>
          </w:p>
        </w:tc>
        <w:tc>
          <w:tcPr>
            <w:tcW w:w="394" w:type="dxa"/>
            <w:tcBorders>
              <w:top w:val="nil"/>
              <w:left w:val="nil"/>
              <w:bottom w:val="nil"/>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ед.</w:t>
            </w:r>
          </w:p>
        </w:tc>
        <w:tc>
          <w:tcPr>
            <w:tcW w:w="540" w:type="dxa"/>
            <w:tcBorders>
              <w:top w:val="nil"/>
              <w:left w:val="nil"/>
              <w:bottom w:val="nil"/>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 </w:t>
            </w:r>
          </w:p>
        </w:tc>
        <w:tc>
          <w:tcPr>
            <w:tcW w:w="800" w:type="dxa"/>
            <w:tcBorders>
              <w:top w:val="nil"/>
              <w:left w:val="nil"/>
              <w:bottom w:val="nil"/>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чел.</w:t>
            </w:r>
          </w:p>
        </w:tc>
        <w:tc>
          <w:tcPr>
            <w:tcW w:w="280" w:type="dxa"/>
            <w:tcBorders>
              <w:top w:val="nil"/>
              <w:left w:val="nil"/>
              <w:bottom w:val="nil"/>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чел.</w:t>
            </w:r>
          </w:p>
        </w:tc>
        <w:tc>
          <w:tcPr>
            <w:tcW w:w="360" w:type="dxa"/>
            <w:tcBorders>
              <w:top w:val="nil"/>
              <w:left w:val="nil"/>
              <w:bottom w:val="nil"/>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чел.</w:t>
            </w:r>
          </w:p>
        </w:tc>
        <w:tc>
          <w:tcPr>
            <w:tcW w:w="720" w:type="dxa"/>
            <w:tcBorders>
              <w:top w:val="nil"/>
              <w:left w:val="nil"/>
              <w:bottom w:val="nil"/>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чел.</w:t>
            </w:r>
          </w:p>
        </w:tc>
        <w:tc>
          <w:tcPr>
            <w:tcW w:w="540" w:type="dxa"/>
            <w:tcBorders>
              <w:top w:val="nil"/>
              <w:left w:val="nil"/>
              <w:bottom w:val="nil"/>
              <w:right w:val="nil"/>
            </w:tcBorders>
            <w:noWrap/>
            <w:vAlign w:val="center"/>
          </w:tcPr>
          <w:p w:rsidR="0031677E" w:rsidRPr="00F972FC" w:rsidRDefault="0031677E" w:rsidP="00F972FC">
            <w:pPr>
              <w:jc w:val="center"/>
              <w:rPr>
                <w:color w:val="000000"/>
                <w:sz w:val="20"/>
                <w:szCs w:val="20"/>
              </w:rPr>
            </w:pPr>
            <w:r w:rsidRPr="00F972FC">
              <w:rPr>
                <w:color w:val="000000"/>
                <w:sz w:val="20"/>
                <w:szCs w:val="20"/>
              </w:rPr>
              <w:t>чел.</w:t>
            </w:r>
          </w:p>
        </w:tc>
      </w:tr>
      <w:tr w:rsidR="0031677E" w:rsidRPr="00F972FC" w:rsidTr="00F972FC">
        <w:trPr>
          <w:trHeight w:val="15"/>
        </w:trPr>
        <w:tc>
          <w:tcPr>
            <w:tcW w:w="466" w:type="dxa"/>
            <w:tcBorders>
              <w:top w:val="nil"/>
              <w:left w:val="nil"/>
              <w:bottom w:val="nil"/>
              <w:right w:val="nil"/>
            </w:tcBorders>
            <w:vAlign w:val="bottom"/>
          </w:tcPr>
          <w:p w:rsidR="0031677E" w:rsidRPr="00F972FC" w:rsidRDefault="0031677E" w:rsidP="00F972FC">
            <w:pPr>
              <w:jc w:val="center"/>
              <w:rPr>
                <w:color w:val="000000"/>
                <w:sz w:val="20"/>
                <w:szCs w:val="20"/>
              </w:rPr>
            </w:pPr>
            <w:r w:rsidRPr="00F972FC">
              <w:rPr>
                <w:color w:val="000000"/>
                <w:sz w:val="20"/>
                <w:szCs w:val="20"/>
              </w:rPr>
              <w:t>1</w:t>
            </w:r>
          </w:p>
        </w:tc>
        <w:tc>
          <w:tcPr>
            <w:tcW w:w="1599" w:type="dxa"/>
            <w:tcBorders>
              <w:top w:val="nil"/>
              <w:left w:val="nil"/>
              <w:bottom w:val="nil"/>
              <w:right w:val="nil"/>
            </w:tcBorders>
            <w:vAlign w:val="bottom"/>
          </w:tcPr>
          <w:p w:rsidR="0031677E" w:rsidRPr="00F972FC" w:rsidRDefault="0031677E" w:rsidP="00F972FC">
            <w:pPr>
              <w:jc w:val="center"/>
              <w:rPr>
                <w:color w:val="000000"/>
                <w:sz w:val="20"/>
                <w:szCs w:val="20"/>
              </w:rPr>
            </w:pPr>
            <w:r w:rsidRPr="00F972FC">
              <w:rPr>
                <w:color w:val="000000"/>
                <w:sz w:val="20"/>
                <w:szCs w:val="20"/>
              </w:rPr>
              <w:t>2</w:t>
            </w:r>
          </w:p>
        </w:tc>
        <w:tc>
          <w:tcPr>
            <w:tcW w:w="920" w:type="dxa"/>
            <w:tcBorders>
              <w:top w:val="nil"/>
              <w:left w:val="nil"/>
              <w:bottom w:val="nil"/>
              <w:right w:val="nil"/>
            </w:tcBorders>
            <w:vAlign w:val="center"/>
          </w:tcPr>
          <w:p w:rsidR="0031677E" w:rsidRPr="00F972FC" w:rsidRDefault="0031677E" w:rsidP="00F972FC">
            <w:pPr>
              <w:jc w:val="center"/>
              <w:rPr>
                <w:color w:val="000000"/>
                <w:sz w:val="20"/>
                <w:szCs w:val="20"/>
              </w:rPr>
            </w:pPr>
            <w:r w:rsidRPr="00F972FC">
              <w:rPr>
                <w:color w:val="000000"/>
                <w:sz w:val="20"/>
                <w:szCs w:val="20"/>
              </w:rPr>
              <w:t>3</w:t>
            </w:r>
          </w:p>
        </w:tc>
        <w:tc>
          <w:tcPr>
            <w:tcW w:w="920" w:type="dxa"/>
            <w:tcBorders>
              <w:top w:val="nil"/>
              <w:left w:val="nil"/>
              <w:bottom w:val="nil"/>
              <w:right w:val="nil"/>
            </w:tcBorders>
            <w:vAlign w:val="center"/>
          </w:tcPr>
          <w:p w:rsidR="0031677E" w:rsidRPr="00F972FC" w:rsidRDefault="0031677E" w:rsidP="00F972FC">
            <w:pPr>
              <w:jc w:val="center"/>
              <w:rPr>
                <w:color w:val="000000"/>
                <w:sz w:val="20"/>
                <w:szCs w:val="20"/>
              </w:rPr>
            </w:pPr>
            <w:r w:rsidRPr="00F972FC">
              <w:rPr>
                <w:color w:val="000000"/>
                <w:sz w:val="20"/>
                <w:szCs w:val="20"/>
              </w:rPr>
              <w:t>4</w:t>
            </w:r>
          </w:p>
        </w:tc>
        <w:tc>
          <w:tcPr>
            <w:tcW w:w="940" w:type="dxa"/>
            <w:tcBorders>
              <w:top w:val="nil"/>
              <w:left w:val="nil"/>
              <w:bottom w:val="nil"/>
              <w:right w:val="nil"/>
            </w:tcBorders>
            <w:vAlign w:val="center"/>
          </w:tcPr>
          <w:p w:rsidR="0031677E" w:rsidRPr="00F972FC" w:rsidRDefault="0031677E" w:rsidP="00F972FC">
            <w:pPr>
              <w:jc w:val="center"/>
              <w:rPr>
                <w:color w:val="000000"/>
                <w:sz w:val="20"/>
                <w:szCs w:val="20"/>
              </w:rPr>
            </w:pPr>
            <w:r w:rsidRPr="00F972FC">
              <w:rPr>
                <w:color w:val="000000"/>
                <w:sz w:val="20"/>
                <w:szCs w:val="20"/>
              </w:rPr>
              <w:t>5</w:t>
            </w:r>
          </w:p>
        </w:tc>
        <w:tc>
          <w:tcPr>
            <w:tcW w:w="940" w:type="dxa"/>
            <w:tcBorders>
              <w:top w:val="nil"/>
              <w:left w:val="nil"/>
              <w:bottom w:val="nil"/>
              <w:right w:val="nil"/>
            </w:tcBorders>
            <w:vAlign w:val="center"/>
          </w:tcPr>
          <w:p w:rsidR="0031677E" w:rsidRPr="00F972FC" w:rsidRDefault="0031677E" w:rsidP="00F972FC">
            <w:pPr>
              <w:jc w:val="center"/>
              <w:rPr>
                <w:color w:val="000000"/>
                <w:sz w:val="20"/>
                <w:szCs w:val="20"/>
              </w:rPr>
            </w:pPr>
          </w:p>
        </w:tc>
        <w:tc>
          <w:tcPr>
            <w:tcW w:w="940" w:type="dxa"/>
            <w:tcBorders>
              <w:top w:val="nil"/>
              <w:left w:val="nil"/>
              <w:bottom w:val="nil"/>
              <w:right w:val="nil"/>
            </w:tcBorders>
            <w:vAlign w:val="center"/>
          </w:tcPr>
          <w:p w:rsidR="0031677E" w:rsidRPr="00F972FC" w:rsidRDefault="0031677E" w:rsidP="00F972FC">
            <w:pPr>
              <w:jc w:val="center"/>
              <w:rPr>
                <w:color w:val="000000"/>
                <w:sz w:val="20"/>
                <w:szCs w:val="20"/>
              </w:rPr>
            </w:pPr>
          </w:p>
        </w:tc>
        <w:tc>
          <w:tcPr>
            <w:tcW w:w="866" w:type="dxa"/>
            <w:tcBorders>
              <w:top w:val="nil"/>
              <w:left w:val="nil"/>
              <w:bottom w:val="nil"/>
              <w:right w:val="nil"/>
            </w:tcBorders>
            <w:vAlign w:val="center"/>
          </w:tcPr>
          <w:p w:rsidR="0031677E" w:rsidRPr="00F972FC" w:rsidRDefault="0031677E" w:rsidP="00F972FC">
            <w:pPr>
              <w:jc w:val="center"/>
              <w:rPr>
                <w:color w:val="000000"/>
                <w:sz w:val="20"/>
                <w:szCs w:val="20"/>
              </w:rPr>
            </w:pPr>
            <w:r w:rsidRPr="00F972FC">
              <w:rPr>
                <w:color w:val="000000"/>
                <w:sz w:val="20"/>
                <w:szCs w:val="20"/>
              </w:rPr>
              <w:t>6</w:t>
            </w:r>
          </w:p>
        </w:tc>
        <w:tc>
          <w:tcPr>
            <w:tcW w:w="514" w:type="dxa"/>
            <w:tcBorders>
              <w:top w:val="nil"/>
              <w:left w:val="nil"/>
              <w:bottom w:val="nil"/>
              <w:right w:val="nil"/>
            </w:tcBorders>
            <w:vAlign w:val="center"/>
          </w:tcPr>
          <w:p w:rsidR="0031677E" w:rsidRPr="00F972FC" w:rsidRDefault="0031677E" w:rsidP="00F972FC">
            <w:pPr>
              <w:jc w:val="center"/>
              <w:rPr>
                <w:color w:val="000000"/>
                <w:sz w:val="20"/>
                <w:szCs w:val="20"/>
              </w:rPr>
            </w:pPr>
            <w:r w:rsidRPr="00F972FC">
              <w:rPr>
                <w:color w:val="000000"/>
                <w:sz w:val="20"/>
                <w:szCs w:val="20"/>
              </w:rPr>
              <w:t>7</w:t>
            </w:r>
          </w:p>
        </w:tc>
        <w:tc>
          <w:tcPr>
            <w:tcW w:w="820" w:type="dxa"/>
            <w:tcBorders>
              <w:top w:val="nil"/>
              <w:left w:val="nil"/>
              <w:bottom w:val="nil"/>
              <w:right w:val="nil"/>
            </w:tcBorders>
            <w:vAlign w:val="center"/>
          </w:tcPr>
          <w:p w:rsidR="0031677E" w:rsidRPr="00F972FC" w:rsidRDefault="0031677E" w:rsidP="00F972FC">
            <w:pPr>
              <w:jc w:val="center"/>
              <w:rPr>
                <w:color w:val="000000"/>
                <w:sz w:val="20"/>
                <w:szCs w:val="20"/>
              </w:rPr>
            </w:pPr>
            <w:r w:rsidRPr="00F972FC">
              <w:rPr>
                <w:color w:val="000000"/>
                <w:sz w:val="20"/>
                <w:szCs w:val="20"/>
              </w:rPr>
              <w:t>8</w:t>
            </w:r>
          </w:p>
        </w:tc>
        <w:tc>
          <w:tcPr>
            <w:tcW w:w="800" w:type="dxa"/>
            <w:tcBorders>
              <w:top w:val="nil"/>
              <w:left w:val="nil"/>
              <w:bottom w:val="nil"/>
              <w:right w:val="nil"/>
            </w:tcBorders>
            <w:vAlign w:val="center"/>
          </w:tcPr>
          <w:p w:rsidR="0031677E" w:rsidRPr="00F972FC" w:rsidRDefault="0031677E" w:rsidP="00F972FC">
            <w:pPr>
              <w:jc w:val="center"/>
              <w:rPr>
                <w:color w:val="000000"/>
                <w:sz w:val="20"/>
                <w:szCs w:val="20"/>
              </w:rPr>
            </w:pPr>
            <w:r w:rsidRPr="00F972FC">
              <w:rPr>
                <w:color w:val="000000"/>
                <w:sz w:val="20"/>
                <w:szCs w:val="20"/>
              </w:rPr>
              <w:t>9</w:t>
            </w:r>
          </w:p>
        </w:tc>
        <w:tc>
          <w:tcPr>
            <w:tcW w:w="800" w:type="dxa"/>
            <w:tcBorders>
              <w:top w:val="nil"/>
              <w:left w:val="nil"/>
              <w:bottom w:val="nil"/>
              <w:right w:val="nil"/>
            </w:tcBorders>
            <w:vAlign w:val="center"/>
          </w:tcPr>
          <w:p w:rsidR="0031677E" w:rsidRPr="00F972FC" w:rsidRDefault="0031677E" w:rsidP="00F972FC">
            <w:pPr>
              <w:jc w:val="center"/>
              <w:rPr>
                <w:color w:val="000000"/>
                <w:sz w:val="20"/>
                <w:szCs w:val="20"/>
              </w:rPr>
            </w:pPr>
          </w:p>
        </w:tc>
        <w:tc>
          <w:tcPr>
            <w:tcW w:w="800" w:type="dxa"/>
            <w:tcBorders>
              <w:top w:val="nil"/>
              <w:left w:val="nil"/>
              <w:bottom w:val="nil"/>
              <w:right w:val="nil"/>
            </w:tcBorders>
            <w:vAlign w:val="center"/>
          </w:tcPr>
          <w:p w:rsidR="0031677E" w:rsidRPr="00F972FC" w:rsidRDefault="0031677E" w:rsidP="00F972FC">
            <w:pPr>
              <w:jc w:val="center"/>
              <w:rPr>
                <w:color w:val="000000"/>
                <w:sz w:val="20"/>
                <w:szCs w:val="20"/>
              </w:rPr>
            </w:pPr>
          </w:p>
        </w:tc>
        <w:tc>
          <w:tcPr>
            <w:tcW w:w="394" w:type="dxa"/>
            <w:tcBorders>
              <w:top w:val="nil"/>
              <w:left w:val="nil"/>
              <w:bottom w:val="nil"/>
              <w:right w:val="nil"/>
            </w:tcBorders>
            <w:vAlign w:val="center"/>
          </w:tcPr>
          <w:p w:rsidR="0031677E" w:rsidRPr="00F972FC" w:rsidRDefault="0031677E" w:rsidP="00F972FC">
            <w:pPr>
              <w:jc w:val="center"/>
              <w:rPr>
                <w:color w:val="000000"/>
                <w:sz w:val="20"/>
                <w:szCs w:val="20"/>
              </w:rPr>
            </w:pPr>
            <w:r w:rsidRPr="00F972FC">
              <w:rPr>
                <w:color w:val="000000"/>
                <w:sz w:val="20"/>
                <w:szCs w:val="20"/>
              </w:rPr>
              <w:t>10</w:t>
            </w:r>
          </w:p>
        </w:tc>
        <w:tc>
          <w:tcPr>
            <w:tcW w:w="540" w:type="dxa"/>
            <w:tcBorders>
              <w:top w:val="nil"/>
              <w:left w:val="nil"/>
              <w:bottom w:val="nil"/>
              <w:right w:val="nil"/>
            </w:tcBorders>
            <w:vAlign w:val="center"/>
          </w:tcPr>
          <w:p w:rsidR="0031677E" w:rsidRPr="00F972FC" w:rsidRDefault="0031677E" w:rsidP="00F972FC">
            <w:pPr>
              <w:jc w:val="center"/>
              <w:rPr>
                <w:color w:val="000000"/>
                <w:sz w:val="20"/>
                <w:szCs w:val="20"/>
              </w:rPr>
            </w:pPr>
            <w:r w:rsidRPr="00F972FC">
              <w:rPr>
                <w:color w:val="000000"/>
                <w:sz w:val="20"/>
                <w:szCs w:val="20"/>
              </w:rPr>
              <w:t>11</w:t>
            </w:r>
          </w:p>
        </w:tc>
        <w:tc>
          <w:tcPr>
            <w:tcW w:w="800" w:type="dxa"/>
            <w:tcBorders>
              <w:top w:val="nil"/>
              <w:left w:val="nil"/>
              <w:bottom w:val="nil"/>
              <w:right w:val="nil"/>
            </w:tcBorders>
            <w:vAlign w:val="center"/>
          </w:tcPr>
          <w:p w:rsidR="0031677E" w:rsidRPr="00F972FC" w:rsidRDefault="0031677E" w:rsidP="00F972FC">
            <w:pPr>
              <w:jc w:val="center"/>
              <w:rPr>
                <w:color w:val="000000"/>
                <w:sz w:val="20"/>
                <w:szCs w:val="20"/>
              </w:rPr>
            </w:pPr>
            <w:r w:rsidRPr="00F972FC">
              <w:rPr>
                <w:color w:val="000000"/>
                <w:sz w:val="20"/>
                <w:szCs w:val="20"/>
              </w:rPr>
              <w:t>12</w:t>
            </w:r>
          </w:p>
        </w:tc>
        <w:tc>
          <w:tcPr>
            <w:tcW w:w="280" w:type="dxa"/>
            <w:tcBorders>
              <w:top w:val="nil"/>
              <w:left w:val="nil"/>
              <w:bottom w:val="nil"/>
              <w:right w:val="nil"/>
            </w:tcBorders>
            <w:vAlign w:val="center"/>
          </w:tcPr>
          <w:p w:rsidR="0031677E" w:rsidRPr="00F972FC" w:rsidRDefault="0031677E" w:rsidP="00F972FC">
            <w:pPr>
              <w:jc w:val="center"/>
              <w:rPr>
                <w:color w:val="000000"/>
                <w:sz w:val="20"/>
                <w:szCs w:val="20"/>
              </w:rPr>
            </w:pPr>
            <w:r w:rsidRPr="00F972FC">
              <w:rPr>
                <w:color w:val="000000"/>
                <w:sz w:val="20"/>
                <w:szCs w:val="20"/>
              </w:rPr>
              <w:t>13</w:t>
            </w:r>
          </w:p>
        </w:tc>
        <w:tc>
          <w:tcPr>
            <w:tcW w:w="360" w:type="dxa"/>
            <w:tcBorders>
              <w:top w:val="nil"/>
              <w:left w:val="nil"/>
              <w:bottom w:val="nil"/>
              <w:right w:val="nil"/>
            </w:tcBorders>
            <w:vAlign w:val="center"/>
          </w:tcPr>
          <w:p w:rsidR="0031677E" w:rsidRPr="00F972FC" w:rsidRDefault="0031677E" w:rsidP="00F972FC">
            <w:pPr>
              <w:jc w:val="center"/>
              <w:rPr>
                <w:color w:val="000000"/>
                <w:sz w:val="20"/>
                <w:szCs w:val="20"/>
              </w:rPr>
            </w:pPr>
          </w:p>
        </w:tc>
        <w:tc>
          <w:tcPr>
            <w:tcW w:w="720" w:type="dxa"/>
            <w:tcBorders>
              <w:top w:val="nil"/>
              <w:left w:val="nil"/>
              <w:bottom w:val="nil"/>
              <w:right w:val="nil"/>
            </w:tcBorders>
            <w:vAlign w:val="center"/>
          </w:tcPr>
          <w:p w:rsidR="0031677E" w:rsidRPr="00F972FC" w:rsidRDefault="0031677E" w:rsidP="00F972FC">
            <w:pPr>
              <w:jc w:val="center"/>
              <w:rPr>
                <w:color w:val="000000"/>
                <w:sz w:val="20"/>
                <w:szCs w:val="20"/>
              </w:rPr>
            </w:pPr>
          </w:p>
        </w:tc>
        <w:tc>
          <w:tcPr>
            <w:tcW w:w="540" w:type="dxa"/>
            <w:tcBorders>
              <w:top w:val="nil"/>
              <w:left w:val="nil"/>
              <w:bottom w:val="nil"/>
              <w:right w:val="nil"/>
            </w:tcBorders>
            <w:vAlign w:val="center"/>
          </w:tcPr>
          <w:p w:rsidR="0031677E" w:rsidRPr="00F972FC" w:rsidRDefault="0031677E" w:rsidP="00F972FC">
            <w:pPr>
              <w:jc w:val="center"/>
              <w:rPr>
                <w:color w:val="000000"/>
                <w:sz w:val="20"/>
                <w:szCs w:val="20"/>
              </w:rPr>
            </w:pPr>
            <w:r w:rsidRPr="00F972FC">
              <w:rPr>
                <w:color w:val="000000"/>
                <w:sz w:val="20"/>
                <w:szCs w:val="20"/>
              </w:rPr>
              <w:t>14</w:t>
            </w:r>
          </w:p>
        </w:tc>
      </w:tr>
      <w:tr w:rsidR="0031677E" w:rsidRPr="00F972FC" w:rsidTr="00F972FC">
        <w:trPr>
          <w:trHeight w:val="330"/>
        </w:trPr>
        <w:tc>
          <w:tcPr>
            <w:tcW w:w="466" w:type="dxa"/>
            <w:tcBorders>
              <w:top w:val="single" w:sz="4" w:space="0" w:color="auto"/>
              <w:left w:val="nil"/>
              <w:bottom w:val="single" w:sz="4" w:space="0" w:color="auto"/>
              <w:right w:val="single" w:sz="4" w:space="0" w:color="auto"/>
            </w:tcBorders>
            <w:noWrap/>
            <w:vAlign w:val="bottom"/>
          </w:tcPr>
          <w:p w:rsidR="0031677E" w:rsidRPr="00F972FC" w:rsidRDefault="0031677E" w:rsidP="00F972FC">
            <w:pPr>
              <w:jc w:val="center"/>
              <w:rPr>
                <w:b/>
                <w:bCs/>
                <w:color w:val="000000"/>
                <w:sz w:val="20"/>
                <w:szCs w:val="20"/>
              </w:rPr>
            </w:pPr>
            <w:r w:rsidRPr="00F972FC">
              <w:rPr>
                <w:b/>
                <w:bCs/>
                <w:color w:val="000000"/>
                <w:sz w:val="20"/>
                <w:szCs w:val="20"/>
              </w:rPr>
              <w:t> </w:t>
            </w:r>
          </w:p>
        </w:tc>
        <w:tc>
          <w:tcPr>
            <w:tcW w:w="1599" w:type="dxa"/>
            <w:tcBorders>
              <w:top w:val="single" w:sz="4" w:space="0" w:color="auto"/>
              <w:left w:val="nil"/>
              <w:bottom w:val="single" w:sz="4" w:space="0" w:color="auto"/>
              <w:right w:val="single" w:sz="4" w:space="0" w:color="auto"/>
            </w:tcBorders>
          </w:tcPr>
          <w:p w:rsidR="0031677E" w:rsidRPr="00F972FC" w:rsidRDefault="0031677E" w:rsidP="00F972FC">
            <w:pPr>
              <w:rPr>
                <w:b/>
                <w:bCs/>
                <w:color w:val="000000"/>
                <w:sz w:val="20"/>
                <w:szCs w:val="20"/>
              </w:rPr>
            </w:pPr>
            <w:r w:rsidRPr="00F972FC">
              <w:rPr>
                <w:b/>
                <w:bCs/>
                <w:color w:val="000000"/>
                <w:sz w:val="20"/>
                <w:szCs w:val="20"/>
              </w:rPr>
              <w:t>Итого по Подпрограмме</w:t>
            </w:r>
          </w:p>
        </w:tc>
        <w:tc>
          <w:tcPr>
            <w:tcW w:w="920" w:type="dxa"/>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b/>
                <w:bCs/>
                <w:color w:val="000000"/>
                <w:sz w:val="20"/>
                <w:szCs w:val="20"/>
              </w:rPr>
            </w:pPr>
            <w:r w:rsidRPr="00F972FC">
              <w:rPr>
                <w:b/>
                <w:bCs/>
                <w:color w:val="000000"/>
                <w:sz w:val="20"/>
                <w:szCs w:val="20"/>
              </w:rPr>
              <w:t>541,84</w:t>
            </w:r>
          </w:p>
        </w:tc>
        <w:tc>
          <w:tcPr>
            <w:tcW w:w="920" w:type="dxa"/>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b/>
                <w:bCs/>
                <w:color w:val="000000"/>
                <w:sz w:val="20"/>
                <w:szCs w:val="20"/>
              </w:rPr>
            </w:pPr>
            <w:r w:rsidRPr="00F972FC">
              <w:rPr>
                <w:b/>
                <w:bCs/>
                <w:color w:val="000000"/>
                <w:sz w:val="20"/>
                <w:szCs w:val="20"/>
              </w:rPr>
              <w:t>0,00</w:t>
            </w:r>
          </w:p>
        </w:tc>
        <w:tc>
          <w:tcPr>
            <w:tcW w:w="940" w:type="dxa"/>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b/>
                <w:bCs/>
                <w:color w:val="000000"/>
                <w:sz w:val="20"/>
                <w:szCs w:val="20"/>
              </w:rPr>
            </w:pPr>
            <w:r w:rsidRPr="00F972FC">
              <w:rPr>
                <w:b/>
                <w:bCs/>
                <w:color w:val="000000"/>
                <w:sz w:val="20"/>
                <w:szCs w:val="20"/>
              </w:rPr>
              <w:t>2282,18</w:t>
            </w:r>
          </w:p>
        </w:tc>
        <w:tc>
          <w:tcPr>
            <w:tcW w:w="940" w:type="dxa"/>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b/>
                <w:bCs/>
                <w:color w:val="000000"/>
                <w:sz w:val="20"/>
                <w:szCs w:val="20"/>
              </w:rPr>
            </w:pPr>
            <w:r w:rsidRPr="00F972FC">
              <w:rPr>
                <w:b/>
                <w:bCs/>
                <w:color w:val="000000"/>
                <w:sz w:val="20"/>
                <w:szCs w:val="20"/>
              </w:rPr>
              <w:t>0,00</w:t>
            </w:r>
          </w:p>
        </w:tc>
        <w:tc>
          <w:tcPr>
            <w:tcW w:w="940" w:type="dxa"/>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b/>
                <w:bCs/>
                <w:color w:val="000000"/>
                <w:sz w:val="20"/>
                <w:szCs w:val="20"/>
              </w:rPr>
            </w:pPr>
            <w:r w:rsidRPr="00F972FC">
              <w:rPr>
                <w:b/>
                <w:bCs/>
                <w:color w:val="000000"/>
                <w:sz w:val="20"/>
                <w:szCs w:val="20"/>
              </w:rPr>
              <w:t>0,00</w:t>
            </w:r>
          </w:p>
        </w:tc>
        <w:tc>
          <w:tcPr>
            <w:tcW w:w="866" w:type="dxa"/>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b/>
                <w:bCs/>
                <w:color w:val="000000"/>
                <w:sz w:val="20"/>
                <w:szCs w:val="20"/>
              </w:rPr>
            </w:pPr>
            <w:r w:rsidRPr="00F972FC">
              <w:rPr>
                <w:b/>
                <w:bCs/>
                <w:color w:val="000000"/>
                <w:sz w:val="20"/>
                <w:szCs w:val="20"/>
              </w:rPr>
              <w:t>2824,02</w:t>
            </w:r>
          </w:p>
        </w:tc>
        <w:tc>
          <w:tcPr>
            <w:tcW w:w="514" w:type="dxa"/>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b/>
                <w:bCs/>
                <w:color w:val="000000"/>
                <w:sz w:val="20"/>
                <w:szCs w:val="20"/>
              </w:rPr>
            </w:pPr>
            <w:r w:rsidRPr="00F972FC">
              <w:rPr>
                <w:b/>
                <w:bCs/>
                <w:color w:val="000000"/>
                <w:sz w:val="20"/>
                <w:szCs w:val="20"/>
              </w:rPr>
              <w:t> </w:t>
            </w:r>
          </w:p>
        </w:tc>
        <w:tc>
          <w:tcPr>
            <w:tcW w:w="820" w:type="dxa"/>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b/>
                <w:bCs/>
                <w:color w:val="000000"/>
                <w:sz w:val="20"/>
                <w:szCs w:val="20"/>
              </w:rPr>
            </w:pPr>
            <w:r w:rsidRPr="00F972FC">
              <w:rPr>
                <w:b/>
                <w:bCs/>
                <w:color w:val="000000"/>
                <w:sz w:val="20"/>
                <w:szCs w:val="20"/>
              </w:rPr>
              <w:t>17</w:t>
            </w:r>
          </w:p>
        </w:tc>
        <w:tc>
          <w:tcPr>
            <w:tcW w:w="800" w:type="dxa"/>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b/>
                <w:bCs/>
                <w:color w:val="000000"/>
                <w:sz w:val="20"/>
                <w:szCs w:val="20"/>
              </w:rPr>
            </w:pPr>
            <w:r w:rsidRPr="00F972FC">
              <w:rPr>
                <w:b/>
                <w:bCs/>
                <w:color w:val="000000"/>
                <w:sz w:val="20"/>
                <w:szCs w:val="20"/>
              </w:rPr>
              <w:t>82</w:t>
            </w:r>
          </w:p>
        </w:tc>
        <w:tc>
          <w:tcPr>
            <w:tcW w:w="800" w:type="dxa"/>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b/>
                <w:bCs/>
                <w:color w:val="000000"/>
                <w:sz w:val="20"/>
                <w:szCs w:val="20"/>
              </w:rPr>
            </w:pPr>
            <w:r w:rsidRPr="00F972FC">
              <w:rPr>
                <w:b/>
                <w:bCs/>
                <w:color w:val="000000"/>
                <w:sz w:val="20"/>
                <w:szCs w:val="20"/>
              </w:rPr>
              <w:t>0</w:t>
            </w:r>
          </w:p>
        </w:tc>
        <w:tc>
          <w:tcPr>
            <w:tcW w:w="800" w:type="dxa"/>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b/>
                <w:bCs/>
                <w:color w:val="000000"/>
                <w:sz w:val="20"/>
                <w:szCs w:val="20"/>
              </w:rPr>
            </w:pPr>
            <w:r w:rsidRPr="00F972FC">
              <w:rPr>
                <w:b/>
                <w:bCs/>
                <w:color w:val="000000"/>
                <w:sz w:val="20"/>
                <w:szCs w:val="20"/>
              </w:rPr>
              <w:t>0</w:t>
            </w:r>
          </w:p>
        </w:tc>
        <w:tc>
          <w:tcPr>
            <w:tcW w:w="394" w:type="dxa"/>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b/>
                <w:bCs/>
                <w:color w:val="000000"/>
                <w:sz w:val="20"/>
                <w:szCs w:val="20"/>
              </w:rPr>
            </w:pPr>
            <w:r w:rsidRPr="00F972FC">
              <w:rPr>
                <w:b/>
                <w:bCs/>
                <w:color w:val="000000"/>
                <w:sz w:val="20"/>
                <w:szCs w:val="20"/>
              </w:rPr>
              <w:t>99</w:t>
            </w:r>
          </w:p>
        </w:tc>
        <w:tc>
          <w:tcPr>
            <w:tcW w:w="540" w:type="dxa"/>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b/>
                <w:bCs/>
                <w:color w:val="000000"/>
                <w:sz w:val="20"/>
                <w:szCs w:val="20"/>
              </w:rPr>
            </w:pPr>
            <w:r w:rsidRPr="00F972FC">
              <w:rPr>
                <w:b/>
                <w:bCs/>
                <w:color w:val="000000"/>
                <w:sz w:val="20"/>
                <w:szCs w:val="20"/>
              </w:rPr>
              <w:t> </w:t>
            </w:r>
          </w:p>
        </w:tc>
        <w:tc>
          <w:tcPr>
            <w:tcW w:w="800" w:type="dxa"/>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b/>
                <w:bCs/>
                <w:color w:val="000000"/>
                <w:sz w:val="20"/>
                <w:szCs w:val="20"/>
              </w:rPr>
            </w:pPr>
            <w:r w:rsidRPr="00F972FC">
              <w:rPr>
                <w:b/>
                <w:bCs/>
                <w:color w:val="000000"/>
                <w:sz w:val="20"/>
                <w:szCs w:val="20"/>
              </w:rPr>
              <w:t>26</w:t>
            </w:r>
          </w:p>
        </w:tc>
        <w:tc>
          <w:tcPr>
            <w:tcW w:w="280" w:type="dxa"/>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b/>
                <w:bCs/>
                <w:color w:val="000000"/>
                <w:sz w:val="20"/>
                <w:szCs w:val="20"/>
              </w:rPr>
            </w:pPr>
            <w:r w:rsidRPr="00F972FC">
              <w:rPr>
                <w:b/>
                <w:bCs/>
                <w:color w:val="000000"/>
                <w:sz w:val="20"/>
                <w:szCs w:val="20"/>
              </w:rPr>
              <w:t>159</w:t>
            </w:r>
          </w:p>
        </w:tc>
        <w:tc>
          <w:tcPr>
            <w:tcW w:w="360" w:type="dxa"/>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b/>
                <w:bCs/>
                <w:color w:val="000000"/>
                <w:sz w:val="20"/>
                <w:szCs w:val="20"/>
              </w:rPr>
            </w:pPr>
            <w:r w:rsidRPr="00F972FC">
              <w:rPr>
                <w:b/>
                <w:bCs/>
                <w:color w:val="000000"/>
                <w:sz w:val="20"/>
                <w:szCs w:val="20"/>
              </w:rPr>
              <w:t>0</w:t>
            </w:r>
          </w:p>
        </w:tc>
        <w:tc>
          <w:tcPr>
            <w:tcW w:w="720" w:type="dxa"/>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b/>
                <w:bCs/>
                <w:color w:val="000000"/>
                <w:sz w:val="20"/>
                <w:szCs w:val="20"/>
              </w:rPr>
            </w:pPr>
            <w:r w:rsidRPr="00F972FC">
              <w:rPr>
                <w:b/>
                <w:bCs/>
                <w:color w:val="000000"/>
                <w:sz w:val="20"/>
                <w:szCs w:val="20"/>
              </w:rPr>
              <w:t>0</w:t>
            </w:r>
          </w:p>
        </w:tc>
        <w:tc>
          <w:tcPr>
            <w:tcW w:w="540" w:type="dxa"/>
            <w:tcBorders>
              <w:top w:val="single" w:sz="4" w:space="0" w:color="auto"/>
              <w:left w:val="nil"/>
              <w:bottom w:val="single" w:sz="4" w:space="0" w:color="auto"/>
              <w:right w:val="single" w:sz="4" w:space="0" w:color="auto"/>
            </w:tcBorders>
            <w:noWrap/>
            <w:vAlign w:val="center"/>
          </w:tcPr>
          <w:p w:rsidR="0031677E" w:rsidRPr="00F972FC" w:rsidRDefault="0031677E" w:rsidP="00F972FC">
            <w:pPr>
              <w:jc w:val="center"/>
              <w:rPr>
                <w:b/>
                <w:bCs/>
                <w:color w:val="000000"/>
                <w:sz w:val="20"/>
                <w:szCs w:val="20"/>
              </w:rPr>
            </w:pPr>
            <w:r w:rsidRPr="00F972FC">
              <w:rPr>
                <w:b/>
                <w:bCs/>
                <w:color w:val="000000"/>
                <w:sz w:val="20"/>
                <w:szCs w:val="20"/>
              </w:rPr>
              <w:t>185</w:t>
            </w:r>
          </w:p>
        </w:tc>
      </w:tr>
      <w:tr w:rsidR="0031677E" w:rsidRPr="00F972FC" w:rsidTr="00F972FC">
        <w:trPr>
          <w:trHeight w:val="255"/>
        </w:trPr>
        <w:tc>
          <w:tcPr>
            <w:tcW w:w="466" w:type="dxa"/>
            <w:tcBorders>
              <w:top w:val="nil"/>
              <w:left w:val="nil"/>
              <w:bottom w:val="single" w:sz="4" w:space="0" w:color="auto"/>
              <w:right w:val="single" w:sz="4" w:space="0" w:color="auto"/>
            </w:tcBorders>
            <w:noWrap/>
            <w:vAlign w:val="bottom"/>
          </w:tcPr>
          <w:p w:rsidR="0031677E" w:rsidRPr="00F972FC" w:rsidRDefault="0031677E" w:rsidP="00F972FC">
            <w:pPr>
              <w:jc w:val="center"/>
              <w:rPr>
                <w:color w:val="000000"/>
                <w:sz w:val="20"/>
                <w:szCs w:val="20"/>
              </w:rPr>
            </w:pPr>
            <w:r w:rsidRPr="00F972FC">
              <w:rPr>
                <w:color w:val="000000"/>
                <w:sz w:val="20"/>
                <w:szCs w:val="20"/>
              </w:rPr>
              <w:t>17.</w:t>
            </w:r>
          </w:p>
        </w:tc>
        <w:tc>
          <w:tcPr>
            <w:tcW w:w="1599" w:type="dxa"/>
            <w:tcBorders>
              <w:top w:val="nil"/>
              <w:left w:val="nil"/>
              <w:bottom w:val="single" w:sz="4" w:space="0" w:color="auto"/>
              <w:right w:val="single" w:sz="4" w:space="0" w:color="auto"/>
            </w:tcBorders>
            <w:noWrap/>
            <w:vAlign w:val="bottom"/>
          </w:tcPr>
          <w:p w:rsidR="0031677E" w:rsidRPr="00F972FC" w:rsidRDefault="0031677E" w:rsidP="00F972FC">
            <w:pPr>
              <w:rPr>
                <w:color w:val="000000"/>
                <w:sz w:val="20"/>
                <w:szCs w:val="20"/>
              </w:rPr>
            </w:pPr>
            <w:r w:rsidRPr="00F972FC">
              <w:rPr>
                <w:color w:val="000000"/>
                <w:sz w:val="20"/>
                <w:szCs w:val="20"/>
              </w:rPr>
              <w:t>Шумерлинский район</w:t>
            </w:r>
          </w:p>
        </w:tc>
        <w:tc>
          <w:tcPr>
            <w:tcW w:w="920" w:type="dxa"/>
            <w:tcBorders>
              <w:top w:val="nil"/>
              <w:left w:val="nil"/>
              <w:bottom w:val="single" w:sz="4" w:space="0" w:color="auto"/>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541,84</w:t>
            </w:r>
          </w:p>
        </w:tc>
        <w:tc>
          <w:tcPr>
            <w:tcW w:w="920" w:type="dxa"/>
            <w:tcBorders>
              <w:top w:val="nil"/>
              <w:left w:val="nil"/>
              <w:bottom w:val="single" w:sz="4" w:space="0" w:color="auto"/>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0,00</w:t>
            </w:r>
          </w:p>
        </w:tc>
        <w:tc>
          <w:tcPr>
            <w:tcW w:w="940" w:type="dxa"/>
            <w:tcBorders>
              <w:top w:val="nil"/>
              <w:left w:val="nil"/>
              <w:bottom w:val="single" w:sz="4" w:space="0" w:color="auto"/>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2282,18</w:t>
            </w:r>
          </w:p>
        </w:tc>
        <w:tc>
          <w:tcPr>
            <w:tcW w:w="940" w:type="dxa"/>
            <w:tcBorders>
              <w:top w:val="nil"/>
              <w:left w:val="nil"/>
              <w:bottom w:val="single" w:sz="4" w:space="0" w:color="auto"/>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0,00</w:t>
            </w:r>
          </w:p>
        </w:tc>
        <w:tc>
          <w:tcPr>
            <w:tcW w:w="940" w:type="dxa"/>
            <w:tcBorders>
              <w:top w:val="nil"/>
              <w:left w:val="nil"/>
              <w:bottom w:val="single" w:sz="4" w:space="0" w:color="auto"/>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0,00</w:t>
            </w:r>
          </w:p>
        </w:tc>
        <w:tc>
          <w:tcPr>
            <w:tcW w:w="866" w:type="dxa"/>
            <w:tcBorders>
              <w:top w:val="nil"/>
              <w:left w:val="nil"/>
              <w:bottom w:val="single" w:sz="4" w:space="0" w:color="auto"/>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2824,02</w:t>
            </w:r>
          </w:p>
        </w:tc>
        <w:tc>
          <w:tcPr>
            <w:tcW w:w="514" w:type="dxa"/>
            <w:tcBorders>
              <w:top w:val="nil"/>
              <w:left w:val="nil"/>
              <w:bottom w:val="single" w:sz="4" w:space="0" w:color="auto"/>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 </w:t>
            </w:r>
          </w:p>
        </w:tc>
        <w:tc>
          <w:tcPr>
            <w:tcW w:w="820" w:type="dxa"/>
            <w:tcBorders>
              <w:top w:val="nil"/>
              <w:left w:val="nil"/>
              <w:bottom w:val="single" w:sz="4" w:space="0" w:color="auto"/>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17</w:t>
            </w:r>
          </w:p>
        </w:tc>
        <w:tc>
          <w:tcPr>
            <w:tcW w:w="800" w:type="dxa"/>
            <w:tcBorders>
              <w:top w:val="nil"/>
              <w:left w:val="nil"/>
              <w:bottom w:val="single" w:sz="4" w:space="0" w:color="auto"/>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82</w:t>
            </w:r>
          </w:p>
        </w:tc>
        <w:tc>
          <w:tcPr>
            <w:tcW w:w="800" w:type="dxa"/>
            <w:tcBorders>
              <w:top w:val="nil"/>
              <w:left w:val="nil"/>
              <w:bottom w:val="single" w:sz="4" w:space="0" w:color="auto"/>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0</w:t>
            </w:r>
          </w:p>
        </w:tc>
        <w:tc>
          <w:tcPr>
            <w:tcW w:w="800" w:type="dxa"/>
            <w:tcBorders>
              <w:top w:val="nil"/>
              <w:left w:val="nil"/>
              <w:bottom w:val="single" w:sz="4" w:space="0" w:color="auto"/>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0</w:t>
            </w:r>
          </w:p>
        </w:tc>
        <w:tc>
          <w:tcPr>
            <w:tcW w:w="394" w:type="dxa"/>
            <w:tcBorders>
              <w:top w:val="nil"/>
              <w:left w:val="nil"/>
              <w:bottom w:val="single" w:sz="4" w:space="0" w:color="auto"/>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99</w:t>
            </w:r>
          </w:p>
        </w:tc>
        <w:tc>
          <w:tcPr>
            <w:tcW w:w="540" w:type="dxa"/>
            <w:tcBorders>
              <w:top w:val="nil"/>
              <w:left w:val="nil"/>
              <w:bottom w:val="single" w:sz="4" w:space="0" w:color="auto"/>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 </w:t>
            </w:r>
          </w:p>
        </w:tc>
        <w:tc>
          <w:tcPr>
            <w:tcW w:w="800" w:type="dxa"/>
            <w:tcBorders>
              <w:top w:val="nil"/>
              <w:left w:val="nil"/>
              <w:bottom w:val="single" w:sz="4" w:space="0" w:color="auto"/>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26</w:t>
            </w:r>
          </w:p>
        </w:tc>
        <w:tc>
          <w:tcPr>
            <w:tcW w:w="280" w:type="dxa"/>
            <w:tcBorders>
              <w:top w:val="nil"/>
              <w:left w:val="nil"/>
              <w:bottom w:val="single" w:sz="4" w:space="0" w:color="auto"/>
              <w:right w:val="single" w:sz="4" w:space="0" w:color="auto"/>
            </w:tcBorders>
            <w:noWrap/>
            <w:vAlign w:val="center"/>
          </w:tcPr>
          <w:p w:rsidR="0031677E" w:rsidRPr="00F972FC" w:rsidRDefault="0031677E" w:rsidP="00F972FC">
            <w:pPr>
              <w:jc w:val="center"/>
              <w:rPr>
                <w:color w:val="000000"/>
                <w:sz w:val="20"/>
                <w:szCs w:val="20"/>
              </w:rPr>
            </w:pPr>
            <w:r w:rsidRPr="00F972FC">
              <w:rPr>
                <w:color w:val="000000"/>
                <w:sz w:val="20"/>
                <w:szCs w:val="20"/>
              </w:rPr>
              <w:t>159</w:t>
            </w:r>
          </w:p>
        </w:tc>
        <w:tc>
          <w:tcPr>
            <w:tcW w:w="360" w:type="dxa"/>
            <w:tcBorders>
              <w:top w:val="nil"/>
              <w:left w:val="nil"/>
              <w:bottom w:val="single" w:sz="4" w:space="0" w:color="auto"/>
              <w:right w:val="nil"/>
            </w:tcBorders>
            <w:noWrap/>
            <w:vAlign w:val="center"/>
          </w:tcPr>
          <w:p w:rsidR="0031677E" w:rsidRPr="00F972FC" w:rsidRDefault="0031677E" w:rsidP="00F972FC">
            <w:pPr>
              <w:jc w:val="center"/>
              <w:rPr>
                <w:color w:val="000000"/>
                <w:sz w:val="20"/>
                <w:szCs w:val="20"/>
              </w:rPr>
            </w:pPr>
            <w:r w:rsidRPr="00F972FC">
              <w:rPr>
                <w:color w:val="000000"/>
                <w:sz w:val="20"/>
                <w:szCs w:val="20"/>
              </w:rPr>
              <w:t>0</w:t>
            </w:r>
          </w:p>
        </w:tc>
        <w:tc>
          <w:tcPr>
            <w:tcW w:w="720" w:type="dxa"/>
            <w:tcBorders>
              <w:top w:val="nil"/>
              <w:left w:val="single" w:sz="4" w:space="0" w:color="auto"/>
              <w:bottom w:val="single" w:sz="4" w:space="0" w:color="auto"/>
              <w:right w:val="nil"/>
            </w:tcBorders>
            <w:noWrap/>
            <w:vAlign w:val="center"/>
          </w:tcPr>
          <w:p w:rsidR="0031677E" w:rsidRPr="00F972FC" w:rsidRDefault="0031677E" w:rsidP="00F972FC">
            <w:pPr>
              <w:jc w:val="center"/>
              <w:rPr>
                <w:color w:val="000000"/>
                <w:sz w:val="20"/>
                <w:szCs w:val="20"/>
              </w:rPr>
            </w:pPr>
            <w:r w:rsidRPr="00F972FC">
              <w:rPr>
                <w:color w:val="000000"/>
                <w:sz w:val="20"/>
                <w:szCs w:val="20"/>
              </w:rPr>
              <w:t>0</w:t>
            </w:r>
          </w:p>
        </w:tc>
        <w:tc>
          <w:tcPr>
            <w:tcW w:w="540" w:type="dxa"/>
            <w:tcBorders>
              <w:top w:val="nil"/>
              <w:left w:val="single" w:sz="4" w:space="0" w:color="auto"/>
              <w:bottom w:val="single" w:sz="4" w:space="0" w:color="auto"/>
              <w:right w:val="nil"/>
            </w:tcBorders>
            <w:noWrap/>
            <w:vAlign w:val="center"/>
          </w:tcPr>
          <w:p w:rsidR="0031677E" w:rsidRPr="00F972FC" w:rsidRDefault="0031677E" w:rsidP="00F972FC">
            <w:pPr>
              <w:jc w:val="center"/>
              <w:rPr>
                <w:color w:val="000000"/>
                <w:sz w:val="20"/>
                <w:szCs w:val="20"/>
              </w:rPr>
            </w:pPr>
            <w:r w:rsidRPr="00F972FC">
              <w:rPr>
                <w:color w:val="000000"/>
                <w:sz w:val="20"/>
                <w:szCs w:val="20"/>
              </w:rPr>
              <w:t>185</w:t>
            </w:r>
          </w:p>
        </w:tc>
      </w:tr>
    </w:tbl>
    <w:p w:rsidR="0031677E" w:rsidRDefault="0031677E" w:rsidP="00F618DA">
      <w:pPr>
        <w:ind w:left="4500"/>
        <w:jc w:val="center"/>
      </w:pPr>
    </w:p>
    <w:p w:rsidR="0031677E" w:rsidRDefault="0031677E" w:rsidP="003F060F">
      <w:pPr>
        <w:ind w:left="4500"/>
        <w:jc w:val="right"/>
      </w:pPr>
      <w:r>
        <w:br w:type="page"/>
      </w:r>
      <w:r w:rsidR="007A5AB0">
        <w:lastRenderedPageBreak/>
        <w:t>Приложение № 3</w:t>
      </w:r>
    </w:p>
    <w:p w:rsidR="003F060F" w:rsidRDefault="007A5AB0" w:rsidP="003F060F">
      <w:pPr>
        <w:ind w:left="4500"/>
        <w:jc w:val="right"/>
      </w:pPr>
      <w:r>
        <w:t xml:space="preserve">к муниципальной подпрограмме </w:t>
      </w:r>
    </w:p>
    <w:p w:rsidR="003F060F" w:rsidRDefault="003F060F" w:rsidP="003F060F">
      <w:pPr>
        <w:ind w:left="4500"/>
        <w:jc w:val="center"/>
      </w:pPr>
      <w:r>
        <w:t xml:space="preserve">                                                                                                       </w:t>
      </w:r>
      <w:r w:rsidR="007A5AB0">
        <w:t>«Переселение</w:t>
      </w:r>
      <w:r>
        <w:t xml:space="preserve"> </w:t>
      </w:r>
      <w:r w:rsidR="007A5AB0">
        <w:t xml:space="preserve">граждан из </w:t>
      </w:r>
      <w:proofErr w:type="gramStart"/>
      <w:r w:rsidR="007A5AB0">
        <w:t>аварийного</w:t>
      </w:r>
      <w:proofErr w:type="gramEnd"/>
      <w:r w:rsidR="007A5AB0">
        <w:t xml:space="preserve"> </w:t>
      </w:r>
    </w:p>
    <w:p w:rsidR="003F060F" w:rsidRDefault="003F060F" w:rsidP="003F060F">
      <w:pPr>
        <w:ind w:left="4500"/>
        <w:jc w:val="center"/>
      </w:pPr>
      <w:r>
        <w:t xml:space="preserve">                                                                                                    </w:t>
      </w:r>
      <w:r w:rsidR="007A5AB0">
        <w:t xml:space="preserve">жилищного фонда, расположенного </w:t>
      </w:r>
      <w:proofErr w:type="gramStart"/>
      <w:r w:rsidR="007A5AB0">
        <w:t>на</w:t>
      </w:r>
      <w:proofErr w:type="gramEnd"/>
    </w:p>
    <w:p w:rsidR="007A5AB0" w:rsidRDefault="007A5AB0" w:rsidP="003F060F">
      <w:pPr>
        <w:ind w:left="4500"/>
        <w:jc w:val="center"/>
      </w:pPr>
      <w:r>
        <w:t xml:space="preserve"> </w:t>
      </w:r>
      <w:r w:rsidR="003F060F">
        <w:t xml:space="preserve">                                                                                                      </w:t>
      </w:r>
      <w:r>
        <w:t xml:space="preserve">территории </w:t>
      </w:r>
      <w:r w:rsidR="003F060F">
        <w:t xml:space="preserve"> </w:t>
      </w:r>
      <w:r>
        <w:t>Шумерлинского района»</w:t>
      </w:r>
    </w:p>
    <w:p w:rsidR="007A5AB0" w:rsidRDefault="007A5AB0" w:rsidP="003F060F">
      <w:pPr>
        <w:ind w:left="4500"/>
        <w:jc w:val="right"/>
      </w:pPr>
      <w:r>
        <w:t>на 2014-2017 годы</w:t>
      </w:r>
    </w:p>
    <w:tbl>
      <w:tblPr>
        <w:tblW w:w="15876" w:type="dxa"/>
        <w:tblInd w:w="-176" w:type="dxa"/>
        <w:tblLayout w:type="fixed"/>
        <w:tblLook w:val="0000"/>
      </w:tblPr>
      <w:tblGrid>
        <w:gridCol w:w="500"/>
        <w:gridCol w:w="1059"/>
        <w:gridCol w:w="1717"/>
        <w:gridCol w:w="919"/>
        <w:gridCol w:w="1080"/>
        <w:gridCol w:w="561"/>
        <w:gridCol w:w="159"/>
        <w:gridCol w:w="684"/>
        <w:gridCol w:w="216"/>
        <w:gridCol w:w="886"/>
        <w:gridCol w:w="194"/>
        <w:gridCol w:w="1116"/>
        <w:gridCol w:w="25"/>
        <w:gridCol w:w="571"/>
        <w:gridCol w:w="268"/>
        <w:gridCol w:w="540"/>
        <w:gridCol w:w="327"/>
        <w:gridCol w:w="1431"/>
        <w:gridCol w:w="992"/>
        <w:gridCol w:w="162"/>
        <w:gridCol w:w="127"/>
        <w:gridCol w:w="137"/>
        <w:gridCol w:w="223"/>
        <w:gridCol w:w="344"/>
        <w:gridCol w:w="236"/>
        <w:gridCol w:w="189"/>
        <w:gridCol w:w="7"/>
        <w:gridCol w:w="83"/>
        <w:gridCol w:w="25"/>
        <w:gridCol w:w="389"/>
        <w:gridCol w:w="436"/>
        <w:gridCol w:w="273"/>
      </w:tblGrid>
      <w:tr w:rsidR="007A5AB0" w:rsidRPr="00F972FC" w:rsidTr="00E4106E">
        <w:trPr>
          <w:gridAfter w:val="11"/>
          <w:wAfter w:w="2342" w:type="dxa"/>
          <w:trHeight w:val="924"/>
        </w:trPr>
        <w:tc>
          <w:tcPr>
            <w:tcW w:w="1559" w:type="dxa"/>
            <w:gridSpan w:val="2"/>
            <w:tcBorders>
              <w:top w:val="nil"/>
              <w:left w:val="nil"/>
              <w:bottom w:val="nil"/>
              <w:right w:val="nil"/>
            </w:tcBorders>
            <w:shd w:val="clear" w:color="auto" w:fill="FFFFFF"/>
            <w:noWrap/>
            <w:vAlign w:val="bottom"/>
          </w:tcPr>
          <w:p w:rsidR="007A5AB0" w:rsidRPr="00F972FC" w:rsidRDefault="007A5AB0" w:rsidP="007A5AB0">
            <w:pPr>
              <w:jc w:val="both"/>
              <w:rPr>
                <w:color w:val="000000"/>
              </w:rPr>
            </w:pPr>
          </w:p>
        </w:tc>
        <w:tc>
          <w:tcPr>
            <w:tcW w:w="2636" w:type="dxa"/>
            <w:gridSpan w:val="2"/>
            <w:tcBorders>
              <w:top w:val="nil"/>
              <w:left w:val="nil"/>
              <w:bottom w:val="nil"/>
              <w:right w:val="nil"/>
            </w:tcBorders>
            <w:shd w:val="clear" w:color="auto" w:fill="FFFFFF"/>
            <w:noWrap/>
            <w:vAlign w:val="bottom"/>
          </w:tcPr>
          <w:p w:rsidR="007A5AB0" w:rsidRPr="00F972FC" w:rsidRDefault="007A5AB0" w:rsidP="007A5AB0">
            <w:pPr>
              <w:jc w:val="both"/>
              <w:rPr>
                <w:color w:val="000000"/>
              </w:rPr>
            </w:pPr>
          </w:p>
        </w:tc>
        <w:tc>
          <w:tcPr>
            <w:tcW w:w="1080" w:type="dxa"/>
            <w:tcBorders>
              <w:top w:val="nil"/>
              <w:left w:val="nil"/>
              <w:bottom w:val="nil"/>
              <w:right w:val="nil"/>
            </w:tcBorders>
            <w:shd w:val="clear" w:color="auto" w:fill="FFFFFF"/>
            <w:noWrap/>
            <w:vAlign w:val="bottom"/>
          </w:tcPr>
          <w:p w:rsidR="007A5AB0" w:rsidRPr="00F972FC" w:rsidRDefault="007A5AB0" w:rsidP="007A5AB0">
            <w:pPr>
              <w:jc w:val="both"/>
              <w:rPr>
                <w:color w:val="000000"/>
              </w:rPr>
            </w:pPr>
          </w:p>
        </w:tc>
        <w:tc>
          <w:tcPr>
            <w:tcW w:w="720" w:type="dxa"/>
            <w:gridSpan w:val="2"/>
            <w:tcBorders>
              <w:top w:val="nil"/>
              <w:left w:val="nil"/>
              <w:bottom w:val="nil"/>
              <w:right w:val="nil"/>
            </w:tcBorders>
            <w:shd w:val="clear" w:color="auto" w:fill="FFFFFF"/>
            <w:noWrap/>
            <w:vAlign w:val="bottom"/>
          </w:tcPr>
          <w:p w:rsidR="007A5AB0" w:rsidRPr="00F972FC" w:rsidRDefault="007A5AB0" w:rsidP="007A5AB0">
            <w:pPr>
              <w:jc w:val="both"/>
              <w:rPr>
                <w:color w:val="000000"/>
              </w:rPr>
            </w:pPr>
          </w:p>
        </w:tc>
        <w:tc>
          <w:tcPr>
            <w:tcW w:w="900" w:type="dxa"/>
            <w:gridSpan w:val="2"/>
            <w:tcBorders>
              <w:top w:val="nil"/>
              <w:left w:val="nil"/>
              <w:bottom w:val="nil"/>
              <w:right w:val="nil"/>
            </w:tcBorders>
            <w:shd w:val="clear" w:color="auto" w:fill="FFFFFF"/>
            <w:noWrap/>
            <w:vAlign w:val="bottom"/>
          </w:tcPr>
          <w:p w:rsidR="007A5AB0" w:rsidRPr="00F972FC" w:rsidRDefault="007A5AB0" w:rsidP="007A5AB0">
            <w:pPr>
              <w:jc w:val="both"/>
              <w:rPr>
                <w:color w:val="000000"/>
              </w:rPr>
            </w:pPr>
          </w:p>
        </w:tc>
        <w:tc>
          <w:tcPr>
            <w:tcW w:w="1080" w:type="dxa"/>
            <w:gridSpan w:val="2"/>
            <w:tcBorders>
              <w:top w:val="nil"/>
              <w:left w:val="nil"/>
              <w:bottom w:val="nil"/>
              <w:right w:val="nil"/>
            </w:tcBorders>
            <w:shd w:val="clear" w:color="auto" w:fill="FFFFFF"/>
            <w:noWrap/>
            <w:vAlign w:val="bottom"/>
          </w:tcPr>
          <w:p w:rsidR="007A5AB0" w:rsidRPr="00F972FC" w:rsidRDefault="007A5AB0" w:rsidP="007A5AB0">
            <w:pPr>
              <w:jc w:val="both"/>
              <w:rPr>
                <w:color w:val="000000"/>
              </w:rPr>
            </w:pPr>
          </w:p>
        </w:tc>
        <w:tc>
          <w:tcPr>
            <w:tcW w:w="1116" w:type="dxa"/>
            <w:tcBorders>
              <w:top w:val="nil"/>
              <w:left w:val="nil"/>
              <w:bottom w:val="nil"/>
              <w:right w:val="nil"/>
            </w:tcBorders>
            <w:shd w:val="clear" w:color="auto" w:fill="FFFFFF"/>
            <w:noWrap/>
            <w:vAlign w:val="bottom"/>
          </w:tcPr>
          <w:p w:rsidR="007A5AB0" w:rsidRPr="00F972FC" w:rsidRDefault="007A5AB0" w:rsidP="007A5AB0">
            <w:pPr>
              <w:jc w:val="both"/>
              <w:rPr>
                <w:color w:val="000000"/>
              </w:rPr>
            </w:pPr>
          </w:p>
        </w:tc>
        <w:tc>
          <w:tcPr>
            <w:tcW w:w="864" w:type="dxa"/>
            <w:gridSpan w:val="3"/>
            <w:tcBorders>
              <w:top w:val="nil"/>
              <w:left w:val="nil"/>
              <w:bottom w:val="nil"/>
              <w:right w:val="nil"/>
            </w:tcBorders>
            <w:shd w:val="clear" w:color="auto" w:fill="FFFFFF"/>
            <w:noWrap/>
            <w:vAlign w:val="bottom"/>
          </w:tcPr>
          <w:p w:rsidR="007A5AB0" w:rsidRPr="00F972FC" w:rsidRDefault="007A5AB0" w:rsidP="007A5AB0">
            <w:pPr>
              <w:jc w:val="both"/>
              <w:rPr>
                <w:color w:val="000000"/>
              </w:rPr>
            </w:pPr>
          </w:p>
        </w:tc>
        <w:tc>
          <w:tcPr>
            <w:tcW w:w="540" w:type="dxa"/>
            <w:tcBorders>
              <w:top w:val="nil"/>
              <w:left w:val="nil"/>
              <w:bottom w:val="nil"/>
              <w:right w:val="nil"/>
            </w:tcBorders>
            <w:shd w:val="clear" w:color="auto" w:fill="FFFFFF"/>
            <w:noWrap/>
            <w:vAlign w:val="bottom"/>
          </w:tcPr>
          <w:p w:rsidR="007A5AB0" w:rsidRPr="00F972FC" w:rsidRDefault="007A5AB0" w:rsidP="007A5AB0">
            <w:pPr>
              <w:jc w:val="both"/>
              <w:rPr>
                <w:color w:val="000000"/>
              </w:rPr>
            </w:pPr>
          </w:p>
        </w:tc>
        <w:tc>
          <w:tcPr>
            <w:tcW w:w="327" w:type="dxa"/>
            <w:tcBorders>
              <w:top w:val="nil"/>
              <w:left w:val="nil"/>
              <w:bottom w:val="nil"/>
              <w:right w:val="nil"/>
            </w:tcBorders>
            <w:shd w:val="clear" w:color="auto" w:fill="FFFFFF"/>
            <w:noWrap/>
            <w:vAlign w:val="bottom"/>
          </w:tcPr>
          <w:p w:rsidR="007A5AB0" w:rsidRPr="00F972FC" w:rsidRDefault="007A5AB0" w:rsidP="007A5AB0">
            <w:pPr>
              <w:jc w:val="both"/>
              <w:rPr>
                <w:rFonts w:ascii="Calibri" w:hAnsi="Calibri"/>
                <w:color w:val="000000"/>
              </w:rPr>
            </w:pPr>
          </w:p>
        </w:tc>
        <w:tc>
          <w:tcPr>
            <w:tcW w:w="2712" w:type="dxa"/>
            <w:gridSpan w:val="4"/>
            <w:tcBorders>
              <w:top w:val="nil"/>
              <w:left w:val="nil"/>
              <w:bottom w:val="nil"/>
              <w:right w:val="nil"/>
            </w:tcBorders>
            <w:shd w:val="clear" w:color="auto" w:fill="FFFFFF"/>
            <w:noWrap/>
            <w:vAlign w:val="bottom"/>
          </w:tcPr>
          <w:p w:rsidR="007A5AB0" w:rsidRPr="00F972FC" w:rsidRDefault="007A5AB0" w:rsidP="007A5AB0">
            <w:pPr>
              <w:jc w:val="both"/>
              <w:rPr>
                <w:rFonts w:ascii="Calibri" w:hAnsi="Calibri"/>
                <w:color w:val="000000"/>
              </w:rPr>
            </w:pPr>
          </w:p>
        </w:tc>
      </w:tr>
      <w:tr w:rsidR="0031677E" w:rsidRPr="00F972FC" w:rsidTr="00E4106E">
        <w:trPr>
          <w:gridAfter w:val="12"/>
          <w:wAfter w:w="2469" w:type="dxa"/>
          <w:trHeight w:val="795"/>
        </w:trPr>
        <w:tc>
          <w:tcPr>
            <w:tcW w:w="1559" w:type="dxa"/>
            <w:gridSpan w:val="2"/>
            <w:tcBorders>
              <w:top w:val="nil"/>
              <w:left w:val="nil"/>
              <w:bottom w:val="nil"/>
              <w:right w:val="nil"/>
            </w:tcBorders>
            <w:shd w:val="clear" w:color="auto" w:fill="FFFFFF"/>
            <w:noWrap/>
            <w:vAlign w:val="bottom"/>
          </w:tcPr>
          <w:p w:rsidR="0031677E" w:rsidRPr="00F972FC" w:rsidRDefault="0031677E" w:rsidP="00F972FC">
            <w:pPr>
              <w:jc w:val="center"/>
              <w:rPr>
                <w:rFonts w:ascii="Calibri" w:hAnsi="Calibri"/>
                <w:color w:val="000000"/>
              </w:rPr>
            </w:pPr>
            <w:r w:rsidRPr="00F972FC">
              <w:rPr>
                <w:rFonts w:ascii="Calibri" w:hAnsi="Calibri"/>
                <w:color w:val="000000"/>
              </w:rPr>
              <w:t> </w:t>
            </w:r>
          </w:p>
        </w:tc>
        <w:tc>
          <w:tcPr>
            <w:tcW w:w="11848" w:type="dxa"/>
            <w:gridSpan w:val="18"/>
            <w:tcBorders>
              <w:top w:val="nil"/>
              <w:left w:val="nil"/>
              <w:bottom w:val="nil"/>
              <w:right w:val="nil"/>
            </w:tcBorders>
            <w:shd w:val="clear" w:color="auto" w:fill="FFFFFF"/>
            <w:vAlign w:val="bottom"/>
          </w:tcPr>
          <w:p w:rsidR="0031677E" w:rsidRPr="00F972FC" w:rsidRDefault="0031677E" w:rsidP="003F060F">
            <w:pPr>
              <w:jc w:val="center"/>
              <w:rPr>
                <w:b/>
                <w:bCs/>
                <w:color w:val="000000"/>
              </w:rPr>
            </w:pPr>
            <w:r w:rsidRPr="00F972FC">
              <w:rPr>
                <w:b/>
                <w:bCs/>
                <w:color w:val="000000"/>
              </w:rPr>
              <w:t xml:space="preserve">Р Е </w:t>
            </w:r>
            <w:proofErr w:type="spellStart"/>
            <w:proofErr w:type="gramStart"/>
            <w:r w:rsidRPr="00F972FC">
              <w:rPr>
                <w:b/>
                <w:bCs/>
                <w:color w:val="000000"/>
              </w:rPr>
              <w:t>Е</w:t>
            </w:r>
            <w:proofErr w:type="spellEnd"/>
            <w:proofErr w:type="gramEnd"/>
            <w:r w:rsidRPr="00F972FC">
              <w:rPr>
                <w:b/>
                <w:bCs/>
                <w:color w:val="000000"/>
              </w:rPr>
              <w:t xml:space="preserve"> С Т Р  </w:t>
            </w:r>
            <w:r w:rsidRPr="00F972FC">
              <w:rPr>
                <w:b/>
                <w:bCs/>
                <w:color w:val="000000"/>
              </w:rPr>
              <w:br/>
              <w:t>аварийных многоквартирных домов по способам переселения</w:t>
            </w:r>
          </w:p>
        </w:tc>
      </w:tr>
      <w:tr w:rsidR="0031677E" w:rsidRPr="00F972FC" w:rsidTr="00E4106E">
        <w:trPr>
          <w:gridAfter w:val="2"/>
          <w:wAfter w:w="709" w:type="dxa"/>
          <w:trHeight w:val="184"/>
        </w:trPr>
        <w:tc>
          <w:tcPr>
            <w:tcW w:w="1559" w:type="dxa"/>
            <w:gridSpan w:val="2"/>
            <w:tcBorders>
              <w:top w:val="nil"/>
              <w:left w:val="nil"/>
              <w:right w:val="nil"/>
            </w:tcBorders>
            <w:shd w:val="clear" w:color="auto" w:fill="FFFFFF"/>
            <w:noWrap/>
            <w:vAlign w:val="bottom"/>
          </w:tcPr>
          <w:p w:rsidR="0031677E" w:rsidRPr="00F972FC" w:rsidRDefault="0031677E" w:rsidP="00F972FC">
            <w:pPr>
              <w:jc w:val="center"/>
              <w:rPr>
                <w:rFonts w:ascii="Calibri" w:hAnsi="Calibri"/>
                <w:color w:val="000000"/>
              </w:rPr>
            </w:pPr>
            <w:r w:rsidRPr="00F972FC">
              <w:rPr>
                <w:rFonts w:ascii="Calibri" w:hAnsi="Calibri"/>
                <w:color w:val="000000"/>
              </w:rPr>
              <w:t> </w:t>
            </w:r>
          </w:p>
        </w:tc>
        <w:tc>
          <w:tcPr>
            <w:tcW w:w="2636" w:type="dxa"/>
            <w:gridSpan w:val="2"/>
            <w:tcBorders>
              <w:top w:val="nil"/>
              <w:left w:val="nil"/>
              <w:bottom w:val="nil"/>
              <w:right w:val="nil"/>
            </w:tcBorders>
            <w:shd w:val="clear" w:color="auto" w:fill="FFFFFF"/>
            <w:vAlign w:val="bottom"/>
          </w:tcPr>
          <w:p w:rsidR="0031677E" w:rsidRPr="00F972FC" w:rsidRDefault="0031677E" w:rsidP="00F972FC">
            <w:pPr>
              <w:jc w:val="center"/>
              <w:rPr>
                <w:b/>
                <w:bCs/>
                <w:color w:val="000000"/>
              </w:rPr>
            </w:pPr>
            <w:r w:rsidRPr="00F972FC">
              <w:rPr>
                <w:b/>
                <w:bCs/>
                <w:color w:val="000000"/>
              </w:rPr>
              <w:t> </w:t>
            </w:r>
          </w:p>
        </w:tc>
        <w:tc>
          <w:tcPr>
            <w:tcW w:w="1080" w:type="dxa"/>
            <w:tcBorders>
              <w:top w:val="nil"/>
              <w:left w:val="nil"/>
              <w:bottom w:val="nil"/>
              <w:right w:val="nil"/>
            </w:tcBorders>
            <w:shd w:val="clear" w:color="auto" w:fill="FFFFFF"/>
            <w:vAlign w:val="bottom"/>
          </w:tcPr>
          <w:p w:rsidR="0031677E" w:rsidRPr="00F972FC" w:rsidRDefault="0031677E" w:rsidP="00F972FC">
            <w:pPr>
              <w:jc w:val="center"/>
              <w:rPr>
                <w:b/>
                <w:bCs/>
                <w:color w:val="000000"/>
              </w:rPr>
            </w:pPr>
            <w:r w:rsidRPr="00F972FC">
              <w:rPr>
                <w:b/>
                <w:bCs/>
                <w:color w:val="000000"/>
              </w:rPr>
              <w:t> </w:t>
            </w:r>
          </w:p>
        </w:tc>
        <w:tc>
          <w:tcPr>
            <w:tcW w:w="720" w:type="dxa"/>
            <w:gridSpan w:val="2"/>
            <w:tcBorders>
              <w:top w:val="nil"/>
              <w:left w:val="nil"/>
              <w:bottom w:val="nil"/>
              <w:right w:val="nil"/>
            </w:tcBorders>
            <w:shd w:val="clear" w:color="auto" w:fill="FFFFFF"/>
            <w:vAlign w:val="bottom"/>
          </w:tcPr>
          <w:p w:rsidR="0031677E" w:rsidRPr="00F972FC" w:rsidRDefault="0031677E" w:rsidP="00F972FC">
            <w:pPr>
              <w:jc w:val="center"/>
              <w:rPr>
                <w:b/>
                <w:bCs/>
                <w:color w:val="000000"/>
              </w:rPr>
            </w:pPr>
            <w:r w:rsidRPr="00F972FC">
              <w:rPr>
                <w:b/>
                <w:bCs/>
                <w:color w:val="000000"/>
              </w:rPr>
              <w:t> </w:t>
            </w:r>
          </w:p>
        </w:tc>
        <w:tc>
          <w:tcPr>
            <w:tcW w:w="900" w:type="dxa"/>
            <w:gridSpan w:val="2"/>
            <w:tcBorders>
              <w:top w:val="nil"/>
              <w:left w:val="nil"/>
              <w:bottom w:val="nil"/>
              <w:right w:val="nil"/>
            </w:tcBorders>
            <w:shd w:val="clear" w:color="auto" w:fill="FFFFFF"/>
            <w:vAlign w:val="bottom"/>
          </w:tcPr>
          <w:p w:rsidR="0031677E" w:rsidRPr="00F972FC" w:rsidRDefault="0031677E" w:rsidP="00F972FC">
            <w:pPr>
              <w:jc w:val="center"/>
              <w:rPr>
                <w:b/>
                <w:bCs/>
                <w:color w:val="000000"/>
              </w:rPr>
            </w:pPr>
            <w:r w:rsidRPr="00F972FC">
              <w:rPr>
                <w:b/>
                <w:bCs/>
                <w:color w:val="000000"/>
              </w:rPr>
              <w:t> </w:t>
            </w:r>
          </w:p>
        </w:tc>
        <w:tc>
          <w:tcPr>
            <w:tcW w:w="1080" w:type="dxa"/>
            <w:gridSpan w:val="2"/>
            <w:tcBorders>
              <w:top w:val="nil"/>
              <w:left w:val="nil"/>
              <w:bottom w:val="nil"/>
              <w:right w:val="nil"/>
            </w:tcBorders>
            <w:shd w:val="clear" w:color="auto" w:fill="FFFFFF"/>
            <w:vAlign w:val="bottom"/>
          </w:tcPr>
          <w:p w:rsidR="0031677E" w:rsidRPr="00F972FC" w:rsidRDefault="0031677E" w:rsidP="00F972FC">
            <w:pPr>
              <w:jc w:val="center"/>
              <w:rPr>
                <w:b/>
                <w:bCs/>
                <w:color w:val="000000"/>
              </w:rPr>
            </w:pPr>
            <w:r w:rsidRPr="00F972FC">
              <w:rPr>
                <w:b/>
                <w:bCs/>
                <w:color w:val="000000"/>
              </w:rPr>
              <w:t> </w:t>
            </w:r>
          </w:p>
        </w:tc>
        <w:tc>
          <w:tcPr>
            <w:tcW w:w="1116" w:type="dxa"/>
            <w:tcBorders>
              <w:top w:val="nil"/>
              <w:left w:val="nil"/>
              <w:bottom w:val="nil"/>
              <w:right w:val="nil"/>
            </w:tcBorders>
            <w:shd w:val="clear" w:color="auto" w:fill="FFFFFF"/>
            <w:vAlign w:val="bottom"/>
          </w:tcPr>
          <w:p w:rsidR="0031677E" w:rsidRPr="00F972FC" w:rsidRDefault="0031677E" w:rsidP="00F972FC">
            <w:pPr>
              <w:jc w:val="center"/>
              <w:rPr>
                <w:b/>
                <w:bCs/>
                <w:color w:val="000000"/>
              </w:rPr>
            </w:pPr>
            <w:r w:rsidRPr="00F972FC">
              <w:rPr>
                <w:b/>
                <w:bCs/>
                <w:color w:val="000000"/>
              </w:rPr>
              <w:t> </w:t>
            </w:r>
          </w:p>
        </w:tc>
        <w:tc>
          <w:tcPr>
            <w:tcW w:w="864" w:type="dxa"/>
            <w:gridSpan w:val="3"/>
            <w:tcBorders>
              <w:top w:val="nil"/>
              <w:left w:val="nil"/>
              <w:bottom w:val="nil"/>
              <w:right w:val="nil"/>
            </w:tcBorders>
            <w:shd w:val="clear" w:color="auto" w:fill="FFFFFF"/>
            <w:vAlign w:val="bottom"/>
          </w:tcPr>
          <w:p w:rsidR="0031677E" w:rsidRPr="00F972FC" w:rsidRDefault="0031677E" w:rsidP="00F972FC">
            <w:pPr>
              <w:jc w:val="center"/>
              <w:rPr>
                <w:b/>
                <w:bCs/>
                <w:color w:val="000000"/>
              </w:rPr>
            </w:pPr>
            <w:r w:rsidRPr="00F972FC">
              <w:rPr>
                <w:b/>
                <w:bCs/>
                <w:color w:val="000000"/>
              </w:rPr>
              <w:t> </w:t>
            </w:r>
          </w:p>
        </w:tc>
        <w:tc>
          <w:tcPr>
            <w:tcW w:w="540" w:type="dxa"/>
            <w:tcBorders>
              <w:top w:val="nil"/>
              <w:left w:val="nil"/>
              <w:bottom w:val="nil"/>
              <w:right w:val="nil"/>
            </w:tcBorders>
            <w:shd w:val="clear" w:color="auto" w:fill="FFFFFF"/>
            <w:vAlign w:val="bottom"/>
          </w:tcPr>
          <w:p w:rsidR="0031677E" w:rsidRPr="00F972FC" w:rsidRDefault="0031677E" w:rsidP="00F972FC">
            <w:pPr>
              <w:jc w:val="center"/>
              <w:rPr>
                <w:b/>
                <w:bCs/>
                <w:color w:val="000000"/>
              </w:rPr>
            </w:pPr>
            <w:r w:rsidRPr="00F972FC">
              <w:rPr>
                <w:b/>
                <w:bCs/>
                <w:color w:val="000000"/>
              </w:rPr>
              <w:t> </w:t>
            </w:r>
          </w:p>
        </w:tc>
        <w:tc>
          <w:tcPr>
            <w:tcW w:w="327" w:type="dxa"/>
            <w:tcBorders>
              <w:top w:val="nil"/>
              <w:left w:val="nil"/>
              <w:bottom w:val="nil"/>
              <w:right w:val="nil"/>
            </w:tcBorders>
            <w:shd w:val="clear" w:color="auto" w:fill="FFFFFF"/>
            <w:vAlign w:val="bottom"/>
          </w:tcPr>
          <w:p w:rsidR="0031677E" w:rsidRPr="00F972FC" w:rsidRDefault="0031677E" w:rsidP="00F972FC">
            <w:pPr>
              <w:jc w:val="center"/>
              <w:rPr>
                <w:b/>
                <w:bCs/>
                <w:color w:val="000000"/>
              </w:rPr>
            </w:pPr>
            <w:r w:rsidRPr="00F972FC">
              <w:rPr>
                <w:b/>
                <w:bCs/>
                <w:color w:val="000000"/>
              </w:rPr>
              <w:t> </w:t>
            </w:r>
          </w:p>
        </w:tc>
        <w:tc>
          <w:tcPr>
            <w:tcW w:w="2712" w:type="dxa"/>
            <w:gridSpan w:val="4"/>
            <w:tcBorders>
              <w:top w:val="nil"/>
              <w:left w:val="nil"/>
              <w:bottom w:val="nil"/>
              <w:right w:val="nil"/>
            </w:tcBorders>
            <w:shd w:val="clear" w:color="auto" w:fill="FFFFFF"/>
            <w:vAlign w:val="bottom"/>
          </w:tcPr>
          <w:p w:rsidR="0031677E" w:rsidRPr="00F972FC" w:rsidRDefault="0031677E" w:rsidP="00F972FC">
            <w:pPr>
              <w:jc w:val="center"/>
              <w:rPr>
                <w:b/>
                <w:bCs/>
                <w:color w:val="000000"/>
              </w:rPr>
            </w:pPr>
            <w:r w:rsidRPr="00F972FC">
              <w:rPr>
                <w:b/>
                <w:bCs/>
                <w:color w:val="000000"/>
              </w:rPr>
              <w:t> </w:t>
            </w:r>
          </w:p>
        </w:tc>
        <w:tc>
          <w:tcPr>
            <w:tcW w:w="360" w:type="dxa"/>
            <w:gridSpan w:val="2"/>
            <w:tcBorders>
              <w:top w:val="nil"/>
              <w:left w:val="nil"/>
              <w:bottom w:val="nil"/>
              <w:right w:val="nil"/>
            </w:tcBorders>
            <w:shd w:val="clear" w:color="auto" w:fill="FFFFFF"/>
            <w:vAlign w:val="bottom"/>
          </w:tcPr>
          <w:p w:rsidR="0031677E" w:rsidRPr="00F972FC" w:rsidRDefault="0031677E" w:rsidP="00F972FC">
            <w:pPr>
              <w:jc w:val="center"/>
              <w:rPr>
                <w:b/>
                <w:bCs/>
                <w:color w:val="000000"/>
              </w:rPr>
            </w:pPr>
            <w:r w:rsidRPr="00F972FC">
              <w:rPr>
                <w:b/>
                <w:bCs/>
                <w:color w:val="000000"/>
              </w:rPr>
              <w:t> </w:t>
            </w:r>
          </w:p>
        </w:tc>
        <w:tc>
          <w:tcPr>
            <w:tcW w:w="344" w:type="dxa"/>
            <w:tcBorders>
              <w:top w:val="nil"/>
              <w:left w:val="nil"/>
              <w:bottom w:val="nil"/>
              <w:right w:val="nil"/>
            </w:tcBorders>
            <w:shd w:val="clear" w:color="auto" w:fill="FFFFFF"/>
            <w:vAlign w:val="bottom"/>
          </w:tcPr>
          <w:p w:rsidR="0031677E" w:rsidRPr="00F972FC" w:rsidRDefault="0031677E" w:rsidP="00F972FC">
            <w:pPr>
              <w:jc w:val="center"/>
              <w:rPr>
                <w:b/>
                <w:bCs/>
                <w:color w:val="000000"/>
              </w:rPr>
            </w:pPr>
            <w:r w:rsidRPr="00F972FC">
              <w:rPr>
                <w:b/>
                <w:bCs/>
                <w:color w:val="000000"/>
              </w:rPr>
              <w:t> </w:t>
            </w:r>
          </w:p>
        </w:tc>
        <w:tc>
          <w:tcPr>
            <w:tcW w:w="236" w:type="dxa"/>
            <w:tcBorders>
              <w:top w:val="nil"/>
              <w:left w:val="nil"/>
              <w:bottom w:val="nil"/>
              <w:right w:val="nil"/>
            </w:tcBorders>
            <w:shd w:val="clear" w:color="auto" w:fill="FFFFFF"/>
            <w:vAlign w:val="bottom"/>
          </w:tcPr>
          <w:p w:rsidR="0031677E" w:rsidRPr="00F972FC" w:rsidRDefault="0031677E" w:rsidP="00F972FC">
            <w:pPr>
              <w:jc w:val="center"/>
              <w:rPr>
                <w:b/>
                <w:bCs/>
                <w:color w:val="000000"/>
              </w:rPr>
            </w:pPr>
            <w:r w:rsidRPr="00F972FC">
              <w:rPr>
                <w:b/>
                <w:bCs/>
                <w:color w:val="000000"/>
              </w:rPr>
              <w:t> </w:t>
            </w:r>
          </w:p>
        </w:tc>
        <w:tc>
          <w:tcPr>
            <w:tcW w:w="304" w:type="dxa"/>
            <w:gridSpan w:val="4"/>
            <w:tcBorders>
              <w:top w:val="nil"/>
              <w:left w:val="nil"/>
              <w:bottom w:val="nil"/>
              <w:right w:val="nil"/>
            </w:tcBorders>
            <w:shd w:val="clear" w:color="auto" w:fill="FFFFFF"/>
            <w:vAlign w:val="bottom"/>
          </w:tcPr>
          <w:p w:rsidR="0031677E" w:rsidRPr="00F972FC" w:rsidRDefault="0031677E" w:rsidP="00F972FC">
            <w:pPr>
              <w:jc w:val="center"/>
              <w:rPr>
                <w:b/>
                <w:bCs/>
                <w:color w:val="000000"/>
              </w:rPr>
            </w:pPr>
            <w:r w:rsidRPr="00F972FC">
              <w:rPr>
                <w:b/>
                <w:bCs/>
                <w:color w:val="000000"/>
              </w:rPr>
              <w:t> </w:t>
            </w:r>
          </w:p>
        </w:tc>
        <w:tc>
          <w:tcPr>
            <w:tcW w:w="389" w:type="dxa"/>
            <w:tcBorders>
              <w:top w:val="nil"/>
              <w:left w:val="nil"/>
              <w:bottom w:val="nil"/>
              <w:right w:val="nil"/>
            </w:tcBorders>
            <w:shd w:val="clear" w:color="auto" w:fill="FFFFFF"/>
            <w:vAlign w:val="bottom"/>
          </w:tcPr>
          <w:p w:rsidR="0031677E" w:rsidRPr="00F972FC" w:rsidRDefault="0031677E" w:rsidP="00F972FC">
            <w:pPr>
              <w:jc w:val="center"/>
              <w:rPr>
                <w:b/>
                <w:bCs/>
                <w:color w:val="000000"/>
              </w:rPr>
            </w:pPr>
            <w:r w:rsidRPr="00F972FC">
              <w:rPr>
                <w:b/>
                <w:bCs/>
                <w:color w:val="000000"/>
              </w:rPr>
              <w:t> </w:t>
            </w:r>
          </w:p>
        </w:tc>
      </w:tr>
      <w:tr w:rsidR="0031677E" w:rsidRPr="00F972FC" w:rsidTr="00E4106E">
        <w:trPr>
          <w:gridAfter w:val="6"/>
          <w:wAfter w:w="1213" w:type="dxa"/>
          <w:trHeight w:val="1305"/>
        </w:trPr>
        <w:tc>
          <w:tcPr>
            <w:tcW w:w="1559" w:type="dxa"/>
            <w:gridSpan w:val="2"/>
            <w:vMerge w:val="restart"/>
            <w:tcBorders>
              <w:left w:val="nil"/>
            </w:tcBorders>
            <w:shd w:val="clear" w:color="auto" w:fill="FFFFFF"/>
          </w:tcPr>
          <w:p w:rsidR="0031677E" w:rsidRPr="00F972FC" w:rsidRDefault="0031677E" w:rsidP="00F972FC">
            <w:pPr>
              <w:jc w:val="center"/>
              <w:rPr>
                <w:color w:val="000000"/>
              </w:rPr>
            </w:pPr>
            <w:r w:rsidRPr="00F972FC">
              <w:rPr>
                <w:color w:val="000000"/>
              </w:rPr>
              <w:t>№</w:t>
            </w:r>
            <w:r w:rsidRPr="009C4E87">
              <w:rPr>
                <w:color w:val="000000"/>
                <w:bdr w:val="single" w:sz="4" w:space="0" w:color="auto"/>
              </w:rPr>
              <w:t xml:space="preserve"> </w:t>
            </w:r>
            <w:proofErr w:type="spellStart"/>
            <w:r w:rsidRPr="00F972FC">
              <w:rPr>
                <w:color w:val="000000"/>
              </w:rPr>
              <w:t>пп</w:t>
            </w:r>
            <w:proofErr w:type="spellEnd"/>
          </w:p>
        </w:tc>
        <w:tc>
          <w:tcPr>
            <w:tcW w:w="2636" w:type="dxa"/>
            <w:gridSpan w:val="2"/>
            <w:vMerge w:val="restart"/>
            <w:tcBorders>
              <w:top w:val="single" w:sz="4" w:space="0" w:color="auto"/>
              <w:left w:val="nil"/>
              <w:bottom w:val="single" w:sz="4" w:space="0" w:color="000000"/>
              <w:right w:val="single" w:sz="4" w:space="0" w:color="auto"/>
            </w:tcBorders>
            <w:shd w:val="clear" w:color="auto" w:fill="FFFFFF"/>
          </w:tcPr>
          <w:p w:rsidR="0031677E" w:rsidRPr="00F972FC" w:rsidRDefault="0031677E" w:rsidP="00F972FC">
            <w:pPr>
              <w:jc w:val="center"/>
              <w:rPr>
                <w:color w:val="000000"/>
              </w:rPr>
            </w:pPr>
            <w:r w:rsidRPr="00F972FC">
              <w:rPr>
                <w:color w:val="000000"/>
              </w:rPr>
              <w:t>Адрес многоквартирного дома</w:t>
            </w:r>
          </w:p>
        </w:tc>
        <w:tc>
          <w:tcPr>
            <w:tcW w:w="1080" w:type="dxa"/>
            <w:tcBorders>
              <w:top w:val="single" w:sz="4" w:space="0" w:color="auto"/>
              <w:left w:val="nil"/>
              <w:bottom w:val="single" w:sz="4" w:space="0" w:color="auto"/>
              <w:right w:val="single" w:sz="4" w:space="0" w:color="auto"/>
            </w:tcBorders>
            <w:shd w:val="clear" w:color="auto" w:fill="FFFFFF"/>
          </w:tcPr>
          <w:p w:rsidR="0031677E" w:rsidRPr="00F972FC" w:rsidRDefault="0031677E" w:rsidP="00F972FC">
            <w:pPr>
              <w:jc w:val="center"/>
              <w:rPr>
                <w:color w:val="000000"/>
              </w:rPr>
            </w:pPr>
            <w:r w:rsidRPr="00F972FC">
              <w:rPr>
                <w:color w:val="000000"/>
              </w:rPr>
              <w:t>Всего</w:t>
            </w:r>
          </w:p>
        </w:tc>
        <w:tc>
          <w:tcPr>
            <w:tcW w:w="1404" w:type="dxa"/>
            <w:gridSpan w:val="3"/>
            <w:tcBorders>
              <w:top w:val="single" w:sz="4" w:space="0" w:color="auto"/>
              <w:left w:val="nil"/>
              <w:bottom w:val="single" w:sz="4" w:space="0" w:color="auto"/>
              <w:right w:val="single" w:sz="4" w:space="0" w:color="auto"/>
            </w:tcBorders>
            <w:shd w:val="clear" w:color="auto" w:fill="FFFFFF"/>
          </w:tcPr>
          <w:p w:rsidR="0031677E" w:rsidRPr="00F972FC" w:rsidRDefault="0031677E" w:rsidP="00F972FC">
            <w:pPr>
              <w:jc w:val="center"/>
              <w:rPr>
                <w:color w:val="000000"/>
              </w:rPr>
            </w:pPr>
            <w:r w:rsidRPr="00F972FC">
              <w:rPr>
                <w:color w:val="000000"/>
              </w:rPr>
              <w:t>Строительство многоквартирного дома</w:t>
            </w:r>
          </w:p>
        </w:tc>
        <w:tc>
          <w:tcPr>
            <w:tcW w:w="1102" w:type="dxa"/>
            <w:gridSpan w:val="2"/>
            <w:tcBorders>
              <w:top w:val="single" w:sz="4" w:space="0" w:color="auto"/>
              <w:left w:val="nil"/>
              <w:bottom w:val="single" w:sz="4" w:space="0" w:color="auto"/>
              <w:right w:val="single" w:sz="4" w:space="0" w:color="auto"/>
            </w:tcBorders>
            <w:shd w:val="clear" w:color="auto" w:fill="FFFFFF"/>
          </w:tcPr>
          <w:p w:rsidR="0031677E" w:rsidRPr="00F972FC" w:rsidRDefault="0031677E" w:rsidP="00F972FC">
            <w:pPr>
              <w:jc w:val="center"/>
              <w:rPr>
                <w:color w:val="000000"/>
              </w:rPr>
            </w:pPr>
            <w:r w:rsidRPr="00F972FC">
              <w:rPr>
                <w:color w:val="000000"/>
              </w:rPr>
              <w:t xml:space="preserve">Приобретение жилых помещений </w:t>
            </w:r>
            <w:r w:rsidRPr="00F972FC">
              <w:rPr>
                <w:color w:val="000000"/>
              </w:rPr>
              <w:br/>
              <w:t>у застройщиков</w:t>
            </w:r>
          </w:p>
        </w:tc>
        <w:tc>
          <w:tcPr>
            <w:tcW w:w="1906" w:type="dxa"/>
            <w:gridSpan w:val="4"/>
            <w:tcBorders>
              <w:top w:val="single" w:sz="4" w:space="0" w:color="auto"/>
              <w:left w:val="nil"/>
              <w:bottom w:val="single" w:sz="4" w:space="0" w:color="auto"/>
              <w:right w:val="single" w:sz="4" w:space="0" w:color="auto"/>
            </w:tcBorders>
            <w:shd w:val="clear" w:color="auto" w:fill="FFFFFF"/>
          </w:tcPr>
          <w:p w:rsidR="0031677E" w:rsidRPr="00F972FC" w:rsidRDefault="0031677E" w:rsidP="00F972FC">
            <w:pPr>
              <w:jc w:val="center"/>
              <w:rPr>
                <w:color w:val="000000"/>
              </w:rPr>
            </w:pPr>
            <w:r w:rsidRPr="00F972FC">
              <w:rPr>
                <w:color w:val="000000"/>
              </w:rPr>
              <w:t>Приобретение жилых помещений у лиц, не являющихся застройщиком</w:t>
            </w:r>
          </w:p>
        </w:tc>
        <w:tc>
          <w:tcPr>
            <w:tcW w:w="4976" w:type="dxa"/>
            <w:gridSpan w:val="12"/>
            <w:tcBorders>
              <w:top w:val="single" w:sz="4" w:space="0" w:color="auto"/>
              <w:left w:val="nil"/>
              <w:bottom w:val="single" w:sz="4" w:space="0" w:color="auto"/>
              <w:right w:val="single" w:sz="4" w:space="0" w:color="auto"/>
            </w:tcBorders>
            <w:shd w:val="clear" w:color="auto" w:fill="FFFFFF"/>
          </w:tcPr>
          <w:p w:rsidR="0031677E" w:rsidRPr="00F972FC" w:rsidRDefault="0031677E" w:rsidP="00F972FC">
            <w:pPr>
              <w:jc w:val="center"/>
              <w:rPr>
                <w:color w:val="000000"/>
              </w:rPr>
            </w:pPr>
            <w:r w:rsidRPr="00F972FC">
              <w:rPr>
                <w:color w:val="000000"/>
              </w:rPr>
              <w:t xml:space="preserve">Выкуп жилых помещений </w:t>
            </w:r>
            <w:r w:rsidRPr="00F972FC">
              <w:rPr>
                <w:color w:val="000000"/>
              </w:rPr>
              <w:br/>
              <w:t>у собственников</w:t>
            </w:r>
          </w:p>
        </w:tc>
      </w:tr>
      <w:tr w:rsidR="0031677E" w:rsidRPr="00F972FC" w:rsidTr="00E4106E">
        <w:trPr>
          <w:gridAfter w:val="1"/>
          <w:wAfter w:w="273" w:type="dxa"/>
          <w:trHeight w:val="2774"/>
        </w:trPr>
        <w:tc>
          <w:tcPr>
            <w:tcW w:w="1559" w:type="dxa"/>
            <w:gridSpan w:val="2"/>
            <w:vMerge/>
            <w:tcBorders>
              <w:left w:val="nil"/>
            </w:tcBorders>
            <w:vAlign w:val="center"/>
          </w:tcPr>
          <w:p w:rsidR="0031677E" w:rsidRPr="00F972FC" w:rsidRDefault="0031677E" w:rsidP="00F972FC">
            <w:pPr>
              <w:rPr>
                <w:color w:val="000000"/>
              </w:rPr>
            </w:pPr>
          </w:p>
        </w:tc>
        <w:tc>
          <w:tcPr>
            <w:tcW w:w="2636" w:type="dxa"/>
            <w:gridSpan w:val="2"/>
            <w:vMerge/>
            <w:tcBorders>
              <w:top w:val="single" w:sz="4" w:space="0" w:color="auto"/>
              <w:left w:val="nil"/>
              <w:bottom w:val="single" w:sz="4" w:space="0" w:color="000000"/>
              <w:right w:val="single" w:sz="4" w:space="0" w:color="auto"/>
            </w:tcBorders>
            <w:vAlign w:val="center"/>
          </w:tcPr>
          <w:p w:rsidR="0031677E" w:rsidRPr="00F972FC" w:rsidRDefault="0031677E" w:rsidP="00F972FC">
            <w:pPr>
              <w:rPr>
                <w:color w:val="000000"/>
              </w:rPr>
            </w:pPr>
          </w:p>
        </w:tc>
        <w:tc>
          <w:tcPr>
            <w:tcW w:w="1080" w:type="dxa"/>
            <w:vMerge w:val="restart"/>
            <w:tcBorders>
              <w:top w:val="nil"/>
              <w:left w:val="single" w:sz="4" w:space="0" w:color="auto"/>
              <w:bottom w:val="single" w:sz="4" w:space="0" w:color="000000"/>
              <w:right w:val="single" w:sz="4" w:space="0" w:color="auto"/>
            </w:tcBorders>
            <w:shd w:val="clear" w:color="auto" w:fill="FFFFFF"/>
            <w:textDirection w:val="btLr"/>
            <w:vAlign w:val="center"/>
          </w:tcPr>
          <w:p w:rsidR="0031677E" w:rsidRPr="00F972FC" w:rsidRDefault="0031677E" w:rsidP="00F972FC">
            <w:pPr>
              <w:jc w:val="center"/>
              <w:rPr>
                <w:color w:val="000000"/>
              </w:rPr>
            </w:pPr>
            <w:r w:rsidRPr="00F972FC">
              <w:rPr>
                <w:color w:val="000000"/>
              </w:rPr>
              <w:t xml:space="preserve">Расселяемая площадь жилых помещений </w:t>
            </w:r>
          </w:p>
        </w:tc>
        <w:tc>
          <w:tcPr>
            <w:tcW w:w="720" w:type="dxa"/>
            <w:gridSpan w:val="2"/>
            <w:vMerge w:val="restart"/>
            <w:tcBorders>
              <w:top w:val="nil"/>
              <w:left w:val="single" w:sz="4" w:space="0" w:color="auto"/>
              <w:bottom w:val="single" w:sz="4" w:space="0" w:color="000000"/>
              <w:right w:val="single" w:sz="4" w:space="0" w:color="auto"/>
            </w:tcBorders>
            <w:shd w:val="clear" w:color="auto" w:fill="FFFFFF"/>
            <w:textDirection w:val="btLr"/>
            <w:vAlign w:val="center"/>
          </w:tcPr>
          <w:p w:rsidR="0031677E" w:rsidRPr="00F972FC" w:rsidRDefault="0031677E" w:rsidP="00F972FC">
            <w:pPr>
              <w:jc w:val="center"/>
              <w:rPr>
                <w:color w:val="000000"/>
              </w:rPr>
            </w:pPr>
            <w:r w:rsidRPr="00F972FC">
              <w:rPr>
                <w:color w:val="000000"/>
              </w:rPr>
              <w:t>Стоимость</w:t>
            </w:r>
          </w:p>
        </w:tc>
        <w:tc>
          <w:tcPr>
            <w:tcW w:w="900" w:type="dxa"/>
            <w:gridSpan w:val="2"/>
            <w:vMerge w:val="restart"/>
            <w:tcBorders>
              <w:top w:val="nil"/>
              <w:left w:val="single" w:sz="4" w:space="0" w:color="auto"/>
              <w:bottom w:val="single" w:sz="4" w:space="0" w:color="auto"/>
              <w:right w:val="single" w:sz="4" w:space="0" w:color="auto"/>
            </w:tcBorders>
            <w:shd w:val="clear" w:color="auto" w:fill="FFFFFF"/>
            <w:noWrap/>
            <w:textDirection w:val="btLr"/>
            <w:vAlign w:val="center"/>
          </w:tcPr>
          <w:p w:rsidR="0031677E" w:rsidRPr="00F972FC" w:rsidRDefault="0031677E" w:rsidP="00F972FC">
            <w:pPr>
              <w:jc w:val="center"/>
              <w:rPr>
                <w:color w:val="000000"/>
              </w:rPr>
            </w:pPr>
            <w:r w:rsidRPr="00F972FC">
              <w:rPr>
                <w:color w:val="000000"/>
              </w:rPr>
              <w:t>площадь</w:t>
            </w:r>
          </w:p>
        </w:tc>
        <w:tc>
          <w:tcPr>
            <w:tcW w:w="1080" w:type="dxa"/>
            <w:gridSpan w:val="2"/>
            <w:vMerge w:val="restart"/>
            <w:tcBorders>
              <w:top w:val="nil"/>
              <w:left w:val="single" w:sz="4" w:space="0" w:color="auto"/>
              <w:bottom w:val="single" w:sz="4" w:space="0" w:color="auto"/>
              <w:right w:val="single" w:sz="4" w:space="0" w:color="auto"/>
            </w:tcBorders>
            <w:shd w:val="clear" w:color="auto" w:fill="FFFFFF"/>
            <w:noWrap/>
            <w:textDirection w:val="btLr"/>
            <w:vAlign w:val="center"/>
          </w:tcPr>
          <w:p w:rsidR="0031677E" w:rsidRPr="00F972FC" w:rsidRDefault="0031677E" w:rsidP="00F972FC">
            <w:pPr>
              <w:jc w:val="center"/>
              <w:rPr>
                <w:color w:val="000000"/>
              </w:rPr>
            </w:pPr>
            <w:r w:rsidRPr="00F972FC">
              <w:rPr>
                <w:color w:val="000000"/>
              </w:rPr>
              <w:t>стоимость</w:t>
            </w:r>
          </w:p>
        </w:tc>
        <w:tc>
          <w:tcPr>
            <w:tcW w:w="1116" w:type="dxa"/>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31677E" w:rsidRPr="00F972FC" w:rsidRDefault="0031677E" w:rsidP="00F972FC">
            <w:pPr>
              <w:jc w:val="center"/>
              <w:rPr>
                <w:color w:val="000000"/>
              </w:rPr>
            </w:pPr>
            <w:r w:rsidRPr="00F972FC">
              <w:rPr>
                <w:color w:val="000000"/>
              </w:rPr>
              <w:t>удельная стоимость</w:t>
            </w:r>
            <w:r w:rsidRPr="00F972FC">
              <w:rPr>
                <w:color w:val="000000"/>
              </w:rPr>
              <w:br/>
              <w:t xml:space="preserve"> 1 кв. м</w:t>
            </w:r>
          </w:p>
        </w:tc>
        <w:tc>
          <w:tcPr>
            <w:tcW w:w="864" w:type="dxa"/>
            <w:gridSpan w:val="3"/>
            <w:vMerge w:val="restart"/>
            <w:tcBorders>
              <w:top w:val="nil"/>
              <w:left w:val="single" w:sz="4" w:space="0" w:color="auto"/>
              <w:bottom w:val="single" w:sz="4" w:space="0" w:color="auto"/>
              <w:right w:val="single" w:sz="4" w:space="0" w:color="auto"/>
            </w:tcBorders>
            <w:shd w:val="clear" w:color="auto" w:fill="FFFFFF"/>
            <w:noWrap/>
            <w:textDirection w:val="btLr"/>
            <w:vAlign w:val="center"/>
          </w:tcPr>
          <w:p w:rsidR="0031677E" w:rsidRPr="00F972FC" w:rsidRDefault="0031677E" w:rsidP="00F972FC">
            <w:pPr>
              <w:jc w:val="center"/>
              <w:rPr>
                <w:color w:val="000000"/>
              </w:rPr>
            </w:pPr>
            <w:r w:rsidRPr="00F972FC">
              <w:rPr>
                <w:color w:val="000000"/>
              </w:rPr>
              <w:t>площадь</w:t>
            </w:r>
          </w:p>
        </w:tc>
        <w:tc>
          <w:tcPr>
            <w:tcW w:w="540" w:type="dxa"/>
            <w:vMerge w:val="restart"/>
            <w:tcBorders>
              <w:top w:val="nil"/>
              <w:left w:val="single" w:sz="4" w:space="0" w:color="auto"/>
              <w:bottom w:val="single" w:sz="4" w:space="0" w:color="auto"/>
              <w:right w:val="single" w:sz="4" w:space="0" w:color="auto"/>
            </w:tcBorders>
            <w:shd w:val="clear" w:color="auto" w:fill="FFFFFF"/>
            <w:noWrap/>
            <w:textDirection w:val="btLr"/>
            <w:vAlign w:val="center"/>
          </w:tcPr>
          <w:p w:rsidR="0031677E" w:rsidRPr="00F972FC" w:rsidRDefault="0031677E" w:rsidP="00F972FC">
            <w:pPr>
              <w:jc w:val="center"/>
              <w:rPr>
                <w:color w:val="000000"/>
              </w:rPr>
            </w:pPr>
            <w:r w:rsidRPr="00F972FC">
              <w:rPr>
                <w:color w:val="000000"/>
              </w:rPr>
              <w:t>стоимость</w:t>
            </w:r>
          </w:p>
        </w:tc>
        <w:tc>
          <w:tcPr>
            <w:tcW w:w="327" w:type="dxa"/>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31677E" w:rsidRPr="00F972FC" w:rsidRDefault="0031677E" w:rsidP="00F972FC">
            <w:pPr>
              <w:jc w:val="center"/>
              <w:rPr>
                <w:color w:val="000000"/>
              </w:rPr>
            </w:pPr>
            <w:r w:rsidRPr="00F972FC">
              <w:rPr>
                <w:color w:val="000000"/>
              </w:rPr>
              <w:t xml:space="preserve">удельная стоимость </w:t>
            </w:r>
            <w:r w:rsidRPr="00F972FC">
              <w:rPr>
                <w:color w:val="000000"/>
              </w:rPr>
              <w:br/>
              <w:t>1 кв. м</w:t>
            </w:r>
          </w:p>
        </w:tc>
        <w:tc>
          <w:tcPr>
            <w:tcW w:w="1431" w:type="dxa"/>
            <w:vMerge w:val="restart"/>
            <w:tcBorders>
              <w:top w:val="nil"/>
              <w:left w:val="single" w:sz="4" w:space="0" w:color="auto"/>
              <w:bottom w:val="single" w:sz="4" w:space="0" w:color="auto"/>
              <w:right w:val="single" w:sz="4" w:space="0" w:color="auto"/>
            </w:tcBorders>
            <w:shd w:val="clear" w:color="auto" w:fill="FFFFFF"/>
            <w:noWrap/>
            <w:textDirection w:val="btLr"/>
            <w:vAlign w:val="center"/>
          </w:tcPr>
          <w:p w:rsidR="0031677E" w:rsidRPr="00F972FC" w:rsidRDefault="0031677E" w:rsidP="00F972FC">
            <w:pPr>
              <w:jc w:val="center"/>
              <w:rPr>
                <w:color w:val="000000"/>
              </w:rPr>
            </w:pPr>
            <w:r w:rsidRPr="00F972FC">
              <w:rPr>
                <w:color w:val="000000"/>
              </w:rPr>
              <w:t>площадь</w:t>
            </w:r>
          </w:p>
        </w:tc>
        <w:tc>
          <w:tcPr>
            <w:tcW w:w="992" w:type="dxa"/>
            <w:vMerge w:val="restart"/>
            <w:tcBorders>
              <w:top w:val="nil"/>
              <w:left w:val="single" w:sz="4" w:space="0" w:color="auto"/>
              <w:bottom w:val="single" w:sz="4" w:space="0" w:color="auto"/>
              <w:right w:val="single" w:sz="4" w:space="0" w:color="auto"/>
            </w:tcBorders>
            <w:shd w:val="clear" w:color="auto" w:fill="FFFFFF"/>
            <w:noWrap/>
            <w:textDirection w:val="btLr"/>
            <w:vAlign w:val="center"/>
          </w:tcPr>
          <w:p w:rsidR="0031677E" w:rsidRPr="00F972FC" w:rsidRDefault="0031677E" w:rsidP="00F972FC">
            <w:pPr>
              <w:jc w:val="center"/>
              <w:rPr>
                <w:color w:val="000000"/>
              </w:rPr>
            </w:pPr>
            <w:r w:rsidRPr="00F972FC">
              <w:rPr>
                <w:color w:val="000000"/>
              </w:rPr>
              <w:t>стоимость</w:t>
            </w:r>
          </w:p>
        </w:tc>
        <w:tc>
          <w:tcPr>
            <w:tcW w:w="426" w:type="dxa"/>
            <w:gridSpan w:val="3"/>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31677E" w:rsidRPr="00F972FC" w:rsidRDefault="0031677E" w:rsidP="00F972FC">
            <w:pPr>
              <w:jc w:val="center"/>
              <w:rPr>
                <w:color w:val="000000"/>
              </w:rPr>
            </w:pPr>
            <w:r w:rsidRPr="00F972FC">
              <w:rPr>
                <w:color w:val="000000"/>
              </w:rPr>
              <w:t xml:space="preserve">удельная стоимость </w:t>
            </w:r>
            <w:r w:rsidRPr="00F972FC">
              <w:rPr>
                <w:color w:val="000000"/>
              </w:rPr>
              <w:br/>
              <w:t>1 кв. м</w:t>
            </w:r>
          </w:p>
        </w:tc>
        <w:tc>
          <w:tcPr>
            <w:tcW w:w="567" w:type="dxa"/>
            <w:gridSpan w:val="2"/>
            <w:vMerge w:val="restart"/>
            <w:tcBorders>
              <w:top w:val="nil"/>
              <w:left w:val="single" w:sz="4" w:space="0" w:color="auto"/>
              <w:bottom w:val="single" w:sz="4" w:space="0" w:color="auto"/>
              <w:right w:val="single" w:sz="4" w:space="0" w:color="auto"/>
            </w:tcBorders>
            <w:shd w:val="clear" w:color="auto" w:fill="FFFFFF"/>
            <w:noWrap/>
            <w:textDirection w:val="btLr"/>
            <w:vAlign w:val="center"/>
          </w:tcPr>
          <w:p w:rsidR="0031677E" w:rsidRPr="00F972FC" w:rsidRDefault="0031677E" w:rsidP="00F972FC">
            <w:pPr>
              <w:jc w:val="center"/>
              <w:rPr>
                <w:color w:val="000000"/>
              </w:rPr>
            </w:pPr>
            <w:r w:rsidRPr="00F972FC">
              <w:rPr>
                <w:color w:val="000000"/>
              </w:rPr>
              <w:t>площадь</w:t>
            </w:r>
          </w:p>
        </w:tc>
        <w:tc>
          <w:tcPr>
            <w:tcW w:w="432" w:type="dxa"/>
            <w:gridSpan w:val="3"/>
            <w:vMerge w:val="restart"/>
            <w:tcBorders>
              <w:top w:val="nil"/>
              <w:left w:val="single" w:sz="4" w:space="0" w:color="auto"/>
              <w:bottom w:val="single" w:sz="4" w:space="0" w:color="auto"/>
              <w:right w:val="single" w:sz="4" w:space="0" w:color="auto"/>
            </w:tcBorders>
            <w:shd w:val="clear" w:color="auto" w:fill="FFFFFF"/>
            <w:noWrap/>
            <w:textDirection w:val="btLr"/>
            <w:vAlign w:val="center"/>
          </w:tcPr>
          <w:p w:rsidR="0031677E" w:rsidRPr="00F972FC" w:rsidRDefault="0031677E" w:rsidP="00F972FC">
            <w:pPr>
              <w:jc w:val="center"/>
              <w:rPr>
                <w:color w:val="000000"/>
              </w:rPr>
            </w:pPr>
            <w:r w:rsidRPr="00F972FC">
              <w:rPr>
                <w:color w:val="000000"/>
              </w:rPr>
              <w:t>стоимость</w:t>
            </w:r>
          </w:p>
        </w:tc>
        <w:tc>
          <w:tcPr>
            <w:tcW w:w="933" w:type="dxa"/>
            <w:gridSpan w:val="4"/>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31677E" w:rsidRPr="00F972FC" w:rsidRDefault="0031677E" w:rsidP="00F972FC">
            <w:pPr>
              <w:jc w:val="center"/>
              <w:rPr>
                <w:color w:val="000000"/>
              </w:rPr>
            </w:pPr>
            <w:r w:rsidRPr="00F972FC">
              <w:rPr>
                <w:color w:val="000000"/>
              </w:rPr>
              <w:t xml:space="preserve">удельная стоимость </w:t>
            </w:r>
            <w:r w:rsidRPr="00F972FC">
              <w:rPr>
                <w:color w:val="000000"/>
              </w:rPr>
              <w:br/>
              <w:t>1 кв. м</w:t>
            </w:r>
          </w:p>
        </w:tc>
      </w:tr>
      <w:tr w:rsidR="0031677E" w:rsidRPr="00F972FC" w:rsidTr="00E4106E">
        <w:trPr>
          <w:gridAfter w:val="1"/>
          <w:wAfter w:w="273" w:type="dxa"/>
          <w:trHeight w:val="2730"/>
        </w:trPr>
        <w:tc>
          <w:tcPr>
            <w:tcW w:w="1559" w:type="dxa"/>
            <w:gridSpan w:val="2"/>
            <w:vMerge/>
            <w:tcBorders>
              <w:left w:val="nil"/>
            </w:tcBorders>
            <w:vAlign w:val="center"/>
          </w:tcPr>
          <w:p w:rsidR="0031677E" w:rsidRPr="00F972FC" w:rsidRDefault="0031677E" w:rsidP="00F972FC">
            <w:pPr>
              <w:rPr>
                <w:color w:val="000000"/>
              </w:rPr>
            </w:pPr>
          </w:p>
        </w:tc>
        <w:tc>
          <w:tcPr>
            <w:tcW w:w="2636" w:type="dxa"/>
            <w:gridSpan w:val="2"/>
            <w:vMerge/>
            <w:tcBorders>
              <w:top w:val="single" w:sz="4" w:space="0" w:color="auto"/>
              <w:left w:val="nil"/>
              <w:bottom w:val="single" w:sz="4" w:space="0" w:color="000000"/>
              <w:right w:val="single" w:sz="4" w:space="0" w:color="auto"/>
            </w:tcBorders>
            <w:vAlign w:val="center"/>
          </w:tcPr>
          <w:p w:rsidR="0031677E" w:rsidRPr="00F972FC" w:rsidRDefault="0031677E" w:rsidP="00F972FC">
            <w:pPr>
              <w:rPr>
                <w:color w:val="000000"/>
              </w:rPr>
            </w:pPr>
          </w:p>
        </w:tc>
        <w:tc>
          <w:tcPr>
            <w:tcW w:w="1080" w:type="dxa"/>
            <w:vMerge/>
            <w:tcBorders>
              <w:top w:val="nil"/>
              <w:left w:val="single" w:sz="4" w:space="0" w:color="auto"/>
              <w:bottom w:val="single" w:sz="4" w:space="0" w:color="000000"/>
              <w:right w:val="single" w:sz="4" w:space="0" w:color="auto"/>
            </w:tcBorders>
            <w:vAlign w:val="center"/>
          </w:tcPr>
          <w:p w:rsidR="0031677E" w:rsidRPr="00F972FC" w:rsidRDefault="0031677E" w:rsidP="00F972FC">
            <w:pPr>
              <w:rPr>
                <w:color w:val="000000"/>
              </w:rPr>
            </w:pPr>
          </w:p>
        </w:tc>
        <w:tc>
          <w:tcPr>
            <w:tcW w:w="720" w:type="dxa"/>
            <w:gridSpan w:val="2"/>
            <w:vMerge/>
            <w:tcBorders>
              <w:top w:val="nil"/>
              <w:left w:val="single" w:sz="4" w:space="0" w:color="auto"/>
              <w:bottom w:val="single" w:sz="4" w:space="0" w:color="000000"/>
              <w:right w:val="single" w:sz="4" w:space="0" w:color="auto"/>
            </w:tcBorders>
            <w:vAlign w:val="center"/>
          </w:tcPr>
          <w:p w:rsidR="0031677E" w:rsidRPr="00F972FC" w:rsidRDefault="0031677E" w:rsidP="00F972FC">
            <w:pPr>
              <w:rPr>
                <w:color w:val="000000"/>
              </w:rPr>
            </w:pPr>
          </w:p>
        </w:tc>
        <w:tc>
          <w:tcPr>
            <w:tcW w:w="900" w:type="dxa"/>
            <w:gridSpan w:val="2"/>
            <w:vMerge/>
            <w:tcBorders>
              <w:top w:val="nil"/>
              <w:left w:val="single" w:sz="4" w:space="0" w:color="auto"/>
              <w:bottom w:val="single" w:sz="4" w:space="0" w:color="auto"/>
              <w:right w:val="single" w:sz="4" w:space="0" w:color="auto"/>
            </w:tcBorders>
            <w:vAlign w:val="center"/>
          </w:tcPr>
          <w:p w:rsidR="0031677E" w:rsidRPr="00F972FC" w:rsidRDefault="0031677E" w:rsidP="00F972FC">
            <w:pPr>
              <w:rPr>
                <w:color w:val="000000"/>
              </w:rPr>
            </w:pPr>
          </w:p>
        </w:tc>
        <w:tc>
          <w:tcPr>
            <w:tcW w:w="1080" w:type="dxa"/>
            <w:gridSpan w:val="2"/>
            <w:vMerge/>
            <w:tcBorders>
              <w:top w:val="nil"/>
              <w:left w:val="single" w:sz="4" w:space="0" w:color="auto"/>
              <w:bottom w:val="single" w:sz="4" w:space="0" w:color="auto"/>
              <w:right w:val="single" w:sz="4" w:space="0" w:color="auto"/>
            </w:tcBorders>
            <w:vAlign w:val="center"/>
          </w:tcPr>
          <w:p w:rsidR="0031677E" w:rsidRPr="00F972FC" w:rsidRDefault="0031677E" w:rsidP="00F972FC">
            <w:pPr>
              <w:rPr>
                <w:color w:val="000000"/>
              </w:rPr>
            </w:pPr>
          </w:p>
        </w:tc>
        <w:tc>
          <w:tcPr>
            <w:tcW w:w="1116" w:type="dxa"/>
            <w:vMerge/>
            <w:tcBorders>
              <w:top w:val="nil"/>
              <w:left w:val="single" w:sz="4" w:space="0" w:color="auto"/>
              <w:bottom w:val="single" w:sz="4" w:space="0" w:color="auto"/>
              <w:right w:val="single" w:sz="4" w:space="0" w:color="auto"/>
            </w:tcBorders>
            <w:vAlign w:val="center"/>
          </w:tcPr>
          <w:p w:rsidR="0031677E" w:rsidRPr="00F972FC" w:rsidRDefault="0031677E" w:rsidP="00F972FC">
            <w:pPr>
              <w:rPr>
                <w:color w:val="000000"/>
              </w:rPr>
            </w:pPr>
          </w:p>
        </w:tc>
        <w:tc>
          <w:tcPr>
            <w:tcW w:w="864" w:type="dxa"/>
            <w:gridSpan w:val="3"/>
            <w:vMerge/>
            <w:tcBorders>
              <w:top w:val="nil"/>
              <w:left w:val="single" w:sz="4" w:space="0" w:color="auto"/>
              <w:bottom w:val="single" w:sz="4" w:space="0" w:color="auto"/>
              <w:right w:val="single" w:sz="4" w:space="0" w:color="auto"/>
            </w:tcBorders>
            <w:vAlign w:val="center"/>
          </w:tcPr>
          <w:p w:rsidR="0031677E" w:rsidRPr="00F972FC" w:rsidRDefault="0031677E" w:rsidP="00F972FC">
            <w:pPr>
              <w:rPr>
                <w:color w:val="000000"/>
              </w:rPr>
            </w:pPr>
          </w:p>
        </w:tc>
        <w:tc>
          <w:tcPr>
            <w:tcW w:w="540" w:type="dxa"/>
            <w:vMerge/>
            <w:tcBorders>
              <w:top w:val="nil"/>
              <w:left w:val="single" w:sz="4" w:space="0" w:color="auto"/>
              <w:bottom w:val="single" w:sz="4" w:space="0" w:color="auto"/>
              <w:right w:val="single" w:sz="4" w:space="0" w:color="auto"/>
            </w:tcBorders>
            <w:vAlign w:val="center"/>
          </w:tcPr>
          <w:p w:rsidR="0031677E" w:rsidRPr="00F972FC" w:rsidRDefault="0031677E" w:rsidP="00F972FC">
            <w:pPr>
              <w:rPr>
                <w:color w:val="000000"/>
              </w:rPr>
            </w:pPr>
          </w:p>
        </w:tc>
        <w:tc>
          <w:tcPr>
            <w:tcW w:w="327" w:type="dxa"/>
            <w:vMerge/>
            <w:tcBorders>
              <w:top w:val="nil"/>
              <w:left w:val="single" w:sz="4" w:space="0" w:color="auto"/>
              <w:bottom w:val="single" w:sz="4" w:space="0" w:color="auto"/>
              <w:right w:val="single" w:sz="4" w:space="0" w:color="auto"/>
            </w:tcBorders>
            <w:vAlign w:val="center"/>
          </w:tcPr>
          <w:p w:rsidR="0031677E" w:rsidRPr="00F972FC" w:rsidRDefault="0031677E" w:rsidP="00F972FC">
            <w:pPr>
              <w:rPr>
                <w:color w:val="000000"/>
              </w:rPr>
            </w:pPr>
          </w:p>
        </w:tc>
        <w:tc>
          <w:tcPr>
            <w:tcW w:w="1431" w:type="dxa"/>
            <w:vMerge/>
            <w:tcBorders>
              <w:top w:val="nil"/>
              <w:left w:val="single" w:sz="4" w:space="0" w:color="auto"/>
              <w:bottom w:val="single" w:sz="4" w:space="0" w:color="auto"/>
              <w:right w:val="single" w:sz="4" w:space="0" w:color="auto"/>
            </w:tcBorders>
            <w:vAlign w:val="center"/>
          </w:tcPr>
          <w:p w:rsidR="0031677E" w:rsidRPr="00F972FC" w:rsidRDefault="0031677E" w:rsidP="00F972FC">
            <w:pPr>
              <w:rPr>
                <w:color w:val="000000"/>
              </w:rPr>
            </w:pPr>
          </w:p>
        </w:tc>
        <w:tc>
          <w:tcPr>
            <w:tcW w:w="992" w:type="dxa"/>
            <w:vMerge/>
            <w:tcBorders>
              <w:top w:val="nil"/>
              <w:left w:val="single" w:sz="4" w:space="0" w:color="auto"/>
              <w:bottom w:val="single" w:sz="4" w:space="0" w:color="auto"/>
              <w:right w:val="single" w:sz="4" w:space="0" w:color="auto"/>
            </w:tcBorders>
            <w:vAlign w:val="center"/>
          </w:tcPr>
          <w:p w:rsidR="0031677E" w:rsidRPr="00F972FC" w:rsidRDefault="0031677E" w:rsidP="00F972FC">
            <w:pPr>
              <w:rPr>
                <w:color w:val="000000"/>
              </w:rPr>
            </w:pPr>
          </w:p>
        </w:tc>
        <w:tc>
          <w:tcPr>
            <w:tcW w:w="426" w:type="dxa"/>
            <w:gridSpan w:val="3"/>
            <w:vMerge/>
            <w:tcBorders>
              <w:top w:val="nil"/>
              <w:left w:val="single" w:sz="4" w:space="0" w:color="auto"/>
              <w:bottom w:val="single" w:sz="4" w:space="0" w:color="auto"/>
              <w:right w:val="single" w:sz="4" w:space="0" w:color="auto"/>
            </w:tcBorders>
            <w:vAlign w:val="center"/>
          </w:tcPr>
          <w:p w:rsidR="0031677E" w:rsidRPr="00F972FC" w:rsidRDefault="0031677E" w:rsidP="00F972FC">
            <w:pPr>
              <w:rPr>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31677E" w:rsidRPr="00F972FC" w:rsidRDefault="0031677E" w:rsidP="00F972FC">
            <w:pPr>
              <w:rPr>
                <w:color w:val="000000"/>
              </w:rPr>
            </w:pPr>
          </w:p>
        </w:tc>
        <w:tc>
          <w:tcPr>
            <w:tcW w:w="432" w:type="dxa"/>
            <w:gridSpan w:val="3"/>
            <w:vMerge/>
            <w:tcBorders>
              <w:top w:val="nil"/>
              <w:left w:val="single" w:sz="4" w:space="0" w:color="auto"/>
              <w:bottom w:val="single" w:sz="4" w:space="0" w:color="auto"/>
              <w:right w:val="single" w:sz="4" w:space="0" w:color="auto"/>
            </w:tcBorders>
            <w:vAlign w:val="center"/>
          </w:tcPr>
          <w:p w:rsidR="0031677E" w:rsidRPr="00F972FC" w:rsidRDefault="0031677E" w:rsidP="00F972FC">
            <w:pPr>
              <w:rPr>
                <w:color w:val="000000"/>
              </w:rPr>
            </w:pPr>
          </w:p>
        </w:tc>
        <w:tc>
          <w:tcPr>
            <w:tcW w:w="933" w:type="dxa"/>
            <w:gridSpan w:val="4"/>
            <w:vMerge/>
            <w:tcBorders>
              <w:top w:val="nil"/>
              <w:left w:val="single" w:sz="4" w:space="0" w:color="auto"/>
              <w:bottom w:val="single" w:sz="4" w:space="0" w:color="auto"/>
              <w:right w:val="single" w:sz="4" w:space="0" w:color="auto"/>
            </w:tcBorders>
            <w:vAlign w:val="center"/>
          </w:tcPr>
          <w:p w:rsidR="0031677E" w:rsidRPr="00F972FC" w:rsidRDefault="0031677E" w:rsidP="00F972FC">
            <w:pPr>
              <w:rPr>
                <w:color w:val="000000"/>
              </w:rPr>
            </w:pPr>
          </w:p>
        </w:tc>
      </w:tr>
      <w:tr w:rsidR="0031677E" w:rsidRPr="00F972FC" w:rsidTr="00E4106E">
        <w:trPr>
          <w:gridAfter w:val="2"/>
          <w:wAfter w:w="709" w:type="dxa"/>
          <w:trHeight w:val="315"/>
        </w:trPr>
        <w:tc>
          <w:tcPr>
            <w:tcW w:w="1559" w:type="dxa"/>
            <w:gridSpan w:val="2"/>
            <w:tcBorders>
              <w:left w:val="nil"/>
              <w:bottom w:val="single" w:sz="4" w:space="0" w:color="auto"/>
              <w:right w:val="single" w:sz="4" w:space="0" w:color="auto"/>
            </w:tcBorders>
            <w:shd w:val="clear" w:color="auto" w:fill="FFFFFF"/>
            <w:vAlign w:val="bottom"/>
          </w:tcPr>
          <w:p w:rsidR="0031677E" w:rsidRPr="00F972FC" w:rsidRDefault="0031677E" w:rsidP="00F972FC">
            <w:pPr>
              <w:jc w:val="center"/>
              <w:rPr>
                <w:color w:val="000000"/>
              </w:rPr>
            </w:pPr>
            <w:r w:rsidRPr="00F972FC">
              <w:rPr>
                <w:color w:val="000000"/>
              </w:rPr>
              <w:t> </w:t>
            </w:r>
          </w:p>
        </w:tc>
        <w:tc>
          <w:tcPr>
            <w:tcW w:w="2636" w:type="dxa"/>
            <w:gridSpan w:val="2"/>
            <w:tcBorders>
              <w:top w:val="nil"/>
              <w:left w:val="nil"/>
              <w:bottom w:val="single" w:sz="4" w:space="0" w:color="auto"/>
              <w:right w:val="single" w:sz="4" w:space="0" w:color="auto"/>
            </w:tcBorders>
            <w:shd w:val="clear" w:color="auto" w:fill="FFFFFF"/>
            <w:vAlign w:val="bottom"/>
          </w:tcPr>
          <w:p w:rsidR="0031677E" w:rsidRPr="00F972FC" w:rsidRDefault="0031677E" w:rsidP="00F972FC">
            <w:pPr>
              <w:rPr>
                <w:color w:val="000000"/>
              </w:rPr>
            </w:pPr>
            <w:r w:rsidRPr="00F972FC">
              <w:rPr>
                <w:color w:val="000000"/>
              </w:rPr>
              <w:t> </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кв. м</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кв. м</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кв. м</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рублей</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рублей</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кв. м</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рублей</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рублей</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кв. м</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рублей</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рублей</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кв. м</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рублей</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рублей</w:t>
            </w:r>
          </w:p>
        </w:tc>
      </w:tr>
      <w:tr w:rsidR="0031677E" w:rsidRPr="00F972FC" w:rsidTr="00E4106E">
        <w:trPr>
          <w:gridAfter w:val="2"/>
          <w:wAfter w:w="709" w:type="dxa"/>
          <w:trHeight w:val="330"/>
        </w:trPr>
        <w:tc>
          <w:tcPr>
            <w:tcW w:w="1559" w:type="dxa"/>
            <w:gridSpan w:val="2"/>
            <w:tcBorders>
              <w:top w:val="nil"/>
              <w:left w:val="nil"/>
              <w:bottom w:val="single" w:sz="4" w:space="0" w:color="auto"/>
              <w:right w:val="single" w:sz="4" w:space="0" w:color="auto"/>
            </w:tcBorders>
            <w:shd w:val="clear" w:color="auto" w:fill="FFFFFF"/>
            <w:vAlign w:val="bottom"/>
          </w:tcPr>
          <w:p w:rsidR="0031677E" w:rsidRPr="00F972FC" w:rsidRDefault="0031677E" w:rsidP="00F972FC">
            <w:pPr>
              <w:jc w:val="center"/>
              <w:rPr>
                <w:color w:val="000000"/>
              </w:rPr>
            </w:pPr>
            <w:r w:rsidRPr="00F972FC">
              <w:rPr>
                <w:color w:val="000000"/>
              </w:rPr>
              <w:t>1</w:t>
            </w:r>
          </w:p>
        </w:tc>
        <w:tc>
          <w:tcPr>
            <w:tcW w:w="2636" w:type="dxa"/>
            <w:gridSpan w:val="2"/>
            <w:tcBorders>
              <w:top w:val="nil"/>
              <w:left w:val="nil"/>
              <w:bottom w:val="single" w:sz="4" w:space="0" w:color="auto"/>
              <w:right w:val="single" w:sz="4" w:space="0" w:color="auto"/>
            </w:tcBorders>
            <w:shd w:val="clear" w:color="auto" w:fill="FFFFFF"/>
            <w:vAlign w:val="bottom"/>
          </w:tcPr>
          <w:p w:rsidR="0031677E" w:rsidRPr="00F972FC" w:rsidRDefault="0031677E" w:rsidP="00F972FC">
            <w:pPr>
              <w:jc w:val="center"/>
              <w:rPr>
                <w:color w:val="000000"/>
              </w:rPr>
            </w:pPr>
            <w:r w:rsidRPr="00F972FC">
              <w:rPr>
                <w:color w:val="000000"/>
              </w:rPr>
              <w:t>2</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3,00</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4,00</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5,00</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6,00</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7,00</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8,00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9,00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11,00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12,00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13,00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14,00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15,00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16,00</w:t>
            </w:r>
          </w:p>
        </w:tc>
      </w:tr>
      <w:tr w:rsidR="0031677E" w:rsidRPr="00F972FC" w:rsidTr="00E4106E">
        <w:trPr>
          <w:gridAfter w:val="2"/>
          <w:wAfter w:w="709" w:type="dxa"/>
          <w:trHeight w:val="495"/>
        </w:trPr>
        <w:tc>
          <w:tcPr>
            <w:tcW w:w="1559" w:type="dxa"/>
            <w:gridSpan w:val="2"/>
            <w:tcBorders>
              <w:top w:val="nil"/>
              <w:left w:val="nil"/>
              <w:bottom w:val="single" w:sz="4" w:space="0" w:color="auto"/>
              <w:right w:val="single" w:sz="4" w:space="0" w:color="auto"/>
            </w:tcBorders>
            <w:noWrap/>
            <w:vAlign w:val="center"/>
          </w:tcPr>
          <w:p w:rsidR="0031677E" w:rsidRPr="00F972FC" w:rsidRDefault="0031677E" w:rsidP="00F972FC">
            <w:pPr>
              <w:rPr>
                <w:b/>
                <w:bCs/>
                <w:color w:val="000000"/>
              </w:rPr>
            </w:pPr>
            <w:r w:rsidRPr="00F972FC">
              <w:rPr>
                <w:b/>
                <w:bCs/>
                <w:color w:val="000000"/>
              </w:rPr>
              <w:t> </w:t>
            </w:r>
          </w:p>
        </w:tc>
        <w:tc>
          <w:tcPr>
            <w:tcW w:w="2636" w:type="dxa"/>
            <w:gridSpan w:val="2"/>
            <w:tcBorders>
              <w:top w:val="nil"/>
              <w:left w:val="nil"/>
              <w:bottom w:val="single" w:sz="4" w:space="0" w:color="auto"/>
              <w:right w:val="single" w:sz="4" w:space="0" w:color="auto"/>
            </w:tcBorders>
            <w:noWrap/>
            <w:vAlign w:val="center"/>
          </w:tcPr>
          <w:p w:rsidR="0031677E" w:rsidRPr="00F972FC" w:rsidRDefault="0031677E" w:rsidP="00F972FC">
            <w:pPr>
              <w:rPr>
                <w:b/>
                <w:bCs/>
                <w:color w:val="000000"/>
              </w:rPr>
            </w:pPr>
            <w:r w:rsidRPr="00F972FC">
              <w:rPr>
                <w:b/>
                <w:bCs/>
                <w:color w:val="000000"/>
              </w:rPr>
              <w:t> </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r>
      <w:tr w:rsidR="0031677E" w:rsidRPr="00F972FC" w:rsidTr="00E4106E">
        <w:trPr>
          <w:gridAfter w:val="2"/>
          <w:wAfter w:w="709" w:type="dxa"/>
          <w:trHeight w:val="705"/>
        </w:trPr>
        <w:tc>
          <w:tcPr>
            <w:tcW w:w="4195" w:type="dxa"/>
            <w:gridSpan w:val="4"/>
            <w:tcBorders>
              <w:top w:val="single" w:sz="4" w:space="0" w:color="auto"/>
              <w:left w:val="nil"/>
              <w:bottom w:val="single" w:sz="4" w:space="0" w:color="auto"/>
              <w:right w:val="single" w:sz="4" w:space="0" w:color="000000"/>
            </w:tcBorders>
            <w:vAlign w:val="center"/>
          </w:tcPr>
          <w:p w:rsidR="0031677E" w:rsidRPr="00F972FC" w:rsidRDefault="0031677E" w:rsidP="00F972FC">
            <w:pPr>
              <w:rPr>
                <w:b/>
                <w:bCs/>
                <w:color w:val="000000"/>
              </w:rPr>
            </w:pPr>
            <w:r w:rsidRPr="00F972FC">
              <w:rPr>
                <w:b/>
                <w:bCs/>
                <w:color w:val="000000"/>
              </w:rPr>
              <w:t> </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r>
      <w:tr w:rsidR="0031677E" w:rsidRPr="00F972FC" w:rsidTr="00E4106E">
        <w:trPr>
          <w:gridAfter w:val="2"/>
          <w:wAfter w:w="709" w:type="dxa"/>
          <w:trHeight w:val="615"/>
        </w:trPr>
        <w:tc>
          <w:tcPr>
            <w:tcW w:w="4195" w:type="dxa"/>
            <w:gridSpan w:val="4"/>
            <w:tcBorders>
              <w:top w:val="single" w:sz="4" w:space="0" w:color="auto"/>
              <w:left w:val="nil"/>
              <w:bottom w:val="single" w:sz="4" w:space="0" w:color="auto"/>
              <w:right w:val="single" w:sz="4" w:space="0" w:color="000000"/>
            </w:tcBorders>
            <w:vAlign w:val="center"/>
          </w:tcPr>
          <w:p w:rsidR="0031677E" w:rsidRPr="00F972FC" w:rsidRDefault="0031677E" w:rsidP="00F972FC">
            <w:pPr>
              <w:rPr>
                <w:b/>
                <w:bCs/>
                <w:color w:val="000000"/>
              </w:rPr>
            </w:pPr>
            <w:r w:rsidRPr="00F972FC">
              <w:rPr>
                <w:b/>
                <w:bCs/>
                <w:color w:val="000000"/>
              </w:rPr>
              <w:t> </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r>
      <w:tr w:rsidR="0031677E" w:rsidRPr="00F972FC" w:rsidTr="00E4106E">
        <w:trPr>
          <w:gridAfter w:val="2"/>
          <w:wAfter w:w="709" w:type="dxa"/>
          <w:trHeight w:val="330"/>
        </w:trPr>
        <w:tc>
          <w:tcPr>
            <w:tcW w:w="1559" w:type="dxa"/>
            <w:gridSpan w:val="2"/>
            <w:tcBorders>
              <w:top w:val="nil"/>
              <w:left w:val="nil"/>
              <w:bottom w:val="single" w:sz="4" w:space="0" w:color="auto"/>
              <w:right w:val="single" w:sz="4" w:space="0" w:color="auto"/>
            </w:tcBorders>
            <w:noWrap/>
            <w:vAlign w:val="center"/>
          </w:tcPr>
          <w:p w:rsidR="0031677E" w:rsidRPr="00F972FC" w:rsidRDefault="0031677E" w:rsidP="00F972FC">
            <w:pPr>
              <w:rPr>
                <w:b/>
                <w:bCs/>
                <w:color w:val="000000"/>
              </w:rPr>
            </w:pPr>
            <w:r w:rsidRPr="00F972FC">
              <w:rPr>
                <w:b/>
                <w:bCs/>
                <w:color w:val="000000"/>
              </w:rPr>
              <w:t> </w:t>
            </w:r>
          </w:p>
        </w:tc>
        <w:tc>
          <w:tcPr>
            <w:tcW w:w="2636" w:type="dxa"/>
            <w:gridSpan w:val="2"/>
            <w:tcBorders>
              <w:top w:val="nil"/>
              <w:left w:val="nil"/>
              <w:bottom w:val="single" w:sz="4" w:space="0" w:color="auto"/>
              <w:right w:val="single" w:sz="4" w:space="0" w:color="auto"/>
            </w:tcBorders>
            <w:noWrap/>
            <w:vAlign w:val="center"/>
          </w:tcPr>
          <w:p w:rsidR="0031677E" w:rsidRPr="00F972FC" w:rsidRDefault="0031677E" w:rsidP="00F972FC">
            <w:pPr>
              <w:rPr>
                <w:b/>
                <w:bCs/>
                <w:color w:val="000000"/>
              </w:rPr>
            </w:pPr>
            <w:r w:rsidRPr="00F972FC">
              <w:rPr>
                <w:b/>
                <w:bCs/>
                <w:color w:val="000000"/>
              </w:rPr>
              <w:t> </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 </w:t>
            </w:r>
          </w:p>
        </w:tc>
      </w:tr>
      <w:tr w:rsidR="0031677E" w:rsidRPr="00F972FC" w:rsidTr="00E4106E">
        <w:trPr>
          <w:gridAfter w:val="2"/>
          <w:wAfter w:w="709" w:type="dxa"/>
          <w:trHeight w:val="330"/>
        </w:trPr>
        <w:tc>
          <w:tcPr>
            <w:tcW w:w="1559" w:type="dxa"/>
            <w:gridSpan w:val="2"/>
            <w:tcBorders>
              <w:top w:val="nil"/>
              <w:left w:val="nil"/>
              <w:bottom w:val="single" w:sz="4" w:space="0" w:color="auto"/>
              <w:right w:val="single" w:sz="4" w:space="0" w:color="auto"/>
            </w:tcBorders>
            <w:noWrap/>
            <w:vAlign w:val="center"/>
          </w:tcPr>
          <w:p w:rsidR="0031677E" w:rsidRPr="00F972FC" w:rsidRDefault="0031677E" w:rsidP="00F972FC">
            <w:pPr>
              <w:rPr>
                <w:b/>
                <w:bCs/>
                <w:color w:val="000000"/>
              </w:rPr>
            </w:pPr>
            <w:r w:rsidRPr="00F972FC">
              <w:rPr>
                <w:b/>
                <w:bCs/>
                <w:color w:val="000000"/>
              </w:rPr>
              <w:t> </w:t>
            </w:r>
          </w:p>
        </w:tc>
        <w:tc>
          <w:tcPr>
            <w:tcW w:w="2636" w:type="dxa"/>
            <w:gridSpan w:val="2"/>
            <w:tcBorders>
              <w:top w:val="nil"/>
              <w:left w:val="nil"/>
              <w:bottom w:val="single" w:sz="4" w:space="0" w:color="auto"/>
              <w:right w:val="single" w:sz="4" w:space="0" w:color="auto"/>
            </w:tcBorders>
            <w:noWrap/>
            <w:vAlign w:val="center"/>
          </w:tcPr>
          <w:p w:rsidR="0031677E" w:rsidRPr="00F972FC" w:rsidRDefault="0031677E" w:rsidP="00F972FC">
            <w:pPr>
              <w:rPr>
                <w:b/>
                <w:bCs/>
                <w:color w:val="000000"/>
              </w:rPr>
            </w:pPr>
            <w:r w:rsidRPr="00F972FC">
              <w:rPr>
                <w:b/>
                <w:bCs/>
                <w:color w:val="000000"/>
              </w:rPr>
              <w:t>всего по этапу 2014 года</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541,84</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15388256,00</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541,84</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15388256,00</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28400,00</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single" w:sz="4" w:space="0" w:color="auto"/>
            </w:tcBorders>
            <w:noWrap/>
            <w:vAlign w:val="center"/>
          </w:tcPr>
          <w:p w:rsidR="0031677E" w:rsidRPr="00F972FC" w:rsidRDefault="0031677E" w:rsidP="00F972FC">
            <w:pPr>
              <w:rPr>
                <w:b/>
                <w:bCs/>
                <w:color w:val="000000"/>
              </w:rPr>
            </w:pPr>
            <w:r w:rsidRPr="00F972FC">
              <w:rPr>
                <w:b/>
                <w:bCs/>
                <w:color w:val="000000"/>
              </w:rPr>
              <w:lastRenderedPageBreak/>
              <w:t>Итого по Шумерлинскому району</w:t>
            </w:r>
          </w:p>
        </w:tc>
        <w:tc>
          <w:tcPr>
            <w:tcW w:w="2636" w:type="dxa"/>
            <w:gridSpan w:val="2"/>
            <w:tcBorders>
              <w:top w:val="nil"/>
              <w:left w:val="nil"/>
              <w:bottom w:val="single" w:sz="4" w:space="0" w:color="auto"/>
              <w:right w:val="single" w:sz="4" w:space="0" w:color="auto"/>
            </w:tcBorders>
            <w:noWrap/>
            <w:vAlign w:val="center"/>
          </w:tcPr>
          <w:p w:rsidR="0031677E" w:rsidRPr="00F972FC" w:rsidRDefault="0031677E" w:rsidP="00F972FC">
            <w:pPr>
              <w:rPr>
                <w:b/>
                <w:bCs/>
                <w:color w:val="000000"/>
              </w:rPr>
            </w:pPr>
            <w:r w:rsidRPr="00F972FC">
              <w:rPr>
                <w:b/>
                <w:bCs/>
                <w:color w:val="000000"/>
              </w:rPr>
              <w:t> </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541,84</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15388256,00</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541,84</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15388256,00</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28400,00</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single" w:sz="4" w:space="0" w:color="auto"/>
            </w:tcBorders>
            <w:vAlign w:val="center"/>
          </w:tcPr>
          <w:p w:rsidR="0031677E" w:rsidRPr="00F972FC" w:rsidRDefault="0031677E" w:rsidP="00F972FC">
            <w:pPr>
              <w:jc w:val="center"/>
              <w:rPr>
                <w:color w:val="000000"/>
              </w:rPr>
            </w:pPr>
            <w:r w:rsidRPr="00F972FC">
              <w:rPr>
                <w:color w:val="000000"/>
              </w:rPr>
              <w:t>113</w:t>
            </w:r>
          </w:p>
        </w:tc>
        <w:tc>
          <w:tcPr>
            <w:tcW w:w="2636" w:type="dxa"/>
            <w:gridSpan w:val="2"/>
            <w:tcBorders>
              <w:top w:val="nil"/>
              <w:left w:val="nil"/>
              <w:bottom w:val="single" w:sz="4" w:space="0" w:color="auto"/>
              <w:right w:val="single" w:sz="4" w:space="0" w:color="auto"/>
            </w:tcBorders>
            <w:noWrap/>
            <w:vAlign w:val="center"/>
          </w:tcPr>
          <w:p w:rsidR="0031677E" w:rsidRPr="00F972FC" w:rsidRDefault="0031677E" w:rsidP="00F972FC">
            <w:pPr>
              <w:rPr>
                <w:color w:val="000000"/>
              </w:rPr>
            </w:pPr>
            <w:r w:rsidRPr="00F972FC">
              <w:rPr>
                <w:color w:val="000000"/>
              </w:rPr>
              <w:t xml:space="preserve">пос. </w:t>
            </w:r>
            <w:proofErr w:type="spellStart"/>
            <w:r w:rsidRPr="00F972FC">
              <w:rPr>
                <w:color w:val="000000"/>
              </w:rPr>
              <w:t>Саланчик</w:t>
            </w:r>
            <w:proofErr w:type="spellEnd"/>
            <w:r w:rsidRPr="00F972FC">
              <w:rPr>
                <w:color w:val="000000"/>
              </w:rPr>
              <w:t>, ул. Николаева, д. 17</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50,43</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1432212,00</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50,43</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1432212,00</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28400,00</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single" w:sz="4" w:space="0" w:color="auto"/>
            </w:tcBorders>
            <w:vAlign w:val="center"/>
          </w:tcPr>
          <w:p w:rsidR="0031677E" w:rsidRPr="00F972FC" w:rsidRDefault="0031677E" w:rsidP="00F972FC">
            <w:pPr>
              <w:jc w:val="center"/>
              <w:rPr>
                <w:color w:val="000000"/>
              </w:rPr>
            </w:pPr>
            <w:r w:rsidRPr="00F972FC">
              <w:rPr>
                <w:color w:val="000000"/>
              </w:rPr>
              <w:t>114</w:t>
            </w:r>
          </w:p>
        </w:tc>
        <w:tc>
          <w:tcPr>
            <w:tcW w:w="2636" w:type="dxa"/>
            <w:gridSpan w:val="2"/>
            <w:tcBorders>
              <w:top w:val="nil"/>
              <w:left w:val="nil"/>
              <w:bottom w:val="single" w:sz="4" w:space="0" w:color="auto"/>
              <w:right w:val="single" w:sz="4" w:space="0" w:color="auto"/>
            </w:tcBorders>
            <w:noWrap/>
            <w:vAlign w:val="center"/>
          </w:tcPr>
          <w:p w:rsidR="0031677E" w:rsidRPr="00F972FC" w:rsidRDefault="0031677E" w:rsidP="00F972FC">
            <w:pPr>
              <w:rPr>
                <w:color w:val="000000"/>
              </w:rPr>
            </w:pPr>
            <w:r w:rsidRPr="00F972FC">
              <w:rPr>
                <w:color w:val="000000"/>
              </w:rPr>
              <w:t xml:space="preserve">пос. </w:t>
            </w:r>
            <w:proofErr w:type="spellStart"/>
            <w:r w:rsidRPr="00F972FC">
              <w:rPr>
                <w:color w:val="000000"/>
              </w:rPr>
              <w:t>Саланчик</w:t>
            </w:r>
            <w:proofErr w:type="spellEnd"/>
            <w:r w:rsidRPr="00F972FC">
              <w:rPr>
                <w:color w:val="000000"/>
              </w:rPr>
              <w:t>, ул. Николаева, д. 23</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115,95</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3292980,00</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115,95</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3292980,00</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28400,00</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single" w:sz="4" w:space="0" w:color="auto"/>
            </w:tcBorders>
            <w:vAlign w:val="center"/>
          </w:tcPr>
          <w:p w:rsidR="0031677E" w:rsidRPr="00F972FC" w:rsidRDefault="0031677E" w:rsidP="00F972FC">
            <w:pPr>
              <w:jc w:val="center"/>
              <w:rPr>
                <w:color w:val="000000"/>
              </w:rPr>
            </w:pPr>
            <w:r w:rsidRPr="00F972FC">
              <w:rPr>
                <w:color w:val="000000"/>
              </w:rPr>
              <w:t>115</w:t>
            </w:r>
          </w:p>
        </w:tc>
        <w:tc>
          <w:tcPr>
            <w:tcW w:w="2636" w:type="dxa"/>
            <w:gridSpan w:val="2"/>
            <w:tcBorders>
              <w:top w:val="nil"/>
              <w:left w:val="nil"/>
              <w:bottom w:val="single" w:sz="4" w:space="0" w:color="auto"/>
              <w:right w:val="single" w:sz="4" w:space="0" w:color="auto"/>
            </w:tcBorders>
            <w:noWrap/>
            <w:vAlign w:val="center"/>
          </w:tcPr>
          <w:p w:rsidR="0031677E" w:rsidRPr="00F972FC" w:rsidRDefault="0031677E" w:rsidP="00F972FC">
            <w:pPr>
              <w:rPr>
                <w:color w:val="000000"/>
              </w:rPr>
            </w:pPr>
            <w:r w:rsidRPr="00F972FC">
              <w:rPr>
                <w:color w:val="000000"/>
              </w:rPr>
              <w:t xml:space="preserve">пос. </w:t>
            </w:r>
            <w:proofErr w:type="gramStart"/>
            <w:r w:rsidRPr="00F972FC">
              <w:rPr>
                <w:color w:val="000000"/>
              </w:rPr>
              <w:t>Речной</w:t>
            </w:r>
            <w:proofErr w:type="gramEnd"/>
            <w:r w:rsidRPr="00F972FC">
              <w:rPr>
                <w:color w:val="000000"/>
              </w:rPr>
              <w:t>, ул. Кирова, д. 1</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46,09</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1308956,00</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46,09</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1308956,00</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28400,00</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single" w:sz="4" w:space="0" w:color="auto"/>
            </w:tcBorders>
            <w:vAlign w:val="center"/>
          </w:tcPr>
          <w:p w:rsidR="0031677E" w:rsidRPr="00F972FC" w:rsidRDefault="0031677E" w:rsidP="00F972FC">
            <w:pPr>
              <w:jc w:val="center"/>
              <w:rPr>
                <w:color w:val="000000"/>
              </w:rPr>
            </w:pPr>
            <w:r w:rsidRPr="00F972FC">
              <w:rPr>
                <w:color w:val="000000"/>
              </w:rPr>
              <w:t>116</w:t>
            </w:r>
          </w:p>
        </w:tc>
        <w:tc>
          <w:tcPr>
            <w:tcW w:w="2636" w:type="dxa"/>
            <w:gridSpan w:val="2"/>
            <w:tcBorders>
              <w:top w:val="nil"/>
              <w:left w:val="nil"/>
              <w:bottom w:val="single" w:sz="4" w:space="0" w:color="auto"/>
              <w:right w:val="single" w:sz="4" w:space="0" w:color="auto"/>
            </w:tcBorders>
            <w:noWrap/>
            <w:vAlign w:val="center"/>
          </w:tcPr>
          <w:p w:rsidR="0031677E" w:rsidRPr="00F972FC" w:rsidRDefault="0031677E" w:rsidP="00F972FC">
            <w:pPr>
              <w:rPr>
                <w:color w:val="000000"/>
              </w:rPr>
            </w:pPr>
            <w:r w:rsidRPr="00F972FC">
              <w:rPr>
                <w:color w:val="000000"/>
              </w:rPr>
              <w:t xml:space="preserve">пос. </w:t>
            </w:r>
            <w:proofErr w:type="gramStart"/>
            <w:r w:rsidRPr="00F972FC">
              <w:rPr>
                <w:color w:val="000000"/>
              </w:rPr>
              <w:t>Речной</w:t>
            </w:r>
            <w:proofErr w:type="gramEnd"/>
            <w:r w:rsidRPr="00F972FC">
              <w:rPr>
                <w:color w:val="000000"/>
              </w:rPr>
              <w:t>, ул. Щорса, д. 2</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89,90</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2553160,00</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89,90</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2553160,00</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28400,00</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single" w:sz="4" w:space="0" w:color="auto"/>
            </w:tcBorders>
            <w:vAlign w:val="center"/>
          </w:tcPr>
          <w:p w:rsidR="0031677E" w:rsidRPr="00F972FC" w:rsidRDefault="0031677E" w:rsidP="00F972FC">
            <w:pPr>
              <w:jc w:val="center"/>
              <w:rPr>
                <w:color w:val="000000"/>
              </w:rPr>
            </w:pPr>
            <w:r w:rsidRPr="00F972FC">
              <w:rPr>
                <w:color w:val="000000"/>
              </w:rPr>
              <w:t>117</w:t>
            </w:r>
          </w:p>
        </w:tc>
        <w:tc>
          <w:tcPr>
            <w:tcW w:w="2636" w:type="dxa"/>
            <w:gridSpan w:val="2"/>
            <w:tcBorders>
              <w:top w:val="nil"/>
              <w:left w:val="nil"/>
              <w:bottom w:val="single" w:sz="4" w:space="0" w:color="auto"/>
              <w:right w:val="single" w:sz="4" w:space="0" w:color="auto"/>
            </w:tcBorders>
            <w:noWrap/>
            <w:vAlign w:val="center"/>
          </w:tcPr>
          <w:p w:rsidR="0031677E" w:rsidRPr="00F972FC" w:rsidRDefault="0031677E" w:rsidP="00F972FC">
            <w:pPr>
              <w:rPr>
                <w:color w:val="000000"/>
              </w:rPr>
            </w:pPr>
            <w:r w:rsidRPr="00F972FC">
              <w:rPr>
                <w:color w:val="000000"/>
              </w:rPr>
              <w:t xml:space="preserve">пос. </w:t>
            </w:r>
            <w:proofErr w:type="gramStart"/>
            <w:r w:rsidRPr="00F972FC">
              <w:rPr>
                <w:color w:val="000000"/>
              </w:rPr>
              <w:t>Речной</w:t>
            </w:r>
            <w:proofErr w:type="gramEnd"/>
            <w:r w:rsidRPr="00F972FC">
              <w:rPr>
                <w:color w:val="000000"/>
              </w:rPr>
              <w:t>, ул. Буденного, д. 5</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50,13</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1423692,00</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50,13</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1423692,00</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28400,00</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single" w:sz="4" w:space="0" w:color="auto"/>
            </w:tcBorders>
            <w:vAlign w:val="center"/>
          </w:tcPr>
          <w:p w:rsidR="0031677E" w:rsidRPr="00F972FC" w:rsidRDefault="0031677E" w:rsidP="00F972FC">
            <w:pPr>
              <w:jc w:val="center"/>
              <w:rPr>
                <w:color w:val="000000"/>
              </w:rPr>
            </w:pPr>
            <w:r w:rsidRPr="00F972FC">
              <w:rPr>
                <w:color w:val="000000"/>
              </w:rPr>
              <w:t>118</w:t>
            </w:r>
          </w:p>
        </w:tc>
        <w:tc>
          <w:tcPr>
            <w:tcW w:w="2636" w:type="dxa"/>
            <w:gridSpan w:val="2"/>
            <w:tcBorders>
              <w:top w:val="nil"/>
              <w:left w:val="nil"/>
              <w:bottom w:val="single" w:sz="4" w:space="0" w:color="auto"/>
              <w:right w:val="single" w:sz="4" w:space="0" w:color="auto"/>
            </w:tcBorders>
            <w:noWrap/>
            <w:vAlign w:val="center"/>
          </w:tcPr>
          <w:p w:rsidR="0031677E" w:rsidRPr="00F972FC" w:rsidRDefault="0031677E" w:rsidP="00F972FC">
            <w:pPr>
              <w:rPr>
                <w:color w:val="000000"/>
              </w:rPr>
            </w:pPr>
            <w:r w:rsidRPr="00F972FC">
              <w:rPr>
                <w:color w:val="000000"/>
              </w:rPr>
              <w:t xml:space="preserve">пос. </w:t>
            </w:r>
            <w:proofErr w:type="spellStart"/>
            <w:r w:rsidRPr="00F972FC">
              <w:rPr>
                <w:color w:val="000000"/>
              </w:rPr>
              <w:t>Кабаново</w:t>
            </w:r>
            <w:proofErr w:type="spellEnd"/>
            <w:r w:rsidRPr="00F972FC">
              <w:rPr>
                <w:color w:val="000000"/>
              </w:rPr>
              <w:t>, ул. Набережная, д. 14</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67,94</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1929496,00</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67,94</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1929496,00</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28400,00</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single" w:sz="4" w:space="0" w:color="auto"/>
            </w:tcBorders>
            <w:vAlign w:val="center"/>
          </w:tcPr>
          <w:p w:rsidR="0031677E" w:rsidRPr="00F972FC" w:rsidRDefault="0031677E" w:rsidP="00F972FC">
            <w:pPr>
              <w:jc w:val="center"/>
              <w:rPr>
                <w:color w:val="000000"/>
              </w:rPr>
            </w:pPr>
            <w:r w:rsidRPr="00F972FC">
              <w:rPr>
                <w:color w:val="000000"/>
              </w:rPr>
              <w:t>119</w:t>
            </w:r>
          </w:p>
        </w:tc>
        <w:tc>
          <w:tcPr>
            <w:tcW w:w="2636" w:type="dxa"/>
            <w:gridSpan w:val="2"/>
            <w:tcBorders>
              <w:top w:val="nil"/>
              <w:left w:val="nil"/>
              <w:bottom w:val="single" w:sz="4" w:space="0" w:color="auto"/>
              <w:right w:val="single" w:sz="4" w:space="0" w:color="auto"/>
            </w:tcBorders>
            <w:noWrap/>
            <w:vAlign w:val="center"/>
          </w:tcPr>
          <w:p w:rsidR="0031677E" w:rsidRPr="00F972FC" w:rsidRDefault="0031677E" w:rsidP="00F972FC">
            <w:pPr>
              <w:rPr>
                <w:color w:val="000000"/>
              </w:rPr>
            </w:pPr>
            <w:r w:rsidRPr="00F972FC">
              <w:rPr>
                <w:color w:val="000000"/>
              </w:rPr>
              <w:t xml:space="preserve">пос. </w:t>
            </w:r>
            <w:proofErr w:type="spellStart"/>
            <w:r w:rsidRPr="00F972FC">
              <w:rPr>
                <w:color w:val="000000"/>
              </w:rPr>
              <w:t>Кабаново</w:t>
            </w:r>
            <w:proofErr w:type="spellEnd"/>
            <w:r w:rsidRPr="00F972FC">
              <w:rPr>
                <w:color w:val="000000"/>
              </w:rPr>
              <w:t>, ул. Набережная, д. 16</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67,82</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1926088,00</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67,82</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1926088,00</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28400,00</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single" w:sz="4" w:space="0" w:color="auto"/>
            </w:tcBorders>
            <w:vAlign w:val="center"/>
          </w:tcPr>
          <w:p w:rsidR="0031677E" w:rsidRPr="00F972FC" w:rsidRDefault="0031677E" w:rsidP="00F972FC">
            <w:pPr>
              <w:jc w:val="center"/>
              <w:rPr>
                <w:color w:val="000000"/>
              </w:rPr>
            </w:pPr>
            <w:r w:rsidRPr="00F972FC">
              <w:rPr>
                <w:color w:val="000000"/>
              </w:rPr>
              <w:lastRenderedPageBreak/>
              <w:t>120</w:t>
            </w:r>
          </w:p>
        </w:tc>
        <w:tc>
          <w:tcPr>
            <w:tcW w:w="2636" w:type="dxa"/>
            <w:gridSpan w:val="2"/>
            <w:tcBorders>
              <w:top w:val="nil"/>
              <w:left w:val="nil"/>
              <w:bottom w:val="single" w:sz="4" w:space="0" w:color="auto"/>
              <w:right w:val="single" w:sz="4" w:space="0" w:color="auto"/>
            </w:tcBorders>
            <w:noWrap/>
            <w:vAlign w:val="center"/>
          </w:tcPr>
          <w:p w:rsidR="0031677E" w:rsidRPr="00F972FC" w:rsidRDefault="0031677E" w:rsidP="00F972FC">
            <w:pPr>
              <w:rPr>
                <w:color w:val="000000"/>
              </w:rPr>
            </w:pPr>
            <w:r w:rsidRPr="00F972FC">
              <w:rPr>
                <w:color w:val="000000"/>
              </w:rPr>
              <w:t xml:space="preserve">пос. </w:t>
            </w:r>
            <w:proofErr w:type="spellStart"/>
            <w:r w:rsidRPr="00F972FC">
              <w:rPr>
                <w:color w:val="000000"/>
              </w:rPr>
              <w:t>Кабаново</w:t>
            </w:r>
            <w:proofErr w:type="spellEnd"/>
            <w:r w:rsidRPr="00F972FC">
              <w:rPr>
                <w:color w:val="000000"/>
              </w:rPr>
              <w:t>, ул. Ленина, д. 36</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53,58</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1521672,00</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53,58</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1521672,00</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28400,00</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single" w:sz="4" w:space="0" w:color="auto"/>
            </w:tcBorders>
            <w:vAlign w:val="center"/>
          </w:tcPr>
          <w:p w:rsidR="0031677E" w:rsidRPr="00F972FC" w:rsidRDefault="0031677E" w:rsidP="00F972FC">
            <w:pPr>
              <w:jc w:val="center"/>
              <w:rPr>
                <w:color w:val="000000"/>
              </w:rPr>
            </w:pPr>
            <w:r w:rsidRPr="00F972FC">
              <w:rPr>
                <w:color w:val="000000"/>
              </w:rPr>
              <w:t> </w:t>
            </w:r>
          </w:p>
        </w:tc>
        <w:tc>
          <w:tcPr>
            <w:tcW w:w="2636" w:type="dxa"/>
            <w:gridSpan w:val="2"/>
            <w:tcBorders>
              <w:top w:val="nil"/>
              <w:left w:val="nil"/>
              <w:bottom w:val="single" w:sz="4" w:space="0" w:color="auto"/>
              <w:right w:val="single" w:sz="4" w:space="0" w:color="auto"/>
            </w:tcBorders>
            <w:noWrap/>
            <w:vAlign w:val="center"/>
          </w:tcPr>
          <w:p w:rsidR="0031677E" w:rsidRPr="00F972FC" w:rsidRDefault="0031677E" w:rsidP="00F972FC">
            <w:pPr>
              <w:rPr>
                <w:b/>
                <w:bCs/>
                <w:color w:val="000000"/>
              </w:rPr>
            </w:pPr>
            <w:r w:rsidRPr="00F972FC">
              <w:rPr>
                <w:b/>
                <w:bCs/>
                <w:color w:val="000000"/>
              </w:rPr>
              <w:t> </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 </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 </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 </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 </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 </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 </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 </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 </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 </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 </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 </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 </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 </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 </w:t>
            </w:r>
          </w:p>
        </w:tc>
      </w:tr>
      <w:tr w:rsidR="0031677E" w:rsidRPr="00F972FC" w:rsidTr="00E4106E">
        <w:trPr>
          <w:gridAfter w:val="2"/>
          <w:wAfter w:w="709" w:type="dxa"/>
          <w:trHeight w:val="330"/>
        </w:trPr>
        <w:tc>
          <w:tcPr>
            <w:tcW w:w="1559" w:type="dxa"/>
            <w:gridSpan w:val="2"/>
            <w:tcBorders>
              <w:top w:val="nil"/>
              <w:left w:val="nil"/>
              <w:bottom w:val="single" w:sz="4" w:space="0" w:color="auto"/>
              <w:right w:val="single" w:sz="4" w:space="0" w:color="auto"/>
            </w:tcBorders>
            <w:vAlign w:val="center"/>
          </w:tcPr>
          <w:p w:rsidR="0031677E" w:rsidRPr="00F972FC" w:rsidRDefault="0031677E" w:rsidP="00F972FC">
            <w:pPr>
              <w:jc w:val="center"/>
              <w:rPr>
                <w:color w:val="000000"/>
              </w:rPr>
            </w:pPr>
            <w:r w:rsidRPr="00F972FC">
              <w:rPr>
                <w:color w:val="000000"/>
              </w:rPr>
              <w:t> </w:t>
            </w:r>
          </w:p>
        </w:tc>
        <w:tc>
          <w:tcPr>
            <w:tcW w:w="2636" w:type="dxa"/>
            <w:gridSpan w:val="2"/>
            <w:tcBorders>
              <w:top w:val="nil"/>
              <w:left w:val="nil"/>
              <w:bottom w:val="single" w:sz="4" w:space="0" w:color="auto"/>
              <w:right w:val="single" w:sz="4" w:space="0" w:color="auto"/>
            </w:tcBorders>
            <w:noWrap/>
            <w:vAlign w:val="center"/>
          </w:tcPr>
          <w:p w:rsidR="0031677E" w:rsidRPr="00F972FC" w:rsidRDefault="0031677E" w:rsidP="00F972FC">
            <w:pPr>
              <w:rPr>
                <w:b/>
                <w:bCs/>
                <w:color w:val="000000"/>
              </w:rPr>
            </w:pPr>
            <w:r w:rsidRPr="00F972FC">
              <w:rPr>
                <w:b/>
                <w:bCs/>
                <w:color w:val="000000"/>
              </w:rPr>
              <w:t>всего по этапу 2015 года</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2282,18</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65430602,67</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2282,18</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65430602,67</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single" w:sz="4" w:space="0" w:color="auto"/>
            </w:tcBorders>
            <w:noWrap/>
            <w:vAlign w:val="center"/>
          </w:tcPr>
          <w:p w:rsidR="0031677E" w:rsidRPr="00F972FC" w:rsidRDefault="0031677E" w:rsidP="00F972FC">
            <w:pPr>
              <w:rPr>
                <w:b/>
                <w:bCs/>
                <w:color w:val="000000"/>
              </w:rPr>
            </w:pPr>
            <w:r w:rsidRPr="00F972FC">
              <w:rPr>
                <w:b/>
                <w:bCs/>
                <w:color w:val="000000"/>
              </w:rPr>
              <w:t>Итого по Шумерлинскому району</w:t>
            </w:r>
          </w:p>
        </w:tc>
        <w:tc>
          <w:tcPr>
            <w:tcW w:w="2636" w:type="dxa"/>
            <w:gridSpan w:val="2"/>
            <w:tcBorders>
              <w:top w:val="nil"/>
              <w:left w:val="nil"/>
              <w:bottom w:val="single" w:sz="4" w:space="0" w:color="auto"/>
              <w:right w:val="single" w:sz="4" w:space="0" w:color="auto"/>
            </w:tcBorders>
            <w:noWrap/>
            <w:vAlign w:val="center"/>
          </w:tcPr>
          <w:p w:rsidR="0031677E" w:rsidRPr="00F972FC" w:rsidRDefault="0031677E" w:rsidP="00F972FC">
            <w:pPr>
              <w:rPr>
                <w:b/>
                <w:bCs/>
                <w:color w:val="000000"/>
              </w:rPr>
            </w:pPr>
            <w:r w:rsidRPr="00F972FC">
              <w:rPr>
                <w:b/>
                <w:bCs/>
                <w:color w:val="000000"/>
              </w:rPr>
              <w:t> </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2282,18</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65430602,67</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2282,18</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65430602,67</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b/>
                <w:bCs/>
                <w:color w:val="000000"/>
              </w:rPr>
            </w:pPr>
            <w:r w:rsidRPr="00F972FC">
              <w:rPr>
                <w:b/>
                <w:bCs/>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563</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.С</w:t>
            </w:r>
            <w:proofErr w:type="gramEnd"/>
            <w:r w:rsidRPr="00F972FC">
              <w:t>аланчик</w:t>
            </w:r>
            <w:proofErr w:type="spellEnd"/>
            <w:r w:rsidRPr="00F972FC">
              <w:t>, ул.Николаева, д.7</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199,07</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5707380,69</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199,07</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5707380,69</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564</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.С</w:t>
            </w:r>
            <w:proofErr w:type="gramEnd"/>
            <w:r w:rsidRPr="00F972FC">
              <w:t>аланчик</w:t>
            </w:r>
            <w:proofErr w:type="spellEnd"/>
            <w:r w:rsidRPr="00F972FC">
              <w:t>, ул.Николаева, д.13</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87,90</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2520112,34</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87,90</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2520112,34</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565</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.С</w:t>
            </w:r>
            <w:proofErr w:type="gramEnd"/>
            <w:r w:rsidRPr="00F972FC">
              <w:t>аланчик</w:t>
            </w:r>
            <w:proofErr w:type="spellEnd"/>
            <w:r w:rsidRPr="00F972FC">
              <w:t>, ул.Садовая, д.3</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44,80</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1284425,86</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44,80</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1284425,86</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566</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r w:rsidRPr="00F972FC">
              <w:t>п</w:t>
            </w:r>
            <w:proofErr w:type="gramStart"/>
            <w:r w:rsidRPr="00F972FC">
              <w:t>.Р</w:t>
            </w:r>
            <w:proofErr w:type="gramEnd"/>
            <w:r w:rsidRPr="00F972FC">
              <w:t>ечной, ул.Южная, д.2</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95,34</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2733418,77</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95,34</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2733418,77</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567</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r w:rsidRPr="00F972FC">
              <w:t>п</w:t>
            </w:r>
            <w:proofErr w:type="gramStart"/>
            <w:r w:rsidRPr="00F972FC">
              <w:t>.Р</w:t>
            </w:r>
            <w:proofErr w:type="gramEnd"/>
            <w:r w:rsidRPr="00F972FC">
              <w:t>ечной, ул.Восточная, д.1</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89,19</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2557096,93</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89,19</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2557096,93</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w:t>
            </w:r>
            <w:r w:rsidRPr="00F972FC">
              <w:rPr>
                <w:color w:val="000000"/>
              </w:rPr>
              <w:lastRenderedPageBreak/>
              <w:t>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lastRenderedPageBreak/>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w:t>
            </w:r>
            <w:r w:rsidRPr="00F972FC">
              <w:rPr>
                <w:color w:val="000000"/>
              </w:rPr>
              <w:lastRenderedPageBreak/>
              <w:t>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lastRenderedPageBreak/>
              <w:t>0,0</w:t>
            </w:r>
            <w:r w:rsidRPr="00F972FC">
              <w:rPr>
                <w:color w:val="000000"/>
              </w:rPr>
              <w:lastRenderedPageBreak/>
              <w:t>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lastRenderedPageBreak/>
              <w:t>0,0</w:t>
            </w:r>
            <w:r w:rsidRPr="00F972FC">
              <w:rPr>
                <w:color w:val="000000"/>
              </w:rPr>
              <w:lastRenderedPageBreak/>
              <w:t>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lastRenderedPageBreak/>
              <w:t>0,0</w:t>
            </w:r>
            <w:r w:rsidRPr="00F972FC">
              <w:rPr>
                <w:color w:val="000000"/>
              </w:rPr>
              <w:lastRenderedPageBreak/>
              <w:t>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lastRenderedPageBreak/>
              <w:t>0,0</w:t>
            </w:r>
            <w:r w:rsidRPr="00F972FC">
              <w:rPr>
                <w:color w:val="000000"/>
              </w:rPr>
              <w:lastRenderedPageBreak/>
              <w:t>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lastRenderedPageBreak/>
              <w:t>568</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r w:rsidRPr="00F972FC">
              <w:t>п</w:t>
            </w:r>
            <w:proofErr w:type="gramStart"/>
            <w:r w:rsidRPr="00F972FC">
              <w:t>.Р</w:t>
            </w:r>
            <w:proofErr w:type="gramEnd"/>
            <w:r w:rsidRPr="00F972FC">
              <w:t>ечной ул..Заводская, д.2</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106,48</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3052805,03</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106,48</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3052805,03</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569</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.К</w:t>
            </w:r>
            <w:proofErr w:type="gramEnd"/>
            <w:r w:rsidRPr="00F972FC">
              <w:t>абаново</w:t>
            </w:r>
            <w:proofErr w:type="spellEnd"/>
            <w:r w:rsidRPr="00F972FC">
              <w:t>, ул.Лесная, д.18</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46,62</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1336605,66</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46,62</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1336605,66</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570</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.К</w:t>
            </w:r>
            <w:proofErr w:type="gramEnd"/>
            <w:r w:rsidRPr="00F972FC">
              <w:t>абаново</w:t>
            </w:r>
            <w:proofErr w:type="spellEnd"/>
            <w:r w:rsidRPr="00F972FC">
              <w:t>, ул.Ленина, д.13</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44,57</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1277831,70</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44,57</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1277831,70</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571</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.К</w:t>
            </w:r>
            <w:proofErr w:type="gramEnd"/>
            <w:r w:rsidRPr="00F972FC">
              <w:t>абаново</w:t>
            </w:r>
            <w:proofErr w:type="spellEnd"/>
            <w:r w:rsidRPr="00F972FC">
              <w:t>, ул.Ленина, д.16</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32,09</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920027,36</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32,09</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920027,36</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572</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.К</w:t>
            </w:r>
            <w:proofErr w:type="gramEnd"/>
            <w:r w:rsidRPr="00F972FC">
              <w:t>абаново</w:t>
            </w:r>
            <w:proofErr w:type="spellEnd"/>
            <w:r w:rsidRPr="00F972FC">
              <w:t>, ул.Ленина, д.2</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19,13</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548461,31</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19,13</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548461,31</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573</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.К</w:t>
            </w:r>
            <w:proofErr w:type="gramEnd"/>
            <w:r w:rsidRPr="00F972FC">
              <w:t>абаново</w:t>
            </w:r>
            <w:proofErr w:type="spellEnd"/>
            <w:r w:rsidRPr="00F972FC">
              <w:t>, ул.Набережная, д.7</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61,55</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1764652,04</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61,55</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1764652,04</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574</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.К</w:t>
            </w:r>
            <w:proofErr w:type="gramEnd"/>
            <w:r w:rsidRPr="00F972FC">
              <w:t>абаново</w:t>
            </w:r>
            <w:proofErr w:type="spellEnd"/>
            <w:r w:rsidRPr="00F972FC">
              <w:t>, ул.Набережная, д.9</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107,63</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3085775,78</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107,63</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3085775,78</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575</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.К</w:t>
            </w:r>
            <w:proofErr w:type="gramEnd"/>
            <w:r w:rsidRPr="00F972FC">
              <w:t>абаново</w:t>
            </w:r>
            <w:proofErr w:type="spellEnd"/>
            <w:r w:rsidRPr="00F972FC">
              <w:t>, ул.Ленина, д.30</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65,67</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1882773,34</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65,67</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1882773,34</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w:t>
            </w:r>
            <w:r w:rsidRPr="00F972FC">
              <w:rPr>
                <w:color w:val="000000"/>
              </w:rPr>
              <w:lastRenderedPageBreak/>
              <w:t>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lastRenderedPageBreak/>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w:t>
            </w:r>
            <w:r w:rsidRPr="00F972FC">
              <w:rPr>
                <w:color w:val="000000"/>
              </w:rPr>
              <w:lastRenderedPageBreak/>
              <w:t>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lastRenderedPageBreak/>
              <w:t>0,0</w:t>
            </w:r>
            <w:r w:rsidRPr="00F972FC">
              <w:rPr>
                <w:color w:val="000000"/>
              </w:rPr>
              <w:lastRenderedPageBreak/>
              <w:t>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lastRenderedPageBreak/>
              <w:t>0,0</w:t>
            </w:r>
            <w:r w:rsidRPr="00F972FC">
              <w:rPr>
                <w:color w:val="000000"/>
              </w:rPr>
              <w:lastRenderedPageBreak/>
              <w:t>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lastRenderedPageBreak/>
              <w:t>0,0</w:t>
            </w:r>
            <w:r w:rsidRPr="00F972FC">
              <w:rPr>
                <w:color w:val="000000"/>
              </w:rPr>
              <w:lastRenderedPageBreak/>
              <w:t>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lastRenderedPageBreak/>
              <w:t>0,0</w:t>
            </w:r>
            <w:r w:rsidRPr="00F972FC">
              <w:rPr>
                <w:color w:val="000000"/>
              </w:rPr>
              <w:lastRenderedPageBreak/>
              <w:t>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lastRenderedPageBreak/>
              <w:t>576</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.К</w:t>
            </w:r>
            <w:proofErr w:type="gramEnd"/>
            <w:r w:rsidRPr="00F972FC">
              <w:t>абаново</w:t>
            </w:r>
            <w:proofErr w:type="spellEnd"/>
            <w:r w:rsidRPr="00F972FC">
              <w:t>, ул.Ленина, д.7</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110,48</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3167485,91</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110,48</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3167485,91</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577</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.К</w:t>
            </w:r>
            <w:proofErr w:type="gramEnd"/>
            <w:r w:rsidRPr="00F972FC">
              <w:t>абаново</w:t>
            </w:r>
            <w:proofErr w:type="spellEnd"/>
            <w:r w:rsidRPr="00F972FC">
              <w:t>, ул.Ленина, д.7а</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96,85</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2776710,80</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96,85</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2776710,80</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578</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.К</w:t>
            </w:r>
            <w:proofErr w:type="gramEnd"/>
            <w:r w:rsidRPr="00F972FC">
              <w:t>абаново</w:t>
            </w:r>
            <w:proofErr w:type="spellEnd"/>
            <w:r w:rsidRPr="00F972FC">
              <w:t>, ул.Лесная, д.9</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57,58</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1650831,27</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57,58</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1650831,27</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579</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.К</w:t>
            </w:r>
            <w:proofErr w:type="gramEnd"/>
            <w:r w:rsidRPr="00F972FC">
              <w:t>абаново</w:t>
            </w:r>
            <w:proofErr w:type="spellEnd"/>
            <w:r w:rsidRPr="00F972FC">
              <w:t>, ул.Лесная, д.11</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59,49</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1705591,38</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59,49</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1705591,38</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580</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.К</w:t>
            </w:r>
            <w:proofErr w:type="gramEnd"/>
            <w:r w:rsidRPr="00F972FC">
              <w:t>абаново</w:t>
            </w:r>
            <w:proofErr w:type="spellEnd"/>
            <w:r w:rsidRPr="00F972FC">
              <w:t>. ул.Молодежная, д.3</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122,59</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3514682,27</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122,59</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3514682,27</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581</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.К</w:t>
            </w:r>
            <w:proofErr w:type="gramEnd"/>
            <w:r w:rsidRPr="00F972FC">
              <w:t>абаново</w:t>
            </w:r>
            <w:proofErr w:type="spellEnd"/>
            <w:r w:rsidRPr="00F972FC">
              <w:t>, ул.Ленина, д.3</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78,43</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2248605,35</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78,43</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2248605,35</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582</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.К</w:t>
            </w:r>
            <w:proofErr w:type="gramEnd"/>
            <w:r w:rsidRPr="00F972FC">
              <w:t>абаново</w:t>
            </w:r>
            <w:proofErr w:type="spellEnd"/>
            <w:r w:rsidRPr="00F972FC">
              <w:t>, ул.Заречная, д.4</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80,43</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2305945,80</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80,43</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2305945,80</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583</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.К</w:t>
            </w:r>
            <w:proofErr w:type="gramEnd"/>
            <w:r w:rsidRPr="00F972FC">
              <w:t>абаново</w:t>
            </w:r>
            <w:proofErr w:type="spellEnd"/>
            <w:r w:rsidRPr="00F972FC">
              <w:t>, ул.Заречная, д.6</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31,91</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914866,72</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31,91</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914866,72</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w:t>
            </w:r>
            <w:r w:rsidRPr="00F972FC">
              <w:rPr>
                <w:color w:val="000000"/>
              </w:rPr>
              <w:lastRenderedPageBreak/>
              <w:t>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lastRenderedPageBreak/>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w:t>
            </w:r>
            <w:r w:rsidRPr="00F972FC">
              <w:rPr>
                <w:color w:val="000000"/>
              </w:rPr>
              <w:lastRenderedPageBreak/>
              <w:t>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lastRenderedPageBreak/>
              <w:t>0,0</w:t>
            </w:r>
            <w:r w:rsidRPr="00F972FC">
              <w:rPr>
                <w:color w:val="000000"/>
              </w:rPr>
              <w:lastRenderedPageBreak/>
              <w:t>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lastRenderedPageBreak/>
              <w:t>0,0</w:t>
            </w:r>
            <w:r w:rsidRPr="00F972FC">
              <w:rPr>
                <w:color w:val="000000"/>
              </w:rPr>
              <w:lastRenderedPageBreak/>
              <w:t>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lastRenderedPageBreak/>
              <w:t>0,0</w:t>
            </w:r>
            <w:r w:rsidRPr="00F972FC">
              <w:rPr>
                <w:color w:val="000000"/>
              </w:rPr>
              <w:lastRenderedPageBreak/>
              <w:t>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lastRenderedPageBreak/>
              <w:t>0,0</w:t>
            </w:r>
            <w:r w:rsidRPr="00F972FC">
              <w:rPr>
                <w:color w:val="000000"/>
              </w:rPr>
              <w:lastRenderedPageBreak/>
              <w:t>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lastRenderedPageBreak/>
              <w:t>584</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.М</w:t>
            </w:r>
            <w:proofErr w:type="gramEnd"/>
            <w:r w:rsidRPr="00F972FC">
              <w:t>ыслец</w:t>
            </w:r>
            <w:proofErr w:type="spellEnd"/>
            <w:r w:rsidRPr="00F972FC">
              <w:t>, ул.Заводская, д.3</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99,05</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2839785,30</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99,05</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2839785,30</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585</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д</w:t>
            </w:r>
            <w:proofErr w:type="gramStart"/>
            <w:r w:rsidRPr="00F972FC">
              <w:t>.М</w:t>
            </w:r>
            <w:proofErr w:type="gramEnd"/>
            <w:r w:rsidRPr="00F972FC">
              <w:t>ыслец</w:t>
            </w:r>
            <w:proofErr w:type="spellEnd"/>
            <w:r w:rsidRPr="00F972FC">
              <w:t>, 595 км, д.1</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37,92</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1087174,74</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37,92</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1087174,74</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586</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.К</w:t>
            </w:r>
            <w:proofErr w:type="gramEnd"/>
            <w:r w:rsidRPr="00F972FC">
              <w:t>абаново</w:t>
            </w:r>
            <w:proofErr w:type="spellEnd"/>
            <w:r w:rsidRPr="00F972FC">
              <w:t>, ул.Ленина, д.38</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127,20</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3646851,98</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127,20</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3646851,98</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587</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.К</w:t>
            </w:r>
            <w:proofErr w:type="gramEnd"/>
            <w:r w:rsidRPr="00F972FC">
              <w:t>абаново</w:t>
            </w:r>
            <w:proofErr w:type="spellEnd"/>
            <w:r w:rsidRPr="00F972FC">
              <w:t>, ул.Ленина, д.11</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107,03</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3068573,64</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107,03</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3068573,64</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588</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.К</w:t>
            </w:r>
            <w:proofErr w:type="gramEnd"/>
            <w:r w:rsidRPr="00F972FC">
              <w:t>абаново</w:t>
            </w:r>
            <w:proofErr w:type="spellEnd"/>
            <w:r w:rsidRPr="00F972FC">
              <w:t>, ул.Набережная, д.11</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106,69</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3058825,77</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106,69</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3058825,77</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589</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.С</w:t>
            </w:r>
            <w:proofErr w:type="gramEnd"/>
            <w:r w:rsidRPr="00F972FC">
              <w:t>аланчик</w:t>
            </w:r>
            <w:proofErr w:type="spellEnd"/>
            <w:r w:rsidRPr="00F972FC">
              <w:t>, ул.Николаева, д.4</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108,49</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3110432,17</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108,49</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3110432,17</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gridAfter w:val="2"/>
          <w:wAfter w:w="709" w:type="dxa"/>
          <w:trHeight w:val="330"/>
        </w:trPr>
        <w:tc>
          <w:tcPr>
            <w:tcW w:w="1559" w:type="dxa"/>
            <w:gridSpan w:val="2"/>
            <w:tcBorders>
              <w:top w:val="nil"/>
              <w:left w:val="nil"/>
              <w:bottom w:val="single" w:sz="4" w:space="0" w:color="auto"/>
              <w:right w:val="nil"/>
            </w:tcBorders>
            <w:vAlign w:val="center"/>
          </w:tcPr>
          <w:p w:rsidR="0031677E" w:rsidRPr="00F972FC" w:rsidRDefault="0031677E" w:rsidP="00F972FC">
            <w:pPr>
              <w:jc w:val="center"/>
            </w:pPr>
            <w:r w:rsidRPr="00F972FC">
              <w:t>590</w:t>
            </w:r>
          </w:p>
        </w:tc>
        <w:tc>
          <w:tcPr>
            <w:tcW w:w="2636" w:type="dxa"/>
            <w:gridSpan w:val="2"/>
            <w:tcBorders>
              <w:top w:val="nil"/>
              <w:left w:val="single" w:sz="4" w:space="0" w:color="auto"/>
              <w:bottom w:val="single" w:sz="4" w:space="0" w:color="auto"/>
              <w:right w:val="single" w:sz="4" w:space="0" w:color="auto"/>
            </w:tcBorders>
            <w:noWrap/>
            <w:vAlign w:val="center"/>
          </w:tcPr>
          <w:p w:rsidR="0031677E" w:rsidRPr="00F972FC" w:rsidRDefault="0031677E" w:rsidP="00F972FC">
            <w:proofErr w:type="spellStart"/>
            <w:r w:rsidRPr="00F972FC">
              <w:t>п</w:t>
            </w:r>
            <w:proofErr w:type="gramStart"/>
            <w:r w:rsidRPr="00F972FC">
              <w:t>.С</w:t>
            </w:r>
            <w:proofErr w:type="gramEnd"/>
            <w:r w:rsidRPr="00F972FC">
              <w:t>аланчик</w:t>
            </w:r>
            <w:proofErr w:type="spellEnd"/>
            <w:r w:rsidRPr="00F972FC">
              <w:t>, ул.Лесная, д.35</w:t>
            </w:r>
          </w:p>
        </w:tc>
        <w:tc>
          <w:tcPr>
            <w:tcW w:w="108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58,00</w:t>
            </w:r>
          </w:p>
        </w:tc>
        <w:tc>
          <w:tcPr>
            <w:tcW w:w="72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1662872,76</w:t>
            </w:r>
          </w:p>
        </w:tc>
        <w:tc>
          <w:tcPr>
            <w:tcW w:w="90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58,00</w:t>
            </w:r>
          </w:p>
        </w:tc>
        <w:tc>
          <w:tcPr>
            <w:tcW w:w="108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1662872,76</w:t>
            </w:r>
          </w:p>
        </w:tc>
        <w:tc>
          <w:tcPr>
            <w:tcW w:w="111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28670,22</w:t>
            </w:r>
          </w:p>
        </w:tc>
        <w:tc>
          <w:tcPr>
            <w:tcW w:w="864" w:type="dxa"/>
            <w:gridSpan w:val="3"/>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540"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27"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712"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60" w:type="dxa"/>
            <w:gridSpan w:val="2"/>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44"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236"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04" w:type="dxa"/>
            <w:gridSpan w:val="4"/>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c>
          <w:tcPr>
            <w:tcW w:w="389" w:type="dxa"/>
            <w:tcBorders>
              <w:top w:val="nil"/>
              <w:left w:val="nil"/>
              <w:bottom w:val="single" w:sz="4" w:space="0" w:color="auto"/>
              <w:right w:val="single" w:sz="4" w:space="0" w:color="auto"/>
            </w:tcBorders>
            <w:shd w:val="clear" w:color="auto" w:fill="FFFFFF"/>
            <w:vAlign w:val="center"/>
          </w:tcPr>
          <w:p w:rsidR="0031677E" w:rsidRPr="00F972FC" w:rsidRDefault="0031677E" w:rsidP="00F972FC">
            <w:pPr>
              <w:jc w:val="center"/>
              <w:rPr>
                <w:color w:val="000000"/>
              </w:rPr>
            </w:pPr>
            <w:r w:rsidRPr="00F972FC">
              <w:rPr>
                <w:color w:val="000000"/>
              </w:rPr>
              <w:t>0,00</w:t>
            </w:r>
          </w:p>
        </w:tc>
      </w:tr>
      <w:tr w:rsidR="0031677E" w:rsidRPr="00F972FC" w:rsidTr="00E4106E">
        <w:trPr>
          <w:trHeight w:val="2175"/>
        </w:trPr>
        <w:tc>
          <w:tcPr>
            <w:tcW w:w="500" w:type="dxa"/>
            <w:tcBorders>
              <w:top w:val="nil"/>
              <w:left w:val="nil"/>
              <w:bottom w:val="nil"/>
              <w:right w:val="nil"/>
            </w:tcBorders>
            <w:noWrap/>
            <w:vAlign w:val="center"/>
          </w:tcPr>
          <w:p w:rsidR="0031677E" w:rsidRPr="00F972FC" w:rsidRDefault="0031677E" w:rsidP="00F972FC">
            <w:pPr>
              <w:jc w:val="center"/>
              <w:rPr>
                <w:sz w:val="26"/>
                <w:szCs w:val="26"/>
              </w:rPr>
            </w:pPr>
          </w:p>
        </w:tc>
        <w:tc>
          <w:tcPr>
            <w:tcW w:w="2776" w:type="dxa"/>
            <w:gridSpan w:val="2"/>
            <w:tcBorders>
              <w:top w:val="nil"/>
              <w:left w:val="nil"/>
              <w:bottom w:val="nil"/>
              <w:right w:val="nil"/>
            </w:tcBorders>
            <w:noWrap/>
            <w:vAlign w:val="bottom"/>
          </w:tcPr>
          <w:p w:rsidR="0031677E" w:rsidRPr="00F972FC" w:rsidRDefault="0031677E" w:rsidP="00F972FC">
            <w:pPr>
              <w:rPr>
                <w:sz w:val="26"/>
                <w:szCs w:val="26"/>
              </w:rPr>
            </w:pPr>
          </w:p>
        </w:tc>
        <w:tc>
          <w:tcPr>
            <w:tcW w:w="2560" w:type="dxa"/>
            <w:gridSpan w:val="3"/>
            <w:tcBorders>
              <w:top w:val="nil"/>
              <w:left w:val="nil"/>
              <w:bottom w:val="nil"/>
              <w:right w:val="nil"/>
            </w:tcBorders>
            <w:noWrap/>
            <w:vAlign w:val="bottom"/>
          </w:tcPr>
          <w:p w:rsidR="0031677E" w:rsidRPr="00F972FC" w:rsidRDefault="0031677E" w:rsidP="00F972FC">
            <w:pPr>
              <w:rPr>
                <w:sz w:val="26"/>
                <w:szCs w:val="26"/>
              </w:rPr>
            </w:pPr>
          </w:p>
        </w:tc>
        <w:tc>
          <w:tcPr>
            <w:tcW w:w="3280" w:type="dxa"/>
            <w:gridSpan w:val="7"/>
            <w:tcBorders>
              <w:top w:val="nil"/>
              <w:left w:val="nil"/>
              <w:bottom w:val="nil"/>
              <w:right w:val="nil"/>
            </w:tcBorders>
            <w:noWrap/>
            <w:vAlign w:val="bottom"/>
          </w:tcPr>
          <w:p w:rsidR="0031677E" w:rsidRPr="00F972FC" w:rsidRDefault="0031677E" w:rsidP="00F972FC">
            <w:pPr>
              <w:rPr>
                <w:sz w:val="26"/>
                <w:szCs w:val="26"/>
              </w:rPr>
            </w:pPr>
          </w:p>
        </w:tc>
        <w:tc>
          <w:tcPr>
            <w:tcW w:w="4418" w:type="dxa"/>
            <w:gridSpan w:val="8"/>
            <w:tcBorders>
              <w:top w:val="nil"/>
              <w:left w:val="nil"/>
              <w:bottom w:val="nil"/>
              <w:right w:val="nil"/>
            </w:tcBorders>
            <w:noWrap/>
            <w:vAlign w:val="bottom"/>
          </w:tcPr>
          <w:p w:rsidR="0031677E" w:rsidRPr="00F972FC" w:rsidRDefault="0031677E" w:rsidP="00F972FC">
            <w:pPr>
              <w:rPr>
                <w:sz w:val="26"/>
                <w:szCs w:val="26"/>
              </w:rPr>
            </w:pPr>
          </w:p>
        </w:tc>
        <w:tc>
          <w:tcPr>
            <w:tcW w:w="2342" w:type="dxa"/>
            <w:gridSpan w:val="11"/>
            <w:tcBorders>
              <w:top w:val="nil"/>
              <w:left w:val="nil"/>
              <w:bottom w:val="nil"/>
              <w:right w:val="nil"/>
            </w:tcBorders>
          </w:tcPr>
          <w:p w:rsidR="0031677E" w:rsidRPr="00F972FC" w:rsidRDefault="0031677E" w:rsidP="00F972FC">
            <w:pPr>
              <w:jc w:val="center"/>
              <w:rPr>
                <w:sz w:val="26"/>
                <w:szCs w:val="26"/>
              </w:rPr>
            </w:pPr>
            <w:r w:rsidRPr="00F972FC">
              <w:rPr>
                <w:sz w:val="26"/>
                <w:szCs w:val="26"/>
              </w:rPr>
              <w:t>Приложение № 4</w:t>
            </w:r>
            <w:r w:rsidRPr="00F972FC">
              <w:rPr>
                <w:sz w:val="26"/>
                <w:szCs w:val="26"/>
              </w:rPr>
              <w:br/>
              <w:t>к муниципальной подпрограмме</w:t>
            </w:r>
            <w:r w:rsidRPr="00F972FC">
              <w:rPr>
                <w:sz w:val="26"/>
                <w:szCs w:val="26"/>
              </w:rPr>
              <w:br/>
              <w:t xml:space="preserve"> </w:t>
            </w:r>
            <w:r w:rsidRPr="00F972FC">
              <w:rPr>
                <w:sz w:val="22"/>
                <w:szCs w:val="22"/>
              </w:rPr>
              <w:t>«</w:t>
            </w:r>
            <w:r w:rsidRPr="00F972FC">
              <w:rPr>
                <w:sz w:val="26"/>
                <w:szCs w:val="26"/>
              </w:rPr>
              <w:t xml:space="preserve">Переселение граждан из аварийного жилищного фонда, расположенного на территории </w:t>
            </w:r>
            <w:proofErr w:type="spellStart"/>
            <w:r w:rsidRPr="00F972FC">
              <w:rPr>
                <w:sz w:val="26"/>
                <w:szCs w:val="26"/>
              </w:rPr>
              <w:t>Чшумерлинского</w:t>
            </w:r>
            <w:proofErr w:type="spellEnd"/>
            <w:r w:rsidRPr="00F972FC">
              <w:rPr>
                <w:sz w:val="26"/>
                <w:szCs w:val="26"/>
              </w:rPr>
              <w:t xml:space="preserve"> района»                                                                   на 2014–2017 годы</w:t>
            </w:r>
          </w:p>
        </w:tc>
      </w:tr>
      <w:tr w:rsidR="0031677E" w:rsidRPr="00F972FC" w:rsidTr="00E4106E">
        <w:trPr>
          <w:trHeight w:val="1320"/>
        </w:trPr>
        <w:tc>
          <w:tcPr>
            <w:tcW w:w="14753" w:type="dxa"/>
            <w:gridSpan w:val="28"/>
            <w:tcBorders>
              <w:top w:val="nil"/>
              <w:left w:val="nil"/>
              <w:bottom w:val="nil"/>
              <w:right w:val="nil"/>
            </w:tcBorders>
          </w:tcPr>
          <w:p w:rsidR="0031677E" w:rsidRPr="00F972FC" w:rsidRDefault="0031677E" w:rsidP="00F972FC">
            <w:pPr>
              <w:jc w:val="center"/>
              <w:rPr>
                <w:b/>
                <w:bCs/>
                <w:sz w:val="26"/>
                <w:szCs w:val="26"/>
              </w:rPr>
            </w:pPr>
            <w:r w:rsidRPr="00F972FC">
              <w:rPr>
                <w:b/>
                <w:bCs/>
                <w:sz w:val="26"/>
                <w:szCs w:val="26"/>
              </w:rPr>
              <w:t xml:space="preserve">ОБЪЕМЫ ФИНАНСИРОВАНИЯ                                                                                                                                                                                                                                                  муниципальной подпрограммы «Переселение граждан из аварийного жилищного фонда, </w:t>
            </w:r>
            <w:r w:rsidRPr="00F972FC">
              <w:rPr>
                <w:b/>
                <w:bCs/>
                <w:sz w:val="26"/>
                <w:szCs w:val="26"/>
              </w:rPr>
              <w:br/>
              <w:t xml:space="preserve">расположенного на территории Шумерлинского района»  на  2014–2017 годы </w:t>
            </w:r>
          </w:p>
        </w:tc>
        <w:tc>
          <w:tcPr>
            <w:tcW w:w="1123" w:type="dxa"/>
            <w:gridSpan w:val="4"/>
            <w:tcBorders>
              <w:top w:val="nil"/>
              <w:left w:val="nil"/>
              <w:bottom w:val="nil"/>
              <w:right w:val="nil"/>
            </w:tcBorders>
            <w:noWrap/>
          </w:tcPr>
          <w:p w:rsidR="0031677E" w:rsidRPr="00F972FC" w:rsidRDefault="0031677E" w:rsidP="00F972FC">
            <w:pPr>
              <w:rPr>
                <w:rFonts w:ascii="Arial" w:hAnsi="Arial"/>
                <w:sz w:val="20"/>
                <w:szCs w:val="20"/>
              </w:rPr>
            </w:pPr>
          </w:p>
        </w:tc>
      </w:tr>
      <w:tr w:rsidR="0031677E" w:rsidRPr="00F972FC" w:rsidTr="00E4106E">
        <w:trPr>
          <w:trHeight w:val="372"/>
        </w:trPr>
        <w:tc>
          <w:tcPr>
            <w:tcW w:w="500" w:type="dxa"/>
            <w:vMerge w:val="restart"/>
            <w:tcBorders>
              <w:top w:val="single" w:sz="4" w:space="0" w:color="auto"/>
              <w:left w:val="nil"/>
              <w:bottom w:val="single" w:sz="4" w:space="0" w:color="000000"/>
              <w:right w:val="single" w:sz="4" w:space="0" w:color="auto"/>
            </w:tcBorders>
          </w:tcPr>
          <w:p w:rsidR="0031677E" w:rsidRPr="00F972FC" w:rsidRDefault="0031677E" w:rsidP="00F972FC">
            <w:pPr>
              <w:jc w:val="center"/>
              <w:rPr>
                <w:sz w:val="26"/>
                <w:szCs w:val="26"/>
              </w:rPr>
            </w:pPr>
            <w:r w:rsidRPr="00F972FC">
              <w:rPr>
                <w:sz w:val="26"/>
                <w:szCs w:val="26"/>
              </w:rPr>
              <w:t xml:space="preserve">№ </w:t>
            </w:r>
            <w:r w:rsidRPr="00F972FC">
              <w:rPr>
                <w:sz w:val="26"/>
                <w:szCs w:val="26"/>
              </w:rPr>
              <w:br/>
            </w:r>
            <w:proofErr w:type="spellStart"/>
            <w:r w:rsidRPr="00F972FC">
              <w:rPr>
                <w:sz w:val="26"/>
                <w:szCs w:val="26"/>
              </w:rPr>
              <w:t>пп</w:t>
            </w:r>
            <w:proofErr w:type="spellEnd"/>
          </w:p>
        </w:tc>
        <w:tc>
          <w:tcPr>
            <w:tcW w:w="2776" w:type="dxa"/>
            <w:gridSpan w:val="2"/>
            <w:vMerge w:val="restart"/>
            <w:tcBorders>
              <w:top w:val="single" w:sz="4" w:space="0" w:color="auto"/>
              <w:left w:val="single" w:sz="4" w:space="0" w:color="auto"/>
              <w:bottom w:val="nil"/>
              <w:right w:val="single" w:sz="4" w:space="0" w:color="000000"/>
            </w:tcBorders>
          </w:tcPr>
          <w:p w:rsidR="0031677E" w:rsidRPr="00F972FC" w:rsidRDefault="0031677E" w:rsidP="00F972FC">
            <w:pPr>
              <w:jc w:val="center"/>
              <w:rPr>
                <w:sz w:val="26"/>
                <w:szCs w:val="26"/>
              </w:rPr>
            </w:pPr>
            <w:r w:rsidRPr="00F972FC">
              <w:rPr>
                <w:sz w:val="26"/>
                <w:szCs w:val="26"/>
              </w:rPr>
              <w:t>Наименование муниципального района</w:t>
            </w:r>
          </w:p>
        </w:tc>
        <w:tc>
          <w:tcPr>
            <w:tcW w:w="11477" w:type="dxa"/>
            <w:gridSpan w:val="25"/>
            <w:tcBorders>
              <w:top w:val="single" w:sz="4" w:space="0" w:color="auto"/>
              <w:left w:val="nil"/>
              <w:bottom w:val="single" w:sz="4" w:space="0" w:color="auto"/>
              <w:right w:val="nil"/>
            </w:tcBorders>
          </w:tcPr>
          <w:p w:rsidR="0031677E" w:rsidRPr="00F972FC" w:rsidRDefault="0031677E" w:rsidP="00F972FC">
            <w:pPr>
              <w:jc w:val="center"/>
              <w:rPr>
                <w:sz w:val="26"/>
                <w:szCs w:val="26"/>
              </w:rPr>
            </w:pPr>
            <w:r w:rsidRPr="00F972FC">
              <w:rPr>
                <w:sz w:val="26"/>
                <w:szCs w:val="26"/>
              </w:rPr>
              <w:t>Объемы финансирования, рублей</w:t>
            </w:r>
          </w:p>
        </w:tc>
        <w:tc>
          <w:tcPr>
            <w:tcW w:w="1123" w:type="dxa"/>
            <w:gridSpan w:val="4"/>
            <w:tcBorders>
              <w:top w:val="nil"/>
              <w:left w:val="nil"/>
              <w:bottom w:val="nil"/>
              <w:right w:val="nil"/>
            </w:tcBorders>
            <w:noWrap/>
            <w:vAlign w:val="bottom"/>
          </w:tcPr>
          <w:p w:rsidR="0031677E" w:rsidRPr="00F972FC" w:rsidRDefault="0031677E" w:rsidP="00F972FC">
            <w:pPr>
              <w:rPr>
                <w:rFonts w:ascii="Arial" w:hAnsi="Arial"/>
                <w:sz w:val="20"/>
                <w:szCs w:val="20"/>
              </w:rPr>
            </w:pPr>
          </w:p>
        </w:tc>
      </w:tr>
      <w:tr w:rsidR="0031677E" w:rsidRPr="00F972FC" w:rsidTr="00E4106E">
        <w:trPr>
          <w:trHeight w:val="1680"/>
        </w:trPr>
        <w:tc>
          <w:tcPr>
            <w:tcW w:w="500" w:type="dxa"/>
            <w:vMerge/>
            <w:tcBorders>
              <w:top w:val="single" w:sz="4" w:space="0" w:color="auto"/>
              <w:left w:val="nil"/>
              <w:bottom w:val="single" w:sz="4" w:space="0" w:color="000000"/>
              <w:right w:val="single" w:sz="4" w:space="0" w:color="auto"/>
            </w:tcBorders>
            <w:vAlign w:val="center"/>
          </w:tcPr>
          <w:p w:rsidR="0031677E" w:rsidRPr="00F972FC" w:rsidRDefault="0031677E" w:rsidP="00F972FC">
            <w:pPr>
              <w:rPr>
                <w:sz w:val="26"/>
                <w:szCs w:val="26"/>
              </w:rPr>
            </w:pPr>
          </w:p>
        </w:tc>
        <w:tc>
          <w:tcPr>
            <w:tcW w:w="2776" w:type="dxa"/>
            <w:gridSpan w:val="2"/>
            <w:vMerge/>
            <w:tcBorders>
              <w:top w:val="single" w:sz="4" w:space="0" w:color="auto"/>
              <w:left w:val="single" w:sz="4" w:space="0" w:color="auto"/>
              <w:bottom w:val="nil"/>
              <w:right w:val="single" w:sz="4" w:space="0" w:color="000000"/>
            </w:tcBorders>
            <w:vAlign w:val="center"/>
          </w:tcPr>
          <w:p w:rsidR="0031677E" w:rsidRPr="00F972FC" w:rsidRDefault="0031677E" w:rsidP="00F972FC">
            <w:pPr>
              <w:rPr>
                <w:sz w:val="26"/>
                <w:szCs w:val="26"/>
              </w:rPr>
            </w:pPr>
          </w:p>
        </w:tc>
        <w:tc>
          <w:tcPr>
            <w:tcW w:w="2560" w:type="dxa"/>
            <w:gridSpan w:val="3"/>
            <w:tcBorders>
              <w:top w:val="nil"/>
              <w:left w:val="nil"/>
              <w:bottom w:val="nil"/>
              <w:right w:val="single" w:sz="4" w:space="0" w:color="auto"/>
            </w:tcBorders>
          </w:tcPr>
          <w:p w:rsidR="0031677E" w:rsidRPr="00F972FC" w:rsidRDefault="0031677E" w:rsidP="00F972FC">
            <w:pPr>
              <w:jc w:val="center"/>
              <w:rPr>
                <w:sz w:val="26"/>
                <w:szCs w:val="26"/>
              </w:rPr>
            </w:pPr>
            <w:r w:rsidRPr="00F972FC">
              <w:rPr>
                <w:sz w:val="26"/>
                <w:szCs w:val="26"/>
              </w:rPr>
              <w:t>всего</w:t>
            </w:r>
          </w:p>
        </w:tc>
        <w:tc>
          <w:tcPr>
            <w:tcW w:w="3280" w:type="dxa"/>
            <w:gridSpan w:val="7"/>
            <w:tcBorders>
              <w:top w:val="nil"/>
              <w:left w:val="nil"/>
              <w:bottom w:val="nil"/>
              <w:right w:val="single" w:sz="4" w:space="0" w:color="auto"/>
            </w:tcBorders>
          </w:tcPr>
          <w:p w:rsidR="0031677E" w:rsidRPr="00F972FC" w:rsidRDefault="0031677E" w:rsidP="00F972FC">
            <w:pPr>
              <w:jc w:val="center"/>
              <w:rPr>
                <w:sz w:val="26"/>
                <w:szCs w:val="26"/>
              </w:rPr>
            </w:pPr>
            <w:r w:rsidRPr="00F972FC">
              <w:rPr>
                <w:sz w:val="26"/>
                <w:szCs w:val="26"/>
              </w:rPr>
              <w:t>средства государственной корпорации – Фонда содействия реформированию жилищно-коммунального хозяйства</w:t>
            </w:r>
          </w:p>
        </w:tc>
        <w:tc>
          <w:tcPr>
            <w:tcW w:w="4418" w:type="dxa"/>
            <w:gridSpan w:val="8"/>
            <w:tcBorders>
              <w:top w:val="nil"/>
              <w:left w:val="nil"/>
              <w:bottom w:val="nil"/>
              <w:right w:val="single" w:sz="4" w:space="0" w:color="auto"/>
            </w:tcBorders>
          </w:tcPr>
          <w:p w:rsidR="0031677E" w:rsidRPr="00F972FC" w:rsidRDefault="0031677E" w:rsidP="00F972FC">
            <w:pPr>
              <w:jc w:val="center"/>
              <w:rPr>
                <w:sz w:val="26"/>
                <w:szCs w:val="26"/>
              </w:rPr>
            </w:pPr>
            <w:r w:rsidRPr="00F972FC">
              <w:rPr>
                <w:sz w:val="26"/>
                <w:szCs w:val="26"/>
              </w:rPr>
              <w:t xml:space="preserve">средства </w:t>
            </w:r>
            <w:proofErr w:type="spellStart"/>
            <w:proofErr w:type="gramStart"/>
            <w:r w:rsidRPr="00F972FC">
              <w:rPr>
                <w:sz w:val="26"/>
                <w:szCs w:val="26"/>
              </w:rPr>
              <w:t>республи-канского</w:t>
            </w:r>
            <w:proofErr w:type="spellEnd"/>
            <w:proofErr w:type="gramEnd"/>
            <w:r w:rsidRPr="00F972FC">
              <w:rPr>
                <w:sz w:val="26"/>
                <w:szCs w:val="26"/>
              </w:rPr>
              <w:t xml:space="preserve"> бюджета Чувашской Республики</w:t>
            </w:r>
          </w:p>
        </w:tc>
        <w:tc>
          <w:tcPr>
            <w:tcW w:w="1219" w:type="dxa"/>
            <w:gridSpan w:val="7"/>
            <w:tcBorders>
              <w:top w:val="nil"/>
              <w:left w:val="nil"/>
              <w:bottom w:val="nil"/>
              <w:right w:val="nil"/>
            </w:tcBorders>
          </w:tcPr>
          <w:p w:rsidR="0031677E" w:rsidRPr="00F972FC" w:rsidRDefault="0031677E" w:rsidP="00F972FC">
            <w:pPr>
              <w:jc w:val="center"/>
              <w:rPr>
                <w:sz w:val="26"/>
                <w:szCs w:val="26"/>
              </w:rPr>
            </w:pPr>
            <w:r w:rsidRPr="00F972FC">
              <w:rPr>
                <w:sz w:val="26"/>
                <w:szCs w:val="26"/>
              </w:rPr>
              <w:t>средства местных бюджетов</w:t>
            </w:r>
          </w:p>
        </w:tc>
        <w:tc>
          <w:tcPr>
            <w:tcW w:w="1123" w:type="dxa"/>
            <w:gridSpan w:val="4"/>
            <w:tcBorders>
              <w:top w:val="single" w:sz="4" w:space="0" w:color="auto"/>
              <w:left w:val="single" w:sz="4" w:space="0" w:color="auto"/>
              <w:bottom w:val="single" w:sz="4" w:space="0" w:color="auto"/>
              <w:right w:val="single" w:sz="4" w:space="0" w:color="auto"/>
            </w:tcBorders>
          </w:tcPr>
          <w:p w:rsidR="0031677E" w:rsidRPr="00F972FC" w:rsidRDefault="0031677E" w:rsidP="00F972FC">
            <w:pPr>
              <w:jc w:val="center"/>
              <w:rPr>
                <w:sz w:val="26"/>
                <w:szCs w:val="26"/>
              </w:rPr>
            </w:pPr>
            <w:r w:rsidRPr="00F972FC">
              <w:rPr>
                <w:sz w:val="26"/>
                <w:szCs w:val="26"/>
              </w:rPr>
              <w:t>Внебюджетные/ дополнительные источники финансирования</w:t>
            </w:r>
          </w:p>
        </w:tc>
      </w:tr>
      <w:tr w:rsidR="0031677E" w:rsidRPr="00F972FC" w:rsidTr="00E4106E">
        <w:trPr>
          <w:trHeight w:val="330"/>
        </w:trPr>
        <w:tc>
          <w:tcPr>
            <w:tcW w:w="500" w:type="dxa"/>
            <w:tcBorders>
              <w:top w:val="nil"/>
              <w:left w:val="nil"/>
              <w:bottom w:val="single" w:sz="4" w:space="0" w:color="auto"/>
              <w:right w:val="single" w:sz="4" w:space="0" w:color="auto"/>
            </w:tcBorders>
            <w:vAlign w:val="center"/>
          </w:tcPr>
          <w:p w:rsidR="0031677E" w:rsidRPr="00F972FC" w:rsidRDefault="0031677E" w:rsidP="00F972FC">
            <w:pPr>
              <w:jc w:val="center"/>
              <w:rPr>
                <w:sz w:val="26"/>
                <w:szCs w:val="26"/>
              </w:rPr>
            </w:pPr>
            <w:r w:rsidRPr="00F972FC">
              <w:rPr>
                <w:sz w:val="26"/>
                <w:szCs w:val="26"/>
              </w:rPr>
              <w:t>1</w:t>
            </w:r>
          </w:p>
        </w:tc>
        <w:tc>
          <w:tcPr>
            <w:tcW w:w="2776" w:type="dxa"/>
            <w:gridSpan w:val="2"/>
            <w:tcBorders>
              <w:top w:val="nil"/>
              <w:left w:val="nil"/>
              <w:bottom w:val="single" w:sz="4" w:space="0" w:color="auto"/>
              <w:right w:val="single" w:sz="4" w:space="0" w:color="auto"/>
            </w:tcBorders>
          </w:tcPr>
          <w:p w:rsidR="0031677E" w:rsidRPr="00F972FC" w:rsidRDefault="0031677E" w:rsidP="00F972FC">
            <w:pPr>
              <w:jc w:val="center"/>
              <w:rPr>
                <w:sz w:val="26"/>
                <w:szCs w:val="26"/>
              </w:rPr>
            </w:pPr>
            <w:r w:rsidRPr="00F972FC">
              <w:rPr>
                <w:sz w:val="26"/>
                <w:szCs w:val="26"/>
              </w:rPr>
              <w:t>2</w:t>
            </w:r>
          </w:p>
        </w:tc>
        <w:tc>
          <w:tcPr>
            <w:tcW w:w="2560" w:type="dxa"/>
            <w:gridSpan w:val="3"/>
            <w:tcBorders>
              <w:top w:val="nil"/>
              <w:left w:val="nil"/>
              <w:bottom w:val="single" w:sz="4" w:space="0" w:color="auto"/>
              <w:right w:val="single" w:sz="4" w:space="0" w:color="auto"/>
            </w:tcBorders>
          </w:tcPr>
          <w:p w:rsidR="0031677E" w:rsidRPr="00F972FC" w:rsidRDefault="0031677E" w:rsidP="00F972FC">
            <w:pPr>
              <w:jc w:val="center"/>
              <w:rPr>
                <w:sz w:val="26"/>
                <w:szCs w:val="26"/>
              </w:rPr>
            </w:pPr>
            <w:r w:rsidRPr="00F972FC">
              <w:rPr>
                <w:sz w:val="26"/>
                <w:szCs w:val="26"/>
              </w:rPr>
              <w:t>3</w:t>
            </w:r>
          </w:p>
        </w:tc>
        <w:tc>
          <w:tcPr>
            <w:tcW w:w="3280" w:type="dxa"/>
            <w:gridSpan w:val="7"/>
            <w:tcBorders>
              <w:top w:val="nil"/>
              <w:left w:val="nil"/>
              <w:bottom w:val="single" w:sz="4" w:space="0" w:color="auto"/>
              <w:right w:val="single" w:sz="4" w:space="0" w:color="auto"/>
            </w:tcBorders>
          </w:tcPr>
          <w:p w:rsidR="0031677E" w:rsidRPr="00F972FC" w:rsidRDefault="0031677E" w:rsidP="00F972FC">
            <w:pPr>
              <w:jc w:val="center"/>
              <w:rPr>
                <w:sz w:val="26"/>
                <w:szCs w:val="26"/>
              </w:rPr>
            </w:pPr>
            <w:r w:rsidRPr="00F972FC">
              <w:rPr>
                <w:sz w:val="26"/>
                <w:szCs w:val="26"/>
              </w:rPr>
              <w:t>4</w:t>
            </w:r>
          </w:p>
        </w:tc>
        <w:tc>
          <w:tcPr>
            <w:tcW w:w="4418" w:type="dxa"/>
            <w:gridSpan w:val="8"/>
            <w:tcBorders>
              <w:top w:val="nil"/>
              <w:left w:val="nil"/>
              <w:bottom w:val="single" w:sz="4" w:space="0" w:color="auto"/>
              <w:right w:val="single" w:sz="4" w:space="0" w:color="auto"/>
            </w:tcBorders>
          </w:tcPr>
          <w:p w:rsidR="0031677E" w:rsidRPr="00F972FC" w:rsidRDefault="0031677E" w:rsidP="00F972FC">
            <w:pPr>
              <w:jc w:val="center"/>
              <w:rPr>
                <w:sz w:val="26"/>
                <w:szCs w:val="26"/>
              </w:rPr>
            </w:pPr>
            <w:r w:rsidRPr="00F972FC">
              <w:rPr>
                <w:sz w:val="26"/>
                <w:szCs w:val="26"/>
              </w:rPr>
              <w:t>5</w:t>
            </w:r>
          </w:p>
        </w:tc>
        <w:tc>
          <w:tcPr>
            <w:tcW w:w="1219" w:type="dxa"/>
            <w:gridSpan w:val="7"/>
            <w:tcBorders>
              <w:top w:val="nil"/>
              <w:left w:val="nil"/>
              <w:bottom w:val="single" w:sz="4" w:space="0" w:color="auto"/>
              <w:right w:val="nil"/>
            </w:tcBorders>
          </w:tcPr>
          <w:p w:rsidR="0031677E" w:rsidRPr="00F972FC" w:rsidRDefault="0031677E" w:rsidP="00F972FC">
            <w:pPr>
              <w:jc w:val="center"/>
              <w:rPr>
                <w:sz w:val="26"/>
                <w:szCs w:val="26"/>
              </w:rPr>
            </w:pPr>
            <w:r w:rsidRPr="00F972FC">
              <w:rPr>
                <w:sz w:val="26"/>
                <w:szCs w:val="26"/>
              </w:rPr>
              <w:t>6</w:t>
            </w:r>
          </w:p>
        </w:tc>
        <w:tc>
          <w:tcPr>
            <w:tcW w:w="1123" w:type="dxa"/>
            <w:gridSpan w:val="4"/>
            <w:tcBorders>
              <w:top w:val="nil"/>
              <w:left w:val="single" w:sz="4" w:space="0" w:color="auto"/>
              <w:bottom w:val="single" w:sz="4" w:space="0" w:color="auto"/>
              <w:right w:val="single" w:sz="4" w:space="0" w:color="auto"/>
            </w:tcBorders>
            <w:noWrap/>
            <w:vAlign w:val="bottom"/>
          </w:tcPr>
          <w:p w:rsidR="0031677E" w:rsidRPr="00F972FC" w:rsidRDefault="0031677E" w:rsidP="00F972FC">
            <w:pPr>
              <w:rPr>
                <w:rFonts w:ascii="Arial" w:hAnsi="Arial"/>
                <w:sz w:val="20"/>
                <w:szCs w:val="20"/>
              </w:rPr>
            </w:pPr>
            <w:r w:rsidRPr="00F972FC">
              <w:rPr>
                <w:rFonts w:ascii="Arial" w:hAnsi="Arial"/>
                <w:sz w:val="20"/>
                <w:szCs w:val="20"/>
              </w:rPr>
              <w:t> </w:t>
            </w:r>
          </w:p>
        </w:tc>
      </w:tr>
      <w:tr w:rsidR="0031677E" w:rsidRPr="00F972FC" w:rsidTr="00E4106E">
        <w:trPr>
          <w:trHeight w:val="435"/>
        </w:trPr>
        <w:tc>
          <w:tcPr>
            <w:tcW w:w="500" w:type="dxa"/>
            <w:tcBorders>
              <w:top w:val="nil"/>
              <w:left w:val="nil"/>
              <w:bottom w:val="single" w:sz="4" w:space="0" w:color="auto"/>
              <w:right w:val="nil"/>
            </w:tcBorders>
            <w:vAlign w:val="center"/>
          </w:tcPr>
          <w:p w:rsidR="0031677E" w:rsidRPr="00F972FC" w:rsidRDefault="0031677E" w:rsidP="00F972FC">
            <w:pPr>
              <w:jc w:val="center"/>
              <w:rPr>
                <w:sz w:val="20"/>
                <w:szCs w:val="20"/>
              </w:rPr>
            </w:pPr>
            <w:r w:rsidRPr="00F972FC">
              <w:rPr>
                <w:sz w:val="20"/>
                <w:szCs w:val="20"/>
              </w:rPr>
              <w:lastRenderedPageBreak/>
              <w:t> </w:t>
            </w:r>
          </w:p>
        </w:tc>
        <w:tc>
          <w:tcPr>
            <w:tcW w:w="14253" w:type="dxa"/>
            <w:gridSpan w:val="27"/>
            <w:tcBorders>
              <w:top w:val="single" w:sz="4" w:space="0" w:color="auto"/>
              <w:left w:val="nil"/>
              <w:bottom w:val="nil"/>
              <w:right w:val="nil"/>
            </w:tcBorders>
          </w:tcPr>
          <w:p w:rsidR="0031677E" w:rsidRPr="00F972FC" w:rsidRDefault="0031677E" w:rsidP="00F972FC">
            <w:pPr>
              <w:jc w:val="center"/>
              <w:rPr>
                <w:b/>
                <w:bCs/>
                <w:sz w:val="26"/>
                <w:szCs w:val="26"/>
              </w:rPr>
            </w:pPr>
            <w:r w:rsidRPr="00F972FC">
              <w:rPr>
                <w:b/>
                <w:bCs/>
                <w:sz w:val="26"/>
                <w:szCs w:val="26"/>
              </w:rPr>
              <w:t>2014 год</w:t>
            </w:r>
          </w:p>
        </w:tc>
        <w:tc>
          <w:tcPr>
            <w:tcW w:w="1123" w:type="dxa"/>
            <w:gridSpan w:val="4"/>
            <w:tcBorders>
              <w:top w:val="nil"/>
              <w:left w:val="single" w:sz="4" w:space="0" w:color="auto"/>
              <w:bottom w:val="single" w:sz="4" w:space="0" w:color="auto"/>
              <w:right w:val="single" w:sz="4" w:space="0" w:color="auto"/>
            </w:tcBorders>
            <w:noWrap/>
            <w:vAlign w:val="bottom"/>
          </w:tcPr>
          <w:p w:rsidR="0031677E" w:rsidRPr="00F972FC" w:rsidRDefault="0031677E" w:rsidP="00F972FC">
            <w:pPr>
              <w:rPr>
                <w:rFonts w:ascii="Arial" w:hAnsi="Arial"/>
                <w:sz w:val="20"/>
                <w:szCs w:val="20"/>
              </w:rPr>
            </w:pPr>
            <w:r w:rsidRPr="00F972FC">
              <w:rPr>
                <w:rFonts w:ascii="Arial" w:hAnsi="Arial"/>
                <w:sz w:val="20"/>
                <w:szCs w:val="20"/>
              </w:rPr>
              <w:t> </w:t>
            </w:r>
          </w:p>
        </w:tc>
      </w:tr>
      <w:tr w:rsidR="0031677E" w:rsidRPr="00F972FC" w:rsidTr="00E4106E">
        <w:trPr>
          <w:trHeight w:val="645"/>
        </w:trPr>
        <w:tc>
          <w:tcPr>
            <w:tcW w:w="500" w:type="dxa"/>
            <w:tcBorders>
              <w:top w:val="nil"/>
              <w:left w:val="nil"/>
              <w:bottom w:val="single" w:sz="4" w:space="0" w:color="auto"/>
              <w:right w:val="nil"/>
            </w:tcBorders>
            <w:vAlign w:val="center"/>
          </w:tcPr>
          <w:p w:rsidR="0031677E" w:rsidRPr="00F972FC" w:rsidRDefault="0031677E" w:rsidP="00F972FC">
            <w:pPr>
              <w:jc w:val="center"/>
              <w:rPr>
                <w:b/>
                <w:bCs/>
                <w:sz w:val="20"/>
                <w:szCs w:val="20"/>
              </w:rPr>
            </w:pPr>
            <w:r w:rsidRPr="00F972FC">
              <w:rPr>
                <w:b/>
                <w:bCs/>
                <w:sz w:val="20"/>
                <w:szCs w:val="20"/>
              </w:rPr>
              <w:t> </w:t>
            </w:r>
          </w:p>
        </w:tc>
        <w:tc>
          <w:tcPr>
            <w:tcW w:w="2776" w:type="dxa"/>
            <w:gridSpan w:val="2"/>
            <w:tcBorders>
              <w:top w:val="single" w:sz="4" w:space="0" w:color="auto"/>
              <w:left w:val="single" w:sz="4" w:space="0" w:color="auto"/>
              <w:bottom w:val="single" w:sz="4" w:space="0" w:color="auto"/>
              <w:right w:val="single" w:sz="4" w:space="0" w:color="auto"/>
            </w:tcBorders>
          </w:tcPr>
          <w:p w:rsidR="0031677E" w:rsidRPr="00F972FC" w:rsidRDefault="0031677E" w:rsidP="00F972FC">
            <w:pPr>
              <w:rPr>
                <w:b/>
                <w:bCs/>
                <w:sz w:val="26"/>
                <w:szCs w:val="26"/>
              </w:rPr>
            </w:pPr>
            <w:r w:rsidRPr="00F972FC">
              <w:rPr>
                <w:b/>
                <w:bCs/>
                <w:sz w:val="26"/>
                <w:szCs w:val="26"/>
              </w:rPr>
              <w:t>Итого по району за I этап</w:t>
            </w:r>
          </w:p>
        </w:tc>
        <w:tc>
          <w:tcPr>
            <w:tcW w:w="2560" w:type="dxa"/>
            <w:gridSpan w:val="3"/>
            <w:tcBorders>
              <w:top w:val="single" w:sz="4" w:space="0" w:color="auto"/>
              <w:left w:val="nil"/>
              <w:bottom w:val="single" w:sz="4" w:space="0" w:color="auto"/>
              <w:right w:val="single" w:sz="4" w:space="0" w:color="auto"/>
            </w:tcBorders>
          </w:tcPr>
          <w:p w:rsidR="0031677E" w:rsidRPr="00F972FC" w:rsidRDefault="0031677E" w:rsidP="00F972FC">
            <w:pPr>
              <w:jc w:val="center"/>
              <w:rPr>
                <w:b/>
                <w:bCs/>
                <w:sz w:val="26"/>
                <w:szCs w:val="26"/>
              </w:rPr>
            </w:pPr>
            <w:r w:rsidRPr="00F972FC">
              <w:rPr>
                <w:b/>
                <w:bCs/>
                <w:sz w:val="26"/>
                <w:szCs w:val="26"/>
              </w:rPr>
              <w:t>15388256,00</w:t>
            </w:r>
          </w:p>
        </w:tc>
        <w:tc>
          <w:tcPr>
            <w:tcW w:w="3280" w:type="dxa"/>
            <w:gridSpan w:val="7"/>
            <w:tcBorders>
              <w:top w:val="single" w:sz="4" w:space="0" w:color="auto"/>
              <w:left w:val="nil"/>
              <w:bottom w:val="single" w:sz="4" w:space="0" w:color="auto"/>
              <w:right w:val="single" w:sz="4" w:space="0" w:color="auto"/>
            </w:tcBorders>
          </w:tcPr>
          <w:p w:rsidR="0031677E" w:rsidRPr="00F972FC" w:rsidRDefault="0031677E" w:rsidP="00F972FC">
            <w:pPr>
              <w:jc w:val="center"/>
              <w:rPr>
                <w:b/>
                <w:bCs/>
                <w:sz w:val="26"/>
                <w:szCs w:val="26"/>
              </w:rPr>
            </w:pPr>
            <w:r w:rsidRPr="00F972FC">
              <w:rPr>
                <w:b/>
                <w:bCs/>
                <w:sz w:val="26"/>
                <w:szCs w:val="26"/>
              </w:rPr>
              <w:t>9893294,44</w:t>
            </w:r>
          </w:p>
        </w:tc>
        <w:tc>
          <w:tcPr>
            <w:tcW w:w="4418" w:type="dxa"/>
            <w:gridSpan w:val="8"/>
            <w:tcBorders>
              <w:top w:val="single" w:sz="4" w:space="0" w:color="auto"/>
              <w:left w:val="nil"/>
              <w:bottom w:val="single" w:sz="4" w:space="0" w:color="auto"/>
              <w:right w:val="single" w:sz="4" w:space="0" w:color="auto"/>
            </w:tcBorders>
          </w:tcPr>
          <w:p w:rsidR="0031677E" w:rsidRPr="00F972FC" w:rsidRDefault="0031677E" w:rsidP="00F972FC">
            <w:pPr>
              <w:jc w:val="center"/>
              <w:rPr>
                <w:b/>
                <w:bCs/>
                <w:sz w:val="26"/>
                <w:szCs w:val="26"/>
              </w:rPr>
            </w:pPr>
            <w:r w:rsidRPr="00F972FC">
              <w:rPr>
                <w:b/>
                <w:bCs/>
                <w:sz w:val="26"/>
                <w:szCs w:val="26"/>
              </w:rPr>
              <w:t>5494961,56</w:t>
            </w:r>
          </w:p>
        </w:tc>
        <w:tc>
          <w:tcPr>
            <w:tcW w:w="1219" w:type="dxa"/>
            <w:gridSpan w:val="7"/>
            <w:tcBorders>
              <w:top w:val="single" w:sz="4" w:space="0" w:color="auto"/>
              <w:left w:val="nil"/>
              <w:bottom w:val="single" w:sz="4" w:space="0" w:color="auto"/>
              <w:right w:val="single" w:sz="4" w:space="0" w:color="auto"/>
            </w:tcBorders>
          </w:tcPr>
          <w:p w:rsidR="0031677E" w:rsidRPr="00F972FC" w:rsidRDefault="0031677E" w:rsidP="00F972FC">
            <w:pPr>
              <w:jc w:val="center"/>
              <w:rPr>
                <w:b/>
                <w:bCs/>
                <w:sz w:val="26"/>
                <w:szCs w:val="26"/>
              </w:rPr>
            </w:pPr>
            <w:r w:rsidRPr="00F972FC">
              <w:rPr>
                <w:b/>
                <w:bCs/>
                <w:sz w:val="26"/>
                <w:szCs w:val="26"/>
              </w:rPr>
              <w:t>0,00</w:t>
            </w:r>
          </w:p>
        </w:tc>
        <w:tc>
          <w:tcPr>
            <w:tcW w:w="1123" w:type="dxa"/>
            <w:gridSpan w:val="4"/>
            <w:tcBorders>
              <w:top w:val="nil"/>
              <w:left w:val="nil"/>
              <w:bottom w:val="single" w:sz="4" w:space="0" w:color="auto"/>
              <w:right w:val="single" w:sz="4" w:space="0" w:color="auto"/>
            </w:tcBorders>
          </w:tcPr>
          <w:p w:rsidR="0031677E" w:rsidRPr="00F972FC" w:rsidRDefault="0031677E" w:rsidP="00F972FC">
            <w:pPr>
              <w:jc w:val="center"/>
              <w:rPr>
                <w:b/>
                <w:bCs/>
                <w:sz w:val="26"/>
                <w:szCs w:val="26"/>
              </w:rPr>
            </w:pPr>
            <w:r w:rsidRPr="00F972FC">
              <w:rPr>
                <w:b/>
                <w:bCs/>
                <w:sz w:val="26"/>
                <w:szCs w:val="26"/>
              </w:rPr>
              <w:t>0,00</w:t>
            </w:r>
          </w:p>
        </w:tc>
      </w:tr>
      <w:tr w:rsidR="0031677E" w:rsidRPr="00F972FC" w:rsidTr="00E4106E">
        <w:trPr>
          <w:trHeight w:val="360"/>
        </w:trPr>
        <w:tc>
          <w:tcPr>
            <w:tcW w:w="500" w:type="dxa"/>
            <w:tcBorders>
              <w:top w:val="nil"/>
              <w:left w:val="nil"/>
              <w:bottom w:val="single" w:sz="4" w:space="0" w:color="auto"/>
              <w:right w:val="nil"/>
            </w:tcBorders>
          </w:tcPr>
          <w:p w:rsidR="0031677E" w:rsidRPr="00F972FC" w:rsidRDefault="0031677E" w:rsidP="00F972FC">
            <w:pPr>
              <w:jc w:val="center"/>
              <w:rPr>
                <w:sz w:val="26"/>
                <w:szCs w:val="26"/>
              </w:rPr>
            </w:pPr>
            <w:r w:rsidRPr="00F972FC">
              <w:rPr>
                <w:sz w:val="26"/>
                <w:szCs w:val="26"/>
              </w:rPr>
              <w:t> </w:t>
            </w:r>
          </w:p>
        </w:tc>
        <w:tc>
          <w:tcPr>
            <w:tcW w:w="2776" w:type="dxa"/>
            <w:gridSpan w:val="2"/>
            <w:tcBorders>
              <w:top w:val="nil"/>
              <w:left w:val="single" w:sz="4" w:space="0" w:color="auto"/>
              <w:bottom w:val="single" w:sz="4" w:space="0" w:color="auto"/>
              <w:right w:val="single" w:sz="4" w:space="0" w:color="auto"/>
            </w:tcBorders>
          </w:tcPr>
          <w:p w:rsidR="0031677E" w:rsidRPr="00F972FC" w:rsidRDefault="0031677E" w:rsidP="00F972FC">
            <w:pPr>
              <w:rPr>
                <w:sz w:val="26"/>
                <w:szCs w:val="26"/>
              </w:rPr>
            </w:pPr>
            <w:r w:rsidRPr="00F972FC">
              <w:rPr>
                <w:sz w:val="26"/>
                <w:szCs w:val="26"/>
              </w:rPr>
              <w:t>Шумерлинский район</w:t>
            </w:r>
          </w:p>
        </w:tc>
        <w:tc>
          <w:tcPr>
            <w:tcW w:w="2560" w:type="dxa"/>
            <w:gridSpan w:val="3"/>
            <w:tcBorders>
              <w:top w:val="nil"/>
              <w:left w:val="nil"/>
              <w:bottom w:val="single" w:sz="4" w:space="0" w:color="auto"/>
              <w:right w:val="single" w:sz="4" w:space="0" w:color="auto"/>
            </w:tcBorders>
          </w:tcPr>
          <w:p w:rsidR="0031677E" w:rsidRPr="00F972FC" w:rsidRDefault="0031677E" w:rsidP="00F972FC">
            <w:pPr>
              <w:jc w:val="center"/>
              <w:rPr>
                <w:sz w:val="26"/>
                <w:szCs w:val="26"/>
              </w:rPr>
            </w:pPr>
            <w:r w:rsidRPr="00F972FC">
              <w:rPr>
                <w:sz w:val="26"/>
                <w:szCs w:val="26"/>
              </w:rPr>
              <w:t>15388256,00</w:t>
            </w:r>
          </w:p>
        </w:tc>
        <w:tc>
          <w:tcPr>
            <w:tcW w:w="3280" w:type="dxa"/>
            <w:gridSpan w:val="7"/>
            <w:tcBorders>
              <w:top w:val="nil"/>
              <w:left w:val="nil"/>
              <w:bottom w:val="single" w:sz="4" w:space="0" w:color="auto"/>
              <w:right w:val="single" w:sz="4" w:space="0" w:color="auto"/>
            </w:tcBorders>
          </w:tcPr>
          <w:p w:rsidR="0031677E" w:rsidRPr="00F972FC" w:rsidRDefault="0031677E" w:rsidP="00F972FC">
            <w:pPr>
              <w:jc w:val="center"/>
              <w:rPr>
                <w:sz w:val="26"/>
                <w:szCs w:val="26"/>
              </w:rPr>
            </w:pPr>
            <w:r w:rsidRPr="00F972FC">
              <w:rPr>
                <w:sz w:val="26"/>
                <w:szCs w:val="26"/>
              </w:rPr>
              <w:t>9893294,44</w:t>
            </w:r>
          </w:p>
        </w:tc>
        <w:tc>
          <w:tcPr>
            <w:tcW w:w="4418" w:type="dxa"/>
            <w:gridSpan w:val="8"/>
            <w:tcBorders>
              <w:top w:val="nil"/>
              <w:left w:val="nil"/>
              <w:bottom w:val="single" w:sz="4" w:space="0" w:color="auto"/>
              <w:right w:val="single" w:sz="4" w:space="0" w:color="auto"/>
            </w:tcBorders>
          </w:tcPr>
          <w:p w:rsidR="0031677E" w:rsidRPr="00F972FC" w:rsidRDefault="0031677E" w:rsidP="00F972FC">
            <w:pPr>
              <w:jc w:val="center"/>
              <w:rPr>
                <w:sz w:val="26"/>
                <w:szCs w:val="26"/>
              </w:rPr>
            </w:pPr>
            <w:r w:rsidRPr="00F972FC">
              <w:rPr>
                <w:sz w:val="26"/>
                <w:szCs w:val="26"/>
              </w:rPr>
              <w:t>5494961,56</w:t>
            </w:r>
          </w:p>
        </w:tc>
        <w:tc>
          <w:tcPr>
            <w:tcW w:w="1219" w:type="dxa"/>
            <w:gridSpan w:val="7"/>
            <w:tcBorders>
              <w:top w:val="nil"/>
              <w:left w:val="nil"/>
              <w:bottom w:val="single" w:sz="4" w:space="0" w:color="auto"/>
              <w:right w:val="nil"/>
            </w:tcBorders>
          </w:tcPr>
          <w:p w:rsidR="0031677E" w:rsidRPr="00F972FC" w:rsidRDefault="0031677E" w:rsidP="00F972FC">
            <w:pPr>
              <w:jc w:val="center"/>
              <w:rPr>
                <w:sz w:val="26"/>
                <w:szCs w:val="26"/>
              </w:rPr>
            </w:pPr>
            <w:r w:rsidRPr="00F972FC">
              <w:rPr>
                <w:sz w:val="26"/>
                <w:szCs w:val="26"/>
              </w:rPr>
              <w:t>0,00</w:t>
            </w:r>
          </w:p>
        </w:tc>
        <w:tc>
          <w:tcPr>
            <w:tcW w:w="1123" w:type="dxa"/>
            <w:gridSpan w:val="4"/>
            <w:tcBorders>
              <w:top w:val="nil"/>
              <w:left w:val="single" w:sz="4" w:space="0" w:color="auto"/>
              <w:bottom w:val="single" w:sz="4" w:space="0" w:color="auto"/>
              <w:right w:val="nil"/>
            </w:tcBorders>
          </w:tcPr>
          <w:p w:rsidR="0031677E" w:rsidRPr="00F972FC" w:rsidRDefault="0031677E" w:rsidP="00F972FC">
            <w:pPr>
              <w:jc w:val="center"/>
              <w:rPr>
                <w:sz w:val="26"/>
                <w:szCs w:val="26"/>
              </w:rPr>
            </w:pPr>
            <w:r w:rsidRPr="00F972FC">
              <w:rPr>
                <w:sz w:val="26"/>
                <w:szCs w:val="26"/>
              </w:rPr>
              <w:t>0,00</w:t>
            </w:r>
          </w:p>
        </w:tc>
      </w:tr>
      <w:tr w:rsidR="0031677E" w:rsidRPr="00F972FC" w:rsidTr="00E4106E">
        <w:trPr>
          <w:trHeight w:val="435"/>
        </w:trPr>
        <w:tc>
          <w:tcPr>
            <w:tcW w:w="500" w:type="dxa"/>
            <w:tcBorders>
              <w:top w:val="nil"/>
              <w:left w:val="nil"/>
              <w:bottom w:val="single" w:sz="4" w:space="0" w:color="auto"/>
              <w:right w:val="nil"/>
            </w:tcBorders>
          </w:tcPr>
          <w:p w:rsidR="0031677E" w:rsidRPr="00F972FC" w:rsidRDefault="0031677E" w:rsidP="00F972FC">
            <w:pPr>
              <w:jc w:val="center"/>
              <w:rPr>
                <w:sz w:val="20"/>
                <w:szCs w:val="20"/>
              </w:rPr>
            </w:pPr>
            <w:r w:rsidRPr="00F972FC">
              <w:rPr>
                <w:sz w:val="20"/>
                <w:szCs w:val="20"/>
              </w:rPr>
              <w:t> </w:t>
            </w:r>
          </w:p>
        </w:tc>
        <w:tc>
          <w:tcPr>
            <w:tcW w:w="14253" w:type="dxa"/>
            <w:gridSpan w:val="27"/>
            <w:tcBorders>
              <w:top w:val="single" w:sz="4" w:space="0" w:color="auto"/>
              <w:left w:val="nil"/>
              <w:bottom w:val="single" w:sz="4" w:space="0" w:color="auto"/>
              <w:right w:val="nil"/>
            </w:tcBorders>
          </w:tcPr>
          <w:p w:rsidR="0031677E" w:rsidRPr="00F972FC" w:rsidRDefault="0031677E" w:rsidP="00F972FC">
            <w:pPr>
              <w:jc w:val="center"/>
              <w:rPr>
                <w:b/>
                <w:bCs/>
                <w:sz w:val="26"/>
                <w:szCs w:val="26"/>
              </w:rPr>
            </w:pPr>
            <w:r w:rsidRPr="00F972FC">
              <w:rPr>
                <w:b/>
                <w:bCs/>
                <w:sz w:val="26"/>
                <w:szCs w:val="26"/>
              </w:rPr>
              <w:t>2015 год</w:t>
            </w:r>
          </w:p>
        </w:tc>
        <w:tc>
          <w:tcPr>
            <w:tcW w:w="1123" w:type="dxa"/>
            <w:gridSpan w:val="4"/>
            <w:tcBorders>
              <w:top w:val="nil"/>
              <w:left w:val="single" w:sz="4" w:space="0" w:color="auto"/>
              <w:bottom w:val="single" w:sz="4" w:space="0" w:color="auto"/>
              <w:right w:val="single" w:sz="4" w:space="0" w:color="auto"/>
            </w:tcBorders>
            <w:noWrap/>
            <w:vAlign w:val="bottom"/>
          </w:tcPr>
          <w:p w:rsidR="0031677E" w:rsidRPr="00F972FC" w:rsidRDefault="0031677E" w:rsidP="00F972FC">
            <w:pPr>
              <w:rPr>
                <w:rFonts w:ascii="Arial" w:hAnsi="Arial"/>
                <w:sz w:val="20"/>
                <w:szCs w:val="20"/>
              </w:rPr>
            </w:pPr>
            <w:r w:rsidRPr="00F972FC">
              <w:rPr>
                <w:rFonts w:ascii="Arial" w:hAnsi="Arial"/>
                <w:sz w:val="20"/>
                <w:szCs w:val="20"/>
              </w:rPr>
              <w:t> </w:t>
            </w:r>
          </w:p>
        </w:tc>
      </w:tr>
      <w:tr w:rsidR="0031677E" w:rsidRPr="00F972FC" w:rsidTr="00E4106E">
        <w:trPr>
          <w:trHeight w:val="750"/>
        </w:trPr>
        <w:tc>
          <w:tcPr>
            <w:tcW w:w="500" w:type="dxa"/>
            <w:tcBorders>
              <w:top w:val="nil"/>
              <w:left w:val="nil"/>
              <w:bottom w:val="single" w:sz="4" w:space="0" w:color="auto"/>
              <w:right w:val="single" w:sz="4" w:space="0" w:color="auto"/>
            </w:tcBorders>
          </w:tcPr>
          <w:p w:rsidR="0031677E" w:rsidRPr="00F972FC" w:rsidRDefault="0031677E" w:rsidP="00F972FC">
            <w:pPr>
              <w:jc w:val="center"/>
              <w:rPr>
                <w:b/>
                <w:bCs/>
                <w:sz w:val="26"/>
                <w:szCs w:val="26"/>
              </w:rPr>
            </w:pPr>
            <w:r w:rsidRPr="00F972FC">
              <w:rPr>
                <w:b/>
                <w:bCs/>
                <w:sz w:val="26"/>
                <w:szCs w:val="26"/>
              </w:rPr>
              <w:t> </w:t>
            </w:r>
          </w:p>
        </w:tc>
        <w:tc>
          <w:tcPr>
            <w:tcW w:w="2776" w:type="dxa"/>
            <w:gridSpan w:val="2"/>
            <w:tcBorders>
              <w:top w:val="nil"/>
              <w:left w:val="nil"/>
              <w:bottom w:val="single" w:sz="4" w:space="0" w:color="auto"/>
              <w:right w:val="single" w:sz="4" w:space="0" w:color="auto"/>
            </w:tcBorders>
          </w:tcPr>
          <w:p w:rsidR="0031677E" w:rsidRPr="00F972FC" w:rsidRDefault="0031677E" w:rsidP="00F972FC">
            <w:pPr>
              <w:rPr>
                <w:b/>
                <w:bCs/>
                <w:sz w:val="26"/>
                <w:szCs w:val="26"/>
              </w:rPr>
            </w:pPr>
            <w:r w:rsidRPr="00F972FC">
              <w:rPr>
                <w:b/>
                <w:bCs/>
                <w:sz w:val="26"/>
                <w:szCs w:val="26"/>
              </w:rPr>
              <w:t>Итого по району за II этап</w:t>
            </w:r>
          </w:p>
        </w:tc>
        <w:tc>
          <w:tcPr>
            <w:tcW w:w="2560" w:type="dxa"/>
            <w:gridSpan w:val="3"/>
            <w:tcBorders>
              <w:top w:val="nil"/>
              <w:left w:val="nil"/>
              <w:bottom w:val="single" w:sz="4" w:space="0" w:color="auto"/>
              <w:right w:val="single" w:sz="4" w:space="0" w:color="auto"/>
            </w:tcBorders>
          </w:tcPr>
          <w:p w:rsidR="0031677E" w:rsidRPr="00F972FC" w:rsidRDefault="0031677E" w:rsidP="00F972FC">
            <w:pPr>
              <w:jc w:val="center"/>
              <w:rPr>
                <w:b/>
                <w:bCs/>
                <w:sz w:val="26"/>
                <w:szCs w:val="26"/>
              </w:rPr>
            </w:pPr>
            <w:r w:rsidRPr="00F972FC">
              <w:rPr>
                <w:b/>
                <w:bCs/>
                <w:sz w:val="26"/>
                <w:szCs w:val="26"/>
              </w:rPr>
              <w:t>65430602,67</w:t>
            </w:r>
          </w:p>
        </w:tc>
        <w:tc>
          <w:tcPr>
            <w:tcW w:w="3280" w:type="dxa"/>
            <w:gridSpan w:val="7"/>
            <w:tcBorders>
              <w:top w:val="nil"/>
              <w:left w:val="nil"/>
              <w:bottom w:val="single" w:sz="4" w:space="0" w:color="auto"/>
              <w:right w:val="single" w:sz="4" w:space="0" w:color="auto"/>
            </w:tcBorders>
          </w:tcPr>
          <w:p w:rsidR="0031677E" w:rsidRPr="00F972FC" w:rsidRDefault="0031677E" w:rsidP="00F972FC">
            <w:pPr>
              <w:jc w:val="center"/>
              <w:rPr>
                <w:b/>
                <w:bCs/>
                <w:sz w:val="26"/>
                <w:szCs w:val="26"/>
              </w:rPr>
            </w:pPr>
            <w:r w:rsidRPr="00F972FC">
              <w:rPr>
                <w:b/>
                <w:bCs/>
                <w:sz w:val="26"/>
                <w:szCs w:val="26"/>
              </w:rPr>
              <w:t>32828103,69</w:t>
            </w:r>
          </w:p>
        </w:tc>
        <w:tc>
          <w:tcPr>
            <w:tcW w:w="4418" w:type="dxa"/>
            <w:gridSpan w:val="8"/>
            <w:tcBorders>
              <w:top w:val="nil"/>
              <w:left w:val="nil"/>
              <w:bottom w:val="single" w:sz="4" w:space="0" w:color="auto"/>
              <w:right w:val="single" w:sz="4" w:space="0" w:color="auto"/>
            </w:tcBorders>
          </w:tcPr>
          <w:p w:rsidR="0031677E" w:rsidRPr="00F972FC" w:rsidRDefault="0031677E" w:rsidP="00F972FC">
            <w:pPr>
              <w:jc w:val="center"/>
              <w:rPr>
                <w:b/>
                <w:bCs/>
                <w:sz w:val="26"/>
                <w:szCs w:val="26"/>
              </w:rPr>
            </w:pPr>
            <w:r w:rsidRPr="00F972FC">
              <w:rPr>
                <w:b/>
                <w:bCs/>
                <w:sz w:val="26"/>
                <w:szCs w:val="26"/>
              </w:rPr>
              <w:t>32602498,98</w:t>
            </w:r>
          </w:p>
        </w:tc>
        <w:tc>
          <w:tcPr>
            <w:tcW w:w="1219" w:type="dxa"/>
            <w:gridSpan w:val="7"/>
            <w:tcBorders>
              <w:top w:val="nil"/>
              <w:left w:val="nil"/>
              <w:bottom w:val="single" w:sz="4" w:space="0" w:color="auto"/>
              <w:right w:val="single" w:sz="4" w:space="0" w:color="auto"/>
            </w:tcBorders>
          </w:tcPr>
          <w:p w:rsidR="0031677E" w:rsidRPr="00F972FC" w:rsidRDefault="0031677E" w:rsidP="00F972FC">
            <w:pPr>
              <w:jc w:val="center"/>
              <w:rPr>
                <w:b/>
                <w:bCs/>
                <w:sz w:val="26"/>
                <w:szCs w:val="26"/>
              </w:rPr>
            </w:pPr>
            <w:r w:rsidRPr="00F972FC">
              <w:rPr>
                <w:b/>
                <w:bCs/>
                <w:sz w:val="26"/>
                <w:szCs w:val="26"/>
              </w:rPr>
              <w:t>0,00</w:t>
            </w:r>
          </w:p>
        </w:tc>
        <w:tc>
          <w:tcPr>
            <w:tcW w:w="1123" w:type="dxa"/>
            <w:gridSpan w:val="4"/>
            <w:tcBorders>
              <w:top w:val="nil"/>
              <w:left w:val="nil"/>
              <w:bottom w:val="single" w:sz="4" w:space="0" w:color="auto"/>
              <w:right w:val="single" w:sz="4" w:space="0" w:color="auto"/>
            </w:tcBorders>
          </w:tcPr>
          <w:p w:rsidR="0031677E" w:rsidRPr="00F972FC" w:rsidRDefault="0031677E" w:rsidP="00F972FC">
            <w:pPr>
              <w:jc w:val="center"/>
              <w:rPr>
                <w:b/>
                <w:bCs/>
                <w:sz w:val="26"/>
                <w:szCs w:val="26"/>
              </w:rPr>
            </w:pPr>
            <w:r w:rsidRPr="00F972FC">
              <w:rPr>
                <w:b/>
                <w:bCs/>
                <w:sz w:val="26"/>
                <w:szCs w:val="26"/>
              </w:rPr>
              <w:t>0,00</w:t>
            </w:r>
          </w:p>
        </w:tc>
      </w:tr>
      <w:tr w:rsidR="0031677E" w:rsidRPr="00F972FC" w:rsidTr="00E4106E">
        <w:trPr>
          <w:trHeight w:val="420"/>
        </w:trPr>
        <w:tc>
          <w:tcPr>
            <w:tcW w:w="500" w:type="dxa"/>
            <w:tcBorders>
              <w:top w:val="nil"/>
              <w:left w:val="nil"/>
              <w:bottom w:val="single" w:sz="4" w:space="0" w:color="auto"/>
              <w:right w:val="nil"/>
            </w:tcBorders>
          </w:tcPr>
          <w:p w:rsidR="0031677E" w:rsidRPr="00F972FC" w:rsidRDefault="0031677E" w:rsidP="00F972FC">
            <w:pPr>
              <w:jc w:val="center"/>
              <w:rPr>
                <w:sz w:val="26"/>
                <w:szCs w:val="26"/>
              </w:rPr>
            </w:pPr>
            <w:r w:rsidRPr="00F972FC">
              <w:rPr>
                <w:sz w:val="26"/>
                <w:szCs w:val="26"/>
              </w:rPr>
              <w:t> </w:t>
            </w:r>
          </w:p>
        </w:tc>
        <w:tc>
          <w:tcPr>
            <w:tcW w:w="2776" w:type="dxa"/>
            <w:gridSpan w:val="2"/>
            <w:tcBorders>
              <w:top w:val="nil"/>
              <w:left w:val="single" w:sz="4" w:space="0" w:color="auto"/>
              <w:bottom w:val="single" w:sz="4" w:space="0" w:color="auto"/>
              <w:right w:val="single" w:sz="4" w:space="0" w:color="auto"/>
            </w:tcBorders>
          </w:tcPr>
          <w:p w:rsidR="0031677E" w:rsidRPr="00F972FC" w:rsidRDefault="0031677E" w:rsidP="00F972FC">
            <w:pPr>
              <w:rPr>
                <w:sz w:val="26"/>
                <w:szCs w:val="26"/>
              </w:rPr>
            </w:pPr>
            <w:r w:rsidRPr="00F972FC">
              <w:rPr>
                <w:sz w:val="26"/>
                <w:szCs w:val="26"/>
              </w:rPr>
              <w:t>Шумерлинский район</w:t>
            </w:r>
          </w:p>
        </w:tc>
        <w:tc>
          <w:tcPr>
            <w:tcW w:w="2560" w:type="dxa"/>
            <w:gridSpan w:val="3"/>
            <w:tcBorders>
              <w:top w:val="nil"/>
              <w:left w:val="nil"/>
              <w:bottom w:val="single" w:sz="4" w:space="0" w:color="auto"/>
              <w:right w:val="single" w:sz="4" w:space="0" w:color="auto"/>
            </w:tcBorders>
          </w:tcPr>
          <w:p w:rsidR="0031677E" w:rsidRPr="00F972FC" w:rsidRDefault="0031677E" w:rsidP="00F972FC">
            <w:pPr>
              <w:jc w:val="center"/>
              <w:rPr>
                <w:sz w:val="26"/>
                <w:szCs w:val="26"/>
              </w:rPr>
            </w:pPr>
            <w:r w:rsidRPr="00F972FC">
              <w:rPr>
                <w:sz w:val="26"/>
                <w:szCs w:val="26"/>
              </w:rPr>
              <w:t>65430602,67</w:t>
            </w:r>
          </w:p>
        </w:tc>
        <w:tc>
          <w:tcPr>
            <w:tcW w:w="3280" w:type="dxa"/>
            <w:gridSpan w:val="7"/>
            <w:tcBorders>
              <w:top w:val="nil"/>
              <w:left w:val="nil"/>
              <w:bottom w:val="single" w:sz="4" w:space="0" w:color="auto"/>
              <w:right w:val="single" w:sz="4" w:space="0" w:color="auto"/>
            </w:tcBorders>
          </w:tcPr>
          <w:p w:rsidR="0031677E" w:rsidRPr="00F972FC" w:rsidRDefault="0031677E" w:rsidP="00F972FC">
            <w:pPr>
              <w:jc w:val="center"/>
              <w:rPr>
                <w:sz w:val="26"/>
                <w:szCs w:val="26"/>
              </w:rPr>
            </w:pPr>
            <w:r w:rsidRPr="00F972FC">
              <w:rPr>
                <w:sz w:val="26"/>
                <w:szCs w:val="26"/>
              </w:rPr>
              <w:t>32828103,69</w:t>
            </w:r>
          </w:p>
        </w:tc>
        <w:tc>
          <w:tcPr>
            <w:tcW w:w="4418" w:type="dxa"/>
            <w:gridSpan w:val="8"/>
            <w:tcBorders>
              <w:top w:val="nil"/>
              <w:left w:val="nil"/>
              <w:bottom w:val="single" w:sz="4" w:space="0" w:color="auto"/>
              <w:right w:val="single" w:sz="4" w:space="0" w:color="auto"/>
            </w:tcBorders>
          </w:tcPr>
          <w:p w:rsidR="0031677E" w:rsidRPr="00F972FC" w:rsidRDefault="0031677E" w:rsidP="00F972FC">
            <w:pPr>
              <w:jc w:val="center"/>
              <w:rPr>
                <w:sz w:val="26"/>
                <w:szCs w:val="26"/>
              </w:rPr>
            </w:pPr>
            <w:r w:rsidRPr="00F972FC">
              <w:rPr>
                <w:sz w:val="26"/>
                <w:szCs w:val="26"/>
              </w:rPr>
              <w:t>32602498,98</w:t>
            </w:r>
          </w:p>
        </w:tc>
        <w:tc>
          <w:tcPr>
            <w:tcW w:w="1219" w:type="dxa"/>
            <w:gridSpan w:val="7"/>
            <w:tcBorders>
              <w:top w:val="nil"/>
              <w:left w:val="nil"/>
              <w:bottom w:val="single" w:sz="4" w:space="0" w:color="auto"/>
              <w:right w:val="nil"/>
            </w:tcBorders>
          </w:tcPr>
          <w:p w:rsidR="0031677E" w:rsidRPr="00F972FC" w:rsidRDefault="0031677E" w:rsidP="00F972FC">
            <w:pPr>
              <w:jc w:val="center"/>
              <w:rPr>
                <w:sz w:val="26"/>
                <w:szCs w:val="26"/>
              </w:rPr>
            </w:pPr>
            <w:r w:rsidRPr="00F972FC">
              <w:rPr>
                <w:sz w:val="26"/>
                <w:szCs w:val="26"/>
              </w:rPr>
              <w:t>0,00</w:t>
            </w:r>
          </w:p>
        </w:tc>
        <w:tc>
          <w:tcPr>
            <w:tcW w:w="1123" w:type="dxa"/>
            <w:gridSpan w:val="4"/>
            <w:tcBorders>
              <w:top w:val="nil"/>
              <w:left w:val="single" w:sz="4" w:space="0" w:color="auto"/>
              <w:bottom w:val="single" w:sz="4" w:space="0" w:color="auto"/>
              <w:right w:val="nil"/>
            </w:tcBorders>
          </w:tcPr>
          <w:p w:rsidR="0031677E" w:rsidRPr="00F972FC" w:rsidRDefault="0031677E" w:rsidP="00F972FC">
            <w:pPr>
              <w:jc w:val="center"/>
              <w:rPr>
                <w:sz w:val="26"/>
                <w:szCs w:val="26"/>
              </w:rPr>
            </w:pPr>
            <w:r w:rsidRPr="00F972FC">
              <w:rPr>
                <w:sz w:val="26"/>
                <w:szCs w:val="26"/>
              </w:rPr>
              <w:t>0,00</w:t>
            </w:r>
          </w:p>
        </w:tc>
      </w:tr>
    </w:tbl>
    <w:p w:rsidR="00E4106E" w:rsidRDefault="00E4106E" w:rsidP="00E4106E">
      <w:pPr>
        <w:ind w:left="4500"/>
        <w:sectPr w:rsidR="00E4106E" w:rsidSect="00140BEA">
          <w:pgSz w:w="16838" w:h="11906" w:orient="landscape"/>
          <w:pgMar w:top="851" w:right="1134" w:bottom="1701" w:left="1134" w:header="708" w:footer="708" w:gutter="0"/>
          <w:cols w:space="708"/>
          <w:docGrid w:linePitch="360"/>
        </w:sectPr>
      </w:pPr>
    </w:p>
    <w:p w:rsidR="0031677E" w:rsidRDefault="0031677E" w:rsidP="00E4106E">
      <w:pPr>
        <w:sectPr w:rsidR="0031677E" w:rsidSect="00E4106E">
          <w:pgSz w:w="11906" w:h="16838"/>
          <w:pgMar w:top="1134" w:right="851" w:bottom="1134" w:left="1701" w:header="708" w:footer="708" w:gutter="0"/>
          <w:cols w:space="708"/>
          <w:docGrid w:linePitch="360"/>
        </w:sectPr>
      </w:pPr>
    </w:p>
    <w:p w:rsidR="0031677E" w:rsidRDefault="00E4106E" w:rsidP="00E4106E">
      <w:pPr>
        <w:jc w:val="center"/>
      </w:pPr>
      <w:r>
        <w:lastRenderedPageBreak/>
        <w:t xml:space="preserve">                                                                                        </w:t>
      </w:r>
      <w:r w:rsidR="0031677E">
        <w:t>Приложение №4</w:t>
      </w:r>
    </w:p>
    <w:p w:rsidR="0031677E" w:rsidRDefault="0031677E" w:rsidP="00F618DA">
      <w:pPr>
        <w:ind w:left="4500"/>
        <w:jc w:val="center"/>
      </w:pPr>
      <w:r>
        <w:t>к муниципальной программе Шумерлинского района</w:t>
      </w:r>
    </w:p>
    <w:p w:rsidR="0031677E" w:rsidRDefault="0031677E" w:rsidP="00F618DA">
      <w:pPr>
        <w:ind w:left="4500"/>
        <w:jc w:val="center"/>
      </w:pPr>
      <w:r>
        <w:t>«Развитие жилищного строительства и сферы</w:t>
      </w:r>
    </w:p>
    <w:p w:rsidR="0031677E" w:rsidRDefault="0031677E" w:rsidP="00F618DA">
      <w:pPr>
        <w:ind w:left="4500"/>
        <w:jc w:val="center"/>
      </w:pPr>
      <w:r>
        <w:t>Жилищно-коммунального хозяйства»</w:t>
      </w:r>
    </w:p>
    <w:p w:rsidR="0031677E" w:rsidRPr="00DD5BB3" w:rsidRDefault="0031677E" w:rsidP="00F618DA">
      <w:pPr>
        <w:ind w:left="4500"/>
        <w:jc w:val="center"/>
      </w:pPr>
      <w:r>
        <w:t>На 2014-2020 годы</w:t>
      </w:r>
    </w:p>
    <w:p w:rsidR="0031677E" w:rsidRPr="00DD5BB3" w:rsidRDefault="0031677E" w:rsidP="00F618DA">
      <w:pPr>
        <w:ind w:firstLine="720"/>
        <w:jc w:val="both"/>
      </w:pPr>
    </w:p>
    <w:p w:rsidR="0031677E" w:rsidRPr="00133F2C" w:rsidRDefault="0031677E" w:rsidP="00F618DA">
      <w:pPr>
        <w:jc w:val="center"/>
        <w:rPr>
          <w:b/>
        </w:rPr>
      </w:pPr>
      <w:r w:rsidRPr="00133F2C">
        <w:rPr>
          <w:b/>
        </w:rPr>
        <w:t>Подпрограмма</w:t>
      </w:r>
      <w:r w:rsidRPr="00133F2C">
        <w:rPr>
          <w:b/>
        </w:rPr>
        <w:br/>
        <w:t xml:space="preserve">«Государственная поддержка строительства жилья в </w:t>
      </w:r>
      <w:r>
        <w:rPr>
          <w:b/>
        </w:rPr>
        <w:t>Шумерлинском районе</w:t>
      </w:r>
      <w:r w:rsidRPr="00133F2C">
        <w:rPr>
          <w:b/>
        </w:rPr>
        <w:t xml:space="preserve">»  </w:t>
      </w:r>
      <w:r>
        <w:rPr>
          <w:b/>
        </w:rPr>
        <w:t>муниципальной</w:t>
      </w:r>
      <w:r w:rsidRPr="00133F2C">
        <w:rPr>
          <w:b/>
        </w:rPr>
        <w:t xml:space="preserve"> программы </w:t>
      </w:r>
      <w:r>
        <w:rPr>
          <w:b/>
        </w:rPr>
        <w:t>Шумерлинского района</w:t>
      </w:r>
      <w:r w:rsidRPr="00133F2C">
        <w:rPr>
          <w:b/>
        </w:rPr>
        <w:t xml:space="preserve"> «Развитие жилищного строительства и сферы жилищно-коммунального хозяйства»</w:t>
      </w:r>
    </w:p>
    <w:p w:rsidR="0031677E" w:rsidRPr="00133F2C" w:rsidRDefault="0031677E" w:rsidP="00F618DA">
      <w:pPr>
        <w:jc w:val="center"/>
        <w:rPr>
          <w:b/>
        </w:rPr>
      </w:pPr>
      <w:r w:rsidRPr="00133F2C">
        <w:rPr>
          <w:b/>
        </w:rPr>
        <w:t>на 201</w:t>
      </w:r>
      <w:r>
        <w:rPr>
          <w:b/>
        </w:rPr>
        <w:t>4</w:t>
      </w:r>
      <w:r w:rsidRPr="00133F2C">
        <w:rPr>
          <w:b/>
        </w:rPr>
        <w:t xml:space="preserve"> - 2020 годы</w:t>
      </w:r>
    </w:p>
    <w:p w:rsidR="0031677E" w:rsidRPr="00133F2C" w:rsidRDefault="0031677E" w:rsidP="00F618DA">
      <w:pPr>
        <w:pStyle w:val="1"/>
        <w:rPr>
          <w:rFonts w:ascii="Times New Roman" w:hAnsi="Times New Roman"/>
          <w:sz w:val="24"/>
          <w:szCs w:val="24"/>
        </w:rPr>
      </w:pPr>
      <w:bookmarkStart w:id="31" w:name="sub_1100"/>
      <w:r w:rsidRPr="00133F2C">
        <w:rPr>
          <w:rFonts w:ascii="Times New Roman" w:hAnsi="Times New Roman"/>
          <w:sz w:val="24"/>
          <w:szCs w:val="24"/>
        </w:rPr>
        <w:t>Паспорт Подпрограммы</w:t>
      </w:r>
    </w:p>
    <w:bookmarkEnd w:id="31"/>
    <w:p w:rsidR="0031677E" w:rsidRPr="00133F2C" w:rsidRDefault="0031677E" w:rsidP="00F618DA">
      <w:pPr>
        <w:ind w:firstLine="720"/>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84"/>
        <w:gridCol w:w="6946"/>
      </w:tblGrid>
      <w:tr w:rsidR="0031677E" w:rsidRPr="00133F2C" w:rsidTr="00F618DA">
        <w:tc>
          <w:tcPr>
            <w:tcW w:w="2268" w:type="dxa"/>
          </w:tcPr>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 xml:space="preserve">Ответственный исполнитель </w:t>
            </w:r>
            <w:r>
              <w:rPr>
                <w:rFonts w:ascii="Times New Roman" w:hAnsi="Times New Roman" w:cs="Times New Roman"/>
              </w:rPr>
              <w:t xml:space="preserve">Муниципальной </w:t>
            </w:r>
            <w:r w:rsidRPr="00133F2C">
              <w:rPr>
                <w:rFonts w:ascii="Times New Roman" w:hAnsi="Times New Roman" w:cs="Times New Roman"/>
              </w:rPr>
              <w:t>подпрограммы</w:t>
            </w:r>
          </w:p>
        </w:tc>
        <w:tc>
          <w:tcPr>
            <w:tcW w:w="284" w:type="dxa"/>
          </w:tcPr>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w:t>
            </w:r>
          </w:p>
        </w:tc>
        <w:tc>
          <w:tcPr>
            <w:tcW w:w="6946" w:type="dxa"/>
          </w:tcPr>
          <w:p w:rsidR="0031677E" w:rsidRPr="00133F2C" w:rsidRDefault="0031677E" w:rsidP="00F618DA">
            <w:pPr>
              <w:pStyle w:val="a8"/>
              <w:rPr>
                <w:rFonts w:ascii="Times New Roman" w:hAnsi="Times New Roman" w:cs="Times New Roman"/>
              </w:rPr>
            </w:pPr>
            <w:r>
              <w:rPr>
                <w:rFonts w:ascii="Times New Roman" w:hAnsi="Times New Roman" w:cs="Times New Roman"/>
              </w:rPr>
              <w:t>Отдел строительства, жилищно-коммунального хозяйства и имущественных отношений администрации Шумерлинского района;</w:t>
            </w:r>
          </w:p>
        </w:tc>
      </w:tr>
      <w:tr w:rsidR="0031677E" w:rsidRPr="00133F2C" w:rsidTr="00F618DA">
        <w:tc>
          <w:tcPr>
            <w:tcW w:w="2268" w:type="dxa"/>
          </w:tcPr>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 xml:space="preserve">Соисполнители </w:t>
            </w:r>
            <w:r>
              <w:rPr>
                <w:rFonts w:ascii="Times New Roman" w:hAnsi="Times New Roman" w:cs="Times New Roman"/>
              </w:rPr>
              <w:t xml:space="preserve">муниципальной </w:t>
            </w:r>
            <w:r w:rsidRPr="00133F2C">
              <w:rPr>
                <w:rFonts w:ascii="Times New Roman" w:hAnsi="Times New Roman" w:cs="Times New Roman"/>
              </w:rPr>
              <w:t>подпрограммы</w:t>
            </w:r>
          </w:p>
        </w:tc>
        <w:tc>
          <w:tcPr>
            <w:tcW w:w="284" w:type="dxa"/>
          </w:tcPr>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w:t>
            </w:r>
          </w:p>
        </w:tc>
        <w:tc>
          <w:tcPr>
            <w:tcW w:w="6946" w:type="dxa"/>
          </w:tcPr>
          <w:p w:rsidR="0031677E" w:rsidRPr="00133F2C" w:rsidRDefault="0031677E" w:rsidP="00F618DA">
            <w:pPr>
              <w:pStyle w:val="ConsPlusCell"/>
              <w:jc w:val="both"/>
              <w:rPr>
                <w:rFonts w:ascii="Times New Roman" w:hAnsi="Times New Roman" w:cs="Times New Roman"/>
              </w:rPr>
            </w:pPr>
            <w:r w:rsidRPr="00133F2C">
              <w:rPr>
                <w:rFonts w:ascii="Times New Roman" w:hAnsi="Times New Roman" w:cs="Times New Roman"/>
              </w:rPr>
              <w:t>открытое акционерное общество «Ипотечная  корпорация Чувашской Республики» (по согласованию);</w:t>
            </w:r>
          </w:p>
          <w:p w:rsidR="0031677E" w:rsidRPr="00133F2C" w:rsidRDefault="0031677E" w:rsidP="00F618DA">
            <w:pPr>
              <w:pStyle w:val="ConsPlusCell"/>
              <w:rPr>
                <w:rFonts w:ascii="Times New Roman" w:hAnsi="Times New Roman" w:cs="Times New Roman"/>
              </w:rPr>
            </w:pPr>
            <w:r>
              <w:rPr>
                <w:rFonts w:ascii="Times New Roman" w:hAnsi="Times New Roman" w:cs="Times New Roman"/>
              </w:rPr>
              <w:t>Администрации сельских поселений</w:t>
            </w:r>
          </w:p>
          <w:p w:rsidR="0031677E" w:rsidRPr="00133F2C" w:rsidRDefault="0031677E" w:rsidP="00F618DA">
            <w:pPr>
              <w:pStyle w:val="a8"/>
              <w:rPr>
                <w:rFonts w:ascii="Times New Roman" w:hAnsi="Times New Roman" w:cs="Times New Roman"/>
              </w:rPr>
            </w:pPr>
          </w:p>
        </w:tc>
      </w:tr>
      <w:tr w:rsidR="0031677E" w:rsidRPr="00133F2C" w:rsidTr="00F618DA">
        <w:tc>
          <w:tcPr>
            <w:tcW w:w="2268" w:type="dxa"/>
          </w:tcPr>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Цели подпрограммы</w:t>
            </w:r>
          </w:p>
        </w:tc>
        <w:tc>
          <w:tcPr>
            <w:tcW w:w="284" w:type="dxa"/>
          </w:tcPr>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w:t>
            </w:r>
          </w:p>
        </w:tc>
        <w:tc>
          <w:tcPr>
            <w:tcW w:w="6946" w:type="dxa"/>
          </w:tcPr>
          <w:p w:rsidR="0031677E" w:rsidRPr="00133F2C" w:rsidRDefault="0031677E" w:rsidP="00F618DA">
            <w:r w:rsidRPr="00133F2C">
              <w:t>снижение стоимости одного квадратного метра жилья на 20 процентов;</w:t>
            </w:r>
          </w:p>
          <w:p w:rsidR="0031677E" w:rsidRPr="00133F2C" w:rsidRDefault="0031677E" w:rsidP="00F618DA">
            <w:pPr>
              <w:jc w:val="both"/>
            </w:pPr>
            <w:r w:rsidRPr="00133F2C">
              <w:t>создание условий для обеспечения доступным  и комфортным жильем экономического класса отдельных категорий граждан, в том числе граждан, имеющих трех и более детей;</w:t>
            </w:r>
          </w:p>
          <w:p w:rsidR="0031677E" w:rsidRPr="00133F2C" w:rsidRDefault="0031677E" w:rsidP="00F618DA">
            <w:pPr>
              <w:jc w:val="both"/>
            </w:pPr>
            <w:r w:rsidRPr="00133F2C">
              <w:t>формирование благоприятной среды жизнедеятельности человека и общества, в том числе безопасных и благоприятных условий проживания для всех категорий граждан;</w:t>
            </w:r>
          </w:p>
          <w:p w:rsidR="0031677E" w:rsidRPr="00133F2C" w:rsidRDefault="0031677E" w:rsidP="00F618DA">
            <w:pPr>
              <w:jc w:val="both"/>
            </w:pPr>
            <w:r w:rsidRPr="00133F2C">
              <w:t xml:space="preserve">создание для граждан </w:t>
            </w:r>
            <w:r>
              <w:t>Шумерлинского района</w:t>
            </w:r>
            <w:r w:rsidRPr="00133F2C">
              <w:t xml:space="preserve"> возможности улучшения жилищных условий не реже одного раза в 15 лет;</w:t>
            </w:r>
          </w:p>
          <w:p w:rsidR="0031677E" w:rsidRPr="00133F2C" w:rsidRDefault="0031677E" w:rsidP="00F618DA">
            <w:pPr>
              <w:jc w:val="both"/>
            </w:pPr>
            <w:r w:rsidRPr="00133F2C">
              <w:t>предоставление доступного и комфортного жилья 60 процентам семей, желающих улучшить свои жилищные условия.</w:t>
            </w:r>
          </w:p>
          <w:p w:rsidR="0031677E" w:rsidRPr="00133F2C" w:rsidRDefault="0031677E" w:rsidP="00F618DA">
            <w:pPr>
              <w:jc w:val="both"/>
            </w:pPr>
          </w:p>
        </w:tc>
      </w:tr>
      <w:tr w:rsidR="0031677E" w:rsidRPr="00133F2C" w:rsidTr="00F618DA">
        <w:tc>
          <w:tcPr>
            <w:tcW w:w="2268" w:type="dxa"/>
          </w:tcPr>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Задачи подпрограммы</w:t>
            </w:r>
          </w:p>
        </w:tc>
        <w:tc>
          <w:tcPr>
            <w:tcW w:w="284" w:type="dxa"/>
          </w:tcPr>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w:t>
            </w:r>
          </w:p>
        </w:tc>
        <w:tc>
          <w:tcPr>
            <w:tcW w:w="6946" w:type="dxa"/>
          </w:tcPr>
          <w:p w:rsidR="0031677E" w:rsidRPr="00133F2C" w:rsidRDefault="0031677E" w:rsidP="00F618DA">
            <w:pPr>
              <w:jc w:val="both"/>
            </w:pPr>
            <w:r w:rsidRPr="00133F2C">
              <w:t xml:space="preserve">увеличение объемов жилищного строительства и его доступности для жителей </w:t>
            </w:r>
            <w:r>
              <w:t>Шумерлинского района</w:t>
            </w:r>
            <w:r w:rsidRPr="00133F2C">
              <w:t xml:space="preserve">; </w:t>
            </w:r>
          </w:p>
          <w:p w:rsidR="0031677E" w:rsidRPr="00133F2C" w:rsidRDefault="0031677E" w:rsidP="00F618DA">
            <w:pPr>
              <w:jc w:val="both"/>
            </w:pPr>
            <w:r w:rsidRPr="00133F2C">
              <w:t xml:space="preserve">создание условий для развития массового строительства жилья </w:t>
            </w:r>
            <w:proofErr w:type="spellStart"/>
            <w:r w:rsidRPr="00133F2C">
              <w:t>экономкласса</w:t>
            </w:r>
            <w:proofErr w:type="spellEnd"/>
            <w:r w:rsidRPr="00133F2C">
              <w:t xml:space="preserve">, в том числе быстровозводимого </w:t>
            </w:r>
            <w:proofErr w:type="spellStart"/>
            <w:r w:rsidRPr="00133F2C">
              <w:t>энергоэффективного</w:t>
            </w:r>
            <w:proofErr w:type="spellEnd"/>
            <w:r w:rsidRPr="00133F2C">
              <w:t xml:space="preserve"> малоэтажного жилья со снижением себестоимости строительства</w:t>
            </w:r>
            <w:r>
              <w:t>;</w:t>
            </w:r>
          </w:p>
          <w:p w:rsidR="0031677E" w:rsidRPr="00133F2C" w:rsidRDefault="0031677E" w:rsidP="00F618DA">
            <w:pPr>
              <w:jc w:val="both"/>
            </w:pPr>
            <w:r w:rsidRPr="00133F2C">
              <w:t xml:space="preserve">повышения уровня обеспеченности населения жильем путем развития направлений строительства жилья, доступного для широких слоев населения, включая строительство арендного жилья,  формирование государственного жилищного фонда </w:t>
            </w:r>
            <w:r>
              <w:t>Шумерлинского района</w:t>
            </w:r>
            <w:r w:rsidRPr="00133F2C">
              <w:t xml:space="preserve"> коммерческого использования, </w:t>
            </w:r>
          </w:p>
          <w:p w:rsidR="0031677E" w:rsidRPr="00133F2C" w:rsidRDefault="0031677E" w:rsidP="00F618DA">
            <w:pPr>
              <w:jc w:val="both"/>
            </w:pPr>
            <w:bookmarkStart w:id="32" w:name="sub_110123"/>
            <w:r w:rsidRPr="00133F2C">
              <w:t xml:space="preserve">формирование условий для стимулирования инвестиционной активности в жилищном строительстве,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 транспортной и социальной </w:t>
            </w:r>
            <w:r w:rsidRPr="00133F2C">
              <w:lastRenderedPageBreak/>
              <w:t>инфраструктуры за счет инвестиций, не входящих в стоимость жилья;</w:t>
            </w:r>
            <w:bookmarkEnd w:id="32"/>
          </w:p>
          <w:p w:rsidR="0031677E" w:rsidRPr="00133F2C" w:rsidRDefault="0031677E" w:rsidP="00F618DA">
            <w:pPr>
              <w:jc w:val="both"/>
            </w:pPr>
            <w:r w:rsidRPr="00133F2C">
              <w:t>обеспечение повышения доступности жилья в соответствии с платежеспособным спросом  населения;</w:t>
            </w:r>
          </w:p>
          <w:p w:rsidR="0031677E" w:rsidRPr="00133F2C" w:rsidRDefault="0031677E" w:rsidP="00F618DA">
            <w:pPr>
              <w:jc w:val="both"/>
            </w:pPr>
            <w:r w:rsidRPr="00133F2C">
              <w:t xml:space="preserve"> создание условий для дальнейшего развития ипотечного жилищного кредитования и деятельности участников рынка ипотечного жилищного кредитования;</w:t>
            </w:r>
          </w:p>
          <w:p w:rsidR="0031677E" w:rsidRPr="00133F2C" w:rsidRDefault="0031677E" w:rsidP="00F618DA">
            <w:pPr>
              <w:jc w:val="both"/>
            </w:pPr>
            <w:r w:rsidRPr="00133F2C">
              <w:t>стимулирование частной инициативы граждан в строительстве жилья;</w:t>
            </w:r>
          </w:p>
          <w:p w:rsidR="0031677E" w:rsidRPr="00133F2C" w:rsidRDefault="0031677E" w:rsidP="00F618DA">
            <w:r w:rsidRPr="00133F2C">
              <w:t xml:space="preserve">вовлечение в оборот земельных участков в целях строительства жилья </w:t>
            </w:r>
            <w:proofErr w:type="spellStart"/>
            <w:r w:rsidRPr="00133F2C">
              <w:t>экономкласса</w:t>
            </w:r>
            <w:proofErr w:type="spellEnd"/>
            <w:r w:rsidRPr="00133F2C">
              <w:t>;</w:t>
            </w:r>
          </w:p>
        </w:tc>
      </w:tr>
      <w:tr w:rsidR="0031677E" w:rsidRPr="00133F2C" w:rsidTr="00F618DA">
        <w:tc>
          <w:tcPr>
            <w:tcW w:w="2268" w:type="dxa"/>
          </w:tcPr>
          <w:p w:rsidR="0031677E" w:rsidRPr="00133F2C" w:rsidRDefault="0031677E" w:rsidP="00F618DA">
            <w:pPr>
              <w:pStyle w:val="a8"/>
              <w:rPr>
                <w:rFonts w:ascii="Times New Roman" w:hAnsi="Times New Roman" w:cs="Times New Roman"/>
              </w:rPr>
            </w:pPr>
            <w:bookmarkStart w:id="33" w:name="sub_110138"/>
            <w:r w:rsidRPr="00133F2C">
              <w:rPr>
                <w:rFonts w:ascii="Times New Roman" w:hAnsi="Times New Roman" w:cs="Times New Roman"/>
              </w:rPr>
              <w:lastRenderedPageBreak/>
              <w:t>Целевые индикаторы и показатели подпрограммы</w:t>
            </w:r>
            <w:bookmarkEnd w:id="33"/>
          </w:p>
        </w:tc>
        <w:tc>
          <w:tcPr>
            <w:tcW w:w="284" w:type="dxa"/>
          </w:tcPr>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w:t>
            </w:r>
          </w:p>
        </w:tc>
        <w:tc>
          <w:tcPr>
            <w:tcW w:w="6946" w:type="dxa"/>
          </w:tcPr>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годовой объем  ввода жилья в 2020 году - 1250 тыс.кв. метров  общей площади жилья;</w:t>
            </w:r>
          </w:p>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годовой объем ввода жилья, соответствующего стандартам, в 2020 году до 775 тыс.кв. метров;</w:t>
            </w:r>
          </w:p>
          <w:p w:rsidR="0031677E" w:rsidRPr="00133F2C" w:rsidRDefault="0031677E" w:rsidP="00F618DA">
            <w:r w:rsidRPr="00133F2C">
              <w:t>обеспеченность населения жильем в 2020 году – 27,1 кв. метров на 1 человека;</w:t>
            </w:r>
          </w:p>
          <w:p w:rsidR="0031677E" w:rsidRPr="00133F2C" w:rsidRDefault="0031677E" w:rsidP="00F618DA">
            <w:r w:rsidRPr="00133F2C">
              <w:t xml:space="preserve">доля ветхого и аварийного жилья в жилищном фонде в 2020 году  – 0 %  от общей площади жилищного фонда; </w:t>
            </w:r>
          </w:p>
          <w:p w:rsidR="0031677E" w:rsidRPr="00133F2C" w:rsidRDefault="0031677E" w:rsidP="00F618DA">
            <w:r w:rsidRPr="00133F2C">
              <w:t xml:space="preserve">коэффициент доступности жилья для населения в 2020 году – </w:t>
            </w:r>
            <w:r w:rsidRPr="00A604C8">
              <w:t>3,9  лет;</w:t>
            </w:r>
          </w:p>
          <w:p w:rsidR="0031677E" w:rsidRPr="00133F2C" w:rsidRDefault="0031677E" w:rsidP="00F618DA">
            <w:pPr>
              <w:jc w:val="both"/>
            </w:pPr>
            <w:r w:rsidRPr="00133F2C">
              <w:t>площадь жилья, находящегося в стадиях разработки документации по планировке территории, проектирования и строительства  в 2020 году – 1500,0 кв. метров;</w:t>
            </w:r>
          </w:p>
          <w:p w:rsidR="0031677E" w:rsidRPr="00133F2C" w:rsidRDefault="0031677E" w:rsidP="00F618DA">
            <w:pPr>
              <w:jc w:val="both"/>
            </w:pPr>
            <w:r w:rsidRPr="00133F2C">
              <w:t xml:space="preserve"> доля земельных участков, представленных для жилищного строительства органами местного самоуправления, или находящихся в частной собственности, обеспеченных инженерной инфраструктурой в 2020 году – 52 %;</w:t>
            </w:r>
          </w:p>
          <w:p w:rsidR="0031677E" w:rsidRPr="00133F2C" w:rsidRDefault="0031677E" w:rsidP="00F618DA">
            <w:pPr>
              <w:jc w:val="both"/>
            </w:pPr>
            <w:r w:rsidRPr="00133F2C">
              <w:t xml:space="preserve"> доля земельных участков, на которых планируется или осуществляется жилищное строительство и в отношении которых разработаны планы освоения  в 2020 году – 100 %;</w:t>
            </w:r>
          </w:p>
          <w:p w:rsidR="0031677E" w:rsidRPr="00133F2C" w:rsidRDefault="0031677E" w:rsidP="00F618DA">
            <w:pPr>
              <w:jc w:val="both"/>
            </w:pPr>
            <w:r w:rsidRPr="00133F2C">
              <w:t>снижение цены на жилье, в том числе на жилье экономического класса по сравнению к ценам 2012 года – 20 % .</w:t>
            </w:r>
          </w:p>
        </w:tc>
      </w:tr>
      <w:tr w:rsidR="0031677E" w:rsidRPr="00133F2C" w:rsidTr="00F618DA">
        <w:tc>
          <w:tcPr>
            <w:tcW w:w="2268" w:type="dxa"/>
          </w:tcPr>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Этапы и сроки реализации подпрограммы</w:t>
            </w:r>
          </w:p>
        </w:tc>
        <w:tc>
          <w:tcPr>
            <w:tcW w:w="284" w:type="dxa"/>
          </w:tcPr>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w:t>
            </w:r>
          </w:p>
        </w:tc>
        <w:tc>
          <w:tcPr>
            <w:tcW w:w="6946" w:type="dxa"/>
          </w:tcPr>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2014 - 2020 годы</w:t>
            </w:r>
          </w:p>
        </w:tc>
      </w:tr>
      <w:tr w:rsidR="0031677E" w:rsidRPr="00133F2C" w:rsidTr="00F618DA">
        <w:tc>
          <w:tcPr>
            <w:tcW w:w="2268" w:type="dxa"/>
          </w:tcPr>
          <w:p w:rsidR="0031677E" w:rsidRPr="00133F2C" w:rsidRDefault="0031677E" w:rsidP="00F618DA">
            <w:pPr>
              <w:pStyle w:val="a8"/>
              <w:rPr>
                <w:rFonts w:ascii="Times New Roman" w:hAnsi="Times New Roman" w:cs="Times New Roman"/>
              </w:rPr>
            </w:pPr>
            <w:bookmarkStart w:id="34" w:name="sub_42"/>
            <w:r w:rsidRPr="00133F2C">
              <w:rPr>
                <w:rFonts w:ascii="Times New Roman" w:hAnsi="Times New Roman" w:cs="Times New Roman"/>
              </w:rPr>
              <w:t>Объемы финансирования подпрограммы с разбивкой по годам реализации программы</w:t>
            </w:r>
            <w:bookmarkEnd w:id="34"/>
          </w:p>
        </w:tc>
        <w:tc>
          <w:tcPr>
            <w:tcW w:w="284" w:type="dxa"/>
          </w:tcPr>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w:t>
            </w:r>
          </w:p>
        </w:tc>
        <w:tc>
          <w:tcPr>
            <w:tcW w:w="6946" w:type="dxa"/>
          </w:tcPr>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общий объем финансирования Программы за 2014-2020 годы составит 90581244,8  тыс. рублей, в том числе:</w:t>
            </w:r>
          </w:p>
          <w:p w:rsidR="0031677E" w:rsidRPr="00133F2C" w:rsidRDefault="0031677E" w:rsidP="00F618DA">
            <w:r w:rsidRPr="00133F2C">
              <w:t xml:space="preserve">в 2014 году – 12536078,9 тыс. рублей; </w:t>
            </w:r>
          </w:p>
          <w:p w:rsidR="0031677E" w:rsidRPr="00133F2C" w:rsidRDefault="0031677E" w:rsidP="00F618DA">
            <w:r w:rsidRPr="00133F2C">
              <w:t>в 2015 году – 12427910,0 тыс. рублей;</w:t>
            </w:r>
          </w:p>
          <w:p w:rsidR="0031677E" w:rsidRPr="00133F2C" w:rsidRDefault="0031677E" w:rsidP="00F618DA">
            <w:r w:rsidRPr="00133F2C">
              <w:t>в 2016 году – 12916635,9 тыс. рублей;</w:t>
            </w:r>
          </w:p>
          <w:p w:rsidR="0031677E" w:rsidRPr="00133F2C" w:rsidRDefault="0031677E" w:rsidP="00F618DA">
            <w:r w:rsidRPr="00133F2C">
              <w:t>в 2017 году – 13178155,0 тыс. рублей;</w:t>
            </w:r>
          </w:p>
          <w:p w:rsidR="0031677E" w:rsidRPr="00133F2C" w:rsidRDefault="0031677E" w:rsidP="00F618DA">
            <w:r w:rsidRPr="00133F2C">
              <w:t>в 2018 году – 13176155,0 тыс. рублей;</w:t>
            </w:r>
          </w:p>
          <w:p w:rsidR="0031677E" w:rsidRPr="00133F2C" w:rsidRDefault="0031677E" w:rsidP="00F618DA">
            <w:r w:rsidRPr="00133F2C">
              <w:t>в 2019 году – 13174155,0 тыс. рублей;</w:t>
            </w:r>
          </w:p>
          <w:p w:rsidR="0031677E" w:rsidRPr="00133F2C" w:rsidRDefault="0031677E" w:rsidP="00F618DA">
            <w:r w:rsidRPr="00133F2C">
              <w:t>в 2020 году – 13172155,0 тыс. рублей;</w:t>
            </w:r>
          </w:p>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средства республиканского бюджета Чувашской Республики -3275244,8 тыс. рублей (3,6 процента);</w:t>
            </w:r>
          </w:p>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средства местных бюджетов - 656000,0  тыс. рублей (0,7 процента);</w:t>
            </w:r>
          </w:p>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внебюджетные источники - 86650000,0 тыс. рублей (95,7 процента).</w:t>
            </w:r>
          </w:p>
          <w:p w:rsidR="0031677E" w:rsidRPr="00133F2C" w:rsidRDefault="0031677E" w:rsidP="00F618DA">
            <w:pPr>
              <w:pStyle w:val="a8"/>
              <w:jc w:val="both"/>
              <w:rPr>
                <w:rFonts w:ascii="Times New Roman" w:hAnsi="Times New Roman" w:cs="Times New Roman"/>
              </w:rPr>
            </w:pPr>
            <w:r w:rsidRPr="00133F2C">
              <w:rPr>
                <w:rFonts w:ascii="Times New Roman" w:hAnsi="Times New Roman" w:cs="Times New Roman"/>
              </w:rPr>
              <w:t xml:space="preserve">Объемы финансирования мероприятий Подпрограммы подлежат </w:t>
            </w:r>
            <w:r w:rsidRPr="00133F2C">
              <w:rPr>
                <w:rFonts w:ascii="Times New Roman" w:hAnsi="Times New Roman" w:cs="Times New Roman"/>
              </w:rPr>
              <w:lastRenderedPageBreak/>
              <w:t>ежегодному уточнению исходя из возможностей бюджетов всех уровней</w:t>
            </w:r>
          </w:p>
          <w:p w:rsidR="0031677E" w:rsidRPr="00133F2C" w:rsidRDefault="0031677E" w:rsidP="00F618DA">
            <w:pPr>
              <w:pStyle w:val="a8"/>
              <w:rPr>
                <w:rFonts w:ascii="Times New Roman" w:hAnsi="Times New Roman" w:cs="Times New Roman"/>
              </w:rPr>
            </w:pPr>
          </w:p>
        </w:tc>
      </w:tr>
      <w:tr w:rsidR="0031677E" w:rsidRPr="00133F2C" w:rsidTr="00F618DA">
        <w:trPr>
          <w:trHeight w:val="3982"/>
        </w:trPr>
        <w:tc>
          <w:tcPr>
            <w:tcW w:w="2268" w:type="dxa"/>
          </w:tcPr>
          <w:p w:rsidR="0031677E" w:rsidRPr="00133F2C" w:rsidRDefault="0031677E" w:rsidP="00F618DA">
            <w:pPr>
              <w:pStyle w:val="a8"/>
              <w:rPr>
                <w:rFonts w:ascii="Times New Roman" w:hAnsi="Times New Roman" w:cs="Times New Roman"/>
              </w:rPr>
            </w:pPr>
            <w:bookmarkStart w:id="35" w:name="sub_110139"/>
            <w:r w:rsidRPr="00133F2C">
              <w:rPr>
                <w:rFonts w:ascii="Times New Roman" w:hAnsi="Times New Roman" w:cs="Times New Roman"/>
              </w:rPr>
              <w:lastRenderedPageBreak/>
              <w:t>Ожидаемые  результаты реализации подпрограммы</w:t>
            </w:r>
            <w:bookmarkEnd w:id="35"/>
          </w:p>
        </w:tc>
        <w:tc>
          <w:tcPr>
            <w:tcW w:w="284" w:type="dxa"/>
          </w:tcPr>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w:t>
            </w:r>
          </w:p>
        </w:tc>
        <w:tc>
          <w:tcPr>
            <w:tcW w:w="6946" w:type="dxa"/>
          </w:tcPr>
          <w:p w:rsidR="0031677E" w:rsidRPr="00133F2C" w:rsidRDefault="0031677E" w:rsidP="00F618DA">
            <w:pPr>
              <w:pStyle w:val="a8"/>
              <w:jc w:val="both"/>
              <w:rPr>
                <w:rFonts w:ascii="Times New Roman" w:hAnsi="Times New Roman" w:cs="Times New Roman"/>
              </w:rPr>
            </w:pPr>
            <w:r w:rsidRPr="00133F2C">
              <w:rPr>
                <w:rFonts w:ascii="Times New Roman" w:hAnsi="Times New Roman" w:cs="Times New Roman"/>
              </w:rPr>
              <w:t>реализация  Подпрограммы должна обеспечить достижение в 2020 году следующих показателей:</w:t>
            </w:r>
          </w:p>
          <w:p w:rsidR="0031677E" w:rsidRPr="003E6EC3" w:rsidRDefault="0031677E" w:rsidP="00F618DA">
            <w:pPr>
              <w:pStyle w:val="a8"/>
              <w:rPr>
                <w:rFonts w:ascii="Times New Roman" w:hAnsi="Times New Roman" w:cs="Times New Roman"/>
              </w:rPr>
            </w:pPr>
            <w:r w:rsidRPr="003E6EC3">
              <w:rPr>
                <w:rFonts w:ascii="Times New Roman" w:hAnsi="Times New Roman" w:cs="Times New Roman"/>
              </w:rPr>
              <w:t>улучшение жилищных условий  граждан Чувашской Республики (обеспечение доступности  приобретения жилья  к 2020 году до 3,9 лет;</w:t>
            </w:r>
          </w:p>
          <w:p w:rsidR="0031677E" w:rsidRPr="00133F2C" w:rsidRDefault="0031677E" w:rsidP="00F618DA">
            <w:pPr>
              <w:jc w:val="both"/>
            </w:pPr>
            <w:r w:rsidRPr="00133F2C">
              <w:t>увеличение годового объема  ввода жилья</w:t>
            </w:r>
            <w:r>
              <w:t>;</w:t>
            </w:r>
            <w:r w:rsidRPr="00133F2C">
              <w:t xml:space="preserve"> </w:t>
            </w:r>
          </w:p>
          <w:p w:rsidR="0031677E" w:rsidRPr="00133F2C" w:rsidRDefault="0031677E" w:rsidP="00F618DA">
            <w:pPr>
              <w:jc w:val="both"/>
            </w:pPr>
            <w:r w:rsidRPr="00133F2C">
              <w:t xml:space="preserve">доведение доли земельных участков, представленных для жилищного строительства органами местного самоуправления, или находящихся в частной собственности, обеспеченных инженерной инфраструктурой  к 2020 году до 52 %; </w:t>
            </w:r>
          </w:p>
          <w:p w:rsidR="0031677E" w:rsidRPr="00133F2C" w:rsidRDefault="0031677E" w:rsidP="00F618DA">
            <w:pPr>
              <w:pStyle w:val="a8"/>
              <w:jc w:val="both"/>
              <w:rPr>
                <w:rFonts w:ascii="Times New Roman" w:hAnsi="Times New Roman" w:cs="Times New Roman"/>
              </w:rPr>
            </w:pPr>
            <w:r w:rsidRPr="00133F2C">
              <w:rPr>
                <w:rFonts w:ascii="Times New Roman" w:hAnsi="Times New Roman" w:cs="Times New Roman"/>
              </w:rPr>
              <w:t>обеспечение комплексного освоения территорий с решением при их застройке проблем развития инженерной, транспортной и социальной инфраструктуры за счет инвестиций, не входящих в стоимость квадратного метра жилья;</w:t>
            </w:r>
          </w:p>
          <w:p w:rsidR="0031677E" w:rsidRPr="00133F2C" w:rsidRDefault="0031677E" w:rsidP="00F618DA">
            <w:pPr>
              <w:pStyle w:val="a8"/>
              <w:jc w:val="both"/>
              <w:rPr>
                <w:rFonts w:ascii="Times New Roman" w:hAnsi="Times New Roman" w:cs="Times New Roman"/>
              </w:rPr>
            </w:pPr>
            <w:r w:rsidRPr="00133F2C">
              <w:rPr>
                <w:rFonts w:ascii="Times New Roman" w:hAnsi="Times New Roman" w:cs="Times New Roman"/>
              </w:rPr>
              <w:t xml:space="preserve">создание государственного жилищного фонда </w:t>
            </w:r>
            <w:r>
              <w:rPr>
                <w:rFonts w:ascii="Times New Roman" w:hAnsi="Times New Roman" w:cs="Times New Roman"/>
              </w:rPr>
              <w:t>Шумерлинского района</w:t>
            </w:r>
            <w:r w:rsidRPr="00133F2C">
              <w:rPr>
                <w:rFonts w:ascii="Times New Roman" w:hAnsi="Times New Roman" w:cs="Times New Roman"/>
              </w:rPr>
              <w:t xml:space="preserve"> коммерческого использования площадью 200 тыс.кв. метров для граждан, нуждающихся в улучшении жилищных условий и не имеющих финансовых возможностей для решения данного вопроса за счет собственных средств, ипотечного кредитования, средств государственной поддержки в улучшении жилищных условий;</w:t>
            </w:r>
          </w:p>
          <w:p w:rsidR="0031677E" w:rsidRPr="00133F2C" w:rsidRDefault="0031677E" w:rsidP="00F618DA">
            <w:pPr>
              <w:pStyle w:val="a8"/>
              <w:jc w:val="both"/>
              <w:rPr>
                <w:rFonts w:ascii="Times New Roman" w:hAnsi="Times New Roman" w:cs="Times New Roman"/>
              </w:rPr>
            </w:pPr>
            <w:r w:rsidRPr="00133F2C">
              <w:rPr>
                <w:rFonts w:ascii="Times New Roman" w:hAnsi="Times New Roman" w:cs="Times New Roman"/>
              </w:rPr>
              <w:t>полное обеспечение жильем ветеранов Великой Отечественной войны 1941-1945 годов, вставших на учет на улучшение жилищных условий;</w:t>
            </w:r>
          </w:p>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 xml:space="preserve">совершенствование нормативно правовой базы </w:t>
            </w:r>
            <w:r>
              <w:rPr>
                <w:rFonts w:ascii="Times New Roman" w:hAnsi="Times New Roman" w:cs="Times New Roman"/>
              </w:rPr>
              <w:t xml:space="preserve">Шумерлинского района </w:t>
            </w:r>
            <w:r w:rsidRPr="00133F2C">
              <w:rPr>
                <w:rFonts w:ascii="Times New Roman" w:hAnsi="Times New Roman" w:cs="Times New Roman"/>
              </w:rPr>
              <w:t>в целях повышения доступности жилья;</w:t>
            </w:r>
          </w:p>
          <w:p w:rsidR="0031677E" w:rsidRPr="00133F2C" w:rsidRDefault="0031677E" w:rsidP="00F618DA">
            <w:pPr>
              <w:ind w:hanging="17"/>
              <w:jc w:val="both"/>
            </w:pPr>
            <w:r w:rsidRPr="00133F2C">
              <w:t>создать условия для улучшения инвестиционного климата и увеличения объемов жилищного строительства.</w:t>
            </w:r>
          </w:p>
          <w:p w:rsidR="0031677E" w:rsidRPr="00133F2C" w:rsidRDefault="0031677E" w:rsidP="00F618DA">
            <w:pPr>
              <w:pStyle w:val="a8"/>
              <w:rPr>
                <w:rFonts w:ascii="Times New Roman" w:hAnsi="Times New Roman" w:cs="Times New Roman"/>
              </w:rPr>
            </w:pPr>
          </w:p>
        </w:tc>
      </w:tr>
    </w:tbl>
    <w:p w:rsidR="0031677E" w:rsidRDefault="0031677E" w:rsidP="00F618DA">
      <w:pPr>
        <w:pStyle w:val="1"/>
        <w:rPr>
          <w:rFonts w:ascii="Times New Roman" w:hAnsi="Times New Roman"/>
          <w:sz w:val="24"/>
          <w:szCs w:val="24"/>
        </w:rPr>
      </w:pPr>
      <w:bookmarkStart w:id="36" w:name="sub_1200"/>
    </w:p>
    <w:p w:rsidR="0031677E" w:rsidRDefault="0031677E" w:rsidP="00F618DA">
      <w:pPr>
        <w:pStyle w:val="1"/>
        <w:rPr>
          <w:rFonts w:ascii="Times New Roman" w:hAnsi="Times New Roman"/>
          <w:sz w:val="24"/>
          <w:szCs w:val="24"/>
        </w:rPr>
      </w:pPr>
    </w:p>
    <w:p w:rsidR="0031677E" w:rsidRDefault="0031677E" w:rsidP="00F618DA">
      <w:pPr>
        <w:pStyle w:val="1"/>
        <w:rPr>
          <w:rFonts w:ascii="Times New Roman" w:hAnsi="Times New Roman"/>
          <w:sz w:val="24"/>
          <w:szCs w:val="24"/>
        </w:rPr>
      </w:pPr>
    </w:p>
    <w:bookmarkEnd w:id="36"/>
    <w:p w:rsidR="0031677E" w:rsidRPr="00A9207A" w:rsidRDefault="0031677E" w:rsidP="00E4106E">
      <w:pPr>
        <w:pStyle w:val="1"/>
        <w:numPr>
          <w:ilvl w:val="0"/>
          <w:numId w:val="25"/>
        </w:numPr>
        <w:spacing w:before="0" w:after="0" w:line="233" w:lineRule="auto"/>
        <w:jc w:val="center"/>
        <w:rPr>
          <w:rFonts w:ascii="Times New Roman" w:hAnsi="Times New Roman"/>
          <w:sz w:val="24"/>
          <w:szCs w:val="24"/>
        </w:rPr>
      </w:pPr>
      <w:r w:rsidRPr="00A9207A">
        <w:rPr>
          <w:rFonts w:ascii="Times New Roman" w:hAnsi="Times New Roman"/>
          <w:sz w:val="24"/>
          <w:szCs w:val="24"/>
        </w:rPr>
        <w:t>Характеристика сферы реализации подпрограммы, описание</w:t>
      </w:r>
    </w:p>
    <w:p w:rsidR="0031677E" w:rsidRPr="00A9207A" w:rsidRDefault="0031677E" w:rsidP="00E4106E">
      <w:pPr>
        <w:pStyle w:val="1"/>
        <w:spacing w:line="233" w:lineRule="auto"/>
        <w:jc w:val="center"/>
        <w:rPr>
          <w:rFonts w:ascii="Times New Roman" w:hAnsi="Times New Roman"/>
          <w:sz w:val="24"/>
          <w:szCs w:val="24"/>
        </w:rPr>
      </w:pPr>
      <w:r w:rsidRPr="00A9207A">
        <w:rPr>
          <w:rFonts w:ascii="Times New Roman" w:hAnsi="Times New Roman"/>
          <w:sz w:val="24"/>
          <w:szCs w:val="24"/>
        </w:rPr>
        <w:t>основных проблем в указанной сфере и прогноз ее развития</w:t>
      </w:r>
    </w:p>
    <w:p w:rsidR="0031677E" w:rsidRPr="007875BE" w:rsidRDefault="0031677E" w:rsidP="00F618DA">
      <w:pPr>
        <w:spacing w:line="233" w:lineRule="auto"/>
        <w:ind w:firstLine="708"/>
        <w:jc w:val="both"/>
        <w:rPr>
          <w:bCs/>
        </w:rPr>
      </w:pPr>
    </w:p>
    <w:p w:rsidR="0031677E" w:rsidRPr="00133F2C" w:rsidRDefault="0031677E" w:rsidP="00F618DA">
      <w:pPr>
        <w:ind w:firstLine="720"/>
        <w:jc w:val="both"/>
      </w:pPr>
      <w:r w:rsidRPr="00133F2C">
        <w:t xml:space="preserve">Обеспечение важнейшей потребности человека - иметь благоустроенное жилье - является одной из фундаментальных задач любого правового государства. Экономическая значимость жилищного строительства, являющегося генератором плановых поступлений и привлечения инвестиций в целый ряд отраслей, а также мультипликативный эффект шестикратного увеличения занятости населения в смежных отраслях определяют постоянный приоритет поддержки жилищного строительства в </w:t>
      </w:r>
      <w:r>
        <w:t>Шумерлинском районе</w:t>
      </w:r>
      <w:r w:rsidRPr="00133F2C">
        <w:t>.</w:t>
      </w:r>
    </w:p>
    <w:p w:rsidR="0031677E" w:rsidRPr="00133F2C" w:rsidRDefault="0031677E" w:rsidP="00F618DA">
      <w:pPr>
        <w:ind w:firstLine="720"/>
        <w:jc w:val="both"/>
      </w:pPr>
      <w:r w:rsidRPr="00133F2C">
        <w:t xml:space="preserve">К основным причинам, препятствующим инвестиционной активности в </w:t>
      </w:r>
      <w:proofErr w:type="gramStart"/>
      <w:r w:rsidRPr="00133F2C">
        <w:t>строительстве</w:t>
      </w:r>
      <w:proofErr w:type="gramEnd"/>
      <w:r w:rsidRPr="00133F2C">
        <w:t xml:space="preserve"> как крупных застройщиков, так и граждан, относятся:</w:t>
      </w:r>
    </w:p>
    <w:p w:rsidR="0031677E" w:rsidRPr="00133F2C" w:rsidRDefault="0031677E" w:rsidP="00F618DA">
      <w:pPr>
        <w:ind w:firstLine="720"/>
        <w:jc w:val="both"/>
      </w:pPr>
      <w:r w:rsidRPr="00BF7E6F">
        <w:t>отсутствие земельных участков, предусмотренных под жилищное строительство, с имеющейся коммунальной инфраструктурой;</w:t>
      </w:r>
    </w:p>
    <w:p w:rsidR="0031677E" w:rsidRPr="00133F2C" w:rsidRDefault="0031677E" w:rsidP="00F618DA">
      <w:pPr>
        <w:ind w:firstLine="720"/>
        <w:jc w:val="both"/>
      </w:pPr>
      <w:r w:rsidRPr="00133F2C">
        <w:lastRenderedPageBreak/>
        <w:t xml:space="preserve">высокая изношенность производственных </w:t>
      </w:r>
      <w:proofErr w:type="gramStart"/>
      <w:r w:rsidRPr="00133F2C">
        <w:t>мощностей большинства действующих предприятий промышленности строительных материалов</w:t>
      </w:r>
      <w:proofErr w:type="gramEnd"/>
      <w:r w:rsidRPr="00133F2C">
        <w:t>;</w:t>
      </w:r>
    </w:p>
    <w:p w:rsidR="0031677E" w:rsidRPr="00133F2C" w:rsidRDefault="0031677E" w:rsidP="00F618DA">
      <w:pPr>
        <w:ind w:firstLine="720"/>
        <w:jc w:val="both"/>
      </w:pPr>
      <w:r w:rsidRPr="00133F2C">
        <w:t>низкая доступность кредитных ресурсов для строительных организаций и граждан.</w:t>
      </w:r>
    </w:p>
    <w:p w:rsidR="0031677E" w:rsidRPr="00133F2C" w:rsidRDefault="0031677E" w:rsidP="00F618DA">
      <w:pPr>
        <w:ind w:firstLine="709"/>
        <w:jc w:val="both"/>
      </w:pPr>
      <w:proofErr w:type="gramStart"/>
      <w:r w:rsidRPr="00133F2C">
        <w:t xml:space="preserve">Подпрограмма государственной поддержки строительства жилья в </w:t>
      </w:r>
      <w:r>
        <w:t>Шумерлинского района</w:t>
      </w:r>
      <w:r w:rsidRPr="00133F2C">
        <w:t xml:space="preserve"> на 2014-2020 годы (далее – Подпрограмма) разработана в целях реализации </w:t>
      </w:r>
      <w:hyperlink r:id="rId34" w:history="1">
        <w:r w:rsidRPr="00133F2C">
          <w:rPr>
            <w:rStyle w:val="afc"/>
            <w:b w:val="0"/>
          </w:rPr>
          <w:t>Указа</w:t>
        </w:r>
      </w:hyperlink>
      <w:r w:rsidRPr="00133F2C">
        <w:t xml:space="preserve"> Главы  Чувашской Республики от15 октября 2012 г. N 114 «О дополнительных мерах по стимулированию развития жилищного строительства в Чувашской Республике», Указа Президента Российской Федерации от 7 мая 2012 г. № 600 «О мерах по обеспечению граждан Российской Федерации доступным и комфортным жильем и</w:t>
      </w:r>
      <w:proofErr w:type="gramEnd"/>
      <w:r w:rsidRPr="00133F2C">
        <w:t xml:space="preserve"> повышению качества жилищно-коммунальных услуг» 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распоряжением Правительства Российской Федерации от 30 ноября 2012 г. № 2227-р. Программа базируется на основных положениях </w:t>
      </w:r>
      <w:hyperlink r:id="rId35" w:history="1">
        <w:r w:rsidRPr="00133F2C">
          <w:rPr>
            <w:rStyle w:val="afc"/>
            <w:b w:val="0"/>
            <w:bCs/>
          </w:rPr>
          <w:t>федеральной целевой программы</w:t>
        </w:r>
      </w:hyperlink>
      <w:r w:rsidRPr="00133F2C">
        <w:t xml:space="preserve">  «Жилище» на 2011-2015 годы и </w:t>
      </w:r>
      <w:hyperlink r:id="rId36" w:history="1">
        <w:r w:rsidRPr="00133F2C">
          <w:rPr>
            <w:rStyle w:val="afc"/>
            <w:b w:val="0"/>
            <w:bCs/>
          </w:rPr>
          <w:t>Закона</w:t>
        </w:r>
      </w:hyperlink>
      <w:r w:rsidRPr="00133F2C">
        <w:t xml:space="preserve"> Чувашской Республики «О Стратегии социально-экономического развития Чувашской Республики до 2020 года».</w:t>
      </w:r>
    </w:p>
    <w:p w:rsidR="0031677E" w:rsidRPr="00133F2C" w:rsidRDefault="0031677E" w:rsidP="00F618DA">
      <w:pPr>
        <w:ind w:firstLine="720"/>
        <w:jc w:val="both"/>
      </w:pPr>
      <w:proofErr w:type="gramStart"/>
      <w:r w:rsidRPr="00133F2C">
        <w:t xml:space="preserve">Подпрограмма разработана с целью обеспечения населения </w:t>
      </w:r>
      <w:r>
        <w:t>Шумерлинского района</w:t>
      </w:r>
      <w:r w:rsidRPr="00133F2C">
        <w:t xml:space="preserve"> доступным жильем путем реализации механизмов поддержки и развития жилищного строительства и стимулирования спроса на рынке жилья, привлечения инвестиций в отрасль, удовлетворения спроса населения на жилье различной степени комфортности и является одним из основных инструментов реализации приоритетного национального проекта «"Доступное и комфортное жилье - гражданам России» в Чувашской Республике.</w:t>
      </w:r>
      <w:proofErr w:type="gramEnd"/>
    </w:p>
    <w:p w:rsidR="0031677E" w:rsidRPr="00133F2C" w:rsidRDefault="0031677E" w:rsidP="00F618DA">
      <w:pPr>
        <w:ind w:firstLine="720"/>
        <w:jc w:val="both"/>
      </w:pPr>
      <w:r w:rsidRPr="00133F2C">
        <w:t xml:space="preserve">На федеральном уровне сформирована определенная нормативная правовая база, являющаяся основой регулирования вопросов, связанных с жилищным строительством, жилищно-коммунальным хозяйством, обеспечением прав собственности в жилищной сфере в условиях развивающихся рыночных отношений. Принят ряд федеральных законов, направленных на формирование рынка доступного жилья, в том числе </w:t>
      </w:r>
      <w:hyperlink r:id="rId37" w:history="1">
        <w:r w:rsidRPr="00133F2C">
          <w:rPr>
            <w:rStyle w:val="afc"/>
            <w:b w:val="0"/>
            <w:bCs/>
          </w:rPr>
          <w:t>Жилищный кодекс</w:t>
        </w:r>
      </w:hyperlink>
      <w:r w:rsidRPr="00133F2C">
        <w:t xml:space="preserve"> Российской Федерации и </w:t>
      </w:r>
      <w:hyperlink r:id="rId38" w:history="1">
        <w:r w:rsidRPr="00133F2C">
          <w:rPr>
            <w:rStyle w:val="afc"/>
            <w:b w:val="0"/>
            <w:bCs/>
          </w:rPr>
          <w:t>Градостроительный кодекс</w:t>
        </w:r>
      </w:hyperlink>
      <w:r w:rsidRPr="00133F2C">
        <w:t xml:space="preserve"> Российской Федерации.</w:t>
      </w:r>
    </w:p>
    <w:p w:rsidR="0031677E" w:rsidRPr="00133F2C" w:rsidRDefault="0031677E" w:rsidP="00F618DA">
      <w:pPr>
        <w:ind w:firstLine="720"/>
        <w:jc w:val="both"/>
      </w:pPr>
      <w:r w:rsidRPr="00133F2C">
        <w:t>На республиканском уровне новые правовые условия создают основу для достижения поставленных целей и требуют широкомасштабных скоординированных действий на всех уровнях государственной власти и местного самоуправления и осуществления мер нормативно-правового, административно-организационного и бюджетно-финансового характера.</w:t>
      </w:r>
    </w:p>
    <w:p w:rsidR="0031677E" w:rsidRPr="00133F2C" w:rsidRDefault="0031677E" w:rsidP="00F618DA">
      <w:pPr>
        <w:ind w:firstLine="720"/>
        <w:jc w:val="both"/>
      </w:pPr>
      <w:proofErr w:type="gramStart"/>
      <w:r w:rsidRPr="00133F2C">
        <w:t xml:space="preserve">Формирование рынка доступного жилья </w:t>
      </w:r>
      <w:proofErr w:type="spellStart"/>
      <w:r w:rsidRPr="00133F2C">
        <w:t>экономкласса</w:t>
      </w:r>
      <w:proofErr w:type="spellEnd"/>
      <w:r w:rsidRPr="00133F2C">
        <w:t xml:space="preserve">, отвечающего требованиям </w:t>
      </w:r>
      <w:proofErr w:type="spellStart"/>
      <w:r w:rsidRPr="00133F2C">
        <w:t>энергоэффективности</w:t>
      </w:r>
      <w:proofErr w:type="spellEnd"/>
      <w:r w:rsidRPr="00133F2C">
        <w:t xml:space="preserve"> и </w:t>
      </w:r>
      <w:proofErr w:type="spellStart"/>
      <w:r w:rsidRPr="00133F2C">
        <w:t>экологичности</w:t>
      </w:r>
      <w:proofErr w:type="spellEnd"/>
      <w:r w:rsidRPr="00133F2C">
        <w:t xml:space="preserve">,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 определяют социальную направленность нового этапа реализации </w:t>
      </w:r>
      <w:hyperlink r:id="rId39" w:history="1">
        <w:r w:rsidRPr="00133F2C">
          <w:rPr>
            <w:rStyle w:val="afc"/>
            <w:b w:val="0"/>
            <w:bCs/>
          </w:rPr>
          <w:t>федеральной целевой программы</w:t>
        </w:r>
      </w:hyperlink>
      <w:r w:rsidRPr="00133F2C">
        <w:t xml:space="preserve"> «Жилище» на 2011-2015 годы и экономических преобразований в стране.</w:t>
      </w:r>
      <w:proofErr w:type="gramEnd"/>
      <w:r w:rsidRPr="00133F2C">
        <w:t xml:space="preserve"> Реальная возможность заработать на достойное жилье для значительных групп населения будет способствовать активизации их экономической деятельности, а четкое определение групп, перед которыми общество несет обязательства по удовлетворению их жилищных потребностей, - преодолению иждивенческих настроений у значительной части населения.</w:t>
      </w:r>
    </w:p>
    <w:p w:rsidR="0031677E" w:rsidRPr="00133F2C" w:rsidRDefault="0031677E" w:rsidP="00F618DA">
      <w:pPr>
        <w:ind w:firstLine="720"/>
        <w:jc w:val="both"/>
      </w:pPr>
      <w:r w:rsidRPr="00133F2C">
        <w:t>Реформирование жилищной сферы обеспечило коренной поворот от планово-административных методов регулирования к рыночным механизмам при соблюдении принципов обеспечения социальных гарантий в области жилищных прав малоимущим гражданам и иным категориям населения, установленным законодательством Российской Федерации. Право собственности на жилье, а также рынок жилья стали неотъемлемой частью отношений в жилищной сфере.</w:t>
      </w:r>
    </w:p>
    <w:p w:rsidR="0031677E" w:rsidRDefault="0031677E" w:rsidP="00F618DA">
      <w:pPr>
        <w:ind w:firstLine="720"/>
        <w:jc w:val="both"/>
      </w:pPr>
      <w:proofErr w:type="gramStart"/>
      <w:r w:rsidRPr="00133F2C">
        <w:lastRenderedPageBreak/>
        <w:t xml:space="preserve">Исходя из тенденций развития строительного комплекса и строительства жилья в республике Подпрограмма призвана в рамках основных направлений, определяемых </w:t>
      </w:r>
      <w:hyperlink r:id="rId40" w:history="1">
        <w:r w:rsidRPr="00133F2C">
          <w:rPr>
            <w:rStyle w:val="afc"/>
            <w:b w:val="0"/>
            <w:bCs/>
          </w:rPr>
          <w:t>федеральной целевой программой</w:t>
        </w:r>
      </w:hyperlink>
      <w:r w:rsidRPr="00133F2C">
        <w:t xml:space="preserve"> «Жилище» на 2011-2015 годы и Указом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 обеспечить комплексное освоение и развитие территорий для массового</w:t>
      </w:r>
      <w:proofErr w:type="gramEnd"/>
      <w:r w:rsidRPr="00133F2C">
        <w:t xml:space="preserve"> строительства жилья </w:t>
      </w:r>
      <w:proofErr w:type="spellStart"/>
      <w:r w:rsidRPr="00133F2C">
        <w:t>экономкласса</w:t>
      </w:r>
      <w:proofErr w:type="spellEnd"/>
      <w:r w:rsidRPr="00133F2C">
        <w:t xml:space="preserve">, в том числе малоэтажного, отвечающего стандартам ценовой доступности, </w:t>
      </w:r>
      <w:proofErr w:type="spellStart"/>
      <w:r w:rsidRPr="00133F2C">
        <w:t>энергоэффективности</w:t>
      </w:r>
      <w:proofErr w:type="spellEnd"/>
      <w:r w:rsidRPr="00133F2C">
        <w:t xml:space="preserve"> и </w:t>
      </w:r>
      <w:proofErr w:type="spellStart"/>
      <w:r w:rsidRPr="00133F2C">
        <w:t>экологичности</w:t>
      </w:r>
      <w:proofErr w:type="spellEnd"/>
      <w:r w:rsidRPr="00133F2C">
        <w:t xml:space="preserve">, практическую реализацию мероприятий и механизмов, направленных на создание необходимых условий для решения существующих в этой сфере проблемных вопросов. </w:t>
      </w:r>
    </w:p>
    <w:p w:rsidR="0031677E" w:rsidRPr="00133F2C" w:rsidRDefault="0031677E" w:rsidP="00F618DA">
      <w:pPr>
        <w:ind w:firstLine="720"/>
        <w:jc w:val="both"/>
      </w:pPr>
    </w:p>
    <w:p w:rsidR="0031677E" w:rsidRPr="00133F2C" w:rsidRDefault="0031677E" w:rsidP="00F618DA">
      <w:pPr>
        <w:ind w:firstLine="720"/>
        <w:jc w:val="both"/>
      </w:pPr>
      <w:bookmarkStart w:id="37" w:name="sub_11"/>
      <w:r w:rsidRPr="00133F2C">
        <w:rPr>
          <w:rStyle w:val="a4"/>
          <w:bCs/>
        </w:rPr>
        <w:t xml:space="preserve">1.1. Интенсивность жилищного строительства в </w:t>
      </w:r>
      <w:r>
        <w:rPr>
          <w:rStyle w:val="a4"/>
          <w:bCs/>
        </w:rPr>
        <w:t>Шумерлинском районе</w:t>
      </w:r>
    </w:p>
    <w:bookmarkEnd w:id="37"/>
    <w:p w:rsidR="0031677E" w:rsidRPr="00133F2C" w:rsidRDefault="0031677E" w:rsidP="00F618DA">
      <w:pPr>
        <w:ind w:firstLine="720"/>
        <w:jc w:val="both"/>
      </w:pPr>
      <w:proofErr w:type="gramStart"/>
      <w:r w:rsidRPr="00133F2C">
        <w:t xml:space="preserve">В </w:t>
      </w:r>
      <w:r>
        <w:t>Шумерлинском районе</w:t>
      </w:r>
      <w:r w:rsidRPr="00133F2C">
        <w:t xml:space="preserve"> жилищному строительству, с учетом его социальной и экономической эффективности, в последние </w:t>
      </w:r>
      <w:r>
        <w:t>5</w:t>
      </w:r>
      <w:r w:rsidRPr="00133F2C">
        <w:t xml:space="preserve"> лет уделялось особое внимание.</w:t>
      </w:r>
      <w:proofErr w:type="gramEnd"/>
      <w:r w:rsidRPr="00133F2C">
        <w:t xml:space="preserve"> </w:t>
      </w:r>
      <w:r>
        <w:t>С</w:t>
      </w:r>
      <w:r w:rsidRPr="00E10F11">
        <w:t xml:space="preserve"> 20</w:t>
      </w:r>
      <w:r>
        <w:t>10</w:t>
      </w:r>
      <w:r w:rsidRPr="00E10F11">
        <w:t xml:space="preserve"> </w:t>
      </w:r>
      <w:r>
        <w:t xml:space="preserve">по </w:t>
      </w:r>
      <w:r w:rsidRPr="00E10F11">
        <w:t>20</w:t>
      </w:r>
      <w:r>
        <w:t>13</w:t>
      </w:r>
      <w:r w:rsidRPr="00E10F11">
        <w:t> год</w:t>
      </w:r>
      <w:r>
        <w:t>ы</w:t>
      </w:r>
      <w:r w:rsidRPr="00E10F11">
        <w:t xml:space="preserve"> ввод жилья составил </w:t>
      </w:r>
      <w:r>
        <w:t>0,78</w:t>
      </w:r>
      <w:r w:rsidRPr="00E10F11">
        <w:t> кв. метр на 1 жителя.</w:t>
      </w:r>
    </w:p>
    <w:p w:rsidR="0031677E" w:rsidRPr="00133F2C" w:rsidRDefault="0031677E" w:rsidP="00F618DA">
      <w:pPr>
        <w:ind w:firstLine="720"/>
        <w:jc w:val="both"/>
        <w:rPr>
          <w:rStyle w:val="a4"/>
          <w:bCs/>
        </w:rPr>
      </w:pPr>
      <w:bookmarkStart w:id="38" w:name="sub_12"/>
      <w:r w:rsidRPr="00133F2C">
        <w:rPr>
          <w:rStyle w:val="a4"/>
          <w:bCs/>
        </w:rPr>
        <w:t xml:space="preserve">1.2. Состояние строительного комплекса </w:t>
      </w:r>
      <w:r>
        <w:rPr>
          <w:rStyle w:val="a4"/>
          <w:bCs/>
        </w:rPr>
        <w:t>Шумерлинского района</w:t>
      </w:r>
      <w:r w:rsidRPr="00133F2C">
        <w:rPr>
          <w:rStyle w:val="a4"/>
          <w:bCs/>
        </w:rPr>
        <w:t>, его нацеленность на жилищное строительство</w:t>
      </w:r>
      <w:bookmarkEnd w:id="38"/>
    </w:p>
    <w:p w:rsidR="0031677E" w:rsidRDefault="0031677E" w:rsidP="00F618DA">
      <w:pPr>
        <w:ind w:firstLine="720"/>
        <w:jc w:val="both"/>
      </w:pPr>
      <w:r>
        <w:t>Шумерлинский район</w:t>
      </w:r>
      <w:r w:rsidRPr="00133F2C">
        <w:t xml:space="preserve"> располагает сложившимся и достаточно развитым строительным комплексом, который  продолжает развиваться в настоящее время. В строительном комплексе </w:t>
      </w:r>
      <w:r>
        <w:t>Шумерлинского района</w:t>
      </w:r>
      <w:r w:rsidRPr="00133F2C">
        <w:t xml:space="preserve"> зарегистрировано </w:t>
      </w:r>
      <w:r>
        <w:t>3</w:t>
      </w:r>
      <w:r w:rsidRPr="00133F2C">
        <w:t xml:space="preserve"> организаци</w:t>
      </w:r>
      <w:r>
        <w:t>и</w:t>
      </w:r>
      <w:r w:rsidRPr="00133F2C">
        <w:t xml:space="preserve">. </w:t>
      </w:r>
    </w:p>
    <w:p w:rsidR="0031677E" w:rsidRDefault="0031677E" w:rsidP="00F618DA">
      <w:pPr>
        <w:ind w:firstLine="720"/>
        <w:jc w:val="both"/>
      </w:pPr>
      <w:r w:rsidRPr="00133F2C">
        <w:t xml:space="preserve">Строительный комплекс </w:t>
      </w:r>
      <w:r>
        <w:t>Шумерлинского района</w:t>
      </w:r>
      <w:r w:rsidRPr="00133F2C">
        <w:t xml:space="preserve"> имеет мощности </w:t>
      </w:r>
      <w:r>
        <w:t>домостроения</w:t>
      </w:r>
      <w:r w:rsidRPr="00133F2C">
        <w:t xml:space="preserve"> малоэтажного деревянного  - 2</w:t>
      </w:r>
      <w:r>
        <w:t xml:space="preserve">375,3 </w:t>
      </w:r>
      <w:r w:rsidRPr="00133F2C">
        <w:t xml:space="preserve">кв. метров. </w:t>
      </w:r>
      <w:bookmarkStart w:id="39" w:name="sub_13"/>
    </w:p>
    <w:p w:rsidR="0031677E" w:rsidRPr="00133F2C" w:rsidRDefault="0031677E" w:rsidP="00F618DA">
      <w:pPr>
        <w:ind w:firstLine="720"/>
        <w:jc w:val="both"/>
      </w:pPr>
      <w:r w:rsidRPr="00133F2C">
        <w:rPr>
          <w:rStyle w:val="a4"/>
          <w:bCs/>
        </w:rPr>
        <w:t>1.3. Стоимость жилья как один из основных индикаторов его доступности</w:t>
      </w:r>
    </w:p>
    <w:bookmarkEnd w:id="39"/>
    <w:p w:rsidR="0031677E" w:rsidRPr="00133F2C" w:rsidRDefault="0031677E" w:rsidP="00F618DA">
      <w:pPr>
        <w:ind w:firstLine="720"/>
        <w:jc w:val="both"/>
      </w:pPr>
      <w:r w:rsidRPr="00133F2C">
        <w:t>Одним из основных показателей такой жесткой связи, а также одним из основных факторов, влияющих на доступность жилья, является цена жилья на первичном рынке (табл. </w:t>
      </w:r>
      <w:r>
        <w:t>1</w:t>
      </w:r>
      <w:r w:rsidRPr="00133F2C">
        <w:t>).</w:t>
      </w:r>
    </w:p>
    <w:p w:rsidR="0031677E" w:rsidRPr="00133F2C" w:rsidRDefault="0031677E" w:rsidP="00F618DA">
      <w:pPr>
        <w:ind w:firstLine="720"/>
        <w:jc w:val="right"/>
      </w:pPr>
      <w:bookmarkStart w:id="40" w:name="sub_70"/>
      <w:r w:rsidRPr="00133F2C">
        <w:rPr>
          <w:rStyle w:val="a4"/>
          <w:bCs/>
        </w:rPr>
        <w:t xml:space="preserve">Таблица </w:t>
      </w:r>
      <w:r>
        <w:rPr>
          <w:rStyle w:val="a4"/>
          <w:bCs/>
        </w:rPr>
        <w:t>1</w:t>
      </w:r>
    </w:p>
    <w:bookmarkEnd w:id="40"/>
    <w:p w:rsidR="0031677E" w:rsidRPr="00133F2C" w:rsidRDefault="0031677E" w:rsidP="00F618DA">
      <w:pPr>
        <w:pStyle w:val="1"/>
        <w:rPr>
          <w:rFonts w:ascii="Times New Roman" w:hAnsi="Times New Roman"/>
          <w:sz w:val="24"/>
          <w:szCs w:val="24"/>
        </w:rPr>
      </w:pPr>
      <w:r w:rsidRPr="00133F2C">
        <w:rPr>
          <w:rFonts w:ascii="Times New Roman" w:hAnsi="Times New Roman"/>
          <w:sz w:val="24"/>
          <w:szCs w:val="24"/>
        </w:rPr>
        <w:t>Средние цены 1 кв. метра общей площади на рынке жилья</w:t>
      </w:r>
    </w:p>
    <w:p w:rsidR="0031677E" w:rsidRPr="00133F2C" w:rsidRDefault="0031677E" w:rsidP="00F618DA">
      <w:pPr>
        <w:ind w:firstLine="720"/>
      </w:pPr>
      <w:r w:rsidRPr="00133F2C">
        <w:t xml:space="preserve">                                                                                                                  (рублей)</w:t>
      </w:r>
    </w:p>
    <w:tbl>
      <w:tblPr>
        <w:tblW w:w="101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20"/>
        <w:gridCol w:w="1560"/>
        <w:gridCol w:w="1559"/>
      </w:tblGrid>
      <w:tr w:rsidR="0031677E" w:rsidRPr="00133F2C" w:rsidTr="00F618DA">
        <w:tc>
          <w:tcPr>
            <w:tcW w:w="7020" w:type="dxa"/>
            <w:tcBorders>
              <w:top w:val="single" w:sz="4" w:space="0" w:color="auto"/>
              <w:bottom w:val="single" w:sz="4" w:space="0" w:color="auto"/>
              <w:right w:val="single" w:sz="4" w:space="0" w:color="auto"/>
            </w:tcBorders>
          </w:tcPr>
          <w:p w:rsidR="0031677E" w:rsidRDefault="0031677E" w:rsidP="00F618DA">
            <w:pPr>
              <w:pStyle w:val="af6"/>
              <w:jc w:val="center"/>
              <w:rPr>
                <w:rFonts w:ascii="Times New Roman" w:hAnsi="Times New Roman"/>
              </w:rPr>
            </w:pPr>
            <w:r w:rsidRPr="00133F2C">
              <w:rPr>
                <w:rFonts w:ascii="Times New Roman" w:hAnsi="Times New Roman"/>
              </w:rPr>
              <w:t xml:space="preserve">Наименование </w:t>
            </w:r>
          </w:p>
          <w:p w:rsidR="0031677E" w:rsidRPr="00F76DB2" w:rsidRDefault="0031677E" w:rsidP="00F618DA"/>
        </w:tc>
        <w:tc>
          <w:tcPr>
            <w:tcW w:w="1560" w:type="dxa"/>
            <w:tcBorders>
              <w:top w:val="single" w:sz="4" w:space="0" w:color="auto"/>
              <w:left w:val="single" w:sz="4" w:space="0" w:color="auto"/>
              <w:bottom w:val="single" w:sz="4" w:space="0" w:color="auto"/>
              <w:right w:val="single" w:sz="4" w:space="0" w:color="auto"/>
            </w:tcBorders>
          </w:tcPr>
          <w:p w:rsidR="0031677E" w:rsidRPr="00133F2C" w:rsidRDefault="0031677E" w:rsidP="00F618DA">
            <w:pPr>
              <w:pStyle w:val="af6"/>
              <w:jc w:val="center"/>
              <w:rPr>
                <w:rFonts w:ascii="Times New Roman" w:hAnsi="Times New Roman"/>
              </w:rPr>
            </w:pPr>
            <w:r w:rsidRPr="00133F2C">
              <w:rPr>
                <w:rFonts w:ascii="Times New Roman" w:hAnsi="Times New Roman"/>
              </w:rPr>
              <w:t>201</w:t>
            </w:r>
            <w:r>
              <w:rPr>
                <w:rFonts w:ascii="Times New Roman" w:hAnsi="Times New Roman"/>
              </w:rPr>
              <w:t>2</w:t>
            </w:r>
            <w:r w:rsidRPr="00133F2C">
              <w:rPr>
                <w:rFonts w:ascii="Times New Roman" w:hAnsi="Times New Roman"/>
              </w:rPr>
              <w:t> г.</w:t>
            </w:r>
          </w:p>
        </w:tc>
        <w:tc>
          <w:tcPr>
            <w:tcW w:w="1559" w:type="dxa"/>
            <w:tcBorders>
              <w:top w:val="single" w:sz="4" w:space="0" w:color="auto"/>
              <w:left w:val="single" w:sz="4" w:space="0" w:color="auto"/>
              <w:bottom w:val="single" w:sz="4" w:space="0" w:color="auto"/>
            </w:tcBorders>
          </w:tcPr>
          <w:p w:rsidR="0031677E" w:rsidRPr="00133F2C" w:rsidRDefault="0031677E" w:rsidP="00F618DA">
            <w:pPr>
              <w:pStyle w:val="af6"/>
              <w:jc w:val="center"/>
              <w:rPr>
                <w:rFonts w:ascii="Times New Roman" w:hAnsi="Times New Roman"/>
              </w:rPr>
            </w:pPr>
            <w:r w:rsidRPr="00133F2C">
              <w:rPr>
                <w:rFonts w:ascii="Times New Roman" w:hAnsi="Times New Roman"/>
              </w:rPr>
              <w:t>201</w:t>
            </w:r>
            <w:r>
              <w:rPr>
                <w:rFonts w:ascii="Times New Roman" w:hAnsi="Times New Roman"/>
              </w:rPr>
              <w:t>3</w:t>
            </w:r>
            <w:r w:rsidRPr="00133F2C">
              <w:rPr>
                <w:rFonts w:ascii="Times New Roman" w:hAnsi="Times New Roman"/>
              </w:rPr>
              <w:t>г.</w:t>
            </w:r>
          </w:p>
        </w:tc>
      </w:tr>
      <w:tr w:rsidR="0031677E" w:rsidRPr="00133F2C" w:rsidTr="00F618DA">
        <w:tc>
          <w:tcPr>
            <w:tcW w:w="7020" w:type="dxa"/>
            <w:tcBorders>
              <w:top w:val="single" w:sz="4" w:space="0" w:color="auto"/>
              <w:bottom w:val="single" w:sz="4" w:space="0" w:color="auto"/>
              <w:right w:val="single" w:sz="4" w:space="0" w:color="auto"/>
            </w:tcBorders>
          </w:tcPr>
          <w:p w:rsidR="0031677E" w:rsidRPr="00133F2C" w:rsidRDefault="0031677E" w:rsidP="00F618DA">
            <w:pPr>
              <w:pStyle w:val="af6"/>
              <w:jc w:val="center"/>
              <w:rPr>
                <w:rFonts w:ascii="Times New Roman" w:hAnsi="Times New Roman"/>
              </w:rPr>
            </w:pPr>
            <w:r w:rsidRPr="00133F2C">
              <w:rPr>
                <w:rFonts w:ascii="Times New Roman" w:hAnsi="Times New Roman"/>
              </w:rPr>
              <w:t>1</w:t>
            </w:r>
          </w:p>
        </w:tc>
        <w:tc>
          <w:tcPr>
            <w:tcW w:w="1560" w:type="dxa"/>
            <w:tcBorders>
              <w:top w:val="single" w:sz="4" w:space="0" w:color="auto"/>
              <w:left w:val="single" w:sz="4" w:space="0" w:color="auto"/>
              <w:bottom w:val="single" w:sz="4" w:space="0" w:color="auto"/>
              <w:right w:val="single" w:sz="4" w:space="0" w:color="auto"/>
            </w:tcBorders>
          </w:tcPr>
          <w:p w:rsidR="0031677E" w:rsidRPr="00133F2C" w:rsidRDefault="0031677E" w:rsidP="00F618DA">
            <w:pPr>
              <w:pStyle w:val="af6"/>
              <w:jc w:val="center"/>
              <w:rPr>
                <w:rFonts w:ascii="Times New Roman" w:hAnsi="Times New Roman"/>
              </w:rPr>
            </w:pPr>
            <w:r>
              <w:rPr>
                <w:rFonts w:ascii="Times New Roman" w:hAnsi="Times New Roman"/>
              </w:rPr>
              <w:t>2</w:t>
            </w:r>
          </w:p>
        </w:tc>
        <w:tc>
          <w:tcPr>
            <w:tcW w:w="1559" w:type="dxa"/>
            <w:tcBorders>
              <w:top w:val="single" w:sz="4" w:space="0" w:color="auto"/>
              <w:left w:val="single" w:sz="4" w:space="0" w:color="auto"/>
              <w:bottom w:val="single" w:sz="4" w:space="0" w:color="auto"/>
            </w:tcBorders>
          </w:tcPr>
          <w:p w:rsidR="0031677E" w:rsidRPr="00133F2C" w:rsidRDefault="0031677E" w:rsidP="00F618DA">
            <w:pPr>
              <w:pStyle w:val="af6"/>
              <w:jc w:val="center"/>
              <w:rPr>
                <w:rFonts w:ascii="Times New Roman" w:hAnsi="Times New Roman"/>
              </w:rPr>
            </w:pPr>
            <w:r>
              <w:rPr>
                <w:rFonts w:ascii="Times New Roman" w:hAnsi="Times New Roman"/>
              </w:rPr>
              <w:t>3</w:t>
            </w:r>
          </w:p>
        </w:tc>
      </w:tr>
      <w:tr w:rsidR="0031677E" w:rsidRPr="00133F2C" w:rsidTr="00F618DA">
        <w:tc>
          <w:tcPr>
            <w:tcW w:w="7020" w:type="dxa"/>
            <w:tcBorders>
              <w:top w:val="single" w:sz="4" w:space="0" w:color="auto"/>
              <w:bottom w:val="single" w:sz="4" w:space="0" w:color="auto"/>
              <w:right w:val="single" w:sz="4" w:space="0" w:color="auto"/>
            </w:tcBorders>
          </w:tcPr>
          <w:p w:rsidR="0031677E" w:rsidRPr="00133F2C" w:rsidRDefault="0031677E" w:rsidP="00F618DA">
            <w:pPr>
              <w:pStyle w:val="a8"/>
              <w:rPr>
                <w:rFonts w:ascii="Times New Roman" w:hAnsi="Times New Roman" w:cs="Times New Roman"/>
              </w:rPr>
            </w:pPr>
            <w:r>
              <w:rPr>
                <w:rFonts w:ascii="Times New Roman" w:hAnsi="Times New Roman" w:cs="Times New Roman"/>
              </w:rPr>
              <w:t>Шумерлинский район</w:t>
            </w:r>
          </w:p>
        </w:tc>
        <w:tc>
          <w:tcPr>
            <w:tcW w:w="1560" w:type="dxa"/>
            <w:tcBorders>
              <w:top w:val="single" w:sz="4" w:space="0" w:color="auto"/>
              <w:left w:val="single" w:sz="4" w:space="0" w:color="auto"/>
              <w:bottom w:val="single" w:sz="4" w:space="0" w:color="auto"/>
              <w:right w:val="single" w:sz="4" w:space="0" w:color="auto"/>
            </w:tcBorders>
          </w:tcPr>
          <w:p w:rsidR="0031677E" w:rsidRPr="00133F2C" w:rsidRDefault="0031677E" w:rsidP="00F618DA">
            <w:pPr>
              <w:pStyle w:val="af6"/>
              <w:jc w:val="center"/>
              <w:rPr>
                <w:rFonts w:ascii="Times New Roman" w:hAnsi="Times New Roman"/>
              </w:rPr>
            </w:pPr>
            <w:r>
              <w:rPr>
                <w:rFonts w:ascii="Times New Roman" w:hAnsi="Times New Roman"/>
              </w:rPr>
              <w:t>23500</w:t>
            </w:r>
          </w:p>
        </w:tc>
        <w:tc>
          <w:tcPr>
            <w:tcW w:w="1559" w:type="dxa"/>
            <w:tcBorders>
              <w:top w:val="single" w:sz="4" w:space="0" w:color="auto"/>
              <w:left w:val="single" w:sz="4" w:space="0" w:color="auto"/>
              <w:bottom w:val="single" w:sz="4" w:space="0" w:color="auto"/>
            </w:tcBorders>
          </w:tcPr>
          <w:p w:rsidR="0031677E" w:rsidRPr="00133F2C" w:rsidRDefault="0031677E" w:rsidP="00F618DA">
            <w:pPr>
              <w:pStyle w:val="af6"/>
              <w:jc w:val="center"/>
              <w:rPr>
                <w:rFonts w:ascii="Times New Roman" w:hAnsi="Times New Roman"/>
              </w:rPr>
            </w:pPr>
            <w:r>
              <w:rPr>
                <w:rFonts w:ascii="Times New Roman" w:hAnsi="Times New Roman"/>
              </w:rPr>
              <w:t>23500</w:t>
            </w:r>
          </w:p>
        </w:tc>
      </w:tr>
    </w:tbl>
    <w:p w:rsidR="0031677E" w:rsidRPr="00133F2C" w:rsidRDefault="0031677E" w:rsidP="00F618DA">
      <w:pPr>
        <w:ind w:firstLine="720"/>
        <w:jc w:val="both"/>
        <w:rPr>
          <w:highlight w:val="yellow"/>
        </w:rPr>
      </w:pPr>
    </w:p>
    <w:p w:rsidR="0031677E" w:rsidRPr="00133F2C" w:rsidRDefault="0031677E" w:rsidP="00F618DA">
      <w:pPr>
        <w:ind w:firstLine="720"/>
        <w:jc w:val="both"/>
      </w:pPr>
      <w:r w:rsidRPr="00133F2C">
        <w:t xml:space="preserve">Это свидетельствует о положительных процессах в строительной отрасли, влекущих уменьшение спекуляции на рынке жилья, снижение целого ряда издержек, влияющих на стоимость жилья. В то же время строительная отрасль </w:t>
      </w:r>
      <w:r>
        <w:t>Шумерлинского района</w:t>
      </w:r>
      <w:r w:rsidRPr="00133F2C">
        <w:t>, ориентированная в основном на строительство жилья, испытывает значительные трудности, работая на пороге себестоимости, что стало влиять на ее развитие.</w:t>
      </w:r>
    </w:p>
    <w:p w:rsidR="0031677E" w:rsidRPr="00133F2C" w:rsidRDefault="0031677E" w:rsidP="00F618DA">
      <w:pPr>
        <w:ind w:firstLine="720"/>
        <w:jc w:val="both"/>
      </w:pPr>
      <w:bookmarkStart w:id="41" w:name="sub_15"/>
      <w:r w:rsidRPr="00133F2C">
        <w:rPr>
          <w:rStyle w:val="a4"/>
          <w:bCs/>
        </w:rPr>
        <w:t xml:space="preserve">1.4. Оценка жилищного строительства в </w:t>
      </w:r>
      <w:r>
        <w:rPr>
          <w:rStyle w:val="a4"/>
          <w:bCs/>
        </w:rPr>
        <w:t>Шумерлинском районе</w:t>
      </w:r>
      <w:r w:rsidRPr="00133F2C">
        <w:rPr>
          <w:rStyle w:val="a4"/>
          <w:bCs/>
        </w:rPr>
        <w:t xml:space="preserve"> через обеспеченность населения жильем</w:t>
      </w:r>
    </w:p>
    <w:bookmarkEnd w:id="41"/>
    <w:p w:rsidR="0031677E" w:rsidRPr="00133F2C" w:rsidRDefault="0031677E" w:rsidP="00F618DA">
      <w:pPr>
        <w:ind w:firstLine="720"/>
        <w:jc w:val="both"/>
      </w:pPr>
      <w:r w:rsidRPr="00133F2C">
        <w:t>Одним из основных интегральных показателей, отражающих конечный итог решения жилищной проблемы, является обеспеченность населения жильем, или площадь жилья, приходящаяся в среднем на одного жителя.</w:t>
      </w:r>
    </w:p>
    <w:p w:rsidR="0031677E" w:rsidRPr="00133F2C" w:rsidRDefault="0031677E" w:rsidP="00F618DA">
      <w:pPr>
        <w:ind w:firstLine="720"/>
        <w:jc w:val="right"/>
      </w:pPr>
      <w:bookmarkStart w:id="42" w:name="sub_120"/>
      <w:r w:rsidRPr="00133F2C">
        <w:rPr>
          <w:rStyle w:val="a4"/>
          <w:bCs/>
        </w:rPr>
        <w:t xml:space="preserve">Таблица </w:t>
      </w:r>
      <w:r>
        <w:rPr>
          <w:rStyle w:val="a4"/>
          <w:bCs/>
        </w:rPr>
        <w:t>2</w:t>
      </w:r>
    </w:p>
    <w:bookmarkEnd w:id="42"/>
    <w:p w:rsidR="0031677E" w:rsidRPr="00133F2C" w:rsidRDefault="0031677E" w:rsidP="00F618DA">
      <w:pPr>
        <w:ind w:firstLine="720"/>
        <w:jc w:val="both"/>
      </w:pPr>
    </w:p>
    <w:p w:rsidR="0031677E" w:rsidRPr="00133F2C" w:rsidRDefault="0031677E" w:rsidP="00F618DA">
      <w:pPr>
        <w:pStyle w:val="1"/>
        <w:rPr>
          <w:rFonts w:ascii="Times New Roman" w:hAnsi="Times New Roman"/>
          <w:sz w:val="24"/>
          <w:szCs w:val="24"/>
        </w:rPr>
      </w:pPr>
      <w:r w:rsidRPr="00133F2C">
        <w:rPr>
          <w:rFonts w:ascii="Times New Roman" w:hAnsi="Times New Roman"/>
          <w:sz w:val="24"/>
          <w:szCs w:val="24"/>
        </w:rPr>
        <w:t>Общая площадь жилых помещений, приходящаяся в среднем на 1 жителя (на конец периода)</w:t>
      </w:r>
    </w:p>
    <w:p w:rsidR="0031677E" w:rsidRPr="00133F2C" w:rsidRDefault="0031677E" w:rsidP="00F618DA">
      <w:pPr>
        <w:ind w:firstLine="720"/>
        <w:jc w:val="right"/>
      </w:pPr>
      <w:r w:rsidRPr="00133F2C">
        <w:t>(кв. метров)</w:t>
      </w:r>
    </w:p>
    <w:tbl>
      <w:tblPr>
        <w:tblW w:w="97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40"/>
        <w:gridCol w:w="1276"/>
        <w:gridCol w:w="1276"/>
        <w:gridCol w:w="1276"/>
      </w:tblGrid>
      <w:tr w:rsidR="0031677E" w:rsidRPr="00133F2C" w:rsidTr="00F618DA">
        <w:tc>
          <w:tcPr>
            <w:tcW w:w="5940" w:type="dxa"/>
            <w:tcBorders>
              <w:top w:val="single" w:sz="4" w:space="0" w:color="auto"/>
              <w:bottom w:val="single" w:sz="4" w:space="0" w:color="auto"/>
              <w:right w:val="single" w:sz="4" w:space="0" w:color="auto"/>
            </w:tcBorders>
          </w:tcPr>
          <w:p w:rsidR="0031677E" w:rsidRPr="00133F2C" w:rsidRDefault="0031677E" w:rsidP="00F618DA">
            <w:pPr>
              <w:pStyle w:val="af6"/>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1677E" w:rsidRPr="00133F2C" w:rsidRDefault="0031677E" w:rsidP="00F618DA">
            <w:pPr>
              <w:pStyle w:val="af6"/>
              <w:jc w:val="center"/>
              <w:rPr>
                <w:rFonts w:ascii="Times New Roman" w:hAnsi="Times New Roman"/>
              </w:rPr>
            </w:pPr>
            <w:r w:rsidRPr="00133F2C">
              <w:rPr>
                <w:rFonts w:ascii="Times New Roman" w:hAnsi="Times New Roman"/>
              </w:rPr>
              <w:t>2010 г.</w:t>
            </w:r>
          </w:p>
        </w:tc>
        <w:tc>
          <w:tcPr>
            <w:tcW w:w="1276" w:type="dxa"/>
            <w:tcBorders>
              <w:top w:val="single" w:sz="4" w:space="0" w:color="auto"/>
              <w:left w:val="single" w:sz="4" w:space="0" w:color="auto"/>
              <w:bottom w:val="single" w:sz="4" w:space="0" w:color="auto"/>
              <w:right w:val="single" w:sz="4" w:space="0" w:color="auto"/>
            </w:tcBorders>
          </w:tcPr>
          <w:p w:rsidR="0031677E" w:rsidRPr="00133F2C" w:rsidRDefault="0031677E" w:rsidP="00F618DA">
            <w:pPr>
              <w:pStyle w:val="af6"/>
              <w:jc w:val="center"/>
              <w:rPr>
                <w:rFonts w:ascii="Times New Roman" w:hAnsi="Times New Roman"/>
              </w:rPr>
            </w:pPr>
            <w:r w:rsidRPr="00133F2C">
              <w:rPr>
                <w:rFonts w:ascii="Times New Roman" w:hAnsi="Times New Roman"/>
              </w:rPr>
              <w:t>2011 г.</w:t>
            </w:r>
          </w:p>
        </w:tc>
        <w:tc>
          <w:tcPr>
            <w:tcW w:w="1276" w:type="dxa"/>
            <w:tcBorders>
              <w:top w:val="single" w:sz="4" w:space="0" w:color="auto"/>
              <w:left w:val="single" w:sz="4" w:space="0" w:color="auto"/>
              <w:bottom w:val="single" w:sz="4" w:space="0" w:color="auto"/>
            </w:tcBorders>
          </w:tcPr>
          <w:p w:rsidR="0031677E" w:rsidRPr="00133F2C" w:rsidRDefault="0031677E" w:rsidP="00F618DA">
            <w:pPr>
              <w:pStyle w:val="af6"/>
              <w:jc w:val="center"/>
              <w:rPr>
                <w:rFonts w:ascii="Times New Roman" w:hAnsi="Times New Roman"/>
              </w:rPr>
            </w:pPr>
            <w:r w:rsidRPr="00133F2C">
              <w:rPr>
                <w:rFonts w:ascii="Times New Roman" w:hAnsi="Times New Roman"/>
              </w:rPr>
              <w:t>2012 г.</w:t>
            </w:r>
          </w:p>
        </w:tc>
      </w:tr>
      <w:tr w:rsidR="0031677E" w:rsidRPr="00133F2C" w:rsidTr="00F618DA">
        <w:tc>
          <w:tcPr>
            <w:tcW w:w="5940" w:type="dxa"/>
            <w:tcBorders>
              <w:top w:val="single" w:sz="4" w:space="0" w:color="auto"/>
              <w:bottom w:val="single" w:sz="4" w:space="0" w:color="auto"/>
              <w:right w:val="single" w:sz="4" w:space="0" w:color="auto"/>
            </w:tcBorders>
          </w:tcPr>
          <w:p w:rsidR="0031677E" w:rsidRPr="00133F2C" w:rsidRDefault="0031677E" w:rsidP="00F618DA">
            <w:pPr>
              <w:pStyle w:val="af6"/>
              <w:rPr>
                <w:rFonts w:ascii="Times New Roman" w:hAnsi="Times New Roman"/>
              </w:rPr>
            </w:pPr>
            <w:r w:rsidRPr="00133F2C">
              <w:rPr>
                <w:rFonts w:ascii="Times New Roman" w:hAnsi="Times New Roman"/>
              </w:rPr>
              <w:lastRenderedPageBreak/>
              <w:t xml:space="preserve">Российская Федерация </w:t>
            </w:r>
          </w:p>
        </w:tc>
        <w:tc>
          <w:tcPr>
            <w:tcW w:w="1276" w:type="dxa"/>
            <w:tcBorders>
              <w:top w:val="single" w:sz="4" w:space="0" w:color="auto"/>
              <w:left w:val="single" w:sz="4" w:space="0" w:color="auto"/>
              <w:bottom w:val="single" w:sz="4" w:space="0" w:color="auto"/>
              <w:right w:val="single" w:sz="4" w:space="0" w:color="auto"/>
            </w:tcBorders>
          </w:tcPr>
          <w:p w:rsidR="0031677E" w:rsidRPr="00133F2C" w:rsidRDefault="0031677E" w:rsidP="00F618DA">
            <w:pPr>
              <w:pStyle w:val="af6"/>
              <w:jc w:val="center"/>
              <w:rPr>
                <w:rFonts w:ascii="Times New Roman" w:hAnsi="Times New Roman"/>
              </w:rPr>
            </w:pPr>
            <w:r w:rsidRPr="00133F2C">
              <w:rPr>
                <w:rFonts w:ascii="Times New Roman" w:hAnsi="Times New Roman"/>
              </w:rPr>
              <w:t>22,6</w:t>
            </w:r>
          </w:p>
        </w:tc>
        <w:tc>
          <w:tcPr>
            <w:tcW w:w="1276" w:type="dxa"/>
            <w:tcBorders>
              <w:top w:val="single" w:sz="4" w:space="0" w:color="auto"/>
              <w:left w:val="single" w:sz="4" w:space="0" w:color="auto"/>
              <w:bottom w:val="single" w:sz="4" w:space="0" w:color="auto"/>
              <w:right w:val="single" w:sz="4" w:space="0" w:color="auto"/>
            </w:tcBorders>
          </w:tcPr>
          <w:p w:rsidR="0031677E" w:rsidRPr="00133F2C" w:rsidRDefault="0031677E" w:rsidP="00F618DA">
            <w:pPr>
              <w:pStyle w:val="af6"/>
              <w:jc w:val="center"/>
              <w:rPr>
                <w:rFonts w:ascii="Times New Roman" w:hAnsi="Times New Roman"/>
              </w:rPr>
            </w:pPr>
            <w:r w:rsidRPr="00133F2C">
              <w:rPr>
                <w:rFonts w:ascii="Times New Roman" w:hAnsi="Times New Roman"/>
              </w:rPr>
              <w:t>23,0</w:t>
            </w:r>
          </w:p>
        </w:tc>
        <w:tc>
          <w:tcPr>
            <w:tcW w:w="1276" w:type="dxa"/>
            <w:tcBorders>
              <w:top w:val="single" w:sz="4" w:space="0" w:color="auto"/>
              <w:left w:val="single" w:sz="4" w:space="0" w:color="auto"/>
              <w:bottom w:val="single" w:sz="4" w:space="0" w:color="auto"/>
            </w:tcBorders>
          </w:tcPr>
          <w:p w:rsidR="0031677E" w:rsidRPr="00133F2C" w:rsidRDefault="0031677E" w:rsidP="00F618DA">
            <w:pPr>
              <w:pStyle w:val="af6"/>
              <w:jc w:val="center"/>
              <w:rPr>
                <w:rFonts w:ascii="Times New Roman" w:hAnsi="Times New Roman"/>
              </w:rPr>
            </w:pPr>
            <w:r w:rsidRPr="00133F2C">
              <w:rPr>
                <w:rFonts w:ascii="Times New Roman" w:hAnsi="Times New Roman"/>
              </w:rPr>
              <w:t>23,4</w:t>
            </w:r>
          </w:p>
        </w:tc>
      </w:tr>
      <w:tr w:rsidR="0031677E" w:rsidRPr="00133F2C" w:rsidTr="00F618DA">
        <w:tc>
          <w:tcPr>
            <w:tcW w:w="5940" w:type="dxa"/>
            <w:tcBorders>
              <w:top w:val="single" w:sz="4" w:space="0" w:color="auto"/>
              <w:bottom w:val="single" w:sz="4" w:space="0" w:color="auto"/>
              <w:right w:val="single" w:sz="4" w:space="0" w:color="auto"/>
            </w:tcBorders>
          </w:tcPr>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Чувашская Республика</w:t>
            </w:r>
          </w:p>
        </w:tc>
        <w:tc>
          <w:tcPr>
            <w:tcW w:w="1276" w:type="dxa"/>
            <w:tcBorders>
              <w:top w:val="single" w:sz="4" w:space="0" w:color="auto"/>
              <w:left w:val="single" w:sz="4" w:space="0" w:color="auto"/>
              <w:bottom w:val="single" w:sz="4" w:space="0" w:color="auto"/>
              <w:right w:val="single" w:sz="4" w:space="0" w:color="auto"/>
            </w:tcBorders>
          </w:tcPr>
          <w:p w:rsidR="0031677E" w:rsidRPr="00133F2C" w:rsidRDefault="0031677E" w:rsidP="00F618DA">
            <w:pPr>
              <w:pStyle w:val="af6"/>
              <w:jc w:val="center"/>
              <w:rPr>
                <w:rFonts w:ascii="Times New Roman" w:hAnsi="Times New Roman"/>
              </w:rPr>
            </w:pPr>
            <w:r w:rsidRPr="00133F2C">
              <w:rPr>
                <w:rFonts w:ascii="Times New Roman" w:hAnsi="Times New Roman"/>
              </w:rPr>
              <w:t>23,3</w:t>
            </w:r>
          </w:p>
        </w:tc>
        <w:tc>
          <w:tcPr>
            <w:tcW w:w="1276" w:type="dxa"/>
            <w:tcBorders>
              <w:top w:val="single" w:sz="4" w:space="0" w:color="auto"/>
              <w:left w:val="single" w:sz="4" w:space="0" w:color="auto"/>
              <w:bottom w:val="single" w:sz="4" w:space="0" w:color="auto"/>
              <w:right w:val="single" w:sz="4" w:space="0" w:color="auto"/>
            </w:tcBorders>
          </w:tcPr>
          <w:p w:rsidR="0031677E" w:rsidRPr="00133F2C" w:rsidRDefault="0031677E" w:rsidP="00F618DA">
            <w:pPr>
              <w:pStyle w:val="af6"/>
              <w:jc w:val="center"/>
              <w:rPr>
                <w:rFonts w:ascii="Times New Roman" w:hAnsi="Times New Roman"/>
              </w:rPr>
            </w:pPr>
            <w:r w:rsidRPr="00133F2C">
              <w:rPr>
                <w:rFonts w:ascii="Times New Roman" w:hAnsi="Times New Roman"/>
              </w:rPr>
              <w:t>23,8</w:t>
            </w:r>
          </w:p>
        </w:tc>
        <w:tc>
          <w:tcPr>
            <w:tcW w:w="1276" w:type="dxa"/>
            <w:tcBorders>
              <w:top w:val="single" w:sz="4" w:space="0" w:color="auto"/>
              <w:left w:val="single" w:sz="4" w:space="0" w:color="auto"/>
              <w:bottom w:val="single" w:sz="4" w:space="0" w:color="auto"/>
            </w:tcBorders>
          </w:tcPr>
          <w:p w:rsidR="0031677E" w:rsidRPr="00133F2C" w:rsidRDefault="0031677E" w:rsidP="00F618DA">
            <w:pPr>
              <w:pStyle w:val="af6"/>
              <w:jc w:val="center"/>
              <w:rPr>
                <w:rFonts w:ascii="Times New Roman" w:hAnsi="Times New Roman"/>
              </w:rPr>
            </w:pPr>
            <w:r w:rsidRPr="00133F2C">
              <w:rPr>
                <w:rFonts w:ascii="Times New Roman" w:hAnsi="Times New Roman"/>
              </w:rPr>
              <w:t>24,3</w:t>
            </w:r>
          </w:p>
        </w:tc>
      </w:tr>
      <w:tr w:rsidR="0031677E" w:rsidRPr="00133F2C" w:rsidTr="00F618DA">
        <w:tc>
          <w:tcPr>
            <w:tcW w:w="5940" w:type="dxa"/>
            <w:tcBorders>
              <w:top w:val="single" w:sz="4" w:space="0" w:color="auto"/>
              <w:bottom w:val="single" w:sz="4" w:space="0" w:color="auto"/>
              <w:right w:val="single" w:sz="4" w:space="0" w:color="auto"/>
            </w:tcBorders>
          </w:tcPr>
          <w:p w:rsidR="0031677E" w:rsidRPr="00133F2C" w:rsidRDefault="0031677E" w:rsidP="00F618DA">
            <w:pPr>
              <w:pStyle w:val="a8"/>
              <w:rPr>
                <w:rFonts w:ascii="Times New Roman" w:hAnsi="Times New Roman" w:cs="Times New Roman"/>
              </w:rPr>
            </w:pPr>
            <w:r>
              <w:rPr>
                <w:rFonts w:ascii="Times New Roman" w:hAnsi="Times New Roman" w:cs="Times New Roman"/>
              </w:rPr>
              <w:t>Шумерлинский район</w:t>
            </w:r>
          </w:p>
        </w:tc>
        <w:tc>
          <w:tcPr>
            <w:tcW w:w="1276" w:type="dxa"/>
            <w:tcBorders>
              <w:top w:val="single" w:sz="4" w:space="0" w:color="auto"/>
              <w:left w:val="single" w:sz="4" w:space="0" w:color="auto"/>
              <w:bottom w:val="single" w:sz="4" w:space="0" w:color="auto"/>
              <w:right w:val="single" w:sz="4" w:space="0" w:color="auto"/>
            </w:tcBorders>
          </w:tcPr>
          <w:p w:rsidR="0031677E" w:rsidRPr="00133F2C" w:rsidRDefault="0031677E" w:rsidP="00F618DA">
            <w:pPr>
              <w:pStyle w:val="af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1677E" w:rsidRPr="00133F2C" w:rsidRDefault="0031677E" w:rsidP="00F618DA">
            <w:pPr>
              <w:pStyle w:val="af6"/>
              <w:jc w:val="center"/>
              <w:rPr>
                <w:rFonts w:ascii="Times New Roman" w:hAnsi="Times New Roman"/>
              </w:rPr>
            </w:pPr>
          </w:p>
        </w:tc>
        <w:tc>
          <w:tcPr>
            <w:tcW w:w="1276" w:type="dxa"/>
            <w:tcBorders>
              <w:top w:val="single" w:sz="4" w:space="0" w:color="auto"/>
              <w:left w:val="single" w:sz="4" w:space="0" w:color="auto"/>
              <w:bottom w:val="single" w:sz="4" w:space="0" w:color="auto"/>
            </w:tcBorders>
          </w:tcPr>
          <w:p w:rsidR="0031677E" w:rsidRPr="00133F2C" w:rsidRDefault="0031677E" w:rsidP="00F618DA">
            <w:pPr>
              <w:pStyle w:val="af6"/>
              <w:jc w:val="center"/>
              <w:rPr>
                <w:rFonts w:ascii="Times New Roman" w:hAnsi="Times New Roman"/>
              </w:rPr>
            </w:pPr>
          </w:p>
        </w:tc>
      </w:tr>
    </w:tbl>
    <w:p w:rsidR="0031677E" w:rsidRPr="00133F2C" w:rsidRDefault="0031677E" w:rsidP="00F618DA">
      <w:pPr>
        <w:ind w:firstLine="720"/>
        <w:jc w:val="both"/>
      </w:pPr>
    </w:p>
    <w:p w:rsidR="0031677E" w:rsidRPr="00133F2C" w:rsidRDefault="0031677E" w:rsidP="00F618DA">
      <w:pPr>
        <w:ind w:firstLine="720"/>
        <w:jc w:val="both"/>
      </w:pPr>
      <w:r w:rsidRPr="00133F2C">
        <w:t xml:space="preserve">В то же время в общих цифрах обеспеченности жильем в </w:t>
      </w:r>
      <w:r>
        <w:t>Шумерлинском районе</w:t>
      </w:r>
      <w:r w:rsidRPr="00133F2C">
        <w:t xml:space="preserve"> есть свои особенности, выявляющие необходимость сконцентрировать усилия на строительстве жилья на определенных территориях. </w:t>
      </w:r>
    </w:p>
    <w:p w:rsidR="0031677E" w:rsidRPr="00133F2C" w:rsidRDefault="0031677E" w:rsidP="00F618DA">
      <w:pPr>
        <w:ind w:firstLine="720"/>
        <w:jc w:val="both"/>
      </w:pPr>
      <w:bookmarkStart w:id="43" w:name="sub_16"/>
      <w:r w:rsidRPr="00133F2C">
        <w:rPr>
          <w:rStyle w:val="a4"/>
          <w:bCs/>
        </w:rPr>
        <w:t>1.5. Обеспечение жилищного строительства земельными участками</w:t>
      </w:r>
    </w:p>
    <w:bookmarkEnd w:id="43"/>
    <w:p w:rsidR="0031677E" w:rsidRPr="00133F2C" w:rsidRDefault="0031677E" w:rsidP="00F618DA">
      <w:pPr>
        <w:ind w:firstLine="720"/>
        <w:jc w:val="both"/>
      </w:pPr>
      <w:r w:rsidRPr="00133F2C">
        <w:t>В целях обеспечения жилищного строительства земельными участками, в том числе под строительство малоэтажного жилья и жилья экономического класса, в течение 2013-2020 годов реализуются следующие мероприятия:</w:t>
      </w:r>
    </w:p>
    <w:p w:rsidR="0031677E" w:rsidRPr="00133F2C" w:rsidRDefault="0031677E" w:rsidP="00F618DA">
      <w:pPr>
        <w:ind w:firstLine="720"/>
        <w:jc w:val="both"/>
      </w:pPr>
      <w:bookmarkStart w:id="44" w:name="sub_161"/>
      <w:r w:rsidRPr="00133F2C">
        <w:t xml:space="preserve">1. В соответствии с действующим законодательством на территории </w:t>
      </w:r>
      <w:r>
        <w:t>Шумерлинского района</w:t>
      </w:r>
      <w:r w:rsidRPr="00133F2C">
        <w:t xml:space="preserve"> земельные участки для жилищного строительства из земель, находящихся в государственной или муниципальной собственности, предоставляются:</w:t>
      </w:r>
    </w:p>
    <w:p w:rsidR="0031677E" w:rsidRPr="00133F2C" w:rsidRDefault="0031677E" w:rsidP="00F618DA">
      <w:pPr>
        <w:ind w:firstLine="720"/>
        <w:jc w:val="both"/>
      </w:pPr>
      <w:bookmarkStart w:id="45" w:name="sub_1611"/>
      <w:bookmarkEnd w:id="44"/>
      <w:r w:rsidRPr="00133F2C">
        <w:t>а) на аукционах в аренду в целях жилищного строительства;</w:t>
      </w:r>
    </w:p>
    <w:p w:rsidR="0031677E" w:rsidRPr="00133F2C" w:rsidRDefault="0031677E" w:rsidP="00F618DA">
      <w:pPr>
        <w:ind w:firstLine="720"/>
        <w:jc w:val="both"/>
      </w:pPr>
      <w:bookmarkStart w:id="46" w:name="sub_1612"/>
      <w:bookmarkEnd w:id="45"/>
      <w:r w:rsidRPr="00133F2C">
        <w:t>б) на аукционах в аренду для комплексного освоения в целях жилищного строительства;</w:t>
      </w:r>
    </w:p>
    <w:p w:rsidR="0031677E" w:rsidRPr="00133F2C" w:rsidRDefault="0031677E" w:rsidP="00F618DA">
      <w:pPr>
        <w:ind w:firstLine="720"/>
        <w:jc w:val="both"/>
      </w:pPr>
      <w:bookmarkStart w:id="47" w:name="sub_1613"/>
      <w:bookmarkEnd w:id="46"/>
      <w:r w:rsidRPr="00133F2C">
        <w:t xml:space="preserve">в) для строительства в границах застроенной территории, в отношении которой принято решение о развитии, без проведения торгов лицу, с которым заключен договор о развитии застроенной территории. Данная процедура призвана оптимизировать характер застройки населенного пункта. </w:t>
      </w:r>
      <w:bookmarkEnd w:id="47"/>
    </w:p>
    <w:p w:rsidR="0031677E" w:rsidRPr="00631FF1" w:rsidRDefault="0031677E" w:rsidP="00F618DA">
      <w:pPr>
        <w:ind w:firstLine="720"/>
        <w:jc w:val="both"/>
      </w:pPr>
      <w:r w:rsidRPr="00631FF1">
        <w:t xml:space="preserve">Наиболее крупными земельными участками для комплексного освоения являются участки, предоставленные в </w:t>
      </w:r>
      <w:r>
        <w:t>юго-восточной</w:t>
      </w:r>
      <w:r w:rsidRPr="00631FF1">
        <w:t xml:space="preserve"> части д. Шумерля Шумерлинского района, застройка которых сдерживается из-за недостаточного объема средств </w:t>
      </w:r>
      <w:r>
        <w:t>на инфраструктурное обеспечение</w:t>
      </w:r>
      <w:r w:rsidRPr="00631FF1">
        <w:t>.</w:t>
      </w:r>
    </w:p>
    <w:p w:rsidR="0031677E" w:rsidRPr="00133F2C" w:rsidRDefault="0031677E" w:rsidP="00F618DA">
      <w:pPr>
        <w:ind w:firstLine="720"/>
        <w:jc w:val="both"/>
      </w:pPr>
      <w:r w:rsidRPr="00133F2C">
        <w:t xml:space="preserve">Реализуемые в настоящее время на территории </w:t>
      </w:r>
      <w:r>
        <w:t>района</w:t>
      </w:r>
      <w:r w:rsidRPr="00133F2C">
        <w:t xml:space="preserve"> проект комплексной застройки территорий в целях жилищного строительства на площади </w:t>
      </w:r>
      <w:r>
        <w:t>18,69</w:t>
      </w:r>
      <w:r w:rsidRPr="00133F2C">
        <w:t xml:space="preserve"> га обеспечивают ввод </w:t>
      </w:r>
      <w:r>
        <w:t xml:space="preserve">5,68 тыс. </w:t>
      </w:r>
      <w:r w:rsidRPr="00133F2C">
        <w:t xml:space="preserve">кв. метров жилья. Перечень проектов комплексного освоения и развития территорий в целях жилищного строительства, реализуемых в </w:t>
      </w:r>
      <w:r>
        <w:t>Шумерлинском районе</w:t>
      </w:r>
      <w:r w:rsidRPr="00133F2C">
        <w:t xml:space="preserve">,  приводится </w:t>
      </w:r>
      <w:r w:rsidRPr="00492ACC">
        <w:t xml:space="preserve">в </w:t>
      </w:r>
      <w:hyperlink w:anchor="sub_10001" w:history="1">
        <w:r w:rsidRPr="00492ACC">
          <w:rPr>
            <w:rStyle w:val="afc"/>
            <w:b w:val="0"/>
            <w:bCs/>
          </w:rPr>
          <w:t>приложении N 1</w:t>
        </w:r>
      </w:hyperlink>
      <w:r w:rsidRPr="00133F2C">
        <w:t xml:space="preserve"> к настоящей Программе.</w:t>
      </w:r>
    </w:p>
    <w:p w:rsidR="0031677E" w:rsidRDefault="0031677E" w:rsidP="00F618DA">
      <w:pPr>
        <w:ind w:firstLine="720"/>
        <w:jc w:val="both"/>
      </w:pPr>
      <w:r w:rsidRPr="00133F2C">
        <w:t xml:space="preserve">Практически во всех сельских населенных пунктах </w:t>
      </w:r>
      <w:r>
        <w:t>района</w:t>
      </w:r>
      <w:r w:rsidRPr="00133F2C">
        <w:t xml:space="preserve"> имеются свободные земельные участки под жилищное строительство. </w:t>
      </w:r>
      <w:bookmarkStart w:id="48" w:name="sub_162"/>
    </w:p>
    <w:bookmarkEnd w:id="48"/>
    <w:p w:rsidR="0031677E" w:rsidRPr="00133F2C" w:rsidRDefault="0031677E" w:rsidP="00F618DA">
      <w:pPr>
        <w:ind w:firstLine="720"/>
        <w:jc w:val="both"/>
      </w:pPr>
      <w:r>
        <w:t>С</w:t>
      </w:r>
      <w:r w:rsidRPr="00133F2C">
        <w:t xml:space="preserve"> 200</w:t>
      </w:r>
      <w:r>
        <w:t xml:space="preserve">9 </w:t>
      </w:r>
      <w:r w:rsidRPr="00133F2C">
        <w:t>г. в границы населенных пунктов р</w:t>
      </w:r>
      <w:r>
        <w:t xml:space="preserve">айона </w:t>
      </w:r>
      <w:r w:rsidRPr="00133F2C">
        <w:t xml:space="preserve">и под малоэтажное жилищное строительство включено  </w:t>
      </w:r>
      <w:r>
        <w:t>3</w:t>
      </w:r>
      <w:r w:rsidRPr="00133F2C">
        <w:t xml:space="preserve"> земельных участка из земель сельскохозяйственного назначения, неэффективно используемых для сельскохозяйственного производства, площадью </w:t>
      </w:r>
      <w:r>
        <w:t>22</w:t>
      </w:r>
      <w:r w:rsidRPr="00133F2C">
        <w:t>,</w:t>
      </w:r>
      <w:r>
        <w:t>1358</w:t>
      </w:r>
      <w:r w:rsidRPr="00133F2C">
        <w:t xml:space="preserve"> гектара. Перечень земельных участков, включенных в границы населенных пунктов, под малоэтажное жилищное строительство в </w:t>
      </w:r>
      <w:r>
        <w:t>2009</w:t>
      </w:r>
      <w:r w:rsidRPr="00133F2C">
        <w:t> год</w:t>
      </w:r>
      <w:r>
        <w:t>у</w:t>
      </w:r>
      <w:r w:rsidRPr="00133F2C">
        <w:t xml:space="preserve"> в </w:t>
      </w:r>
      <w:r>
        <w:t>Шумерлинском районе</w:t>
      </w:r>
      <w:r w:rsidRPr="00133F2C">
        <w:t xml:space="preserve"> приводится в </w:t>
      </w:r>
      <w:hyperlink w:anchor="sub_4000" w:history="1">
        <w:r w:rsidRPr="00133F2C">
          <w:rPr>
            <w:rStyle w:val="afc"/>
            <w:b w:val="0"/>
            <w:bCs/>
          </w:rPr>
          <w:t>приложении N</w:t>
        </w:r>
        <w:r>
          <w:rPr>
            <w:rStyle w:val="afc"/>
            <w:b w:val="0"/>
            <w:bCs/>
          </w:rPr>
          <w:t>2</w:t>
        </w:r>
        <w:r w:rsidRPr="00133F2C">
          <w:rPr>
            <w:rStyle w:val="afc"/>
            <w:b w:val="0"/>
            <w:bCs/>
          </w:rPr>
          <w:t xml:space="preserve"> </w:t>
        </w:r>
      </w:hyperlink>
      <w:r w:rsidRPr="00133F2C">
        <w:t xml:space="preserve"> к настоящей Программе. На каждый из этих земельных участков разработаны и утверждены  проекты планировки территории.  В настоящее время ведется их освоение.</w:t>
      </w:r>
    </w:p>
    <w:p w:rsidR="0031677E" w:rsidRPr="00133F2C" w:rsidRDefault="0031677E" w:rsidP="00F618DA">
      <w:pPr>
        <w:ind w:firstLine="720"/>
        <w:jc w:val="both"/>
      </w:pPr>
      <w:bookmarkStart w:id="49" w:name="sub_164"/>
      <w:r>
        <w:t>2</w:t>
      </w:r>
      <w:r w:rsidRPr="00133F2C">
        <w:t xml:space="preserve">. </w:t>
      </w:r>
      <w:proofErr w:type="gramStart"/>
      <w:r w:rsidRPr="00133F2C">
        <w:t xml:space="preserve">В рамках реализации </w:t>
      </w:r>
      <w:hyperlink r:id="rId41" w:history="1">
        <w:r w:rsidRPr="00133F2C">
          <w:rPr>
            <w:rStyle w:val="afc"/>
            <w:b w:val="0"/>
            <w:bCs/>
          </w:rPr>
          <w:t>статьи 28</w:t>
        </w:r>
      </w:hyperlink>
      <w:r w:rsidRPr="00133F2C">
        <w:t xml:space="preserve"> Земельного кодекса Российской Федерации, </w:t>
      </w:r>
      <w:hyperlink r:id="rId42" w:history="1">
        <w:r w:rsidRPr="00133F2C">
          <w:rPr>
            <w:rStyle w:val="afc"/>
            <w:b w:val="0"/>
            <w:bCs/>
          </w:rPr>
          <w:t>Закона</w:t>
        </w:r>
      </w:hyperlink>
      <w:r w:rsidRPr="00133F2C">
        <w:t xml:space="preserve"> Чувашской Республики «О предоставлении земельных участков многодетным семьям в Чувашской Республике», </w:t>
      </w:r>
      <w:hyperlink r:id="rId43" w:history="1">
        <w:r w:rsidRPr="00133F2C">
          <w:rPr>
            <w:rStyle w:val="afc"/>
            <w:b w:val="0"/>
            <w:bCs/>
          </w:rPr>
          <w:t>Указа</w:t>
        </w:r>
      </w:hyperlink>
      <w:r w:rsidRPr="00133F2C">
        <w:t xml:space="preserve"> Президента Чувашской Республики от 4 марта 2011 г. N 23 «О дополнительных мерах поддержки многодетных семей в Чувашской Республике» в </w:t>
      </w:r>
      <w:r>
        <w:t xml:space="preserve">Шумерлинском </w:t>
      </w:r>
      <w:r w:rsidRPr="00133F2C">
        <w:t>р</w:t>
      </w:r>
      <w:r>
        <w:t>айоне</w:t>
      </w:r>
      <w:r w:rsidRPr="00133F2C">
        <w:t xml:space="preserve"> ведется работа по бесплатному предоставлению земельных участков гражданам, имеющим трех и более детей, в том числе</w:t>
      </w:r>
      <w:proofErr w:type="gramEnd"/>
      <w:r w:rsidRPr="00133F2C">
        <w:t xml:space="preserve"> для индивидуального жилищного строительства.</w:t>
      </w:r>
    </w:p>
    <w:p w:rsidR="0031677E" w:rsidRDefault="0031677E" w:rsidP="00F618DA">
      <w:pPr>
        <w:jc w:val="center"/>
        <w:outlineLvl w:val="2"/>
        <w:rPr>
          <w:b/>
          <w:bCs/>
        </w:rPr>
      </w:pPr>
      <w:bookmarkStart w:id="50" w:name="sub_1002"/>
      <w:bookmarkEnd w:id="49"/>
    </w:p>
    <w:p w:rsidR="0031677E" w:rsidRPr="00133F2C" w:rsidRDefault="0031677E" w:rsidP="00F618DA">
      <w:pPr>
        <w:jc w:val="center"/>
        <w:outlineLvl w:val="2"/>
        <w:rPr>
          <w:b/>
          <w:bCs/>
        </w:rPr>
      </w:pPr>
      <w:r w:rsidRPr="00133F2C">
        <w:rPr>
          <w:b/>
          <w:bCs/>
        </w:rPr>
        <w:t xml:space="preserve">II. Приоритеты </w:t>
      </w:r>
      <w:r>
        <w:rPr>
          <w:b/>
          <w:bCs/>
        </w:rPr>
        <w:t>муниципальной</w:t>
      </w:r>
      <w:r w:rsidRPr="00133F2C">
        <w:rPr>
          <w:b/>
          <w:bCs/>
        </w:rPr>
        <w:t xml:space="preserve"> политики в сфере реализации подпрограммы, цели и задачи подпрограммы, индикаторы достижения целей и решения задач, описание основных ожидаемых конечных результатов подпрограммы, срок реализации подпрограммы</w:t>
      </w:r>
    </w:p>
    <w:bookmarkEnd w:id="50"/>
    <w:p w:rsidR="0031677E" w:rsidRPr="00133F2C" w:rsidRDefault="0031677E" w:rsidP="00F618DA">
      <w:pPr>
        <w:ind w:firstLine="720"/>
        <w:jc w:val="both"/>
      </w:pPr>
    </w:p>
    <w:p w:rsidR="0031677E" w:rsidRPr="00133F2C" w:rsidRDefault="0031677E" w:rsidP="00F618DA">
      <w:pPr>
        <w:ind w:firstLine="720"/>
        <w:jc w:val="both"/>
      </w:pPr>
      <w:r w:rsidRPr="00133F2C">
        <w:t>Основными целями Подпрограммы являются:</w:t>
      </w:r>
    </w:p>
    <w:p w:rsidR="0031677E" w:rsidRPr="00133F2C" w:rsidRDefault="0031677E" w:rsidP="00F618DA">
      <w:pPr>
        <w:ind w:firstLine="709"/>
      </w:pPr>
      <w:r w:rsidRPr="00133F2C">
        <w:t>снижение стоимости одного квадратного метра жилья на 20 процентов;</w:t>
      </w:r>
    </w:p>
    <w:p w:rsidR="0031677E" w:rsidRPr="00133F2C" w:rsidRDefault="0031677E" w:rsidP="00F618DA">
      <w:pPr>
        <w:ind w:firstLine="709"/>
        <w:jc w:val="both"/>
      </w:pPr>
      <w:r w:rsidRPr="00133F2C">
        <w:t>создание условий для обеспечения доступным  и комфортным жильем экономического класса отдельных категорий граждан, в том числе граждан, имеющих трех и более детей;</w:t>
      </w:r>
    </w:p>
    <w:p w:rsidR="0031677E" w:rsidRPr="00133F2C" w:rsidRDefault="0031677E" w:rsidP="00F618DA">
      <w:pPr>
        <w:ind w:firstLine="709"/>
        <w:jc w:val="both"/>
      </w:pPr>
      <w:r w:rsidRPr="00133F2C">
        <w:t>формирование благоприятной среды жизнедеятельности человека и общества, в том числе безопасных и благоприятных условий проживания для всех категорий граждан;</w:t>
      </w:r>
    </w:p>
    <w:p w:rsidR="0031677E" w:rsidRPr="00133F2C" w:rsidRDefault="0031677E" w:rsidP="00F618DA">
      <w:pPr>
        <w:ind w:firstLine="709"/>
        <w:jc w:val="both"/>
      </w:pPr>
      <w:r w:rsidRPr="00133F2C">
        <w:t xml:space="preserve">создание для граждан </w:t>
      </w:r>
      <w:r>
        <w:t>Шумерлинского района</w:t>
      </w:r>
      <w:r w:rsidRPr="00133F2C">
        <w:t xml:space="preserve"> возможности улучшения жилищных условий не реже одного раза в 15 лет;</w:t>
      </w:r>
    </w:p>
    <w:p w:rsidR="0031677E" w:rsidRPr="00133F2C" w:rsidRDefault="0031677E" w:rsidP="00F618DA">
      <w:pPr>
        <w:ind w:firstLine="709"/>
        <w:jc w:val="both"/>
      </w:pPr>
      <w:r w:rsidRPr="00133F2C">
        <w:t>предоставление доступного и комфортного жилья 60 процентам семей, желающих улучшить свои жилищные условия.</w:t>
      </w:r>
    </w:p>
    <w:p w:rsidR="0031677E" w:rsidRPr="00133F2C" w:rsidRDefault="0031677E" w:rsidP="00F618DA">
      <w:pPr>
        <w:ind w:firstLine="720"/>
        <w:jc w:val="both"/>
      </w:pPr>
      <w:r w:rsidRPr="00133F2C">
        <w:t>Основными задачами Подпрограммы являются:</w:t>
      </w:r>
    </w:p>
    <w:p w:rsidR="0031677E" w:rsidRPr="00133F2C" w:rsidRDefault="0031677E" w:rsidP="00F618DA">
      <w:pPr>
        <w:ind w:firstLine="709"/>
        <w:jc w:val="both"/>
      </w:pPr>
      <w:r w:rsidRPr="00133F2C">
        <w:t xml:space="preserve">увеличение объемов жилищного строительства и его доступности для жителей </w:t>
      </w:r>
      <w:r>
        <w:t>Шумерлинского района</w:t>
      </w:r>
      <w:r w:rsidRPr="00133F2C">
        <w:t xml:space="preserve">; </w:t>
      </w:r>
    </w:p>
    <w:p w:rsidR="0031677E" w:rsidRPr="00133F2C" w:rsidRDefault="0031677E" w:rsidP="00F618DA">
      <w:pPr>
        <w:ind w:firstLine="709"/>
        <w:jc w:val="both"/>
      </w:pPr>
      <w:r w:rsidRPr="00133F2C">
        <w:t xml:space="preserve">создание условий для развития массового строительства жилья </w:t>
      </w:r>
      <w:proofErr w:type="spellStart"/>
      <w:r w:rsidRPr="00133F2C">
        <w:t>экономкласса</w:t>
      </w:r>
      <w:proofErr w:type="spellEnd"/>
      <w:r w:rsidRPr="00133F2C">
        <w:t xml:space="preserve">, в том числе быстровозводимого </w:t>
      </w:r>
      <w:proofErr w:type="spellStart"/>
      <w:r w:rsidRPr="00133F2C">
        <w:t>энергоэффективного</w:t>
      </w:r>
      <w:proofErr w:type="spellEnd"/>
      <w:r w:rsidRPr="00133F2C">
        <w:t xml:space="preserve"> малоэтажного жилья со снижением себестоимости строительства</w:t>
      </w:r>
    </w:p>
    <w:p w:rsidR="0031677E" w:rsidRPr="00133F2C" w:rsidRDefault="0031677E" w:rsidP="00F618DA">
      <w:pPr>
        <w:ind w:firstLine="709"/>
        <w:jc w:val="both"/>
      </w:pPr>
      <w:r w:rsidRPr="00133F2C">
        <w:t>формирование условий для стимулирования инвестиционной активности в жилищном строительстве,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 транспортной и социальной инфраструктуры за счет инвестиций, не входящих в стоимость жилья;</w:t>
      </w:r>
    </w:p>
    <w:p w:rsidR="0031677E" w:rsidRPr="00133F2C" w:rsidRDefault="0031677E" w:rsidP="00F618DA">
      <w:pPr>
        <w:ind w:firstLine="709"/>
        <w:jc w:val="both"/>
      </w:pPr>
      <w:r w:rsidRPr="00133F2C">
        <w:t>обеспечение повышения доступности жилья в соответствии с платежеспособным спросом  населения;</w:t>
      </w:r>
    </w:p>
    <w:p w:rsidR="0031677E" w:rsidRDefault="0031677E" w:rsidP="00F618DA">
      <w:pPr>
        <w:ind w:firstLine="709"/>
        <w:jc w:val="both"/>
      </w:pPr>
      <w:r w:rsidRPr="00133F2C">
        <w:t xml:space="preserve"> создание условий для дальнейшего развития ипотечного жилищного кредитования и деятельности участников рынка ипотечного жилищного кредитования;</w:t>
      </w:r>
      <w:r>
        <w:t xml:space="preserve"> </w:t>
      </w:r>
    </w:p>
    <w:p w:rsidR="0031677E" w:rsidRPr="00133F2C" w:rsidRDefault="0031677E" w:rsidP="00F618DA">
      <w:pPr>
        <w:ind w:firstLine="709"/>
        <w:jc w:val="both"/>
      </w:pPr>
      <w:r w:rsidRPr="00133F2C">
        <w:t>стимулирование частной инициативы граждан в строительстве жилья;</w:t>
      </w:r>
    </w:p>
    <w:p w:rsidR="0031677E" w:rsidRPr="00133F2C" w:rsidRDefault="0031677E" w:rsidP="00F618DA">
      <w:pPr>
        <w:ind w:firstLine="720"/>
        <w:jc w:val="both"/>
      </w:pPr>
      <w:r w:rsidRPr="00133F2C">
        <w:t xml:space="preserve">вовлечение в оборот земельных участков в целях строительства жилья </w:t>
      </w:r>
      <w:proofErr w:type="spellStart"/>
      <w:r w:rsidRPr="00133F2C">
        <w:t>экономкласса</w:t>
      </w:r>
      <w:proofErr w:type="spellEnd"/>
      <w:r w:rsidRPr="00133F2C">
        <w:t>.</w:t>
      </w:r>
    </w:p>
    <w:p w:rsidR="0031677E" w:rsidRPr="00133F2C" w:rsidRDefault="0031677E" w:rsidP="00F618DA">
      <w:pPr>
        <w:ind w:firstLine="720"/>
        <w:jc w:val="both"/>
      </w:pPr>
      <w:r w:rsidRPr="00133F2C">
        <w:t xml:space="preserve">Срок реализации Подпрограммы - 2014-2020 годы. </w:t>
      </w:r>
    </w:p>
    <w:p w:rsidR="0031677E" w:rsidRPr="00133F2C" w:rsidRDefault="0031677E" w:rsidP="00F618DA">
      <w:pPr>
        <w:ind w:firstLine="720"/>
        <w:jc w:val="both"/>
      </w:pPr>
      <w:bookmarkStart w:id="51" w:name="sub_2017"/>
      <w:r w:rsidRPr="00133F2C">
        <w:t xml:space="preserve">Для достижения целевых показателей Подпрограммы  необходимы коренные изменения подходов к жилищному строительству и ориентированность на комплексное решение существующих на рынке жилья проблем. Механизм комплексного освоения территорий, развития малоэтажного </w:t>
      </w:r>
      <w:proofErr w:type="spellStart"/>
      <w:r w:rsidRPr="00133F2C">
        <w:t>энергоэффективного</w:t>
      </w:r>
      <w:proofErr w:type="spellEnd"/>
      <w:r w:rsidRPr="00133F2C">
        <w:t xml:space="preserve"> домостроения, стимулирования инвестиционной активности на рынке жилья и мер по активизации спроса должен быть реализован эффективно, используя весь потенциал возможности государственной поддержки и </w:t>
      </w:r>
      <w:proofErr w:type="spellStart"/>
      <w:r w:rsidRPr="00133F2C">
        <w:t>частно-государственного</w:t>
      </w:r>
      <w:proofErr w:type="spellEnd"/>
      <w:r w:rsidRPr="00133F2C">
        <w:t xml:space="preserve"> партнерства.</w:t>
      </w:r>
    </w:p>
    <w:bookmarkEnd w:id="51"/>
    <w:p w:rsidR="0031677E" w:rsidRPr="00133F2C" w:rsidRDefault="0031677E" w:rsidP="00F618DA">
      <w:pPr>
        <w:ind w:firstLine="720"/>
        <w:jc w:val="both"/>
      </w:pPr>
    </w:p>
    <w:p w:rsidR="0031677E" w:rsidRPr="00942042" w:rsidRDefault="0031677E" w:rsidP="00F618DA">
      <w:pPr>
        <w:jc w:val="center"/>
        <w:outlineLvl w:val="2"/>
        <w:rPr>
          <w:b/>
        </w:rPr>
      </w:pPr>
      <w:bookmarkStart w:id="52" w:name="sub_1003"/>
      <w:r w:rsidRPr="00942042">
        <w:rPr>
          <w:b/>
        </w:rPr>
        <w:t>III. Характеристика основных мероприятий подпрограммы</w:t>
      </w:r>
    </w:p>
    <w:p w:rsidR="0031677E" w:rsidRPr="00942042" w:rsidRDefault="0031677E" w:rsidP="00F618DA">
      <w:pPr>
        <w:ind w:firstLine="540"/>
        <w:jc w:val="both"/>
      </w:pPr>
    </w:p>
    <w:p w:rsidR="0031677E" w:rsidRPr="00942042" w:rsidRDefault="0031677E" w:rsidP="00F618DA">
      <w:pPr>
        <w:ind w:firstLine="540"/>
        <w:jc w:val="both"/>
      </w:pPr>
      <w:proofErr w:type="gramStart"/>
      <w:r w:rsidRPr="00942042">
        <w:t>Основные мероприятия Подпрограммы направлены на реализацию поставленных целей и задач Указа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распоряжением Правительства Российской Федерации от 30 ноября 2012</w:t>
      </w:r>
      <w:proofErr w:type="gramEnd"/>
      <w:r w:rsidRPr="00942042">
        <w:t xml:space="preserve"> г. № 2227-р, </w:t>
      </w:r>
      <w:hyperlink r:id="rId44" w:history="1">
        <w:proofErr w:type="gramStart"/>
        <w:r w:rsidRPr="00942042">
          <w:rPr>
            <w:rStyle w:val="afc"/>
            <w:b w:val="0"/>
          </w:rPr>
          <w:t>Указ</w:t>
        </w:r>
        <w:proofErr w:type="gramEnd"/>
      </w:hyperlink>
      <w:r w:rsidRPr="00942042">
        <w:rPr>
          <w:bCs/>
        </w:rPr>
        <w:t>а</w:t>
      </w:r>
      <w:r w:rsidRPr="00942042">
        <w:t xml:space="preserve"> Главы  Чувашской Республики от15 октября 2012 г. N 114 «О дополнительных мерах по стимулированию развития жилищного строительства в Чувашской Республике» подпрограммы и </w:t>
      </w:r>
      <w:r>
        <w:t>муниципальной</w:t>
      </w:r>
      <w:r w:rsidRPr="00942042">
        <w:t xml:space="preserve"> программы в целом. Мероприятия Подпрограммы подразделяются на мероприятия по финансовому обеспечению, организационные </w:t>
      </w:r>
      <w:r w:rsidRPr="00942042">
        <w:lastRenderedPageBreak/>
        <w:t>мероприятия и мероприятия по нормативно-правовому обеспечению реализации Подпрограммы.</w:t>
      </w:r>
    </w:p>
    <w:p w:rsidR="0031677E" w:rsidRPr="00942042" w:rsidRDefault="0031677E" w:rsidP="00F618DA">
      <w:pPr>
        <w:ind w:firstLine="540"/>
        <w:jc w:val="both"/>
      </w:pPr>
      <w:r w:rsidRPr="00942042">
        <w:t>Основные мероприятия Подпрограммы подразделяются на отдельные мероприятия, реализация которых обеспечит достижение индикаторов эффективности Подпрограммы.</w:t>
      </w:r>
    </w:p>
    <w:p w:rsidR="0031677E" w:rsidRPr="00942042" w:rsidRDefault="0031677E" w:rsidP="00F618DA">
      <w:pPr>
        <w:ind w:firstLine="540"/>
        <w:jc w:val="both"/>
      </w:pPr>
      <w:r w:rsidRPr="00942042">
        <w:t>Подпрограмма объединяет семь основных мероприятий:</w:t>
      </w:r>
    </w:p>
    <w:p w:rsidR="0031677E" w:rsidRPr="00942042" w:rsidRDefault="0031677E" w:rsidP="00F618DA">
      <w:pPr>
        <w:ind w:firstLine="567"/>
        <w:jc w:val="both"/>
        <w:rPr>
          <w:bCs/>
          <w:iCs/>
        </w:rPr>
      </w:pPr>
      <w:r w:rsidRPr="00942042">
        <w:t>Основное мероприятие 1.</w:t>
      </w:r>
      <w:r w:rsidRPr="00942042">
        <w:rPr>
          <w:bCs/>
          <w:iCs/>
        </w:rPr>
        <w:t xml:space="preserve"> Содействие формированию рынка доступного арендного жилья. </w:t>
      </w:r>
    </w:p>
    <w:p w:rsidR="0031677E" w:rsidRPr="00942042" w:rsidRDefault="0031677E" w:rsidP="00F618DA">
      <w:pPr>
        <w:ind w:firstLine="567"/>
        <w:rPr>
          <w:bCs/>
          <w:iCs/>
        </w:rPr>
      </w:pPr>
      <w:r w:rsidRPr="00942042">
        <w:t>Основное мероприятие 2.</w:t>
      </w:r>
      <w:r w:rsidRPr="00942042">
        <w:rPr>
          <w:bCs/>
          <w:iCs/>
        </w:rPr>
        <w:t xml:space="preserve"> Создание условий для развития рынка доступного жилья, развития жилищного строительства, в том числе строительства жилья </w:t>
      </w:r>
      <w:proofErr w:type="spellStart"/>
      <w:r w:rsidRPr="00942042">
        <w:rPr>
          <w:bCs/>
          <w:iCs/>
        </w:rPr>
        <w:t>экономкласса</w:t>
      </w:r>
      <w:proofErr w:type="spellEnd"/>
      <w:r w:rsidRPr="00942042">
        <w:rPr>
          <w:bCs/>
          <w:iCs/>
        </w:rPr>
        <w:t>.</w:t>
      </w:r>
    </w:p>
    <w:p w:rsidR="0031677E" w:rsidRPr="00942042" w:rsidRDefault="0031677E" w:rsidP="00F618DA">
      <w:pPr>
        <w:ind w:firstLine="567"/>
        <w:jc w:val="both"/>
      </w:pPr>
      <w:r w:rsidRPr="00942042">
        <w:t>Мероприятие 2.1. Возмещение уполномоченным организациям затрат на уплату процентов по кредитам, привлекаемым в российских кредитных организациях на строительство доступного жилья для граждан, состоящих на учете в органах местного самоуправления в качестве нуждающихся в жилых помещениях.</w:t>
      </w:r>
    </w:p>
    <w:p w:rsidR="0031677E" w:rsidRPr="00942042" w:rsidRDefault="0031677E" w:rsidP="00F618DA">
      <w:pPr>
        <w:ind w:firstLine="567"/>
        <w:jc w:val="both"/>
      </w:pPr>
      <w:r w:rsidRPr="00942042">
        <w:t>Мероприятие 2.2. Возмещение уполномоченным организациям затрат на уплату процентов по кредитам, привлекаемым в российских кредитных организациях на строительство доступного жилья для граждан, состоящих на учете в органах местного самоуправления в качестве нуждающихся в жилых помещениях.</w:t>
      </w:r>
    </w:p>
    <w:p w:rsidR="0031677E" w:rsidRPr="00942042" w:rsidRDefault="0031677E" w:rsidP="00F618DA">
      <w:pPr>
        <w:ind w:firstLine="567"/>
        <w:jc w:val="both"/>
      </w:pPr>
      <w:r w:rsidRPr="00942042">
        <w:t xml:space="preserve">Мероприятие  2.3. </w:t>
      </w:r>
      <w:proofErr w:type="gramStart"/>
      <w:r w:rsidRPr="00942042">
        <w:t>Возмещение части затрат на уплату процентов по кредитам, полученным в российских кредитных организациях застройщиками либо новыми застройщиками, либо организациями, заключившими договоры подряда с застройщиками, на цели завершения строительства проблемного объекта в рамках реализации Закона Чувашской Республики от 25 ноября 2012 г. № 67 «О защите прав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w:t>
      </w:r>
      <w:proofErr w:type="gramEnd"/>
    </w:p>
    <w:p w:rsidR="0031677E" w:rsidRPr="00942042" w:rsidRDefault="0031677E" w:rsidP="00F618DA">
      <w:pPr>
        <w:ind w:firstLine="567"/>
        <w:jc w:val="both"/>
      </w:pPr>
      <w:r w:rsidRPr="00942042">
        <w:t>Мероприятие 2.4. методическое и организационное содействие развитию жилищного строительства жилищными некоммерческими объединениями граждан, в том числе жилищно-строительными кооперативами.</w:t>
      </w:r>
    </w:p>
    <w:p w:rsidR="0031677E" w:rsidRPr="00942042" w:rsidRDefault="0031677E" w:rsidP="00F618DA">
      <w:pPr>
        <w:ind w:firstLine="567"/>
        <w:jc w:val="both"/>
      </w:pPr>
      <w:r w:rsidRPr="00942042">
        <w:t xml:space="preserve">Мероприятие 2.5. ежегодное формирование заявок на участие в </w:t>
      </w:r>
      <w:hyperlink r:id="rId45" w:history="1">
        <w:r w:rsidRPr="00942042">
          <w:t>подпрограммах</w:t>
        </w:r>
      </w:hyperlink>
      <w:r w:rsidRPr="00942042">
        <w:t xml:space="preserve"> федеральной целевой программы «Жилище» на 2011-2015 годы.</w:t>
      </w:r>
    </w:p>
    <w:p w:rsidR="0031677E" w:rsidRPr="00942042" w:rsidRDefault="0031677E" w:rsidP="00F618DA">
      <w:pPr>
        <w:ind w:firstLine="567"/>
        <w:jc w:val="both"/>
        <w:rPr>
          <w:bCs/>
          <w:iCs/>
        </w:rPr>
      </w:pPr>
      <w:r w:rsidRPr="00942042">
        <w:t xml:space="preserve">Основное мероприятие 3. </w:t>
      </w:r>
      <w:r w:rsidRPr="00942042">
        <w:rPr>
          <w:bCs/>
          <w:iCs/>
        </w:rPr>
        <w:t>Государственная поддержка отдельных категорий граждан в приобретении  жилья.</w:t>
      </w:r>
    </w:p>
    <w:p w:rsidR="0031677E" w:rsidRPr="00942042" w:rsidRDefault="0031677E" w:rsidP="00F618DA">
      <w:pPr>
        <w:ind w:firstLine="540"/>
        <w:jc w:val="both"/>
        <w:outlineLvl w:val="4"/>
      </w:pPr>
      <w:r w:rsidRPr="00942042">
        <w:t>Мероприятие 3.1. 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 указанных в пункте 3 части 1 статьи 11 Закона Чувашской Республики «О регулировании жилищных отношений» и состоящих на учете в качестве нуждающихся в жилых помещениях.</w:t>
      </w:r>
    </w:p>
    <w:p w:rsidR="0031677E" w:rsidRPr="00942042" w:rsidRDefault="0031677E" w:rsidP="00F618DA">
      <w:pPr>
        <w:ind w:firstLine="567"/>
        <w:jc w:val="both"/>
      </w:pPr>
      <w:r w:rsidRPr="00942042">
        <w:t xml:space="preserve">Мероприятие 3.2. </w:t>
      </w:r>
      <w:proofErr w:type="gramStart"/>
      <w:r w:rsidRPr="00942042">
        <w:t>Осуществление отдельных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на строительство (приобретение) жилых помещений,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p>
    <w:p w:rsidR="0031677E" w:rsidRPr="00942042" w:rsidRDefault="0031677E" w:rsidP="00F618DA">
      <w:pPr>
        <w:ind w:firstLine="567"/>
        <w:jc w:val="both"/>
      </w:pPr>
      <w:r w:rsidRPr="00942042">
        <w:t xml:space="preserve">Мероприятие 3.3. Предоставление социальных выплат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 </w:t>
      </w:r>
    </w:p>
    <w:p w:rsidR="0031677E" w:rsidRPr="00942042" w:rsidRDefault="0031677E" w:rsidP="00F618DA">
      <w:pPr>
        <w:ind w:firstLine="567"/>
        <w:jc w:val="both"/>
      </w:pPr>
      <w:r w:rsidRPr="00942042">
        <w:t xml:space="preserve">Мероприятие 3.4. Предоставление социальных выплат на строительство (приобретение) жилья руководителям крупных и средних сельскохозяйственных организаций. </w:t>
      </w:r>
    </w:p>
    <w:p w:rsidR="0031677E" w:rsidRPr="00942042" w:rsidRDefault="0031677E" w:rsidP="00F618DA">
      <w:pPr>
        <w:ind w:firstLine="540"/>
        <w:jc w:val="both"/>
        <w:outlineLvl w:val="4"/>
      </w:pPr>
      <w:r w:rsidRPr="00942042">
        <w:t>Мероприятие 3.5. Обеспечение жильем малоимущих граждан, состоящих в органах местного самоуправления на учете в качестве нуждающихся в жилых помещениях.</w:t>
      </w:r>
    </w:p>
    <w:p w:rsidR="0031677E" w:rsidRPr="00942042" w:rsidRDefault="0031677E" w:rsidP="00F618DA">
      <w:pPr>
        <w:ind w:firstLine="567"/>
        <w:jc w:val="both"/>
      </w:pPr>
      <w:r w:rsidRPr="00942042">
        <w:t xml:space="preserve">Мероприятие 3.6. Обеспечение жильем отдельных категорий граждан, установленных федеральными законами от 12 января 1995 года № 5-ФЗ «О ветеранах» и </w:t>
      </w:r>
      <w:r w:rsidRPr="00942042">
        <w:lastRenderedPageBreak/>
        <w:t>от 24 ноября 1995 года № 181-ФЗ « О социальной защите инвалидов в Российской Федерации».</w:t>
      </w:r>
    </w:p>
    <w:p w:rsidR="0031677E" w:rsidRPr="00942042" w:rsidRDefault="0031677E" w:rsidP="00F618DA">
      <w:pPr>
        <w:ind w:firstLine="567"/>
        <w:jc w:val="both"/>
      </w:pPr>
      <w:r w:rsidRPr="00942042">
        <w:t>Мероприятие 3.7.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31677E" w:rsidRPr="00942042" w:rsidRDefault="0031677E" w:rsidP="00F618DA">
      <w:pPr>
        <w:ind w:firstLine="540"/>
        <w:jc w:val="both"/>
        <w:outlineLvl w:val="4"/>
      </w:pPr>
      <w:r w:rsidRPr="00942042">
        <w:t>Мероприятие 3.8. Приобретение жилья гражданами, уволенными с военной службы (службы), и приравненными к ним лицами</w:t>
      </w:r>
    </w:p>
    <w:p w:rsidR="0031677E" w:rsidRPr="00942042" w:rsidRDefault="0031677E" w:rsidP="00F618DA">
      <w:pPr>
        <w:ind w:firstLine="567"/>
        <w:jc w:val="both"/>
        <w:rPr>
          <w:bCs/>
          <w:iCs/>
        </w:rPr>
      </w:pPr>
      <w:r w:rsidRPr="00942042">
        <w:t>Основное мероприятие 4.</w:t>
      </w:r>
      <w:r w:rsidRPr="00942042">
        <w:rPr>
          <w:bCs/>
          <w:iCs/>
        </w:rPr>
        <w:t xml:space="preserve"> Обеспечение земельных участков  коммунальной инфраструктурой в целях жилищного строительства.</w:t>
      </w:r>
    </w:p>
    <w:p w:rsidR="0031677E" w:rsidRPr="00942042" w:rsidRDefault="0031677E" w:rsidP="00F618DA">
      <w:pPr>
        <w:ind w:firstLine="540"/>
        <w:jc w:val="both"/>
        <w:outlineLvl w:val="4"/>
      </w:pPr>
      <w:r w:rsidRPr="00942042">
        <w:t xml:space="preserve">Мероприятие 4.1. Строительство объектов инженерной инфраструктуры для земельных участков, предоставленных многодетным семьям для целей жилищного строительства. </w:t>
      </w:r>
    </w:p>
    <w:p w:rsidR="0031677E" w:rsidRPr="00942042" w:rsidRDefault="0031677E" w:rsidP="00F618DA">
      <w:pPr>
        <w:ind w:firstLine="567"/>
        <w:jc w:val="both"/>
      </w:pPr>
      <w:r w:rsidRPr="00942042">
        <w:t>Мероприятие 4.2. Обеспечение доступа участников Подпрограммы к долгосрочным источникам финансирования инвестиционных проектов модернизации коммунальной инфраструктуры.</w:t>
      </w:r>
    </w:p>
    <w:p w:rsidR="0031677E" w:rsidRPr="00942042" w:rsidRDefault="0031677E" w:rsidP="00F618DA">
      <w:pPr>
        <w:ind w:firstLine="567"/>
        <w:jc w:val="both"/>
        <w:rPr>
          <w:bCs/>
          <w:iCs/>
        </w:rPr>
      </w:pPr>
      <w:r w:rsidRPr="00942042">
        <w:t>Основное мероприятие 5.</w:t>
      </w:r>
      <w:r w:rsidRPr="00942042">
        <w:rPr>
          <w:bCs/>
          <w:iCs/>
        </w:rPr>
        <w:t xml:space="preserve"> </w:t>
      </w:r>
      <w:r w:rsidRPr="00942042">
        <w:t xml:space="preserve">Развитие ипотечного жилищного кредитования. </w:t>
      </w:r>
    </w:p>
    <w:p w:rsidR="0031677E" w:rsidRPr="00942042" w:rsidRDefault="0031677E" w:rsidP="00F618DA">
      <w:pPr>
        <w:ind w:firstLine="567"/>
        <w:jc w:val="both"/>
        <w:rPr>
          <w:bCs/>
          <w:iCs/>
        </w:rPr>
      </w:pPr>
      <w:r w:rsidRPr="00942042">
        <w:t xml:space="preserve">Основное мероприятие 6. Обеспечение жилищного строительства земельными участками. </w:t>
      </w:r>
    </w:p>
    <w:p w:rsidR="0031677E" w:rsidRPr="00942042" w:rsidRDefault="0031677E" w:rsidP="00F618DA">
      <w:pPr>
        <w:ind w:firstLine="709"/>
        <w:jc w:val="both"/>
        <w:outlineLvl w:val="4"/>
      </w:pPr>
      <w:r w:rsidRPr="00942042">
        <w:t xml:space="preserve">Мероприятие 6.1. Разработка  планов  освоения земельных участков, находящихся  в муниципальной собственности Шумерлинского района под жилищное строительство на период 2014-2020 годы на основе документов территориального планирования. </w:t>
      </w:r>
    </w:p>
    <w:p w:rsidR="0031677E" w:rsidRPr="00942042" w:rsidRDefault="0031677E" w:rsidP="00F618DA">
      <w:pPr>
        <w:ind w:firstLine="709"/>
        <w:jc w:val="both"/>
        <w:outlineLvl w:val="4"/>
      </w:pPr>
      <w:r w:rsidRPr="00942042">
        <w:t xml:space="preserve">Мероприятие 6.2. Формирование новых площадок под комплексное освоение и развитие территорий в целях жилищного строительства, в том числе жилья </w:t>
      </w:r>
      <w:proofErr w:type="spellStart"/>
      <w:r w:rsidRPr="00942042">
        <w:t>экономкласса</w:t>
      </w:r>
      <w:proofErr w:type="spellEnd"/>
      <w:r w:rsidRPr="00942042">
        <w:t>, расположенных на земельных участках, находящихся в муниципальной собственности Шумерлинского района.</w:t>
      </w:r>
    </w:p>
    <w:p w:rsidR="0031677E" w:rsidRPr="00942042" w:rsidRDefault="0031677E" w:rsidP="00F618DA">
      <w:pPr>
        <w:ind w:firstLine="540"/>
        <w:jc w:val="both"/>
        <w:outlineLvl w:val="4"/>
      </w:pPr>
      <w:r w:rsidRPr="00942042">
        <w:t>Мероприятие 6.3. Сокращение количества процедур  и совокупного времени  прохождения всех процедур, необходимых для получения разрешения на строительство</w:t>
      </w:r>
    </w:p>
    <w:p w:rsidR="0031677E" w:rsidRPr="00942042" w:rsidRDefault="0031677E" w:rsidP="00F618DA">
      <w:pPr>
        <w:ind w:firstLine="540"/>
        <w:jc w:val="both"/>
        <w:outlineLvl w:val="4"/>
      </w:pPr>
      <w:r w:rsidRPr="00942042">
        <w:t xml:space="preserve"> Мероприятие 6.5. Подготовка предложений о свободных от застройки земельных участках, находящихся в муниципальной собственности, государственная собственность на которые не разграничена под размещение инвестиционных объектов, жилищного строительства, в т.ч.  экономического класса и объектов инфраструктуры для размещения  в Едином информационном ресурсе о свободных земельных участках земельных участках</w:t>
      </w:r>
    </w:p>
    <w:p w:rsidR="0031677E" w:rsidRPr="00942042" w:rsidRDefault="0031677E" w:rsidP="00F618DA">
      <w:pPr>
        <w:ind w:firstLine="540"/>
        <w:jc w:val="both"/>
        <w:outlineLvl w:val="4"/>
      </w:pPr>
      <w:r w:rsidRPr="00942042">
        <w:t xml:space="preserve"> Мероприятие 6.6.</w:t>
      </w:r>
      <w:bookmarkStart w:id="53" w:name="sub_30270"/>
      <w:r w:rsidRPr="00942042">
        <w:t xml:space="preserve"> </w:t>
      </w:r>
    </w:p>
    <w:p w:rsidR="0031677E" w:rsidRPr="00942042" w:rsidRDefault="0031677E" w:rsidP="00F618DA">
      <w:pPr>
        <w:ind w:firstLine="540"/>
        <w:jc w:val="both"/>
        <w:outlineLvl w:val="4"/>
      </w:pPr>
      <w:proofErr w:type="gramStart"/>
      <w:r w:rsidRPr="00942042">
        <w:t xml:space="preserve">Предоставление земельных участков, находящихся в муниципальной собственности, многодетным семьям в собственность бесплатно для индивидуального жилищного строительства, дачного строительства, ведения личного подсобного хозяйства в соответствии с </w:t>
      </w:r>
      <w:hyperlink r:id="rId46" w:history="1">
        <w:r w:rsidRPr="00942042">
          <w:rPr>
            <w:bCs/>
          </w:rPr>
          <w:t>Законом</w:t>
        </w:r>
      </w:hyperlink>
      <w:r w:rsidRPr="00942042">
        <w:t xml:space="preserve"> Чувашской Республики «О предоставлении земельных участков многодетным семьям в Чувашской Республике», </w:t>
      </w:r>
      <w:hyperlink r:id="rId47" w:history="1">
        <w:r w:rsidRPr="00942042">
          <w:rPr>
            <w:bCs/>
          </w:rPr>
          <w:t>Указом</w:t>
        </w:r>
      </w:hyperlink>
      <w:r w:rsidRPr="00942042">
        <w:t xml:space="preserve"> Президента Чувашской Республики от 4 марта 2011 г. N 23 «О дополнительных мерах поддержки многодетных семей в Чувашской Республике», </w:t>
      </w:r>
      <w:hyperlink r:id="rId48" w:history="1">
        <w:r w:rsidRPr="00942042">
          <w:rPr>
            <w:bCs/>
          </w:rPr>
          <w:t>постановлением</w:t>
        </w:r>
      </w:hyperlink>
      <w:r w:rsidRPr="00942042">
        <w:t xml:space="preserve"> Кабинета Министров</w:t>
      </w:r>
      <w:proofErr w:type="gramEnd"/>
      <w:r w:rsidRPr="00942042">
        <w:t xml:space="preserve"> Чувашской Республики от 12 октября 2011 г. N 427 «О мерах по реализации Закона Чувашской Республики «О предоставлении земельных участков многодетным семьям в Чувашской Республике»</w:t>
      </w:r>
      <w:bookmarkEnd w:id="53"/>
      <w:r w:rsidRPr="00942042">
        <w:t>.</w:t>
      </w:r>
    </w:p>
    <w:p w:rsidR="0031677E" w:rsidRPr="00942042" w:rsidRDefault="0031677E" w:rsidP="00F618DA">
      <w:pPr>
        <w:ind w:firstLine="540"/>
        <w:jc w:val="both"/>
        <w:outlineLvl w:val="4"/>
        <w:rPr>
          <w:bCs/>
        </w:rPr>
      </w:pPr>
      <w:r w:rsidRPr="00942042">
        <w:t>Основное мероприятие 7. Актуализация документов территориального планирования.</w:t>
      </w:r>
      <w:r w:rsidRPr="00942042">
        <w:rPr>
          <w:bCs/>
          <w:iCs/>
        </w:rPr>
        <w:t xml:space="preserve"> </w:t>
      </w:r>
    </w:p>
    <w:bookmarkEnd w:id="52"/>
    <w:p w:rsidR="0031677E" w:rsidRPr="00942042" w:rsidRDefault="0031677E" w:rsidP="00F618DA">
      <w:pPr>
        <w:ind w:firstLine="540"/>
        <w:jc w:val="both"/>
        <w:outlineLvl w:val="4"/>
      </w:pPr>
      <w:r w:rsidRPr="00942042">
        <w:t>Комплекс мероприятий по реализации Подпрограммы включает в себя набор необходимых инструментов поддержки строительной индустрии и жилищного строительства, который направлен на стимулирование спроса и предложения на рынке жилья, достижение баланса на рынке спроса и предложения жилья.</w:t>
      </w:r>
    </w:p>
    <w:p w:rsidR="0031677E" w:rsidRPr="00A40E80" w:rsidRDefault="0031677E" w:rsidP="00F618DA">
      <w:pPr>
        <w:ind w:firstLine="720"/>
        <w:jc w:val="both"/>
      </w:pPr>
      <w:r w:rsidRPr="00A40E80">
        <w:rPr>
          <w:rStyle w:val="a4"/>
          <w:bCs/>
        </w:rPr>
        <w:lastRenderedPageBreak/>
        <w:t>3.1. Обеспеченность Подпрограммы строительными материалами и конструкциями, материально-сырьевой базой и возможностями строительных организаций</w:t>
      </w:r>
    </w:p>
    <w:p w:rsidR="0031677E" w:rsidRPr="00786D58" w:rsidRDefault="0031677E" w:rsidP="00F618DA">
      <w:pPr>
        <w:ind w:firstLine="720"/>
        <w:jc w:val="both"/>
        <w:rPr>
          <w:color w:val="0000FF"/>
        </w:rPr>
      </w:pPr>
      <w:r w:rsidRPr="00A40E80">
        <w:t>В 2012 году в Шумерлинском районе ввод жилья составил 7880,12 кв. метров, в том числе индивидуального жилья – 7669,54 кв. метров, многоквартирного – 210,58 кв. метров. Программный показатель 2020 года по объему ввода жилья составит 8 тыс. кв. метров, что потребует увеличения объемов многоквартирного жилищного строительства</w:t>
      </w:r>
      <w:r w:rsidRPr="00786D58">
        <w:rPr>
          <w:color w:val="0000FF"/>
        </w:rPr>
        <w:t xml:space="preserve">. </w:t>
      </w:r>
    </w:p>
    <w:p w:rsidR="0031677E" w:rsidRPr="00133F2C" w:rsidRDefault="0031677E" w:rsidP="00F618DA">
      <w:pPr>
        <w:pStyle w:val="1"/>
        <w:ind w:firstLine="709"/>
        <w:rPr>
          <w:rFonts w:ascii="Times New Roman" w:hAnsi="Times New Roman"/>
          <w:sz w:val="24"/>
          <w:szCs w:val="24"/>
        </w:rPr>
      </w:pPr>
      <w:bookmarkStart w:id="54" w:name="sub_302"/>
      <w:r w:rsidRPr="00133F2C">
        <w:rPr>
          <w:rFonts w:ascii="Times New Roman" w:hAnsi="Times New Roman"/>
          <w:sz w:val="24"/>
          <w:szCs w:val="24"/>
        </w:rPr>
        <w:t>Минерально-сырьевая база.</w:t>
      </w:r>
    </w:p>
    <w:bookmarkEnd w:id="54"/>
    <w:p w:rsidR="0031677E" w:rsidRDefault="0031677E" w:rsidP="00F618DA">
      <w:pPr>
        <w:ind w:firstLine="720"/>
        <w:jc w:val="both"/>
      </w:pPr>
      <w:r w:rsidRPr="00133F2C">
        <w:t xml:space="preserve">На территории Чувашской Республики развита минерально-сырьевая база для производства строительных материалов и изделий. Действующие предприятия строительной индустрии обеспечены разведанными запасами глинистых пород и песков, которые в сочетании с прогнозными ресурсами обеспечивают возможности роста объемов добычи, переработки, организации производства новых для </w:t>
      </w:r>
      <w:r>
        <w:t xml:space="preserve">района и </w:t>
      </w:r>
      <w:r w:rsidRPr="00133F2C">
        <w:t xml:space="preserve">республики строительных материалов и изделий, а также повышения потребительских свойств ныне выпускаемых товаров. </w:t>
      </w:r>
    </w:p>
    <w:p w:rsidR="0031677E" w:rsidRPr="00133F2C" w:rsidRDefault="0031677E" w:rsidP="00F618DA">
      <w:pPr>
        <w:ind w:firstLine="720"/>
        <w:jc w:val="both"/>
      </w:pPr>
      <w:r w:rsidRPr="00133F2C">
        <w:t>Разведанные запасы песков полностью обеспечивают действующие производства кладочных, штукатурных растворов и силикатного кирпича. На их базе возможна организация выпуска сухих строительных смесей, а также эффективных материалов и изделий из ячеистых и плотных силикатных бетонов.</w:t>
      </w:r>
    </w:p>
    <w:p w:rsidR="0031677E" w:rsidRPr="00133F2C" w:rsidRDefault="0031677E" w:rsidP="00F618DA">
      <w:pPr>
        <w:ind w:firstLine="720"/>
        <w:jc w:val="both"/>
      </w:pPr>
      <w:r w:rsidRPr="00133F2C">
        <w:t>В р</w:t>
      </w:r>
      <w:r>
        <w:t>айон</w:t>
      </w:r>
      <w:r w:rsidRPr="00133F2C">
        <w:t>е имеются небольшие запасы торфа.</w:t>
      </w:r>
    </w:p>
    <w:p w:rsidR="0031677E" w:rsidRPr="00133F2C" w:rsidRDefault="0031677E" w:rsidP="00F618DA">
      <w:pPr>
        <w:ind w:firstLine="720"/>
        <w:jc w:val="both"/>
      </w:pPr>
      <w:r w:rsidRPr="00133F2C">
        <w:t xml:space="preserve">Минеральные ресурсы </w:t>
      </w:r>
      <w:r>
        <w:t xml:space="preserve">Шумерлинском </w:t>
      </w:r>
      <w:proofErr w:type="gramStart"/>
      <w:r>
        <w:t>районе</w:t>
      </w:r>
      <w:proofErr w:type="gramEnd"/>
      <w:r w:rsidRPr="00133F2C">
        <w:t xml:space="preserve"> позволяют обеспечить радикальное улучшение качества ныне выпускаемой продукции. На их базе возможна также организация производства новых и нетрадиционных товаров, имеющих хорошие рыночные перспективы, в том числе:</w:t>
      </w:r>
    </w:p>
    <w:p w:rsidR="0031677E" w:rsidRPr="00133F2C" w:rsidRDefault="0031677E" w:rsidP="00F618DA">
      <w:pPr>
        <w:ind w:firstLine="720"/>
        <w:jc w:val="both"/>
      </w:pPr>
      <w:r w:rsidRPr="00133F2C">
        <w:t>фракционированного строительного песка;</w:t>
      </w:r>
    </w:p>
    <w:p w:rsidR="0031677E" w:rsidRPr="00133F2C" w:rsidRDefault="0031677E" w:rsidP="00F618DA">
      <w:pPr>
        <w:ind w:firstLine="720"/>
        <w:jc w:val="both"/>
      </w:pPr>
      <w:r w:rsidRPr="00133F2C">
        <w:t>сухих строительных смесей для приготовления кладочных и отделочных растворов;</w:t>
      </w:r>
    </w:p>
    <w:p w:rsidR="0031677E" w:rsidRPr="00133F2C" w:rsidRDefault="0031677E" w:rsidP="00F618DA">
      <w:pPr>
        <w:ind w:firstLine="720"/>
        <w:jc w:val="both"/>
      </w:pPr>
      <w:proofErr w:type="spellStart"/>
      <w:r w:rsidRPr="00133F2C">
        <w:t>поризованных</w:t>
      </w:r>
      <w:proofErr w:type="spellEnd"/>
      <w:r w:rsidRPr="00133F2C">
        <w:t xml:space="preserve"> и </w:t>
      </w:r>
      <w:proofErr w:type="spellStart"/>
      <w:r w:rsidRPr="00133F2C">
        <w:t>высокопустотных</w:t>
      </w:r>
      <w:proofErr w:type="spellEnd"/>
      <w:r w:rsidRPr="00133F2C">
        <w:t xml:space="preserve"> керамических материалов (в том числе крупноразмерных) с улучшенной геометрией;</w:t>
      </w:r>
    </w:p>
    <w:p w:rsidR="0031677E" w:rsidRPr="00133F2C" w:rsidRDefault="0031677E" w:rsidP="00F618DA">
      <w:pPr>
        <w:ind w:firstLine="720"/>
        <w:jc w:val="both"/>
      </w:pPr>
      <w:r w:rsidRPr="00133F2C">
        <w:t>лицевых</w:t>
      </w:r>
      <w:r>
        <w:t xml:space="preserve"> керамических кирпичей и камней.</w:t>
      </w:r>
    </w:p>
    <w:p w:rsidR="0031677E" w:rsidRPr="00133F2C" w:rsidRDefault="0031677E" w:rsidP="00F618DA">
      <w:pPr>
        <w:ind w:firstLine="720"/>
        <w:jc w:val="both"/>
      </w:pPr>
      <w:r w:rsidRPr="00133F2C">
        <w:t xml:space="preserve">Качество глинистых пород на месторождениях </w:t>
      </w:r>
      <w:r>
        <w:t>Шумерлинского района</w:t>
      </w:r>
      <w:r w:rsidRPr="00133F2C">
        <w:t xml:space="preserve"> высокое. </w:t>
      </w:r>
    </w:p>
    <w:p w:rsidR="0031677E" w:rsidRPr="00133F2C" w:rsidRDefault="0031677E" w:rsidP="00F618DA">
      <w:pPr>
        <w:pStyle w:val="1"/>
        <w:ind w:firstLine="709"/>
        <w:rPr>
          <w:rFonts w:ascii="Times New Roman" w:hAnsi="Times New Roman"/>
          <w:sz w:val="24"/>
          <w:szCs w:val="24"/>
        </w:rPr>
      </w:pPr>
      <w:r w:rsidRPr="00133F2C">
        <w:rPr>
          <w:rFonts w:ascii="Times New Roman" w:hAnsi="Times New Roman"/>
          <w:sz w:val="24"/>
          <w:szCs w:val="24"/>
        </w:rPr>
        <w:t>Деревообрабатывающая отрасль.</w:t>
      </w:r>
    </w:p>
    <w:p w:rsidR="0031677E" w:rsidRPr="00133F2C" w:rsidRDefault="0031677E" w:rsidP="00F618DA">
      <w:pPr>
        <w:ind w:firstLine="720"/>
        <w:jc w:val="both"/>
      </w:pPr>
      <w:r w:rsidRPr="00133F2C">
        <w:t xml:space="preserve">Общая площадь лесов в </w:t>
      </w:r>
      <w:r>
        <w:t>Шумерлинском районе</w:t>
      </w:r>
      <w:r w:rsidRPr="00133F2C">
        <w:t xml:space="preserve"> составляет </w:t>
      </w:r>
      <w:r w:rsidRPr="00B93BA3">
        <w:t>70,769 тыс. гектаров</w:t>
      </w:r>
      <w:r w:rsidRPr="00133F2C">
        <w:t xml:space="preserve">. Деревянное домостроение - одно из перспективных направлений развития лесопромышленного комплекса. Малоэтажное строительство с применением деревянных конструкций позволяет сократить сроки возведения зданий, повысить </w:t>
      </w:r>
      <w:proofErr w:type="spellStart"/>
      <w:r w:rsidRPr="00133F2C">
        <w:t>экологичность</w:t>
      </w:r>
      <w:proofErr w:type="spellEnd"/>
      <w:r w:rsidRPr="00133F2C">
        <w:t xml:space="preserve"> и комфортность жилья при снижении стоимости строительства (по оценкам экспертов, стоимость строительства деревянного жилья ниже на 20-30 процентов стоимости строительства домов из кирпича и бетона). Это делает доступным жилье для большинства категорий населения.</w:t>
      </w:r>
    </w:p>
    <w:p w:rsidR="0031677E" w:rsidRPr="00133F2C" w:rsidRDefault="0031677E" w:rsidP="00F618DA">
      <w:pPr>
        <w:pStyle w:val="1"/>
        <w:ind w:firstLine="709"/>
        <w:rPr>
          <w:rFonts w:ascii="Times New Roman" w:hAnsi="Times New Roman"/>
          <w:sz w:val="24"/>
          <w:szCs w:val="24"/>
        </w:rPr>
      </w:pPr>
      <w:r w:rsidRPr="00133F2C">
        <w:rPr>
          <w:rFonts w:ascii="Times New Roman" w:hAnsi="Times New Roman"/>
          <w:sz w:val="24"/>
          <w:szCs w:val="24"/>
        </w:rPr>
        <w:t>Освоение новых технологий в строительном производстве и строительной индустрии.</w:t>
      </w:r>
    </w:p>
    <w:p w:rsidR="0031677E" w:rsidRPr="00133F2C" w:rsidRDefault="0031677E" w:rsidP="00F618DA">
      <w:pPr>
        <w:ind w:firstLine="720"/>
        <w:jc w:val="both"/>
      </w:pPr>
      <w:r w:rsidRPr="00133F2C">
        <w:t>Приоритетным  в развитии промышленности строительных материалов и стройиндустрии является обеспечение строительного рынка высококачественными строительными материалами, изделиями и конструкциями, способными конкурировать с импортной продукцией, обеспечивать снижение стоимости строительства и эксплуатационных затрат на содержание объектов и одновременно повышать комфортность проживания в жилых домах необходимой надежности и долговечности.</w:t>
      </w:r>
    </w:p>
    <w:p w:rsidR="0031677E" w:rsidRPr="00133F2C" w:rsidRDefault="0031677E" w:rsidP="00F618DA">
      <w:pPr>
        <w:ind w:firstLine="720"/>
        <w:jc w:val="both"/>
      </w:pPr>
      <w:r w:rsidRPr="00133F2C">
        <w:lastRenderedPageBreak/>
        <w:t>Для развития и увеличения объемов производства строительных материалов и строительства предусматривается:</w:t>
      </w:r>
    </w:p>
    <w:p w:rsidR="0031677E" w:rsidRPr="00133F2C" w:rsidRDefault="0031677E" w:rsidP="00F618DA">
      <w:pPr>
        <w:ind w:firstLine="720"/>
        <w:jc w:val="both"/>
      </w:pPr>
      <w:r w:rsidRPr="00133F2C">
        <w:t>полнее задействовать имеющиеся мощности каркасного домостроения, увеличить объемы деревянного малоэтажного домостроения и внедрить другие технологии быстровозводимого жилья;</w:t>
      </w:r>
    </w:p>
    <w:p w:rsidR="0031677E" w:rsidRPr="00133F2C" w:rsidRDefault="0031677E" w:rsidP="00F618DA">
      <w:pPr>
        <w:ind w:firstLine="720"/>
        <w:jc w:val="both"/>
      </w:pPr>
      <w:r w:rsidRPr="00133F2C">
        <w:t>повысить техническую оснащенность строительного производства, провести реконструкцию и модернизацию существующих производств и технологий;</w:t>
      </w:r>
    </w:p>
    <w:p w:rsidR="0031677E" w:rsidRPr="00133F2C" w:rsidRDefault="0031677E" w:rsidP="00F618DA">
      <w:pPr>
        <w:ind w:firstLine="720"/>
        <w:jc w:val="both"/>
      </w:pPr>
      <w:r w:rsidRPr="00133F2C">
        <w:t>создать условия для сохранения квалифицированных рабочих, принять меры по подготовке кадров, повышению квалиф</w:t>
      </w:r>
      <w:r>
        <w:t>икации, уменьшению их текучести.</w:t>
      </w:r>
    </w:p>
    <w:p w:rsidR="0031677E" w:rsidRPr="00133F2C" w:rsidRDefault="0031677E" w:rsidP="00F618DA">
      <w:pPr>
        <w:ind w:firstLine="720"/>
        <w:jc w:val="both"/>
      </w:pPr>
      <w:bookmarkStart w:id="55" w:name="sub_32"/>
      <w:r w:rsidRPr="00133F2C">
        <w:rPr>
          <w:rStyle w:val="a4"/>
          <w:bCs/>
        </w:rPr>
        <w:t xml:space="preserve">3.2. Внедрение </w:t>
      </w:r>
      <w:proofErr w:type="spellStart"/>
      <w:r w:rsidRPr="00133F2C">
        <w:rPr>
          <w:rStyle w:val="a4"/>
          <w:bCs/>
        </w:rPr>
        <w:t>энергоэффективных</w:t>
      </w:r>
      <w:proofErr w:type="spellEnd"/>
      <w:r w:rsidRPr="00133F2C">
        <w:rPr>
          <w:rStyle w:val="a4"/>
          <w:bCs/>
        </w:rPr>
        <w:t xml:space="preserve"> и ресурсосберегающих технологий в строительстве и промышленности строительных материалов</w:t>
      </w:r>
    </w:p>
    <w:bookmarkEnd w:id="55"/>
    <w:p w:rsidR="0031677E" w:rsidRPr="00133F2C" w:rsidRDefault="0031677E" w:rsidP="00F618DA">
      <w:pPr>
        <w:ind w:firstLine="720"/>
        <w:jc w:val="both"/>
      </w:pPr>
      <w:r w:rsidRPr="00133F2C">
        <w:t xml:space="preserve">Основной принцип реализации мероприятий по данному направлению состоит в обеспечении строительства современными </w:t>
      </w:r>
      <w:proofErr w:type="spellStart"/>
      <w:r w:rsidRPr="00133F2C">
        <w:t>энергоэффективными</w:t>
      </w:r>
      <w:proofErr w:type="spellEnd"/>
      <w:r w:rsidRPr="00133F2C">
        <w:t xml:space="preserve"> решениями на стадии проектирования, повышении контроля на стадии технологического процесса строительства, применении </w:t>
      </w:r>
      <w:proofErr w:type="spellStart"/>
      <w:r w:rsidRPr="00133F2C">
        <w:t>энергоэффективных</w:t>
      </w:r>
      <w:proofErr w:type="spellEnd"/>
      <w:r w:rsidRPr="00133F2C">
        <w:t xml:space="preserve"> строительных материалов и конструкций, приемке законченных строительством зданий и сооружений в строгом соответствии с требованиями строительных норм и правил.</w:t>
      </w:r>
    </w:p>
    <w:p w:rsidR="0031677E" w:rsidRPr="00133F2C" w:rsidRDefault="0031677E" w:rsidP="00F618DA">
      <w:pPr>
        <w:ind w:firstLine="720"/>
        <w:jc w:val="both"/>
      </w:pPr>
      <w:proofErr w:type="gramStart"/>
      <w:r w:rsidRPr="00133F2C">
        <w:t>В настоящее время в р</w:t>
      </w:r>
      <w:r>
        <w:t>айоне</w:t>
      </w:r>
      <w:r w:rsidRPr="00133F2C">
        <w:t xml:space="preserve"> в строительстве применяются прогрессивные энергосберегающие технологии, включая эффективные утеплители в ограждающих конструкциях зданий, деревянные и металлопластиковые стеклопакеты для заполнения оконных и балконных проемов, приборы учета, контроля и регулирования основных энергоносителей как на вводах в здания, так и </w:t>
      </w:r>
      <w:proofErr w:type="spellStart"/>
      <w:r w:rsidRPr="00133F2C">
        <w:t>поквартирно</w:t>
      </w:r>
      <w:proofErr w:type="spellEnd"/>
      <w:r w:rsidRPr="00133F2C">
        <w:t>, перспективные источники теплоснабжения (встроенные и пристроенн</w:t>
      </w:r>
      <w:r>
        <w:t>ые котельные</w:t>
      </w:r>
      <w:r w:rsidRPr="00133F2C">
        <w:t>), эффективные стеновые материалы, изделия, оборудование и др.</w:t>
      </w:r>
      <w:proofErr w:type="gramEnd"/>
    </w:p>
    <w:p w:rsidR="0031677E" w:rsidRPr="00133F2C" w:rsidRDefault="0031677E" w:rsidP="00F618DA">
      <w:pPr>
        <w:ind w:firstLine="720"/>
        <w:jc w:val="both"/>
      </w:pPr>
      <w:bookmarkStart w:id="56" w:name="sub_33"/>
      <w:r w:rsidRPr="00133F2C">
        <w:rPr>
          <w:rStyle w:val="a4"/>
          <w:bCs/>
        </w:rPr>
        <w:t>3.3. Обеспечение территорий жилой застройки объектами инженерной, транспортной и социальной инфраструктуры</w:t>
      </w:r>
    </w:p>
    <w:p w:rsidR="0031677E" w:rsidRPr="00133F2C" w:rsidRDefault="0031677E" w:rsidP="00F618DA">
      <w:pPr>
        <w:ind w:firstLine="720"/>
        <w:jc w:val="both"/>
      </w:pPr>
      <w:bookmarkStart w:id="57" w:name="sub_331"/>
      <w:bookmarkEnd w:id="56"/>
      <w:r w:rsidRPr="00133F2C">
        <w:t>Данному направлению в Подпрограмме уделяется особое внимание как определяющему в значительной мере дальнейшее развитие территорий жилой застройки.</w:t>
      </w:r>
    </w:p>
    <w:bookmarkEnd w:id="57"/>
    <w:p w:rsidR="0031677E" w:rsidRPr="00133F2C" w:rsidRDefault="0031677E" w:rsidP="00F618DA">
      <w:pPr>
        <w:ind w:firstLine="720"/>
        <w:jc w:val="both"/>
      </w:pPr>
      <w:r w:rsidRPr="00133F2C">
        <w:t>В связи со сложностью обеспечения жилой застройки инженерной и транспортной инфраструктурой, объектами социального обеспечения полностью за счет средств бюджетов всех уровней (ограниченность ресурсов), за счет средств застройщиков (затраты на строительство сетей включаются в стоимость жилья) предполагается осуществление комплекса мероприятий, предусматривающих оказание различных мер государственной поддержки.</w:t>
      </w:r>
    </w:p>
    <w:p w:rsidR="0031677E" w:rsidRPr="00133F2C" w:rsidRDefault="0031677E" w:rsidP="00F618DA">
      <w:pPr>
        <w:ind w:firstLine="720"/>
        <w:jc w:val="both"/>
      </w:pPr>
      <w:r w:rsidRPr="00133F2C">
        <w:t xml:space="preserve">Развитие инженерной инфраструктуры в целях жилищного строительства в </w:t>
      </w:r>
      <w:r>
        <w:t>Шумерлинском районе</w:t>
      </w:r>
      <w:r w:rsidRPr="00133F2C">
        <w:t xml:space="preserve"> происходит по трем направлениям:</w:t>
      </w:r>
    </w:p>
    <w:p w:rsidR="0031677E" w:rsidRPr="00133F2C" w:rsidRDefault="0031677E" w:rsidP="00F618DA">
      <w:pPr>
        <w:ind w:firstLine="720"/>
        <w:jc w:val="both"/>
      </w:pPr>
      <w:r w:rsidRPr="00133F2C">
        <w:t>комплексное развитие инженерной инфраструктуры в сельской местности с целью обеспечения социального развития села и активизации индивидуального жилищного строительства;</w:t>
      </w:r>
    </w:p>
    <w:p w:rsidR="0031677E" w:rsidRPr="00133F2C" w:rsidRDefault="0031677E" w:rsidP="00F618DA">
      <w:pPr>
        <w:ind w:firstLine="720"/>
        <w:jc w:val="both"/>
      </w:pPr>
      <w:r w:rsidRPr="00133F2C">
        <w:t>комплексное развитие инженерной инфраструктуры в рамках проек</w:t>
      </w:r>
      <w:r>
        <w:t>тов комплексной жилой застройки.</w:t>
      </w:r>
    </w:p>
    <w:p w:rsidR="0031677E" w:rsidRPr="00133F2C" w:rsidRDefault="0031677E" w:rsidP="00F618DA">
      <w:pPr>
        <w:pStyle w:val="1"/>
        <w:ind w:firstLine="709"/>
        <w:rPr>
          <w:rFonts w:ascii="Times New Roman" w:hAnsi="Times New Roman"/>
          <w:sz w:val="24"/>
          <w:szCs w:val="24"/>
        </w:rPr>
      </w:pPr>
      <w:bookmarkStart w:id="58" w:name="sub_305"/>
      <w:r w:rsidRPr="00133F2C">
        <w:rPr>
          <w:rFonts w:ascii="Times New Roman" w:hAnsi="Times New Roman"/>
          <w:sz w:val="24"/>
          <w:szCs w:val="24"/>
        </w:rPr>
        <w:t>Газоснабжение.</w:t>
      </w:r>
    </w:p>
    <w:bookmarkEnd w:id="58"/>
    <w:p w:rsidR="0031677E" w:rsidRPr="00133F2C" w:rsidRDefault="0031677E" w:rsidP="00F618DA">
      <w:pPr>
        <w:ind w:firstLine="720"/>
        <w:jc w:val="both"/>
      </w:pPr>
      <w:r w:rsidRPr="00133F2C">
        <w:t xml:space="preserve">Газификация в </w:t>
      </w:r>
      <w:r>
        <w:t>Шумерлинском районе</w:t>
      </w:r>
      <w:r w:rsidRPr="00133F2C">
        <w:t xml:space="preserve"> была завершена еще в 2005 году, в рамках исполнения Указа Президента Чувашской Республики от 25.02.2003 № 13 «О завершении газификации Чувашской Республики». </w:t>
      </w:r>
    </w:p>
    <w:p w:rsidR="0031677E" w:rsidRPr="00133F2C" w:rsidRDefault="0031677E" w:rsidP="00F618DA">
      <w:pPr>
        <w:pStyle w:val="1"/>
        <w:ind w:firstLine="709"/>
        <w:rPr>
          <w:rFonts w:ascii="Times New Roman" w:hAnsi="Times New Roman"/>
          <w:sz w:val="24"/>
          <w:szCs w:val="24"/>
        </w:rPr>
      </w:pPr>
      <w:bookmarkStart w:id="59" w:name="sub_306"/>
      <w:r w:rsidRPr="00133F2C">
        <w:rPr>
          <w:rFonts w:ascii="Times New Roman" w:hAnsi="Times New Roman"/>
          <w:sz w:val="24"/>
          <w:szCs w:val="24"/>
        </w:rPr>
        <w:t>Электроснабжение.</w:t>
      </w:r>
    </w:p>
    <w:bookmarkEnd w:id="59"/>
    <w:p w:rsidR="0031677E" w:rsidRPr="00133F2C" w:rsidRDefault="0031677E" w:rsidP="00F618DA">
      <w:pPr>
        <w:ind w:firstLine="720"/>
        <w:jc w:val="both"/>
      </w:pPr>
      <w:r w:rsidRPr="00133F2C">
        <w:t>Мероприятия Подпрограммы разработаны в соответствии с данными нормативными актами и сгруппированы в блоки.</w:t>
      </w:r>
    </w:p>
    <w:p w:rsidR="0031677E" w:rsidRPr="00133F2C" w:rsidRDefault="0031677E" w:rsidP="00F618DA">
      <w:pPr>
        <w:ind w:firstLine="720"/>
        <w:jc w:val="both"/>
      </w:pPr>
      <w:r w:rsidRPr="00133F2C">
        <w:t>В рамках реализации инвестиционной программы филиала открытого акционерного общества «МРСК Волги» - «</w:t>
      </w:r>
      <w:proofErr w:type="spellStart"/>
      <w:r w:rsidRPr="00133F2C">
        <w:t>Чувашэнерго</w:t>
      </w:r>
      <w:proofErr w:type="spellEnd"/>
      <w:r w:rsidRPr="00133F2C">
        <w:t xml:space="preserve">» на 2013-2018 годы </w:t>
      </w:r>
      <w:r w:rsidRPr="00133F2C">
        <w:lastRenderedPageBreak/>
        <w:t>предусмотрены реконструкция подстанций и завершение вторых очередей их строительства с вводом дополнительных мощностей свыше 40 мВт, строительство новых подстанций и линий электропередачи. За счет данной программы проводится электрификация новых улиц сельских населенных пунктов напряжением 0,4-10 кВ.</w:t>
      </w:r>
    </w:p>
    <w:p w:rsidR="0031677E" w:rsidRPr="00133F2C" w:rsidRDefault="0031677E" w:rsidP="00F618DA">
      <w:pPr>
        <w:pStyle w:val="1"/>
        <w:ind w:firstLine="709"/>
        <w:rPr>
          <w:rFonts w:ascii="Times New Roman" w:hAnsi="Times New Roman"/>
          <w:sz w:val="24"/>
          <w:szCs w:val="24"/>
        </w:rPr>
      </w:pPr>
      <w:bookmarkStart w:id="60" w:name="sub_307"/>
      <w:r w:rsidRPr="00133F2C">
        <w:rPr>
          <w:rFonts w:ascii="Times New Roman" w:hAnsi="Times New Roman"/>
          <w:sz w:val="24"/>
          <w:szCs w:val="24"/>
        </w:rPr>
        <w:t>Водоснабжение и водоотведение.</w:t>
      </w:r>
    </w:p>
    <w:bookmarkEnd w:id="60"/>
    <w:p w:rsidR="0031677E" w:rsidRDefault="0031677E" w:rsidP="00F618DA">
      <w:pPr>
        <w:ind w:firstLine="720"/>
        <w:jc w:val="both"/>
      </w:pPr>
      <w:r w:rsidRPr="00133F2C">
        <w:t xml:space="preserve">В </w:t>
      </w:r>
      <w:r>
        <w:t xml:space="preserve">Шумерлинском районе </w:t>
      </w:r>
      <w:r w:rsidRPr="00133F2C">
        <w:t xml:space="preserve">за счет средств республиканского бюджета Чувашской Республики и федерального бюджета активно реализовывалась </w:t>
      </w:r>
      <w:hyperlink r:id="rId49" w:history="1">
        <w:r w:rsidRPr="00133F2C">
          <w:rPr>
            <w:rStyle w:val="afc"/>
            <w:b w:val="0"/>
            <w:bCs/>
          </w:rPr>
          <w:t>республиканская целевая программа</w:t>
        </w:r>
      </w:hyperlink>
      <w:r w:rsidRPr="00133F2C">
        <w:t xml:space="preserve"> «Обеспечение населения Чувашской Республики качественной питьевой водой на 2005-2008 годы». </w:t>
      </w:r>
      <w:hyperlink r:id="rId50" w:history="1">
        <w:r w:rsidRPr="00133F2C">
          <w:rPr>
            <w:rStyle w:val="afc"/>
            <w:b w:val="0"/>
            <w:bCs/>
          </w:rPr>
          <w:t>Указом</w:t>
        </w:r>
      </w:hyperlink>
      <w:r w:rsidRPr="00133F2C">
        <w:t xml:space="preserve"> Президента Чувашской Республики от 2 декабря 2008 г. N 123 принята аналогичная программа, которая действует до 2020 года. </w:t>
      </w:r>
    </w:p>
    <w:p w:rsidR="0031677E" w:rsidRPr="00133F2C" w:rsidRDefault="0031677E" w:rsidP="00F618DA">
      <w:pPr>
        <w:pStyle w:val="1"/>
        <w:ind w:firstLine="709"/>
        <w:rPr>
          <w:rFonts w:ascii="Times New Roman" w:hAnsi="Times New Roman"/>
          <w:sz w:val="24"/>
          <w:szCs w:val="24"/>
        </w:rPr>
      </w:pPr>
      <w:bookmarkStart w:id="61" w:name="sub_308"/>
      <w:r w:rsidRPr="00133F2C">
        <w:rPr>
          <w:rFonts w:ascii="Times New Roman" w:hAnsi="Times New Roman"/>
          <w:sz w:val="24"/>
          <w:szCs w:val="24"/>
        </w:rPr>
        <w:t>Теплоснабжение.</w:t>
      </w:r>
    </w:p>
    <w:bookmarkEnd w:id="61"/>
    <w:p w:rsidR="0031677E" w:rsidRPr="00133F2C" w:rsidRDefault="0031677E" w:rsidP="00F618DA">
      <w:pPr>
        <w:ind w:firstLine="720"/>
        <w:jc w:val="both"/>
      </w:pPr>
      <w:r w:rsidRPr="00133F2C">
        <w:t>Недостаточные объемы финансирования строительства и модернизации коммунальных котельных и тепловых сетей в последнее десятилетие привели к резкому увеличению износа оборудования котельных и тепловых сетей. Следствием износа и технологической отсталости объектов является низкое качество предоставления коммунальных услуг, не соответствующее запросам потребителей и стандартам качества услуг.</w:t>
      </w:r>
    </w:p>
    <w:p w:rsidR="0031677E" w:rsidRPr="00133F2C" w:rsidRDefault="0031677E" w:rsidP="00F618DA">
      <w:pPr>
        <w:ind w:firstLine="720"/>
        <w:jc w:val="both"/>
      </w:pPr>
      <w:r w:rsidRPr="00133F2C">
        <w:t xml:space="preserve">В соответствии с </w:t>
      </w:r>
      <w:hyperlink r:id="rId51" w:history="1">
        <w:r w:rsidRPr="00133F2C">
          <w:rPr>
            <w:rStyle w:val="afc"/>
            <w:b w:val="0"/>
            <w:bCs/>
          </w:rPr>
          <w:t>федеральной целевой программой</w:t>
        </w:r>
      </w:hyperlink>
      <w:r w:rsidRPr="00133F2C">
        <w:t xml:space="preserve"> «Жилище» на 2002-2010 годы в 2009 году принята </w:t>
      </w:r>
      <w:hyperlink r:id="rId52" w:history="1">
        <w:r w:rsidRPr="00133F2C">
          <w:rPr>
            <w:rStyle w:val="afc"/>
            <w:b w:val="0"/>
            <w:bCs/>
          </w:rPr>
          <w:t>республиканская целевая программа</w:t>
        </w:r>
      </w:hyperlink>
      <w:r w:rsidRPr="00133F2C">
        <w:t xml:space="preserve"> «Модернизация коммунальных котельных и тепловых сетей на территории Чувашской Республики на 2010-2015 годы». Принятие данной программы вызвано необходимостью повышения эффективности государственной инвестиционной политики, создания благоприятных условий для развития объектов коммунальной и инженерной инфраструктуры, повышения надежности и качества услуг, экономической эффективности, обновления фондов, </w:t>
      </w:r>
      <w:proofErr w:type="spellStart"/>
      <w:r w:rsidRPr="00133F2C">
        <w:t>экологичности</w:t>
      </w:r>
      <w:proofErr w:type="spellEnd"/>
      <w:r w:rsidRPr="00133F2C">
        <w:t xml:space="preserve"> и </w:t>
      </w:r>
      <w:proofErr w:type="spellStart"/>
      <w:r w:rsidRPr="00133F2C">
        <w:t>энергоэффективности</w:t>
      </w:r>
      <w:proofErr w:type="spellEnd"/>
      <w:r w:rsidRPr="00133F2C">
        <w:t>.</w:t>
      </w:r>
    </w:p>
    <w:p w:rsidR="0031677E" w:rsidRPr="00133F2C" w:rsidRDefault="0031677E" w:rsidP="00F618DA">
      <w:pPr>
        <w:ind w:firstLine="720"/>
        <w:jc w:val="both"/>
        <w:rPr>
          <w:b/>
        </w:rPr>
      </w:pPr>
      <w:bookmarkStart w:id="62" w:name="sub_110135"/>
      <w:r w:rsidRPr="00133F2C">
        <w:rPr>
          <w:b/>
        </w:rPr>
        <w:t>3.3.1. Обеспечение земельных участков, предоставленных многодетным семьям для целей жилищного строительства, объектами инженерной инфраструктуры</w:t>
      </w:r>
    </w:p>
    <w:bookmarkEnd w:id="62"/>
    <w:p w:rsidR="0031677E" w:rsidRPr="00133F2C" w:rsidRDefault="00A71AFF" w:rsidP="00F618DA">
      <w:pPr>
        <w:ind w:firstLine="720"/>
        <w:jc w:val="both"/>
      </w:pPr>
      <w:r w:rsidRPr="00133F2C">
        <w:rPr>
          <w:b/>
        </w:rPr>
        <w:fldChar w:fldCharType="begin"/>
      </w:r>
      <w:r w:rsidR="0031677E" w:rsidRPr="00133F2C">
        <w:rPr>
          <w:b/>
        </w:rPr>
        <w:instrText>HYPERLINK "garantF1://12086929.0"</w:instrText>
      </w:r>
      <w:r w:rsidRPr="00133F2C">
        <w:rPr>
          <w:b/>
        </w:rPr>
        <w:fldChar w:fldCharType="separate"/>
      </w:r>
      <w:proofErr w:type="gramStart"/>
      <w:r w:rsidR="0031677E" w:rsidRPr="00133F2C">
        <w:rPr>
          <w:rStyle w:val="afc"/>
          <w:b w:val="0"/>
          <w:bCs/>
        </w:rPr>
        <w:t>Федеральным законом</w:t>
      </w:r>
      <w:r w:rsidRPr="00133F2C">
        <w:rPr>
          <w:b/>
        </w:rPr>
        <w:fldChar w:fldCharType="end"/>
      </w:r>
      <w:r w:rsidR="0031677E" w:rsidRPr="00133F2C">
        <w:t xml:space="preserve"> от 14 июня 2011 г. N 138-ФЗ «О внесении изменений в статью 16 Федерального закона «О содействии развитию жилищного строительства» и Земельный кодекс Российской Федерации» внесены изменения в </w:t>
      </w:r>
      <w:hyperlink r:id="rId53" w:history="1">
        <w:r w:rsidR="0031677E" w:rsidRPr="00133F2C">
          <w:rPr>
            <w:rStyle w:val="afc"/>
            <w:b w:val="0"/>
            <w:bCs/>
          </w:rPr>
          <w:t>статью 28</w:t>
        </w:r>
      </w:hyperlink>
      <w:r w:rsidR="0031677E" w:rsidRPr="00133F2C">
        <w:t xml:space="preserve"> Земельного кодекса Российской Федерации, согласно которым установлено право граждан, имеющих трех и более детей, бесплатно приобретать, в том числе для индивидуального жилищного строительства, без торгов и предварительного согласования</w:t>
      </w:r>
      <w:proofErr w:type="gramEnd"/>
      <w:r w:rsidR="0031677E" w:rsidRPr="00133F2C">
        <w:t xml:space="preserve"> мест размещения объектов находящиеся в государственной или муниципальной собственности земельные участки в случаях и в порядке, которые установлены законами субъектов Российской Федерации.</w:t>
      </w:r>
    </w:p>
    <w:p w:rsidR="0031677E" w:rsidRPr="00133F2C" w:rsidRDefault="0031677E" w:rsidP="00F618DA">
      <w:pPr>
        <w:ind w:firstLine="720"/>
        <w:jc w:val="both"/>
      </w:pPr>
      <w:r w:rsidRPr="00133F2C">
        <w:t xml:space="preserve">На основании указанных требований законодательства Российской Федерации принят </w:t>
      </w:r>
      <w:hyperlink r:id="rId54" w:history="1">
        <w:r w:rsidRPr="00133F2C">
          <w:rPr>
            <w:rStyle w:val="afc"/>
            <w:b w:val="0"/>
            <w:bCs/>
          </w:rPr>
          <w:t>Закон</w:t>
        </w:r>
      </w:hyperlink>
      <w:r w:rsidRPr="00133F2C">
        <w:t xml:space="preserve"> Чувашской Республики от 1 апреля 2011 г. N 10 «О предоставлении земельных участков многодетным семьям в Чувашской Республике», который предусматривает предоставление земельных участков в собственность гражданам, имеющим трех и более детей, на безвозмездной основе.</w:t>
      </w:r>
    </w:p>
    <w:p w:rsidR="0031677E" w:rsidRPr="00133F2C" w:rsidRDefault="0031677E" w:rsidP="00F618DA">
      <w:pPr>
        <w:ind w:firstLine="720"/>
        <w:jc w:val="both"/>
      </w:pPr>
      <w:r>
        <w:t>Д</w:t>
      </w:r>
      <w:r w:rsidRPr="00133F2C">
        <w:t>ля предоставления многодетным семьям сформировано 2</w:t>
      </w:r>
      <w:r>
        <w:t>4</w:t>
      </w:r>
      <w:r w:rsidRPr="00133F2C">
        <w:t xml:space="preserve"> земельных участков. Сертификаты на право безвозмездного получения земельного участка вручены 1</w:t>
      </w:r>
      <w:r>
        <w:t>6</w:t>
      </w:r>
      <w:r w:rsidRPr="00133F2C">
        <w:t xml:space="preserve"> многодетным семьям, в том числе:</w:t>
      </w:r>
    </w:p>
    <w:p w:rsidR="0031677E" w:rsidRPr="00133F2C" w:rsidRDefault="0031677E" w:rsidP="00F618DA">
      <w:pPr>
        <w:ind w:firstLine="720"/>
        <w:jc w:val="both"/>
      </w:pPr>
      <w:r w:rsidRPr="00133F2C">
        <w:t xml:space="preserve">для строительства жилых домов - </w:t>
      </w:r>
      <w:r>
        <w:t>7</w:t>
      </w:r>
      <w:r w:rsidRPr="00133F2C">
        <w:t>;</w:t>
      </w:r>
    </w:p>
    <w:p w:rsidR="0031677E" w:rsidRPr="00133F2C" w:rsidRDefault="0031677E" w:rsidP="00F618DA">
      <w:pPr>
        <w:ind w:firstLine="720"/>
        <w:jc w:val="both"/>
      </w:pPr>
      <w:r w:rsidRPr="00133F2C">
        <w:t xml:space="preserve">для ведения личного подсобного хозяйства </w:t>
      </w:r>
      <w:r>
        <w:t>–</w:t>
      </w:r>
      <w:r w:rsidRPr="00133F2C">
        <w:t xml:space="preserve"> </w:t>
      </w:r>
      <w:r>
        <w:t>17.</w:t>
      </w:r>
    </w:p>
    <w:p w:rsidR="0031677E" w:rsidRPr="00133F2C" w:rsidRDefault="0031677E" w:rsidP="00F618DA">
      <w:pPr>
        <w:ind w:firstLine="720"/>
        <w:jc w:val="both"/>
      </w:pPr>
      <w:r w:rsidRPr="00133F2C">
        <w:t xml:space="preserve">В период с 2011 по 2015 год органами местного самоуправления планируется бесплатно предоставить земельные участки </w:t>
      </w:r>
      <w:r>
        <w:t>2</w:t>
      </w:r>
      <w:r w:rsidRPr="00133F2C">
        <w:t xml:space="preserve">3 многодетным семьям. Данные в разрезе </w:t>
      </w:r>
      <w:r>
        <w:t>района</w:t>
      </w:r>
      <w:r w:rsidRPr="00133F2C">
        <w:t xml:space="preserve"> приведены в </w:t>
      </w:r>
      <w:hyperlink w:anchor="sub_171" w:history="1">
        <w:r w:rsidRPr="00133F2C">
          <w:rPr>
            <w:rStyle w:val="afc"/>
            <w:b w:val="0"/>
            <w:bCs/>
          </w:rPr>
          <w:t>табл. </w:t>
        </w:r>
        <w:r>
          <w:rPr>
            <w:rStyle w:val="afc"/>
            <w:b w:val="0"/>
            <w:bCs/>
          </w:rPr>
          <w:t>3</w:t>
        </w:r>
      </w:hyperlink>
      <w:r w:rsidRPr="00133F2C">
        <w:rPr>
          <w:b/>
        </w:rPr>
        <w:t>.</w:t>
      </w:r>
    </w:p>
    <w:p w:rsidR="0031677E" w:rsidRPr="00133F2C" w:rsidRDefault="0031677E" w:rsidP="00F618DA">
      <w:pPr>
        <w:ind w:firstLine="720"/>
        <w:jc w:val="right"/>
      </w:pPr>
      <w:r w:rsidRPr="00133F2C">
        <w:rPr>
          <w:rStyle w:val="a4"/>
          <w:bCs/>
        </w:rPr>
        <w:t xml:space="preserve">Таблица </w:t>
      </w:r>
      <w:r>
        <w:rPr>
          <w:rStyle w:val="a4"/>
          <w:bCs/>
        </w:rPr>
        <w:t>3</w:t>
      </w:r>
    </w:p>
    <w:p w:rsidR="0031677E" w:rsidRPr="00133F2C" w:rsidRDefault="0031677E" w:rsidP="00F618DA">
      <w:pPr>
        <w:pStyle w:val="1"/>
        <w:rPr>
          <w:rFonts w:ascii="Times New Roman" w:hAnsi="Times New Roman"/>
          <w:sz w:val="24"/>
          <w:szCs w:val="24"/>
        </w:rPr>
      </w:pPr>
      <w:r w:rsidRPr="00133F2C">
        <w:rPr>
          <w:rFonts w:ascii="Times New Roman" w:hAnsi="Times New Roman"/>
          <w:sz w:val="24"/>
          <w:szCs w:val="24"/>
        </w:rPr>
        <w:lastRenderedPageBreak/>
        <w:t>Количество земельных участков, которые будут предоставлены многодетным семьям в 2011-2015 годах</w:t>
      </w:r>
    </w:p>
    <w:p w:rsidR="0031677E" w:rsidRPr="00133F2C" w:rsidRDefault="0031677E" w:rsidP="00F618DA">
      <w:pPr>
        <w:ind w:firstLine="720"/>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10"/>
        <w:gridCol w:w="1418"/>
        <w:gridCol w:w="1417"/>
        <w:gridCol w:w="1134"/>
        <w:gridCol w:w="1276"/>
        <w:gridCol w:w="1134"/>
      </w:tblGrid>
      <w:tr w:rsidR="0031677E" w:rsidRPr="00133F2C" w:rsidTr="00F618DA">
        <w:tc>
          <w:tcPr>
            <w:tcW w:w="567" w:type="dxa"/>
            <w:vMerge w:val="restart"/>
          </w:tcPr>
          <w:p w:rsidR="0031677E" w:rsidRPr="00133F2C" w:rsidRDefault="0031677E" w:rsidP="00F618DA">
            <w:pPr>
              <w:pStyle w:val="af6"/>
              <w:jc w:val="center"/>
              <w:rPr>
                <w:rFonts w:ascii="Times New Roman" w:hAnsi="Times New Roman"/>
              </w:rPr>
            </w:pPr>
            <w:r w:rsidRPr="00133F2C">
              <w:rPr>
                <w:rFonts w:ascii="Times New Roman" w:hAnsi="Times New Roman"/>
              </w:rPr>
              <w:t>N </w:t>
            </w:r>
            <w:proofErr w:type="spellStart"/>
            <w:proofErr w:type="gramStart"/>
            <w:r w:rsidRPr="00133F2C">
              <w:rPr>
                <w:rFonts w:ascii="Times New Roman" w:hAnsi="Times New Roman"/>
              </w:rPr>
              <w:t>п</w:t>
            </w:r>
            <w:proofErr w:type="spellEnd"/>
            <w:proofErr w:type="gramEnd"/>
            <w:r w:rsidRPr="00133F2C">
              <w:rPr>
                <w:rFonts w:ascii="Times New Roman" w:hAnsi="Times New Roman"/>
              </w:rPr>
              <w:t>/</w:t>
            </w:r>
            <w:proofErr w:type="spellStart"/>
            <w:r w:rsidRPr="00133F2C">
              <w:rPr>
                <w:rFonts w:ascii="Times New Roman" w:hAnsi="Times New Roman"/>
              </w:rPr>
              <w:t>п</w:t>
            </w:r>
            <w:proofErr w:type="spellEnd"/>
          </w:p>
        </w:tc>
        <w:tc>
          <w:tcPr>
            <w:tcW w:w="2410" w:type="dxa"/>
            <w:vMerge w:val="restart"/>
          </w:tcPr>
          <w:p w:rsidR="0031677E" w:rsidRPr="00133F2C" w:rsidRDefault="0031677E" w:rsidP="00F618DA">
            <w:pPr>
              <w:pStyle w:val="af6"/>
              <w:jc w:val="center"/>
              <w:rPr>
                <w:rFonts w:ascii="Times New Roman" w:hAnsi="Times New Roman"/>
              </w:rPr>
            </w:pPr>
            <w:r w:rsidRPr="00133F2C">
              <w:rPr>
                <w:rFonts w:ascii="Times New Roman" w:hAnsi="Times New Roman"/>
              </w:rPr>
              <w:t>Наименование муниципальных районов, городских округов</w:t>
            </w:r>
          </w:p>
        </w:tc>
        <w:tc>
          <w:tcPr>
            <w:tcW w:w="6379" w:type="dxa"/>
            <w:gridSpan w:val="5"/>
          </w:tcPr>
          <w:p w:rsidR="0031677E" w:rsidRPr="00133F2C" w:rsidRDefault="0031677E" w:rsidP="00F618DA">
            <w:pPr>
              <w:pStyle w:val="af6"/>
              <w:jc w:val="center"/>
              <w:rPr>
                <w:rFonts w:ascii="Times New Roman" w:hAnsi="Times New Roman"/>
              </w:rPr>
            </w:pPr>
            <w:r w:rsidRPr="00133F2C">
              <w:rPr>
                <w:rFonts w:ascii="Times New Roman" w:hAnsi="Times New Roman"/>
              </w:rPr>
              <w:t>Количество земельных участков, планируемых к предоставлению</w:t>
            </w:r>
          </w:p>
        </w:tc>
      </w:tr>
      <w:tr w:rsidR="0031677E" w:rsidRPr="00133F2C" w:rsidTr="00F618DA">
        <w:tc>
          <w:tcPr>
            <w:tcW w:w="567" w:type="dxa"/>
            <w:vMerge/>
          </w:tcPr>
          <w:p w:rsidR="0031677E" w:rsidRPr="00133F2C" w:rsidRDefault="0031677E" w:rsidP="00F618DA">
            <w:pPr>
              <w:pStyle w:val="af6"/>
              <w:rPr>
                <w:rFonts w:ascii="Times New Roman" w:hAnsi="Times New Roman"/>
              </w:rPr>
            </w:pPr>
          </w:p>
        </w:tc>
        <w:tc>
          <w:tcPr>
            <w:tcW w:w="2410" w:type="dxa"/>
            <w:vMerge/>
            <w:vAlign w:val="center"/>
          </w:tcPr>
          <w:p w:rsidR="0031677E" w:rsidRPr="00133F2C" w:rsidRDefault="0031677E" w:rsidP="00F618DA">
            <w:pPr>
              <w:pStyle w:val="af6"/>
              <w:rPr>
                <w:rFonts w:ascii="Times New Roman" w:hAnsi="Times New Roman"/>
              </w:rPr>
            </w:pPr>
          </w:p>
        </w:tc>
        <w:tc>
          <w:tcPr>
            <w:tcW w:w="1418" w:type="dxa"/>
            <w:vMerge w:val="restart"/>
          </w:tcPr>
          <w:p w:rsidR="0031677E" w:rsidRPr="00133F2C" w:rsidRDefault="0031677E" w:rsidP="00F618DA">
            <w:pPr>
              <w:pStyle w:val="af6"/>
              <w:jc w:val="center"/>
              <w:rPr>
                <w:rFonts w:ascii="Times New Roman" w:hAnsi="Times New Roman"/>
              </w:rPr>
            </w:pPr>
            <w:r w:rsidRPr="00133F2C">
              <w:rPr>
                <w:rFonts w:ascii="Times New Roman" w:hAnsi="Times New Roman"/>
              </w:rPr>
              <w:t>всего</w:t>
            </w:r>
          </w:p>
        </w:tc>
        <w:tc>
          <w:tcPr>
            <w:tcW w:w="4961" w:type="dxa"/>
            <w:gridSpan w:val="4"/>
          </w:tcPr>
          <w:p w:rsidR="0031677E" w:rsidRPr="00133F2C" w:rsidRDefault="0031677E" w:rsidP="00F618DA">
            <w:pPr>
              <w:pStyle w:val="af6"/>
              <w:jc w:val="center"/>
              <w:rPr>
                <w:rFonts w:ascii="Times New Roman" w:hAnsi="Times New Roman"/>
              </w:rPr>
            </w:pPr>
            <w:r w:rsidRPr="00133F2C">
              <w:rPr>
                <w:rFonts w:ascii="Times New Roman" w:hAnsi="Times New Roman"/>
              </w:rPr>
              <w:t>в том числе по годам</w:t>
            </w:r>
          </w:p>
        </w:tc>
      </w:tr>
      <w:tr w:rsidR="0031677E" w:rsidRPr="00133F2C" w:rsidTr="00F618DA">
        <w:tc>
          <w:tcPr>
            <w:tcW w:w="567" w:type="dxa"/>
            <w:vMerge/>
          </w:tcPr>
          <w:p w:rsidR="0031677E" w:rsidRPr="00133F2C" w:rsidRDefault="0031677E" w:rsidP="00F618DA">
            <w:pPr>
              <w:pStyle w:val="af6"/>
              <w:rPr>
                <w:rFonts w:ascii="Times New Roman" w:hAnsi="Times New Roman"/>
              </w:rPr>
            </w:pPr>
          </w:p>
        </w:tc>
        <w:tc>
          <w:tcPr>
            <w:tcW w:w="2410" w:type="dxa"/>
            <w:vMerge/>
            <w:vAlign w:val="center"/>
          </w:tcPr>
          <w:p w:rsidR="0031677E" w:rsidRPr="00133F2C" w:rsidRDefault="0031677E" w:rsidP="00F618DA">
            <w:pPr>
              <w:pStyle w:val="af6"/>
              <w:rPr>
                <w:rFonts w:ascii="Times New Roman" w:hAnsi="Times New Roman"/>
              </w:rPr>
            </w:pPr>
          </w:p>
        </w:tc>
        <w:tc>
          <w:tcPr>
            <w:tcW w:w="1418" w:type="dxa"/>
            <w:vMerge/>
            <w:vAlign w:val="center"/>
          </w:tcPr>
          <w:p w:rsidR="0031677E" w:rsidRPr="00133F2C" w:rsidRDefault="0031677E" w:rsidP="00F618DA">
            <w:pPr>
              <w:pStyle w:val="af6"/>
              <w:rPr>
                <w:rFonts w:ascii="Times New Roman" w:hAnsi="Times New Roman"/>
              </w:rPr>
            </w:pPr>
          </w:p>
        </w:tc>
        <w:tc>
          <w:tcPr>
            <w:tcW w:w="1417" w:type="dxa"/>
          </w:tcPr>
          <w:p w:rsidR="0031677E" w:rsidRPr="00133F2C" w:rsidRDefault="0031677E" w:rsidP="00F618DA">
            <w:pPr>
              <w:pStyle w:val="af6"/>
              <w:jc w:val="center"/>
              <w:rPr>
                <w:rFonts w:ascii="Times New Roman" w:hAnsi="Times New Roman"/>
              </w:rPr>
            </w:pPr>
            <w:r w:rsidRPr="00133F2C">
              <w:rPr>
                <w:rFonts w:ascii="Times New Roman" w:hAnsi="Times New Roman"/>
              </w:rPr>
              <w:t>2011-2012</w:t>
            </w:r>
          </w:p>
        </w:tc>
        <w:tc>
          <w:tcPr>
            <w:tcW w:w="1134" w:type="dxa"/>
          </w:tcPr>
          <w:p w:rsidR="0031677E" w:rsidRPr="00133F2C" w:rsidRDefault="0031677E" w:rsidP="00F618DA">
            <w:pPr>
              <w:pStyle w:val="af6"/>
              <w:jc w:val="center"/>
              <w:rPr>
                <w:rFonts w:ascii="Times New Roman" w:hAnsi="Times New Roman"/>
              </w:rPr>
            </w:pPr>
            <w:r w:rsidRPr="00133F2C">
              <w:rPr>
                <w:rFonts w:ascii="Times New Roman" w:hAnsi="Times New Roman"/>
              </w:rPr>
              <w:t>2013</w:t>
            </w:r>
          </w:p>
        </w:tc>
        <w:tc>
          <w:tcPr>
            <w:tcW w:w="1276" w:type="dxa"/>
          </w:tcPr>
          <w:p w:rsidR="0031677E" w:rsidRPr="00133F2C" w:rsidRDefault="0031677E" w:rsidP="00F618DA">
            <w:pPr>
              <w:pStyle w:val="af6"/>
              <w:jc w:val="center"/>
              <w:rPr>
                <w:rFonts w:ascii="Times New Roman" w:hAnsi="Times New Roman"/>
              </w:rPr>
            </w:pPr>
            <w:r w:rsidRPr="00133F2C">
              <w:rPr>
                <w:rFonts w:ascii="Times New Roman" w:hAnsi="Times New Roman"/>
              </w:rPr>
              <w:t>2014</w:t>
            </w:r>
          </w:p>
        </w:tc>
        <w:tc>
          <w:tcPr>
            <w:tcW w:w="1134" w:type="dxa"/>
          </w:tcPr>
          <w:p w:rsidR="0031677E" w:rsidRPr="00133F2C" w:rsidRDefault="0031677E" w:rsidP="00F618DA">
            <w:pPr>
              <w:pStyle w:val="af6"/>
              <w:jc w:val="center"/>
              <w:rPr>
                <w:rFonts w:ascii="Times New Roman" w:hAnsi="Times New Roman"/>
              </w:rPr>
            </w:pPr>
            <w:r w:rsidRPr="00133F2C">
              <w:rPr>
                <w:rFonts w:ascii="Times New Roman" w:hAnsi="Times New Roman"/>
              </w:rPr>
              <w:t>2015</w:t>
            </w:r>
          </w:p>
        </w:tc>
      </w:tr>
      <w:tr w:rsidR="0031677E" w:rsidRPr="00133F2C" w:rsidTr="00F618DA">
        <w:tc>
          <w:tcPr>
            <w:tcW w:w="567" w:type="dxa"/>
          </w:tcPr>
          <w:p w:rsidR="0031677E" w:rsidRPr="00133F2C" w:rsidRDefault="0031677E" w:rsidP="00F618DA">
            <w:pPr>
              <w:pStyle w:val="af6"/>
              <w:jc w:val="center"/>
              <w:rPr>
                <w:rFonts w:ascii="Times New Roman" w:hAnsi="Times New Roman"/>
              </w:rPr>
            </w:pPr>
            <w:r w:rsidRPr="00133F2C">
              <w:rPr>
                <w:rFonts w:ascii="Times New Roman" w:hAnsi="Times New Roman"/>
              </w:rPr>
              <w:t>18.</w:t>
            </w:r>
          </w:p>
        </w:tc>
        <w:tc>
          <w:tcPr>
            <w:tcW w:w="2410" w:type="dxa"/>
          </w:tcPr>
          <w:p w:rsidR="0031677E" w:rsidRPr="00133F2C" w:rsidRDefault="0031677E" w:rsidP="00F618DA">
            <w:pPr>
              <w:pStyle w:val="a8"/>
              <w:rPr>
                <w:rFonts w:ascii="Times New Roman" w:hAnsi="Times New Roman" w:cs="Times New Roman"/>
              </w:rPr>
            </w:pPr>
            <w:r w:rsidRPr="00133F2C">
              <w:rPr>
                <w:rFonts w:ascii="Times New Roman" w:hAnsi="Times New Roman" w:cs="Times New Roman"/>
              </w:rPr>
              <w:t>Шумерлинский</w:t>
            </w:r>
          </w:p>
        </w:tc>
        <w:tc>
          <w:tcPr>
            <w:tcW w:w="1418" w:type="dxa"/>
          </w:tcPr>
          <w:p w:rsidR="0031677E" w:rsidRPr="00133F2C" w:rsidRDefault="0031677E" w:rsidP="00F618DA">
            <w:pPr>
              <w:pStyle w:val="af6"/>
              <w:jc w:val="center"/>
              <w:rPr>
                <w:rFonts w:ascii="Times New Roman" w:hAnsi="Times New Roman"/>
              </w:rPr>
            </w:pPr>
            <w:r w:rsidRPr="00133F2C">
              <w:rPr>
                <w:rFonts w:ascii="Times New Roman" w:hAnsi="Times New Roman"/>
              </w:rPr>
              <w:t>23</w:t>
            </w:r>
          </w:p>
        </w:tc>
        <w:tc>
          <w:tcPr>
            <w:tcW w:w="1417" w:type="dxa"/>
          </w:tcPr>
          <w:p w:rsidR="0031677E" w:rsidRPr="00133F2C" w:rsidRDefault="0031677E" w:rsidP="00F618DA">
            <w:pPr>
              <w:pStyle w:val="af6"/>
              <w:jc w:val="center"/>
              <w:rPr>
                <w:rFonts w:ascii="Times New Roman" w:hAnsi="Times New Roman"/>
              </w:rPr>
            </w:pPr>
            <w:r w:rsidRPr="00133F2C">
              <w:rPr>
                <w:rFonts w:ascii="Times New Roman" w:hAnsi="Times New Roman"/>
              </w:rPr>
              <w:t>12</w:t>
            </w:r>
          </w:p>
        </w:tc>
        <w:tc>
          <w:tcPr>
            <w:tcW w:w="1134" w:type="dxa"/>
          </w:tcPr>
          <w:p w:rsidR="0031677E" w:rsidRPr="00133F2C" w:rsidRDefault="0031677E" w:rsidP="00F618DA">
            <w:pPr>
              <w:pStyle w:val="af6"/>
              <w:jc w:val="center"/>
              <w:rPr>
                <w:rFonts w:ascii="Times New Roman" w:hAnsi="Times New Roman"/>
              </w:rPr>
            </w:pPr>
            <w:r>
              <w:rPr>
                <w:rFonts w:ascii="Times New Roman" w:hAnsi="Times New Roman"/>
              </w:rPr>
              <w:t>4</w:t>
            </w:r>
          </w:p>
        </w:tc>
        <w:tc>
          <w:tcPr>
            <w:tcW w:w="1276" w:type="dxa"/>
          </w:tcPr>
          <w:p w:rsidR="0031677E" w:rsidRPr="00133F2C" w:rsidRDefault="0031677E" w:rsidP="00F618DA">
            <w:pPr>
              <w:pStyle w:val="af6"/>
              <w:jc w:val="center"/>
              <w:rPr>
                <w:rFonts w:ascii="Times New Roman" w:hAnsi="Times New Roman"/>
              </w:rPr>
            </w:pPr>
            <w:r>
              <w:rPr>
                <w:rFonts w:ascii="Times New Roman" w:hAnsi="Times New Roman"/>
              </w:rPr>
              <w:t>3</w:t>
            </w:r>
          </w:p>
        </w:tc>
        <w:tc>
          <w:tcPr>
            <w:tcW w:w="1134" w:type="dxa"/>
          </w:tcPr>
          <w:p w:rsidR="0031677E" w:rsidRPr="00133F2C" w:rsidRDefault="0031677E" w:rsidP="00F618DA">
            <w:pPr>
              <w:pStyle w:val="af6"/>
              <w:jc w:val="center"/>
              <w:rPr>
                <w:rFonts w:ascii="Times New Roman" w:hAnsi="Times New Roman"/>
              </w:rPr>
            </w:pPr>
            <w:r w:rsidRPr="00133F2C">
              <w:rPr>
                <w:rFonts w:ascii="Times New Roman" w:hAnsi="Times New Roman"/>
              </w:rPr>
              <w:t>4</w:t>
            </w:r>
          </w:p>
        </w:tc>
      </w:tr>
    </w:tbl>
    <w:p w:rsidR="0031677E" w:rsidRPr="00133F2C" w:rsidRDefault="0031677E" w:rsidP="00F618DA">
      <w:pPr>
        <w:ind w:firstLine="720"/>
        <w:jc w:val="both"/>
      </w:pPr>
    </w:p>
    <w:p w:rsidR="0031677E" w:rsidRPr="00133F2C" w:rsidRDefault="0031677E" w:rsidP="00F618DA">
      <w:pPr>
        <w:ind w:firstLine="720"/>
        <w:jc w:val="both"/>
      </w:pPr>
      <w:r w:rsidRPr="00133F2C">
        <w:rPr>
          <w:rStyle w:val="a4"/>
          <w:b w:val="0"/>
          <w:bCs/>
        </w:rPr>
        <w:t>Примечание:</w:t>
      </w:r>
      <w:r w:rsidRPr="00133F2C">
        <w:t xml:space="preserve"> Количество земельных участков, планируемых к предоставлению, подлежит ежегодной корректировке с учетом количества многодетных семей, поставленных на учет на получение земельных участков.</w:t>
      </w:r>
    </w:p>
    <w:p w:rsidR="0031677E" w:rsidRPr="00133F2C" w:rsidRDefault="0031677E" w:rsidP="00F618DA">
      <w:pPr>
        <w:ind w:firstLine="720"/>
        <w:jc w:val="both"/>
      </w:pPr>
      <w:r w:rsidRPr="00133F2C">
        <w:t xml:space="preserve">Общее количество сформированных земельных участков для предоставления многодетным семьям по состоянию на 1 </w:t>
      </w:r>
      <w:r>
        <w:t>января</w:t>
      </w:r>
      <w:r w:rsidRPr="00133F2C">
        <w:t xml:space="preserve"> 201</w:t>
      </w:r>
      <w:r>
        <w:t>4</w:t>
      </w:r>
      <w:r w:rsidRPr="00133F2C">
        <w:t xml:space="preserve"> г. составляет </w:t>
      </w:r>
      <w:r>
        <w:t>19</w:t>
      </w:r>
      <w:r w:rsidRPr="00133F2C">
        <w:t xml:space="preserve"> участка, из которых подлежат обеспечению инженерной инфраструктурой </w:t>
      </w:r>
      <w:r>
        <w:t>5</w:t>
      </w:r>
      <w:r w:rsidRPr="00133F2C">
        <w:t xml:space="preserve"> земельных участков (</w:t>
      </w:r>
      <w:r>
        <w:t>26</w:t>
      </w:r>
      <w:r w:rsidRPr="00133F2C">
        <w:t xml:space="preserve"> процентов). В основном это земельные участки, включенные в границы населенных пунктов для комплексного освоения в целях жилищного строительства. Обеспечение данных земельных участков инженерной инфраструктурой требует значительных финансовых затрат.</w:t>
      </w:r>
    </w:p>
    <w:p w:rsidR="0031677E" w:rsidRPr="00133F2C" w:rsidRDefault="0031677E" w:rsidP="00F618DA">
      <w:pPr>
        <w:ind w:firstLine="720"/>
        <w:jc w:val="both"/>
      </w:pPr>
      <w:r w:rsidRPr="00133F2C">
        <w:t>Для стимулирования жилищного строительства данной категории семей, а впоследствии улучшения их жилищных условий необходима государственная поддержка в части обеспечения земельных участков, передаваемых многодетным семьям для жилищного строительства, инженерной инфраструктурой.</w:t>
      </w:r>
    </w:p>
    <w:p w:rsidR="0031677E" w:rsidRPr="00133F2C" w:rsidRDefault="0031677E" w:rsidP="00F618DA">
      <w:pPr>
        <w:ind w:firstLine="720"/>
        <w:jc w:val="both"/>
      </w:pPr>
      <w:r w:rsidRPr="00133F2C">
        <w:t>Правительством Российской Федерации рекомендовано обеспечивать земельные участки, передаваемые многодетным семьям для жилищного строительства, инженерной инфраструктурой за счет средств бюджетов субъектов Российской Федерации или местных бюджетов.</w:t>
      </w:r>
    </w:p>
    <w:p w:rsidR="0031677E" w:rsidRPr="00133F2C" w:rsidRDefault="0031677E" w:rsidP="00F618DA">
      <w:pPr>
        <w:ind w:firstLine="720"/>
        <w:jc w:val="both"/>
      </w:pPr>
      <w:r w:rsidRPr="00133F2C">
        <w:t>Учитывая, что не все населенные пункты обеспечены всеми видами инфраструктуры, земельные участки подлежат обеспечению инфраструктурой применительно к условиям обеспеченности инфраструктурой конкретного населенного пункта, в котором предоставлен земельный участок.</w:t>
      </w:r>
    </w:p>
    <w:p w:rsidR="0031677E" w:rsidRPr="00133F2C" w:rsidRDefault="0031677E" w:rsidP="00F618DA">
      <w:pPr>
        <w:ind w:firstLine="720"/>
        <w:jc w:val="both"/>
      </w:pPr>
      <w:r w:rsidRPr="00133F2C">
        <w:t>Финансирование строительства объектов инженерной инфраструктуры осуществляется за счет средств республиканского бюджета Чувашской Республики и бюджет</w:t>
      </w:r>
      <w:r>
        <w:t>а</w:t>
      </w:r>
      <w:r w:rsidRPr="00133F2C">
        <w:t xml:space="preserve"> </w:t>
      </w:r>
      <w:r>
        <w:t>Шумерлинского района</w:t>
      </w:r>
      <w:r w:rsidRPr="00133F2C">
        <w:t xml:space="preserve"> на условиях </w:t>
      </w:r>
      <w:proofErr w:type="spellStart"/>
      <w:r w:rsidRPr="00133F2C">
        <w:t>софинансирования</w:t>
      </w:r>
      <w:proofErr w:type="spellEnd"/>
      <w:r w:rsidRPr="00133F2C">
        <w:t xml:space="preserve"> в соответствии с бюджетным законодательством Российской Федерации и нормативными правов</w:t>
      </w:r>
      <w:r>
        <w:t>ыми актами Чувашской Республики и Шумерлинского района.</w:t>
      </w:r>
    </w:p>
    <w:p w:rsidR="0031677E" w:rsidRPr="00133F2C" w:rsidRDefault="0031677E" w:rsidP="00F618DA">
      <w:pPr>
        <w:ind w:firstLine="720"/>
        <w:jc w:val="both"/>
      </w:pPr>
      <w:r w:rsidRPr="00133F2C">
        <w:t>Порядок предоставления субсидий из республиканского бюджета Чувашской Республики бюджет</w:t>
      </w:r>
      <w:r>
        <w:t>у</w:t>
      </w:r>
      <w:r w:rsidRPr="00133F2C">
        <w:t xml:space="preserve"> </w:t>
      </w:r>
      <w:r>
        <w:t>Шумерлинского района</w:t>
      </w:r>
      <w:r w:rsidRPr="00133F2C">
        <w:t xml:space="preserve"> на </w:t>
      </w:r>
      <w:proofErr w:type="spellStart"/>
      <w:r w:rsidRPr="00133F2C">
        <w:t>софинансирование</w:t>
      </w:r>
      <w:proofErr w:type="spellEnd"/>
      <w:r w:rsidRPr="00133F2C">
        <w:t xml:space="preserve"> расходов по строительству объектов инженерной инфраструктуры для земельных участков, предоставленных многодетным семьям для целей жилищного строительства, устанавливается Кабинетом Министров Чувашской Республики.</w:t>
      </w:r>
    </w:p>
    <w:p w:rsidR="0031677E" w:rsidRPr="00133F2C" w:rsidRDefault="0031677E" w:rsidP="00F618DA">
      <w:pPr>
        <w:ind w:firstLine="720"/>
        <w:jc w:val="both"/>
      </w:pPr>
      <w:bookmarkStart w:id="63" w:name="sub_34"/>
      <w:r w:rsidRPr="00133F2C">
        <w:rPr>
          <w:rStyle w:val="a4"/>
          <w:bCs/>
        </w:rPr>
        <w:t>3.4. Оказание поддержки развитию малоэтажного жилищного строительства</w:t>
      </w:r>
    </w:p>
    <w:p w:rsidR="0031677E" w:rsidRPr="00133F2C" w:rsidRDefault="0031677E" w:rsidP="00F618DA">
      <w:pPr>
        <w:ind w:firstLine="720"/>
        <w:jc w:val="both"/>
      </w:pPr>
      <w:bookmarkStart w:id="64" w:name="sub_3410"/>
      <w:bookmarkEnd w:id="63"/>
      <w:r w:rsidRPr="00133F2C">
        <w:t xml:space="preserve">Основной целью Подпрограммы является обеспечение комплексного освоения и развития территорий для массового малоэтажного строительства на конкурентном рынке жилья, в том числе жилья </w:t>
      </w:r>
      <w:proofErr w:type="spellStart"/>
      <w:r w:rsidRPr="00133F2C">
        <w:t>экономкласса</w:t>
      </w:r>
      <w:proofErr w:type="spellEnd"/>
      <w:r w:rsidRPr="00133F2C">
        <w:t xml:space="preserve">, отвечающего стандартам ценовой доступности, </w:t>
      </w:r>
      <w:proofErr w:type="spellStart"/>
      <w:r w:rsidRPr="00133F2C">
        <w:t>энергоэффективности</w:t>
      </w:r>
      <w:proofErr w:type="spellEnd"/>
      <w:r w:rsidRPr="00133F2C">
        <w:t xml:space="preserve"> и </w:t>
      </w:r>
      <w:proofErr w:type="spellStart"/>
      <w:r w:rsidRPr="00133F2C">
        <w:t>экологичности</w:t>
      </w:r>
      <w:proofErr w:type="spellEnd"/>
      <w:r w:rsidRPr="00133F2C">
        <w:t xml:space="preserve">. Для достижения этой цели Кабинетом Министров Чувашской Республики, органами местного самоуправления </w:t>
      </w:r>
      <w:r>
        <w:t>Шумерлинского района</w:t>
      </w:r>
      <w:r w:rsidRPr="00133F2C">
        <w:t xml:space="preserve"> должна проводиться согласованная политика, направленная на формирование сегмента жилья экономического класса, комплексное освоение и развитие территорий, соблюдение социальных гарантий и конституционных прав граждан, связанных с улучшением их жилищных условий.</w:t>
      </w:r>
    </w:p>
    <w:p w:rsidR="0031677E" w:rsidRPr="00133F2C" w:rsidRDefault="0031677E" w:rsidP="00F618DA">
      <w:pPr>
        <w:ind w:firstLine="720"/>
        <w:jc w:val="both"/>
      </w:pPr>
      <w:bookmarkStart w:id="65" w:name="sub_3420"/>
      <w:bookmarkEnd w:id="64"/>
      <w:proofErr w:type="gramStart"/>
      <w:r w:rsidRPr="00133F2C">
        <w:lastRenderedPageBreak/>
        <w:t xml:space="preserve">Реализуемые в рамках Подпрограммы  проекты комплексного освоения и развития территорий для массового строительства жилья </w:t>
      </w:r>
      <w:proofErr w:type="spellStart"/>
      <w:r w:rsidRPr="00133F2C">
        <w:t>экономкласса</w:t>
      </w:r>
      <w:proofErr w:type="spellEnd"/>
      <w:r w:rsidRPr="00133F2C">
        <w:t xml:space="preserve"> должны соответствовать документам территориального планирования и градостроительного зонирования и предусматривать согласованное развитие жилищного строительства и необходимой инженерной, социальной и дорожной инфраструктур с учетом прогнозов по размещению новых производств и созданию новых рабочих мест.</w:t>
      </w:r>
      <w:proofErr w:type="gramEnd"/>
    </w:p>
    <w:p w:rsidR="0031677E" w:rsidRPr="00133F2C" w:rsidRDefault="0031677E" w:rsidP="00F618DA">
      <w:pPr>
        <w:ind w:firstLine="720"/>
        <w:jc w:val="both"/>
      </w:pPr>
      <w:bookmarkStart w:id="66" w:name="sub_348"/>
      <w:bookmarkEnd w:id="65"/>
      <w:r w:rsidRPr="00133F2C">
        <w:t xml:space="preserve">Для проектов комплексной малоэтажной застройки и строительства индивидуального малоэтажного жилья предусматривается возможность предоставления мер государственной поддержки в соответствии с </w:t>
      </w:r>
      <w:proofErr w:type="spellStart"/>
      <w:r w:rsidRPr="00133F2C">
        <w:t>федеральнщй</w:t>
      </w:r>
      <w:proofErr w:type="spellEnd"/>
      <w:r w:rsidRPr="00133F2C">
        <w:t xml:space="preserve"> целевой программой «Жилище» на 2011-2015 годы. </w:t>
      </w:r>
      <w:bookmarkEnd w:id="66"/>
    </w:p>
    <w:p w:rsidR="0031677E" w:rsidRPr="00133F2C" w:rsidRDefault="0031677E" w:rsidP="00F618DA">
      <w:pPr>
        <w:ind w:firstLine="720"/>
        <w:jc w:val="both"/>
      </w:pPr>
      <w:bookmarkStart w:id="67" w:name="sub_3480"/>
      <w:r w:rsidRPr="00133F2C">
        <w:t>В рамках реализуемых программ в 2013-2015 годах государственная поддержка будет оказываться индивидуальному строительству на селе в объеме, равном среднегодовому значению за 2010-2012 годы</w:t>
      </w:r>
      <w:bookmarkStart w:id="68" w:name="sub_110143"/>
      <w:bookmarkEnd w:id="67"/>
      <w:r w:rsidRPr="00133F2C">
        <w:t>.</w:t>
      </w:r>
    </w:p>
    <w:p w:rsidR="0031677E" w:rsidRDefault="0031677E" w:rsidP="00F618DA">
      <w:pPr>
        <w:ind w:firstLine="720"/>
        <w:jc w:val="both"/>
      </w:pPr>
      <w:r w:rsidRPr="00133F2C">
        <w:t>Кроме мер, направленных на снижение стоимости подготовки земельных участков под малоэтажную жилую застройку, существенным фактором, влияющим на снижение стоимости строительства малоэтажного жилья и повышающим доступность строительства жилого дома для населения, является разработка проектных решений жилых домов многократного применения с использованием в строительстве новых технологий и современных строительных материалов.</w:t>
      </w:r>
      <w:bookmarkEnd w:id="68"/>
    </w:p>
    <w:p w:rsidR="0031677E" w:rsidRDefault="0031677E" w:rsidP="00F618DA">
      <w:pPr>
        <w:ind w:firstLine="720"/>
        <w:jc w:val="both"/>
      </w:pPr>
    </w:p>
    <w:p w:rsidR="0031677E" w:rsidRDefault="0031677E" w:rsidP="00F618DA">
      <w:pPr>
        <w:ind w:firstLine="720"/>
        <w:jc w:val="both"/>
      </w:pPr>
    </w:p>
    <w:p w:rsidR="0031677E" w:rsidRPr="00CB65A9" w:rsidRDefault="0031677E" w:rsidP="00F618DA">
      <w:pPr>
        <w:ind w:firstLine="720"/>
        <w:jc w:val="center"/>
        <w:rPr>
          <w:b/>
        </w:rPr>
      </w:pPr>
      <w:r w:rsidRPr="00CB65A9">
        <w:rPr>
          <w:b/>
        </w:rPr>
        <w:t>IV. Обобщенная характеристика мер</w:t>
      </w:r>
    </w:p>
    <w:p w:rsidR="0031677E" w:rsidRPr="00CB65A9" w:rsidRDefault="0031677E" w:rsidP="00F618DA">
      <w:pPr>
        <w:ind w:firstLine="720"/>
        <w:jc w:val="center"/>
        <w:rPr>
          <w:b/>
        </w:rPr>
      </w:pPr>
      <w:r w:rsidRPr="00CB65A9">
        <w:rPr>
          <w:b/>
        </w:rPr>
        <w:t>правового регулирования</w:t>
      </w:r>
    </w:p>
    <w:p w:rsidR="0031677E" w:rsidRPr="00CB65A9" w:rsidRDefault="0031677E" w:rsidP="00F618DA">
      <w:pPr>
        <w:ind w:firstLine="720"/>
        <w:jc w:val="both"/>
      </w:pPr>
    </w:p>
    <w:p w:rsidR="0031677E" w:rsidRPr="00CB65A9" w:rsidRDefault="0031677E" w:rsidP="00F618DA">
      <w:pPr>
        <w:ind w:firstLine="720"/>
        <w:jc w:val="both"/>
      </w:pPr>
      <w:r w:rsidRPr="00CB65A9">
        <w:t xml:space="preserve">Основные меры правового регулирования, направленные на достижение цели и (или) конечных результатов Муниципальной программы, с обоснованием основных положений и сроков принятия необходимых муниципальных правовых актов Шумерлинского района приведены в приложении № 4 к Муниципальной </w:t>
      </w:r>
      <w:r>
        <w:t>под</w:t>
      </w:r>
      <w:r w:rsidRPr="00CB65A9">
        <w:t>программе.</w:t>
      </w:r>
    </w:p>
    <w:p w:rsidR="0031677E" w:rsidRPr="00CB65A9" w:rsidRDefault="0031677E" w:rsidP="00F618DA">
      <w:pPr>
        <w:ind w:firstLine="720"/>
        <w:jc w:val="both"/>
      </w:pPr>
      <w:r w:rsidRPr="00CB65A9">
        <w:t xml:space="preserve">Основной мерой правового регулирования Муниципальной </w:t>
      </w:r>
      <w:r>
        <w:t>под</w:t>
      </w:r>
      <w:r w:rsidRPr="00CB65A9">
        <w:t>программы станет формирование нормативно-правовой базы Шумерлинского района, состоящей из документов, разрабатываемых во исполнение федеральных законов, законов Чувашской Республики, указов и распоряжений Президента Российской Федерации, Главы Чувашской Республики, постановлений и распоряжений Правительства Российской Федерации, поручений Главы Чувашской Республики.</w:t>
      </w:r>
    </w:p>
    <w:p w:rsidR="0031677E" w:rsidRPr="00CB65A9" w:rsidRDefault="0031677E" w:rsidP="00F618DA">
      <w:pPr>
        <w:ind w:firstLine="720"/>
        <w:jc w:val="both"/>
      </w:pPr>
    </w:p>
    <w:p w:rsidR="0031677E" w:rsidRPr="001B72E1" w:rsidRDefault="0031677E" w:rsidP="00F618DA">
      <w:pPr>
        <w:ind w:firstLine="720"/>
        <w:jc w:val="center"/>
        <w:rPr>
          <w:b/>
        </w:rPr>
      </w:pPr>
    </w:p>
    <w:p w:rsidR="0031677E" w:rsidRPr="001B72E1" w:rsidRDefault="0031677E" w:rsidP="00F618DA">
      <w:pPr>
        <w:ind w:firstLine="720"/>
        <w:jc w:val="center"/>
        <w:rPr>
          <w:b/>
        </w:rPr>
      </w:pPr>
      <w:r>
        <w:rPr>
          <w:b/>
        </w:rPr>
        <w:t>V</w:t>
      </w:r>
      <w:r w:rsidRPr="001B72E1">
        <w:rPr>
          <w:b/>
        </w:rPr>
        <w:t xml:space="preserve">. Анализ рисков реализации Муниципальной </w:t>
      </w:r>
      <w:r>
        <w:rPr>
          <w:b/>
        </w:rPr>
        <w:t>под</w:t>
      </w:r>
      <w:r w:rsidRPr="001B72E1">
        <w:rPr>
          <w:b/>
        </w:rPr>
        <w:t xml:space="preserve">программы и описание мер управления рисками реализации Муниципальной </w:t>
      </w:r>
      <w:r>
        <w:rPr>
          <w:b/>
        </w:rPr>
        <w:t>под</w:t>
      </w:r>
      <w:r w:rsidRPr="001B72E1">
        <w:rPr>
          <w:b/>
        </w:rPr>
        <w:t>программы</w:t>
      </w:r>
    </w:p>
    <w:p w:rsidR="0031677E" w:rsidRPr="00CB65A9" w:rsidRDefault="0031677E" w:rsidP="00F618DA">
      <w:pPr>
        <w:ind w:firstLine="720"/>
        <w:jc w:val="both"/>
      </w:pPr>
    </w:p>
    <w:p w:rsidR="0031677E" w:rsidRPr="00CB65A9" w:rsidRDefault="0031677E" w:rsidP="00F618DA">
      <w:pPr>
        <w:ind w:firstLine="720"/>
        <w:jc w:val="both"/>
      </w:pPr>
      <w:r w:rsidRPr="00CB65A9">
        <w:t xml:space="preserve">К рискам реализации Муниципальной </w:t>
      </w:r>
      <w:r>
        <w:t>под</w:t>
      </w:r>
      <w:r w:rsidRPr="00CB65A9">
        <w:t xml:space="preserve">программы, которыми могут управлять ответственный исполнитель и соисполнители Муниципальной </w:t>
      </w:r>
      <w:r>
        <w:t>под</w:t>
      </w:r>
      <w:r w:rsidRPr="00CB65A9">
        <w:t>программы, уменьшая вероятность их возникновения, следует отнести следующие:</w:t>
      </w:r>
    </w:p>
    <w:p w:rsidR="0031677E" w:rsidRPr="00CB65A9" w:rsidRDefault="0031677E" w:rsidP="00F618DA">
      <w:pPr>
        <w:ind w:firstLine="720"/>
        <w:jc w:val="both"/>
      </w:pPr>
      <w:r w:rsidRPr="00CB65A9">
        <w:t>1. Организационные риски, связанны</w:t>
      </w:r>
      <w:r>
        <w:t>е с ошибками управления реализа</w:t>
      </w:r>
      <w:r w:rsidRPr="00CB65A9">
        <w:t xml:space="preserve">цией Муниципальной </w:t>
      </w:r>
      <w:r>
        <w:t>под</w:t>
      </w:r>
      <w:r w:rsidRPr="00CB65A9">
        <w:t xml:space="preserve">программы, в том числе отдельных ее исполнителей, неготовностью организационной инфраструктуры к решению задач, поставленных Муниципальной </w:t>
      </w:r>
      <w:r>
        <w:t>под</w:t>
      </w:r>
      <w:r w:rsidRPr="00CB65A9">
        <w:t xml:space="preserve">программой, что может привести к нецелевому и/или неэффективному использованию бюджетных средств, невыполнению ряда мероприятий Муниципальной </w:t>
      </w:r>
      <w:r>
        <w:t>под</w:t>
      </w:r>
      <w:r w:rsidRPr="00CB65A9">
        <w:t>программы или задержке в их выполнении.</w:t>
      </w:r>
    </w:p>
    <w:p w:rsidR="0031677E" w:rsidRPr="00CB65A9" w:rsidRDefault="0031677E" w:rsidP="00F618DA">
      <w:pPr>
        <w:ind w:firstLine="720"/>
        <w:jc w:val="both"/>
      </w:pPr>
      <w:r w:rsidRPr="00CB65A9">
        <w:t xml:space="preserve">2. Финансовые риски, которые связаны с финансированием Муниципальной </w:t>
      </w:r>
      <w:r>
        <w:t>под</w:t>
      </w:r>
      <w:r w:rsidRPr="00CB65A9">
        <w:t xml:space="preserve">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Pr="00CB65A9">
        <w:lastRenderedPageBreak/>
        <w:t xml:space="preserve">Муниципальной </w:t>
      </w:r>
      <w:r>
        <w:t>под</w:t>
      </w:r>
      <w:r w:rsidRPr="00CB65A9">
        <w:t>программы, а также высокой зависимости ее успешной реализации от привлечения внебюджетных источников.</w:t>
      </w:r>
    </w:p>
    <w:p w:rsidR="0031677E" w:rsidRDefault="0031677E" w:rsidP="00F618DA">
      <w:pPr>
        <w:ind w:firstLine="720"/>
        <w:jc w:val="both"/>
      </w:pPr>
      <w:r w:rsidRPr="00CB65A9">
        <w:t xml:space="preserve">3. </w:t>
      </w:r>
      <w:proofErr w:type="gramStart"/>
      <w:r w:rsidRPr="00CB65A9">
        <w:t>Непредвиденные риски, связанные с кризисными явлениями в экономике Шумерлинского района Чувашской Республики,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roofErr w:type="gramEnd"/>
    </w:p>
    <w:p w:rsidR="00E4106E" w:rsidRDefault="00E4106E" w:rsidP="00F618DA">
      <w:pPr>
        <w:ind w:firstLine="720"/>
        <w:jc w:val="both"/>
      </w:pPr>
    </w:p>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Pr="00E4106E" w:rsidRDefault="00E4106E" w:rsidP="00E4106E"/>
    <w:p w:rsidR="00E4106E" w:rsidRDefault="00E4106E" w:rsidP="00E4106E"/>
    <w:p w:rsidR="00E4106E" w:rsidRPr="00E4106E" w:rsidRDefault="00E4106E" w:rsidP="00E4106E"/>
    <w:p w:rsidR="00E4106E" w:rsidRPr="00E4106E" w:rsidRDefault="00E4106E" w:rsidP="00E4106E"/>
    <w:p w:rsidR="00E4106E" w:rsidRDefault="00E4106E" w:rsidP="00E4106E">
      <w:pPr>
        <w:tabs>
          <w:tab w:val="left" w:pos="1815"/>
        </w:tabs>
        <w:sectPr w:rsidR="00E4106E" w:rsidSect="00E4106E">
          <w:pgSz w:w="11906" w:h="16838"/>
          <w:pgMar w:top="1134" w:right="851" w:bottom="1134" w:left="1701" w:header="709" w:footer="709" w:gutter="0"/>
          <w:cols w:space="708"/>
          <w:docGrid w:linePitch="360"/>
        </w:sectPr>
      </w:pPr>
      <w:r>
        <w:tab/>
      </w:r>
    </w:p>
    <w:p w:rsidR="00E4106E" w:rsidRDefault="00E4106E" w:rsidP="00E4106E">
      <w:pPr>
        <w:tabs>
          <w:tab w:val="left" w:pos="1815"/>
        </w:tabs>
      </w:pPr>
    </w:p>
    <w:p w:rsidR="00E4106E" w:rsidRDefault="00E4106E" w:rsidP="00E4106E"/>
    <w:p w:rsidR="0031677E" w:rsidRPr="00E4106E" w:rsidRDefault="0031677E" w:rsidP="00E4106E">
      <w:pPr>
        <w:sectPr w:rsidR="0031677E" w:rsidRPr="00E4106E" w:rsidSect="00E4106E">
          <w:pgSz w:w="16838" w:h="11906" w:orient="landscape"/>
          <w:pgMar w:top="851" w:right="1134" w:bottom="1701" w:left="1134" w:header="709" w:footer="709" w:gutter="0"/>
          <w:cols w:space="708"/>
          <w:docGrid w:linePitch="360"/>
        </w:sectPr>
      </w:pPr>
    </w:p>
    <w:p w:rsidR="0031677E" w:rsidRPr="00133F2C" w:rsidRDefault="0031677E" w:rsidP="00F618DA">
      <w:pPr>
        <w:ind w:firstLine="720"/>
        <w:jc w:val="both"/>
      </w:pPr>
    </w:p>
    <w:tbl>
      <w:tblPr>
        <w:tblW w:w="14957" w:type="dxa"/>
        <w:tblLook w:val="00A0"/>
      </w:tblPr>
      <w:tblGrid>
        <w:gridCol w:w="9889"/>
        <w:gridCol w:w="5068"/>
      </w:tblGrid>
      <w:tr w:rsidR="0031677E" w:rsidTr="00F618DA">
        <w:tc>
          <w:tcPr>
            <w:tcW w:w="9889" w:type="dxa"/>
          </w:tcPr>
          <w:p w:rsidR="0031677E" w:rsidRPr="00E77373" w:rsidRDefault="0031677E" w:rsidP="00ED2EB4">
            <w:pPr>
              <w:jc w:val="center"/>
              <w:outlineLvl w:val="0"/>
              <w:rPr>
                <w:lang w:eastAsia="en-US"/>
              </w:rPr>
            </w:pPr>
            <w:r>
              <w:rPr>
                <w:sz w:val="26"/>
                <w:szCs w:val="26"/>
              </w:rPr>
              <w:br w:type="page"/>
            </w:r>
          </w:p>
        </w:tc>
        <w:tc>
          <w:tcPr>
            <w:tcW w:w="5068" w:type="dxa"/>
          </w:tcPr>
          <w:p w:rsidR="0031677E" w:rsidRPr="00E77373" w:rsidRDefault="0031677E" w:rsidP="00F618DA">
            <w:pPr>
              <w:jc w:val="center"/>
              <w:outlineLvl w:val="0"/>
              <w:rPr>
                <w:lang w:eastAsia="en-US"/>
              </w:rPr>
            </w:pPr>
            <w:r w:rsidRPr="00E77373">
              <w:t>Приложение № 1</w:t>
            </w:r>
          </w:p>
        </w:tc>
      </w:tr>
      <w:tr w:rsidR="0031677E" w:rsidTr="00F618DA">
        <w:tc>
          <w:tcPr>
            <w:tcW w:w="9889" w:type="dxa"/>
          </w:tcPr>
          <w:p w:rsidR="0031677E" w:rsidRPr="00E77373" w:rsidRDefault="0031677E" w:rsidP="00F618DA">
            <w:pPr>
              <w:jc w:val="center"/>
              <w:outlineLvl w:val="0"/>
              <w:rPr>
                <w:lang w:eastAsia="en-US"/>
              </w:rPr>
            </w:pPr>
          </w:p>
        </w:tc>
        <w:tc>
          <w:tcPr>
            <w:tcW w:w="5068" w:type="dxa"/>
          </w:tcPr>
          <w:p w:rsidR="0031677E" w:rsidRPr="00E77373" w:rsidRDefault="00ED2EB4" w:rsidP="00ED2EB4">
            <w:pPr>
              <w:outlineLvl w:val="0"/>
            </w:pPr>
            <w:r>
              <w:t xml:space="preserve"> </w:t>
            </w:r>
            <w:r w:rsidR="0031677E" w:rsidRPr="00E77373">
              <w:t>к  подпрограмме «</w:t>
            </w:r>
            <w:proofErr w:type="gramStart"/>
            <w:r w:rsidR="0031677E" w:rsidRPr="00E77373">
              <w:t>Государственная</w:t>
            </w:r>
            <w:proofErr w:type="gramEnd"/>
          </w:p>
          <w:p w:rsidR="0031677E" w:rsidRPr="00E77373" w:rsidRDefault="0031677E" w:rsidP="00F618DA">
            <w:pPr>
              <w:jc w:val="center"/>
              <w:outlineLvl w:val="0"/>
            </w:pPr>
            <w:r w:rsidRPr="00E77373">
              <w:t>поддержка строительства жилья</w:t>
            </w:r>
          </w:p>
          <w:p w:rsidR="0031677E" w:rsidRPr="00E77373" w:rsidRDefault="0031677E" w:rsidP="00F618DA">
            <w:pPr>
              <w:jc w:val="center"/>
              <w:outlineLvl w:val="0"/>
              <w:rPr>
                <w:lang w:eastAsia="en-US"/>
              </w:rPr>
            </w:pPr>
            <w:r w:rsidRPr="00E77373">
              <w:t xml:space="preserve">в </w:t>
            </w:r>
            <w:r>
              <w:t xml:space="preserve">Шумерлинском районе </w:t>
            </w:r>
            <w:r w:rsidRPr="00E77373">
              <w:t xml:space="preserve">на 2014-2020 годы» </w:t>
            </w:r>
            <w:r>
              <w:t>муниципальной</w:t>
            </w:r>
            <w:r w:rsidRPr="00E77373">
              <w:t xml:space="preserve"> программы </w:t>
            </w:r>
            <w:r>
              <w:t>Шумерлинского района</w:t>
            </w:r>
            <w:r w:rsidRPr="00E77373">
              <w:t xml:space="preserve"> «Развитие жилищного строительства и сферы жилищно-коммунального хозяйства» на 201</w:t>
            </w:r>
            <w:r w:rsidRPr="007373F6">
              <w:t>4</w:t>
            </w:r>
            <w:r w:rsidRPr="00E77373">
              <w:t>–2020 годы</w:t>
            </w:r>
          </w:p>
        </w:tc>
      </w:tr>
    </w:tbl>
    <w:p w:rsidR="0031677E" w:rsidRPr="00CF1677" w:rsidRDefault="0031677E" w:rsidP="00F618DA">
      <w:pPr>
        <w:pStyle w:val="1"/>
        <w:spacing w:before="0"/>
        <w:jc w:val="center"/>
        <w:rPr>
          <w:rFonts w:ascii="Times New Roman" w:hAnsi="Times New Roman"/>
          <w:sz w:val="26"/>
          <w:szCs w:val="26"/>
        </w:rPr>
      </w:pPr>
      <w:r w:rsidRPr="00CF1677">
        <w:rPr>
          <w:rFonts w:ascii="Times New Roman" w:hAnsi="Times New Roman"/>
          <w:sz w:val="26"/>
          <w:szCs w:val="26"/>
        </w:rPr>
        <w:t>П</w:t>
      </w:r>
      <w:r>
        <w:rPr>
          <w:rFonts w:ascii="Times New Roman" w:hAnsi="Times New Roman"/>
          <w:sz w:val="26"/>
          <w:szCs w:val="26"/>
        </w:rPr>
        <w:t>ЕРЕЧЕНЬ</w:t>
      </w:r>
      <w:r w:rsidRPr="00CF1677">
        <w:rPr>
          <w:rFonts w:ascii="Times New Roman" w:hAnsi="Times New Roman"/>
          <w:sz w:val="26"/>
          <w:szCs w:val="26"/>
        </w:rPr>
        <w:t xml:space="preserve"> </w:t>
      </w:r>
      <w:r w:rsidRPr="00CF1677">
        <w:rPr>
          <w:rFonts w:ascii="Times New Roman" w:hAnsi="Times New Roman"/>
          <w:sz w:val="26"/>
          <w:szCs w:val="26"/>
        </w:rPr>
        <w:br/>
        <w:t>проектов комплексного освоения и развития территорий в целях жилищного строительства,</w:t>
      </w:r>
    </w:p>
    <w:p w:rsidR="0031677E" w:rsidRPr="00CF1677" w:rsidRDefault="0031677E" w:rsidP="00F618DA">
      <w:pPr>
        <w:pStyle w:val="1"/>
        <w:spacing w:before="0"/>
        <w:jc w:val="center"/>
        <w:rPr>
          <w:rFonts w:ascii="Times New Roman" w:hAnsi="Times New Roman"/>
          <w:sz w:val="26"/>
          <w:szCs w:val="26"/>
        </w:rPr>
      </w:pPr>
      <w:proofErr w:type="gramStart"/>
      <w:r w:rsidRPr="00CF1677">
        <w:rPr>
          <w:rFonts w:ascii="Times New Roman" w:hAnsi="Times New Roman"/>
          <w:sz w:val="26"/>
          <w:szCs w:val="26"/>
        </w:rPr>
        <w:t>реализуемых</w:t>
      </w:r>
      <w:proofErr w:type="gramEnd"/>
      <w:r w:rsidRPr="00CF1677">
        <w:rPr>
          <w:rFonts w:ascii="Times New Roman" w:hAnsi="Times New Roman"/>
          <w:sz w:val="26"/>
          <w:szCs w:val="26"/>
        </w:rPr>
        <w:t xml:space="preserve"> в </w:t>
      </w:r>
      <w:r>
        <w:rPr>
          <w:rFonts w:ascii="Times New Roman" w:hAnsi="Times New Roman"/>
          <w:sz w:val="26"/>
          <w:szCs w:val="26"/>
        </w:rPr>
        <w:t>Шумерлинском районе</w:t>
      </w:r>
    </w:p>
    <w:p w:rsidR="0031677E" w:rsidRPr="00CF1677" w:rsidRDefault="0031677E" w:rsidP="00F618DA">
      <w:pPr>
        <w:spacing w:after="108"/>
      </w:pPr>
    </w:p>
    <w:tbl>
      <w:tblPr>
        <w:tblW w:w="15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6"/>
        <w:gridCol w:w="1613"/>
        <w:gridCol w:w="1613"/>
        <w:gridCol w:w="1411"/>
        <w:gridCol w:w="1109"/>
        <w:gridCol w:w="1310"/>
        <w:gridCol w:w="1452"/>
        <w:gridCol w:w="967"/>
        <w:gridCol w:w="907"/>
        <w:gridCol w:w="1008"/>
        <w:gridCol w:w="907"/>
        <w:gridCol w:w="1031"/>
        <w:gridCol w:w="1287"/>
      </w:tblGrid>
      <w:tr w:rsidR="0031677E" w:rsidRPr="00CF1677" w:rsidTr="00F618DA">
        <w:tc>
          <w:tcPr>
            <w:tcW w:w="706" w:type="dxa"/>
            <w:vMerge w:val="restart"/>
            <w:tcBorders>
              <w:top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 xml:space="preserve">N </w:t>
            </w:r>
            <w:proofErr w:type="spellStart"/>
            <w:proofErr w:type="gramStart"/>
            <w:r w:rsidRPr="00CF1677">
              <w:rPr>
                <w:rFonts w:ascii="Times New Roman" w:hAnsi="Times New Roman"/>
                <w:sz w:val="19"/>
                <w:szCs w:val="19"/>
              </w:rPr>
              <w:t>п</w:t>
            </w:r>
            <w:proofErr w:type="spellEnd"/>
            <w:proofErr w:type="gramEnd"/>
            <w:r w:rsidRPr="00CF1677">
              <w:rPr>
                <w:rFonts w:ascii="Times New Roman" w:hAnsi="Times New Roman"/>
                <w:sz w:val="19"/>
                <w:szCs w:val="19"/>
              </w:rPr>
              <w:t>/</w:t>
            </w:r>
            <w:proofErr w:type="spellStart"/>
            <w:r w:rsidRPr="00CF1677">
              <w:rPr>
                <w:rFonts w:ascii="Times New Roman" w:hAnsi="Times New Roman"/>
                <w:sz w:val="19"/>
                <w:szCs w:val="19"/>
              </w:rPr>
              <w:t>п</w:t>
            </w:r>
            <w:proofErr w:type="spellEnd"/>
          </w:p>
        </w:tc>
        <w:tc>
          <w:tcPr>
            <w:tcW w:w="1613" w:type="dxa"/>
            <w:vMerge w:val="restart"/>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Наименование муниципального образования, населенного пункта</w:t>
            </w:r>
          </w:p>
        </w:tc>
        <w:tc>
          <w:tcPr>
            <w:tcW w:w="1613" w:type="dxa"/>
            <w:vMerge w:val="restart"/>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Наименование проекта (улица, микрорайон, квартал, жилой район и др.)</w:t>
            </w:r>
          </w:p>
        </w:tc>
        <w:tc>
          <w:tcPr>
            <w:tcW w:w="1411" w:type="dxa"/>
            <w:vMerge w:val="restart"/>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Наименование застройщика</w:t>
            </w:r>
          </w:p>
        </w:tc>
        <w:tc>
          <w:tcPr>
            <w:tcW w:w="1109" w:type="dxa"/>
            <w:vMerge w:val="restart"/>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 xml:space="preserve">Площадь земельного участка, </w:t>
            </w:r>
            <w:proofErr w:type="gramStart"/>
            <w:r w:rsidRPr="00CF1677">
              <w:rPr>
                <w:rFonts w:ascii="Times New Roman" w:hAnsi="Times New Roman"/>
                <w:sz w:val="19"/>
                <w:szCs w:val="19"/>
              </w:rPr>
              <w:t>га</w:t>
            </w:r>
            <w:proofErr w:type="gramEnd"/>
          </w:p>
        </w:tc>
        <w:tc>
          <w:tcPr>
            <w:tcW w:w="1310" w:type="dxa"/>
            <w:vMerge w:val="restart"/>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Наименование правообладателя земельного участка</w:t>
            </w:r>
          </w:p>
        </w:tc>
        <w:tc>
          <w:tcPr>
            <w:tcW w:w="1452" w:type="dxa"/>
            <w:vMerge w:val="restart"/>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Наличие проекта планировки (дата утверждения и номер)</w:t>
            </w:r>
          </w:p>
        </w:tc>
        <w:tc>
          <w:tcPr>
            <w:tcW w:w="967" w:type="dxa"/>
            <w:vMerge w:val="restart"/>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Планируемый объем ввода жилья по проекту, тыс.кв</w:t>
            </w:r>
            <w:proofErr w:type="gramStart"/>
            <w:r w:rsidRPr="00CF1677">
              <w:rPr>
                <w:rFonts w:ascii="Times New Roman" w:hAnsi="Times New Roman"/>
                <w:sz w:val="19"/>
                <w:szCs w:val="19"/>
              </w:rPr>
              <w:t>.м</w:t>
            </w:r>
            <w:proofErr w:type="gramEnd"/>
          </w:p>
        </w:tc>
        <w:tc>
          <w:tcPr>
            <w:tcW w:w="907" w:type="dxa"/>
            <w:vMerge w:val="restart"/>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Объем введенного жилья по состоянию на 1 сентября 2013 г., тыс.кв</w:t>
            </w:r>
            <w:proofErr w:type="gramStart"/>
            <w:r w:rsidRPr="00CF1677">
              <w:rPr>
                <w:rFonts w:ascii="Times New Roman" w:hAnsi="Times New Roman"/>
                <w:sz w:val="19"/>
                <w:szCs w:val="19"/>
              </w:rPr>
              <w:t>.м</w:t>
            </w:r>
            <w:proofErr w:type="gramEnd"/>
          </w:p>
        </w:tc>
        <w:tc>
          <w:tcPr>
            <w:tcW w:w="2946" w:type="dxa"/>
            <w:gridSpan w:val="3"/>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Тип застройки</w:t>
            </w:r>
          </w:p>
        </w:tc>
        <w:tc>
          <w:tcPr>
            <w:tcW w:w="1287" w:type="dxa"/>
            <w:vMerge w:val="restart"/>
            <w:tcBorders>
              <w:top w:val="single" w:sz="4" w:space="0" w:color="auto"/>
              <w:left w:val="single" w:sz="4" w:space="0" w:color="auto"/>
              <w:bottom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Очередность и завершение застройки</w:t>
            </w:r>
          </w:p>
        </w:tc>
      </w:tr>
      <w:tr w:rsidR="0031677E" w:rsidRPr="00CF1677" w:rsidTr="00F618DA">
        <w:tc>
          <w:tcPr>
            <w:tcW w:w="706" w:type="dxa"/>
            <w:vMerge/>
            <w:tcBorders>
              <w:top w:val="single" w:sz="4" w:space="0" w:color="auto"/>
              <w:bottom w:val="single" w:sz="4" w:space="0" w:color="auto"/>
              <w:right w:val="single" w:sz="4" w:space="0" w:color="auto"/>
            </w:tcBorders>
          </w:tcPr>
          <w:p w:rsidR="0031677E" w:rsidRPr="00CF1677" w:rsidRDefault="0031677E" w:rsidP="00F618DA">
            <w:pPr>
              <w:pStyle w:val="af6"/>
              <w:rPr>
                <w:rFonts w:ascii="Times New Roman" w:hAnsi="Times New Roman"/>
                <w:sz w:val="19"/>
                <w:szCs w:val="19"/>
              </w:rPr>
            </w:pPr>
          </w:p>
        </w:tc>
        <w:tc>
          <w:tcPr>
            <w:tcW w:w="1613" w:type="dxa"/>
            <w:vMerge/>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rPr>
                <w:rFonts w:ascii="Times New Roman" w:hAnsi="Times New Roman"/>
                <w:sz w:val="19"/>
                <w:szCs w:val="19"/>
              </w:rPr>
            </w:pPr>
          </w:p>
        </w:tc>
        <w:tc>
          <w:tcPr>
            <w:tcW w:w="1613" w:type="dxa"/>
            <w:vMerge/>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rPr>
                <w:rFonts w:ascii="Times New Roman" w:hAnsi="Times New Roman"/>
                <w:sz w:val="19"/>
                <w:szCs w:val="19"/>
              </w:rPr>
            </w:pPr>
          </w:p>
        </w:tc>
        <w:tc>
          <w:tcPr>
            <w:tcW w:w="1411" w:type="dxa"/>
            <w:vMerge/>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rPr>
                <w:rFonts w:ascii="Times New Roman" w:hAnsi="Times New Roman"/>
                <w:sz w:val="19"/>
                <w:szCs w:val="19"/>
              </w:rPr>
            </w:pPr>
          </w:p>
        </w:tc>
        <w:tc>
          <w:tcPr>
            <w:tcW w:w="1109" w:type="dxa"/>
            <w:vMerge/>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rPr>
                <w:rFonts w:ascii="Times New Roman" w:hAnsi="Times New Roman"/>
                <w:sz w:val="19"/>
                <w:szCs w:val="19"/>
              </w:rPr>
            </w:pPr>
          </w:p>
        </w:tc>
        <w:tc>
          <w:tcPr>
            <w:tcW w:w="1310" w:type="dxa"/>
            <w:vMerge/>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rPr>
                <w:rFonts w:ascii="Times New Roman" w:hAnsi="Times New Roman"/>
                <w:sz w:val="19"/>
                <w:szCs w:val="19"/>
              </w:rPr>
            </w:pPr>
          </w:p>
        </w:tc>
        <w:tc>
          <w:tcPr>
            <w:tcW w:w="1452" w:type="dxa"/>
            <w:vMerge/>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rPr>
                <w:rFonts w:ascii="Times New Roman" w:hAnsi="Times New Roman"/>
                <w:sz w:val="19"/>
                <w:szCs w:val="19"/>
              </w:rPr>
            </w:pPr>
          </w:p>
        </w:tc>
        <w:tc>
          <w:tcPr>
            <w:tcW w:w="967" w:type="dxa"/>
            <w:vMerge/>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rPr>
                <w:rFonts w:ascii="Times New Roman" w:hAnsi="Times New Roman"/>
                <w:sz w:val="19"/>
                <w:szCs w:val="19"/>
              </w:rPr>
            </w:pPr>
          </w:p>
        </w:tc>
        <w:tc>
          <w:tcPr>
            <w:tcW w:w="907" w:type="dxa"/>
            <w:vMerge/>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rPr>
                <w:rFonts w:ascii="Times New Roman" w:hAnsi="Times New Roman"/>
                <w:sz w:val="19"/>
                <w:szCs w:val="19"/>
              </w:rPr>
            </w:pPr>
          </w:p>
        </w:tc>
        <w:tc>
          <w:tcPr>
            <w:tcW w:w="1008"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многоэтажная, тыс.кв</w:t>
            </w:r>
            <w:proofErr w:type="gramStart"/>
            <w:r w:rsidRPr="00CF1677">
              <w:rPr>
                <w:rFonts w:ascii="Times New Roman" w:hAnsi="Times New Roman"/>
                <w:sz w:val="19"/>
                <w:szCs w:val="19"/>
              </w:rPr>
              <w:t>.м</w:t>
            </w:r>
            <w:proofErr w:type="gramEnd"/>
          </w:p>
        </w:tc>
        <w:tc>
          <w:tcPr>
            <w:tcW w:w="907"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малоэтажная, тыс.кв</w:t>
            </w:r>
            <w:proofErr w:type="gramStart"/>
            <w:r w:rsidRPr="00CF1677">
              <w:rPr>
                <w:rFonts w:ascii="Times New Roman" w:hAnsi="Times New Roman"/>
                <w:sz w:val="19"/>
                <w:szCs w:val="19"/>
              </w:rPr>
              <w:t>.м</w:t>
            </w:r>
            <w:proofErr w:type="gramEnd"/>
          </w:p>
        </w:tc>
        <w:tc>
          <w:tcPr>
            <w:tcW w:w="1031"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 xml:space="preserve">индивидуальная, </w:t>
            </w:r>
            <w:proofErr w:type="spellStart"/>
            <w:r w:rsidRPr="00CF1677">
              <w:rPr>
                <w:rFonts w:ascii="Times New Roman" w:hAnsi="Times New Roman"/>
                <w:sz w:val="19"/>
                <w:szCs w:val="19"/>
              </w:rPr>
              <w:t>коттеджная</w:t>
            </w:r>
            <w:proofErr w:type="spellEnd"/>
            <w:r w:rsidRPr="00CF1677">
              <w:rPr>
                <w:rFonts w:ascii="Times New Roman" w:hAnsi="Times New Roman"/>
                <w:sz w:val="19"/>
                <w:szCs w:val="19"/>
              </w:rPr>
              <w:t>, тыс.кв</w:t>
            </w:r>
            <w:proofErr w:type="gramStart"/>
            <w:r w:rsidRPr="00CF1677">
              <w:rPr>
                <w:rFonts w:ascii="Times New Roman" w:hAnsi="Times New Roman"/>
                <w:sz w:val="19"/>
                <w:szCs w:val="19"/>
              </w:rPr>
              <w:t>.м</w:t>
            </w:r>
            <w:proofErr w:type="gramEnd"/>
          </w:p>
        </w:tc>
        <w:tc>
          <w:tcPr>
            <w:tcW w:w="1287" w:type="dxa"/>
            <w:vMerge/>
            <w:tcBorders>
              <w:top w:val="single" w:sz="4" w:space="0" w:color="auto"/>
              <w:left w:val="single" w:sz="4" w:space="0" w:color="auto"/>
              <w:bottom w:val="single" w:sz="4" w:space="0" w:color="auto"/>
            </w:tcBorders>
          </w:tcPr>
          <w:p w:rsidR="0031677E" w:rsidRPr="00CF1677" w:rsidRDefault="0031677E" w:rsidP="00F618DA">
            <w:pPr>
              <w:pStyle w:val="af6"/>
              <w:rPr>
                <w:rFonts w:ascii="Times New Roman" w:hAnsi="Times New Roman"/>
                <w:sz w:val="19"/>
                <w:szCs w:val="19"/>
              </w:rPr>
            </w:pPr>
          </w:p>
        </w:tc>
      </w:tr>
      <w:tr w:rsidR="0031677E" w:rsidRPr="00CF1677" w:rsidTr="00F618DA">
        <w:tc>
          <w:tcPr>
            <w:tcW w:w="706" w:type="dxa"/>
            <w:tcBorders>
              <w:top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1</w:t>
            </w:r>
          </w:p>
        </w:tc>
        <w:tc>
          <w:tcPr>
            <w:tcW w:w="1613"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2</w:t>
            </w:r>
          </w:p>
        </w:tc>
        <w:tc>
          <w:tcPr>
            <w:tcW w:w="1613"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3</w:t>
            </w:r>
          </w:p>
        </w:tc>
        <w:tc>
          <w:tcPr>
            <w:tcW w:w="1411"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4</w:t>
            </w:r>
          </w:p>
        </w:tc>
        <w:tc>
          <w:tcPr>
            <w:tcW w:w="1109"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5</w:t>
            </w:r>
          </w:p>
        </w:tc>
        <w:tc>
          <w:tcPr>
            <w:tcW w:w="1310"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6</w:t>
            </w:r>
          </w:p>
        </w:tc>
        <w:tc>
          <w:tcPr>
            <w:tcW w:w="1452"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7</w:t>
            </w:r>
          </w:p>
        </w:tc>
        <w:tc>
          <w:tcPr>
            <w:tcW w:w="967"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8</w:t>
            </w:r>
          </w:p>
        </w:tc>
        <w:tc>
          <w:tcPr>
            <w:tcW w:w="907"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9</w:t>
            </w:r>
          </w:p>
        </w:tc>
        <w:tc>
          <w:tcPr>
            <w:tcW w:w="1008"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10</w:t>
            </w:r>
          </w:p>
        </w:tc>
        <w:tc>
          <w:tcPr>
            <w:tcW w:w="907"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11</w:t>
            </w:r>
          </w:p>
        </w:tc>
        <w:tc>
          <w:tcPr>
            <w:tcW w:w="1031"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12</w:t>
            </w:r>
          </w:p>
        </w:tc>
        <w:tc>
          <w:tcPr>
            <w:tcW w:w="1287" w:type="dxa"/>
            <w:tcBorders>
              <w:top w:val="single" w:sz="4" w:space="0" w:color="auto"/>
              <w:left w:val="single" w:sz="4" w:space="0" w:color="auto"/>
              <w:bottom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13</w:t>
            </w:r>
          </w:p>
        </w:tc>
      </w:tr>
      <w:tr w:rsidR="0031677E" w:rsidRPr="00CF1677" w:rsidTr="00F618DA">
        <w:tc>
          <w:tcPr>
            <w:tcW w:w="706" w:type="dxa"/>
            <w:tcBorders>
              <w:top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Pr>
                <w:rFonts w:ascii="Times New Roman" w:hAnsi="Times New Roman"/>
                <w:sz w:val="19"/>
                <w:szCs w:val="19"/>
              </w:rPr>
              <w:t>1</w:t>
            </w:r>
            <w:r w:rsidRPr="00CF1677">
              <w:rPr>
                <w:rFonts w:ascii="Times New Roman" w:hAnsi="Times New Roman"/>
                <w:sz w:val="19"/>
                <w:szCs w:val="19"/>
              </w:rPr>
              <w:t>.</w:t>
            </w:r>
          </w:p>
        </w:tc>
        <w:tc>
          <w:tcPr>
            <w:tcW w:w="1613"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8"/>
              <w:rPr>
                <w:rFonts w:ascii="Times New Roman" w:hAnsi="Times New Roman" w:cs="Times New Roman"/>
                <w:sz w:val="19"/>
                <w:szCs w:val="19"/>
              </w:rPr>
            </w:pPr>
            <w:r w:rsidRPr="00CF1677">
              <w:rPr>
                <w:rFonts w:ascii="Times New Roman" w:hAnsi="Times New Roman" w:cs="Times New Roman"/>
                <w:sz w:val="19"/>
                <w:szCs w:val="19"/>
              </w:rPr>
              <w:t>Шумерлинский район, Шумерлинское сельское поселение, д. Шумерля</w:t>
            </w:r>
          </w:p>
        </w:tc>
        <w:tc>
          <w:tcPr>
            <w:tcW w:w="1613"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8"/>
              <w:rPr>
                <w:rFonts w:ascii="Times New Roman" w:hAnsi="Times New Roman" w:cs="Times New Roman"/>
                <w:sz w:val="19"/>
                <w:szCs w:val="19"/>
              </w:rPr>
            </w:pPr>
            <w:r w:rsidRPr="00CF1677">
              <w:rPr>
                <w:rFonts w:ascii="Times New Roman" w:hAnsi="Times New Roman" w:cs="Times New Roman"/>
                <w:sz w:val="19"/>
                <w:szCs w:val="19"/>
              </w:rPr>
              <w:t>комплексное жилищное строительство в южной части д. Шумерля Шумерлинского района</w:t>
            </w:r>
          </w:p>
        </w:tc>
        <w:tc>
          <w:tcPr>
            <w:tcW w:w="1411"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8"/>
              <w:rPr>
                <w:rFonts w:ascii="Times New Roman" w:hAnsi="Times New Roman" w:cs="Times New Roman"/>
                <w:sz w:val="19"/>
                <w:szCs w:val="19"/>
              </w:rPr>
            </w:pPr>
            <w:r w:rsidRPr="00CF1677">
              <w:rPr>
                <w:rFonts w:ascii="Times New Roman" w:hAnsi="Times New Roman" w:cs="Times New Roman"/>
                <w:sz w:val="19"/>
                <w:szCs w:val="19"/>
              </w:rPr>
              <w:t>администрация Шумерлинского сельского поселения</w:t>
            </w:r>
          </w:p>
        </w:tc>
        <w:tc>
          <w:tcPr>
            <w:tcW w:w="1109"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22,13</w:t>
            </w:r>
          </w:p>
        </w:tc>
        <w:tc>
          <w:tcPr>
            <w:tcW w:w="1310"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8"/>
              <w:rPr>
                <w:rFonts w:ascii="Times New Roman" w:hAnsi="Times New Roman" w:cs="Times New Roman"/>
                <w:sz w:val="19"/>
                <w:szCs w:val="19"/>
              </w:rPr>
            </w:pPr>
            <w:r w:rsidRPr="00CF1677">
              <w:rPr>
                <w:rFonts w:ascii="Times New Roman" w:hAnsi="Times New Roman" w:cs="Times New Roman"/>
                <w:sz w:val="19"/>
                <w:szCs w:val="19"/>
              </w:rPr>
              <w:t>муниципальная собственность</w:t>
            </w:r>
          </w:p>
        </w:tc>
        <w:tc>
          <w:tcPr>
            <w:tcW w:w="1452"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8"/>
              <w:rPr>
                <w:rFonts w:ascii="Times New Roman" w:hAnsi="Times New Roman" w:cs="Times New Roman"/>
                <w:sz w:val="19"/>
                <w:szCs w:val="19"/>
              </w:rPr>
            </w:pPr>
            <w:r w:rsidRPr="00CF1677">
              <w:rPr>
                <w:rFonts w:ascii="Times New Roman" w:hAnsi="Times New Roman" w:cs="Times New Roman"/>
                <w:sz w:val="19"/>
                <w:szCs w:val="19"/>
              </w:rPr>
              <w:t>имеется,</w:t>
            </w:r>
          </w:p>
          <w:p w:rsidR="0031677E" w:rsidRPr="00CF1677" w:rsidRDefault="0031677E" w:rsidP="00F618DA">
            <w:pPr>
              <w:pStyle w:val="a8"/>
              <w:rPr>
                <w:rFonts w:ascii="Times New Roman" w:hAnsi="Times New Roman" w:cs="Times New Roman"/>
                <w:sz w:val="19"/>
                <w:szCs w:val="19"/>
              </w:rPr>
            </w:pPr>
            <w:r w:rsidRPr="00CF1677">
              <w:rPr>
                <w:rFonts w:ascii="Times New Roman" w:hAnsi="Times New Roman" w:cs="Times New Roman"/>
                <w:sz w:val="19"/>
                <w:szCs w:val="19"/>
              </w:rPr>
              <w:t>17.12.2009 N 85</w:t>
            </w:r>
          </w:p>
        </w:tc>
        <w:tc>
          <w:tcPr>
            <w:tcW w:w="967"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11,20</w:t>
            </w:r>
          </w:p>
        </w:tc>
        <w:tc>
          <w:tcPr>
            <w:tcW w:w="907"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w:t>
            </w:r>
          </w:p>
        </w:tc>
        <w:tc>
          <w:tcPr>
            <w:tcW w:w="907"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w:t>
            </w:r>
          </w:p>
        </w:tc>
        <w:tc>
          <w:tcPr>
            <w:tcW w:w="1031" w:type="dxa"/>
            <w:tcBorders>
              <w:top w:val="single" w:sz="4" w:space="0" w:color="auto"/>
              <w:left w:val="single" w:sz="4" w:space="0" w:color="auto"/>
              <w:bottom w:val="single" w:sz="4" w:space="0" w:color="auto"/>
              <w:right w:val="single" w:sz="4" w:space="0" w:color="auto"/>
            </w:tcBorders>
          </w:tcPr>
          <w:p w:rsidR="0031677E" w:rsidRPr="00CF1677" w:rsidRDefault="0031677E" w:rsidP="00F618DA">
            <w:pPr>
              <w:pStyle w:val="af6"/>
              <w:jc w:val="center"/>
              <w:rPr>
                <w:rFonts w:ascii="Times New Roman" w:hAnsi="Times New Roman"/>
                <w:sz w:val="19"/>
                <w:szCs w:val="19"/>
              </w:rPr>
            </w:pPr>
            <w:r w:rsidRPr="00CF1677">
              <w:rPr>
                <w:rFonts w:ascii="Times New Roman" w:hAnsi="Times New Roman"/>
                <w:sz w:val="19"/>
                <w:szCs w:val="19"/>
              </w:rPr>
              <w:t>11,20</w:t>
            </w:r>
          </w:p>
        </w:tc>
        <w:tc>
          <w:tcPr>
            <w:tcW w:w="1287" w:type="dxa"/>
            <w:tcBorders>
              <w:top w:val="single" w:sz="4" w:space="0" w:color="auto"/>
              <w:left w:val="single" w:sz="4" w:space="0" w:color="auto"/>
              <w:bottom w:val="single" w:sz="4" w:space="0" w:color="auto"/>
            </w:tcBorders>
          </w:tcPr>
          <w:p w:rsidR="0031677E" w:rsidRPr="00CF1677" w:rsidRDefault="0031677E" w:rsidP="00F618DA">
            <w:pPr>
              <w:pStyle w:val="a8"/>
              <w:rPr>
                <w:rFonts w:ascii="Times New Roman" w:hAnsi="Times New Roman" w:cs="Times New Roman"/>
                <w:sz w:val="19"/>
                <w:szCs w:val="19"/>
              </w:rPr>
            </w:pPr>
            <w:r w:rsidRPr="00CF1677">
              <w:rPr>
                <w:rFonts w:ascii="Times New Roman" w:hAnsi="Times New Roman" w:cs="Times New Roman"/>
                <w:sz w:val="19"/>
                <w:szCs w:val="19"/>
              </w:rPr>
              <w:t>2009-2015 гг.</w:t>
            </w:r>
          </w:p>
        </w:tc>
      </w:tr>
    </w:tbl>
    <w:p w:rsidR="0031677E" w:rsidRDefault="0031677E" w:rsidP="00F618DA"/>
    <w:p w:rsidR="0031677E" w:rsidRPr="00F618DA" w:rsidRDefault="0031677E" w:rsidP="00BC4042">
      <w:pPr>
        <w:jc w:val="both"/>
        <w:rPr>
          <w:sz w:val="26"/>
          <w:szCs w:val="26"/>
        </w:rPr>
      </w:pPr>
      <w:r>
        <w:rPr>
          <w:sz w:val="26"/>
          <w:szCs w:val="26"/>
        </w:rPr>
        <w:br w:type="page"/>
      </w:r>
    </w:p>
    <w:tbl>
      <w:tblPr>
        <w:tblW w:w="15099" w:type="dxa"/>
        <w:tblLook w:val="00A0"/>
      </w:tblPr>
      <w:tblGrid>
        <w:gridCol w:w="10031"/>
        <w:gridCol w:w="5068"/>
      </w:tblGrid>
      <w:tr w:rsidR="0031677E" w:rsidRPr="00904607" w:rsidTr="00F618DA">
        <w:tc>
          <w:tcPr>
            <w:tcW w:w="10031" w:type="dxa"/>
          </w:tcPr>
          <w:p w:rsidR="0031677E" w:rsidRPr="00904607" w:rsidRDefault="0031677E" w:rsidP="00F618DA">
            <w:pPr>
              <w:widowControl w:val="0"/>
              <w:autoSpaceDE w:val="0"/>
              <w:autoSpaceDN w:val="0"/>
              <w:adjustRightInd w:val="0"/>
              <w:jc w:val="center"/>
              <w:outlineLvl w:val="0"/>
              <w:rPr>
                <w:sz w:val="26"/>
                <w:lang w:eastAsia="en-US"/>
              </w:rPr>
            </w:pPr>
          </w:p>
        </w:tc>
        <w:tc>
          <w:tcPr>
            <w:tcW w:w="5068" w:type="dxa"/>
          </w:tcPr>
          <w:p w:rsidR="0031677E" w:rsidRPr="00904607" w:rsidRDefault="0031677E" w:rsidP="00F618DA">
            <w:pPr>
              <w:widowControl w:val="0"/>
              <w:autoSpaceDE w:val="0"/>
              <w:autoSpaceDN w:val="0"/>
              <w:adjustRightInd w:val="0"/>
              <w:jc w:val="center"/>
              <w:outlineLvl w:val="0"/>
              <w:rPr>
                <w:sz w:val="26"/>
                <w:lang w:eastAsia="en-US"/>
              </w:rPr>
            </w:pPr>
            <w:r w:rsidRPr="00904607">
              <w:rPr>
                <w:sz w:val="26"/>
                <w:szCs w:val="22"/>
              </w:rPr>
              <w:t xml:space="preserve">Приложение № </w:t>
            </w:r>
            <w:r>
              <w:rPr>
                <w:sz w:val="26"/>
                <w:szCs w:val="22"/>
              </w:rPr>
              <w:t>2</w:t>
            </w:r>
          </w:p>
        </w:tc>
      </w:tr>
      <w:tr w:rsidR="0031677E" w:rsidRPr="00904607" w:rsidTr="00F618DA">
        <w:tc>
          <w:tcPr>
            <w:tcW w:w="10031" w:type="dxa"/>
          </w:tcPr>
          <w:p w:rsidR="0031677E" w:rsidRPr="00904607" w:rsidRDefault="0031677E" w:rsidP="00F618DA">
            <w:pPr>
              <w:widowControl w:val="0"/>
              <w:autoSpaceDE w:val="0"/>
              <w:autoSpaceDN w:val="0"/>
              <w:adjustRightInd w:val="0"/>
              <w:jc w:val="center"/>
              <w:outlineLvl w:val="0"/>
              <w:rPr>
                <w:sz w:val="26"/>
                <w:lang w:eastAsia="en-US"/>
              </w:rPr>
            </w:pPr>
          </w:p>
        </w:tc>
        <w:tc>
          <w:tcPr>
            <w:tcW w:w="5068" w:type="dxa"/>
          </w:tcPr>
          <w:p w:rsidR="0031677E" w:rsidRPr="00904607" w:rsidRDefault="0031677E" w:rsidP="00F618DA">
            <w:pPr>
              <w:widowControl w:val="0"/>
              <w:autoSpaceDE w:val="0"/>
              <w:autoSpaceDN w:val="0"/>
              <w:adjustRightInd w:val="0"/>
              <w:jc w:val="center"/>
              <w:outlineLvl w:val="0"/>
            </w:pPr>
            <w:r w:rsidRPr="00904607">
              <w:t>к  подпрограмме «</w:t>
            </w:r>
            <w:proofErr w:type="gramStart"/>
            <w:r w:rsidRPr="00904607">
              <w:t>Государственная</w:t>
            </w:r>
            <w:proofErr w:type="gramEnd"/>
          </w:p>
          <w:p w:rsidR="0031677E" w:rsidRPr="00904607" w:rsidRDefault="0031677E" w:rsidP="00F618DA">
            <w:pPr>
              <w:widowControl w:val="0"/>
              <w:autoSpaceDE w:val="0"/>
              <w:autoSpaceDN w:val="0"/>
              <w:adjustRightInd w:val="0"/>
              <w:jc w:val="center"/>
              <w:outlineLvl w:val="0"/>
            </w:pPr>
            <w:r w:rsidRPr="00904607">
              <w:t>поддержка строительства жилья</w:t>
            </w:r>
          </w:p>
          <w:p w:rsidR="0031677E" w:rsidRPr="00904607" w:rsidRDefault="0031677E" w:rsidP="00F618DA">
            <w:pPr>
              <w:widowControl w:val="0"/>
              <w:autoSpaceDE w:val="0"/>
              <w:autoSpaceDN w:val="0"/>
              <w:adjustRightInd w:val="0"/>
              <w:jc w:val="center"/>
              <w:outlineLvl w:val="0"/>
              <w:rPr>
                <w:sz w:val="26"/>
                <w:lang w:eastAsia="en-US"/>
              </w:rPr>
            </w:pPr>
            <w:r w:rsidRPr="00904607">
              <w:t xml:space="preserve">в </w:t>
            </w:r>
            <w:r>
              <w:t>Шумерлинском районе</w:t>
            </w:r>
            <w:r w:rsidRPr="00904607">
              <w:t xml:space="preserve"> на 2014-2020 годы» </w:t>
            </w:r>
            <w:r>
              <w:t>муниципальной</w:t>
            </w:r>
            <w:r w:rsidRPr="00904607">
              <w:t xml:space="preserve"> программы </w:t>
            </w:r>
            <w:r>
              <w:t>Шумерлинского района</w:t>
            </w:r>
            <w:r w:rsidRPr="00904607">
              <w:t xml:space="preserve"> «Развитие жилищного строительства и сферы жилищно-коммунального хозяйства» на 201</w:t>
            </w:r>
            <w:r w:rsidRPr="0072680D">
              <w:t>4</w:t>
            </w:r>
            <w:r w:rsidRPr="00904607">
              <w:t>–2020 годы</w:t>
            </w:r>
          </w:p>
        </w:tc>
      </w:tr>
    </w:tbl>
    <w:p w:rsidR="0031677E" w:rsidRDefault="0031677E" w:rsidP="00F618DA">
      <w:pPr>
        <w:pStyle w:val="af7"/>
        <w:spacing w:line="238" w:lineRule="auto"/>
        <w:rPr>
          <w:sz w:val="24"/>
        </w:rPr>
      </w:pPr>
    </w:p>
    <w:p w:rsidR="0031677E" w:rsidRPr="00F618DA" w:rsidRDefault="0031677E" w:rsidP="00F618DA">
      <w:pPr>
        <w:spacing w:line="238" w:lineRule="auto"/>
        <w:jc w:val="center"/>
        <w:rPr>
          <w:b/>
          <w:bCs/>
        </w:rPr>
      </w:pPr>
      <w:proofErr w:type="gramStart"/>
      <w:r w:rsidRPr="00F618DA">
        <w:rPr>
          <w:b/>
          <w:bCs/>
        </w:rPr>
        <w:t>П</w:t>
      </w:r>
      <w:proofErr w:type="gramEnd"/>
      <w:r w:rsidRPr="00F618DA">
        <w:rPr>
          <w:b/>
          <w:bCs/>
        </w:rPr>
        <w:t xml:space="preserve"> Е Р Е Ч Е Н Ь</w:t>
      </w:r>
    </w:p>
    <w:p w:rsidR="0031677E" w:rsidRPr="00047447" w:rsidRDefault="0031677E" w:rsidP="00F618DA">
      <w:pPr>
        <w:spacing w:line="238" w:lineRule="auto"/>
        <w:jc w:val="center"/>
        <w:rPr>
          <w:b/>
          <w:bCs/>
        </w:rPr>
      </w:pPr>
      <w:r w:rsidRPr="00047447">
        <w:rPr>
          <w:b/>
          <w:bCs/>
        </w:rPr>
        <w:t xml:space="preserve">земельных участков, включенных в границы населенных пунктов </w:t>
      </w:r>
    </w:p>
    <w:p w:rsidR="0031677E" w:rsidRPr="00047447" w:rsidRDefault="0031677E" w:rsidP="00F618DA">
      <w:pPr>
        <w:spacing w:line="238" w:lineRule="auto"/>
        <w:jc w:val="center"/>
        <w:rPr>
          <w:b/>
          <w:bCs/>
        </w:rPr>
      </w:pPr>
      <w:r w:rsidRPr="00047447">
        <w:rPr>
          <w:b/>
          <w:bCs/>
        </w:rPr>
        <w:t>под жилищное строительство в 2007–201</w:t>
      </w:r>
      <w:r>
        <w:rPr>
          <w:b/>
          <w:bCs/>
        </w:rPr>
        <w:t>3</w:t>
      </w:r>
      <w:r w:rsidRPr="00047447">
        <w:rPr>
          <w:b/>
          <w:bCs/>
        </w:rPr>
        <w:t xml:space="preserve"> г</w:t>
      </w:r>
      <w:r>
        <w:rPr>
          <w:b/>
          <w:bCs/>
        </w:rPr>
        <w:t>одах</w:t>
      </w:r>
      <w:r w:rsidRPr="00047447">
        <w:rPr>
          <w:b/>
          <w:bCs/>
        </w:rPr>
        <w:t xml:space="preserve"> в Чувашской Республике</w:t>
      </w:r>
    </w:p>
    <w:p w:rsidR="0031677E" w:rsidRPr="00047447" w:rsidRDefault="0031677E" w:rsidP="00F618DA">
      <w:pPr>
        <w:spacing w:line="238" w:lineRule="auto"/>
        <w:rPr>
          <w:b/>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3915"/>
        <w:gridCol w:w="2008"/>
        <w:gridCol w:w="2987"/>
        <w:gridCol w:w="1760"/>
        <w:gridCol w:w="1825"/>
        <w:gridCol w:w="1644"/>
      </w:tblGrid>
      <w:tr w:rsidR="0031677E" w:rsidRPr="00047447" w:rsidTr="00F618DA">
        <w:trPr>
          <w:trHeight w:val="20"/>
          <w:jc w:val="center"/>
        </w:trPr>
        <w:tc>
          <w:tcPr>
            <w:tcW w:w="219" w:type="pct"/>
          </w:tcPr>
          <w:p w:rsidR="0031677E" w:rsidRPr="00047447" w:rsidRDefault="0031677E" w:rsidP="00F618DA">
            <w:pPr>
              <w:spacing w:line="238" w:lineRule="auto"/>
              <w:jc w:val="center"/>
              <w:rPr>
                <w:bCs/>
              </w:rPr>
            </w:pPr>
            <w:r w:rsidRPr="00047447">
              <w:rPr>
                <w:bCs/>
                <w:sz w:val="22"/>
                <w:szCs w:val="22"/>
              </w:rPr>
              <w:t>№</w:t>
            </w:r>
          </w:p>
          <w:p w:rsidR="0031677E" w:rsidRPr="00047447" w:rsidRDefault="0031677E" w:rsidP="00F618DA">
            <w:pPr>
              <w:spacing w:line="238" w:lineRule="auto"/>
              <w:jc w:val="center"/>
              <w:rPr>
                <w:bCs/>
              </w:rPr>
            </w:pPr>
            <w:proofErr w:type="spellStart"/>
            <w:r w:rsidRPr="00047447">
              <w:rPr>
                <w:bCs/>
                <w:sz w:val="22"/>
                <w:szCs w:val="22"/>
              </w:rPr>
              <w:t>пп</w:t>
            </w:r>
            <w:proofErr w:type="spellEnd"/>
          </w:p>
        </w:tc>
        <w:tc>
          <w:tcPr>
            <w:tcW w:w="1324" w:type="pct"/>
          </w:tcPr>
          <w:p w:rsidR="0031677E" w:rsidRPr="00047447" w:rsidRDefault="0031677E" w:rsidP="00F618DA">
            <w:pPr>
              <w:spacing w:line="238" w:lineRule="auto"/>
              <w:jc w:val="center"/>
              <w:rPr>
                <w:bCs/>
              </w:rPr>
            </w:pPr>
            <w:r w:rsidRPr="00047447">
              <w:rPr>
                <w:bCs/>
                <w:sz w:val="22"/>
                <w:szCs w:val="22"/>
              </w:rPr>
              <w:t xml:space="preserve">Наименование </w:t>
            </w:r>
            <w:r>
              <w:rPr>
                <w:bCs/>
                <w:sz w:val="22"/>
                <w:szCs w:val="22"/>
              </w:rPr>
              <w:br/>
            </w:r>
            <w:r w:rsidRPr="00047447">
              <w:rPr>
                <w:bCs/>
                <w:sz w:val="22"/>
                <w:szCs w:val="22"/>
              </w:rPr>
              <w:t>муниципальн</w:t>
            </w:r>
            <w:r>
              <w:rPr>
                <w:bCs/>
                <w:sz w:val="22"/>
                <w:szCs w:val="22"/>
              </w:rPr>
              <w:t>ых</w:t>
            </w:r>
            <w:r w:rsidRPr="00047447">
              <w:rPr>
                <w:bCs/>
                <w:sz w:val="22"/>
                <w:szCs w:val="22"/>
              </w:rPr>
              <w:t xml:space="preserve"> образовани</w:t>
            </w:r>
            <w:r>
              <w:rPr>
                <w:bCs/>
                <w:sz w:val="22"/>
                <w:szCs w:val="22"/>
              </w:rPr>
              <w:t>й</w:t>
            </w:r>
            <w:r w:rsidRPr="00047447">
              <w:rPr>
                <w:bCs/>
                <w:sz w:val="22"/>
                <w:szCs w:val="22"/>
              </w:rPr>
              <w:t xml:space="preserve">, </w:t>
            </w:r>
            <w:r>
              <w:rPr>
                <w:bCs/>
                <w:sz w:val="22"/>
                <w:szCs w:val="22"/>
              </w:rPr>
              <w:br/>
            </w:r>
            <w:r w:rsidRPr="00047447">
              <w:rPr>
                <w:bCs/>
                <w:sz w:val="22"/>
                <w:szCs w:val="22"/>
              </w:rPr>
              <w:t>населенн</w:t>
            </w:r>
            <w:r>
              <w:rPr>
                <w:bCs/>
                <w:sz w:val="22"/>
                <w:szCs w:val="22"/>
              </w:rPr>
              <w:t>ых</w:t>
            </w:r>
            <w:r w:rsidRPr="00047447">
              <w:rPr>
                <w:bCs/>
                <w:sz w:val="22"/>
                <w:szCs w:val="22"/>
              </w:rPr>
              <w:t xml:space="preserve"> </w:t>
            </w:r>
            <w:r>
              <w:rPr>
                <w:bCs/>
                <w:sz w:val="22"/>
                <w:szCs w:val="22"/>
              </w:rPr>
              <w:t>пунктов</w:t>
            </w:r>
          </w:p>
        </w:tc>
        <w:tc>
          <w:tcPr>
            <w:tcW w:w="679" w:type="pct"/>
          </w:tcPr>
          <w:p w:rsidR="0031677E" w:rsidRPr="00047447" w:rsidRDefault="0031677E" w:rsidP="00F618DA">
            <w:pPr>
              <w:spacing w:line="238" w:lineRule="auto"/>
              <w:jc w:val="center"/>
              <w:rPr>
                <w:bCs/>
              </w:rPr>
            </w:pPr>
            <w:r>
              <w:rPr>
                <w:bCs/>
                <w:sz w:val="22"/>
                <w:szCs w:val="22"/>
              </w:rPr>
              <w:t xml:space="preserve">Нормативные </w:t>
            </w:r>
            <w:r>
              <w:rPr>
                <w:bCs/>
                <w:sz w:val="22"/>
                <w:szCs w:val="22"/>
              </w:rPr>
              <w:br/>
              <w:t xml:space="preserve">правовые акты </w:t>
            </w:r>
            <w:r>
              <w:rPr>
                <w:bCs/>
                <w:sz w:val="22"/>
                <w:szCs w:val="22"/>
              </w:rPr>
              <w:br/>
            </w:r>
            <w:r w:rsidRPr="00047447">
              <w:rPr>
                <w:bCs/>
                <w:sz w:val="22"/>
                <w:szCs w:val="22"/>
              </w:rPr>
              <w:t xml:space="preserve">Чувашской </w:t>
            </w:r>
            <w:r>
              <w:rPr>
                <w:bCs/>
                <w:sz w:val="22"/>
                <w:szCs w:val="22"/>
              </w:rPr>
              <w:br/>
            </w:r>
            <w:r w:rsidRPr="00047447">
              <w:rPr>
                <w:bCs/>
                <w:sz w:val="22"/>
                <w:szCs w:val="22"/>
              </w:rPr>
              <w:t>Республики</w:t>
            </w:r>
          </w:p>
        </w:tc>
        <w:tc>
          <w:tcPr>
            <w:tcW w:w="1010" w:type="pct"/>
          </w:tcPr>
          <w:p w:rsidR="0031677E" w:rsidRPr="00047447" w:rsidRDefault="0031677E" w:rsidP="00F618DA">
            <w:pPr>
              <w:spacing w:line="238" w:lineRule="auto"/>
              <w:jc w:val="center"/>
              <w:rPr>
                <w:bCs/>
              </w:rPr>
            </w:pPr>
            <w:r w:rsidRPr="00047447">
              <w:rPr>
                <w:bCs/>
                <w:sz w:val="22"/>
                <w:szCs w:val="22"/>
              </w:rPr>
              <w:t xml:space="preserve">Наименование </w:t>
            </w:r>
            <w:r w:rsidRPr="00047447">
              <w:rPr>
                <w:bCs/>
                <w:sz w:val="22"/>
                <w:szCs w:val="22"/>
                <w:lang w:val="en-US"/>
              </w:rPr>
              <w:br/>
            </w:r>
            <w:r w:rsidRPr="00047447">
              <w:rPr>
                <w:bCs/>
                <w:sz w:val="22"/>
                <w:szCs w:val="22"/>
              </w:rPr>
              <w:t>правообладателя</w:t>
            </w:r>
            <w:r w:rsidRPr="00047447">
              <w:rPr>
                <w:bCs/>
                <w:sz w:val="22"/>
                <w:szCs w:val="22"/>
                <w:lang w:val="en-US"/>
              </w:rPr>
              <w:t xml:space="preserve"> </w:t>
            </w:r>
            <w:r w:rsidRPr="00047447">
              <w:rPr>
                <w:bCs/>
                <w:sz w:val="22"/>
                <w:szCs w:val="22"/>
                <w:lang w:val="en-US"/>
              </w:rPr>
              <w:br/>
            </w:r>
            <w:r w:rsidRPr="00047447">
              <w:rPr>
                <w:bCs/>
                <w:sz w:val="22"/>
                <w:szCs w:val="22"/>
              </w:rPr>
              <w:t>земельного участка</w:t>
            </w:r>
          </w:p>
        </w:tc>
        <w:tc>
          <w:tcPr>
            <w:tcW w:w="595" w:type="pct"/>
          </w:tcPr>
          <w:p w:rsidR="0031677E" w:rsidRPr="00047447" w:rsidRDefault="0031677E" w:rsidP="00F618DA">
            <w:pPr>
              <w:spacing w:line="238" w:lineRule="auto"/>
              <w:jc w:val="center"/>
              <w:rPr>
                <w:bCs/>
              </w:rPr>
            </w:pPr>
            <w:r w:rsidRPr="00047447">
              <w:rPr>
                <w:bCs/>
                <w:sz w:val="22"/>
                <w:szCs w:val="22"/>
              </w:rPr>
              <w:t xml:space="preserve">Площадь земельного участка, </w:t>
            </w:r>
            <w:proofErr w:type="gramStart"/>
            <w:r w:rsidRPr="00047447">
              <w:rPr>
                <w:bCs/>
                <w:sz w:val="22"/>
                <w:szCs w:val="22"/>
              </w:rPr>
              <w:t>га</w:t>
            </w:r>
            <w:proofErr w:type="gramEnd"/>
          </w:p>
        </w:tc>
        <w:tc>
          <w:tcPr>
            <w:tcW w:w="617" w:type="pct"/>
          </w:tcPr>
          <w:p w:rsidR="0031677E" w:rsidRPr="00047447" w:rsidRDefault="0031677E" w:rsidP="00F618DA">
            <w:pPr>
              <w:spacing w:line="238" w:lineRule="auto"/>
              <w:jc w:val="center"/>
              <w:rPr>
                <w:bCs/>
              </w:rPr>
            </w:pPr>
            <w:r w:rsidRPr="00047447">
              <w:rPr>
                <w:bCs/>
                <w:sz w:val="22"/>
                <w:szCs w:val="22"/>
              </w:rPr>
              <w:t xml:space="preserve">Планируемая площадь вводимого жилья, </w:t>
            </w:r>
          </w:p>
          <w:p w:rsidR="0031677E" w:rsidRPr="00047447" w:rsidRDefault="0031677E" w:rsidP="00F618DA">
            <w:pPr>
              <w:spacing w:line="238" w:lineRule="auto"/>
              <w:jc w:val="center"/>
              <w:rPr>
                <w:bCs/>
              </w:rPr>
            </w:pPr>
            <w:r w:rsidRPr="00047447">
              <w:rPr>
                <w:bCs/>
                <w:sz w:val="22"/>
                <w:szCs w:val="22"/>
              </w:rPr>
              <w:t>тыс. кв. метров</w:t>
            </w:r>
          </w:p>
        </w:tc>
        <w:tc>
          <w:tcPr>
            <w:tcW w:w="556" w:type="pct"/>
          </w:tcPr>
          <w:p w:rsidR="0031677E" w:rsidRPr="00047447" w:rsidRDefault="0031677E" w:rsidP="00F618DA">
            <w:pPr>
              <w:spacing w:line="238" w:lineRule="auto"/>
              <w:jc w:val="center"/>
              <w:rPr>
                <w:bCs/>
              </w:rPr>
            </w:pPr>
            <w:r w:rsidRPr="00047447">
              <w:rPr>
                <w:bCs/>
                <w:sz w:val="22"/>
                <w:szCs w:val="22"/>
              </w:rPr>
              <w:t xml:space="preserve">Этапы </w:t>
            </w:r>
            <w:r>
              <w:rPr>
                <w:bCs/>
                <w:sz w:val="22"/>
                <w:szCs w:val="22"/>
              </w:rPr>
              <w:br/>
            </w:r>
            <w:r w:rsidRPr="00047447">
              <w:rPr>
                <w:bCs/>
                <w:sz w:val="22"/>
                <w:szCs w:val="22"/>
              </w:rPr>
              <w:t xml:space="preserve">реализации </w:t>
            </w:r>
          </w:p>
        </w:tc>
      </w:tr>
    </w:tbl>
    <w:p w:rsidR="0031677E" w:rsidRPr="00047447" w:rsidRDefault="0031677E" w:rsidP="00F618DA">
      <w:pPr>
        <w:spacing w:line="238"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47"/>
        <w:gridCol w:w="3915"/>
        <w:gridCol w:w="2008"/>
        <w:gridCol w:w="2987"/>
        <w:gridCol w:w="1760"/>
        <w:gridCol w:w="1825"/>
        <w:gridCol w:w="1644"/>
      </w:tblGrid>
      <w:tr w:rsidR="0031677E" w:rsidRPr="00047447" w:rsidTr="00F618DA">
        <w:trPr>
          <w:trHeight w:val="20"/>
          <w:tblHeader/>
        </w:trPr>
        <w:tc>
          <w:tcPr>
            <w:tcW w:w="219" w:type="pct"/>
            <w:tcBorders>
              <w:top w:val="single" w:sz="4" w:space="0" w:color="auto"/>
              <w:bottom w:val="single" w:sz="4" w:space="0" w:color="auto"/>
              <w:right w:val="single" w:sz="4" w:space="0" w:color="auto"/>
            </w:tcBorders>
          </w:tcPr>
          <w:p w:rsidR="0031677E" w:rsidRPr="00047447" w:rsidRDefault="0031677E" w:rsidP="00F618DA">
            <w:pPr>
              <w:spacing w:line="238" w:lineRule="auto"/>
              <w:jc w:val="center"/>
            </w:pPr>
            <w:r w:rsidRPr="00047447">
              <w:rPr>
                <w:sz w:val="22"/>
                <w:szCs w:val="22"/>
              </w:rPr>
              <w:t>1</w:t>
            </w:r>
          </w:p>
        </w:tc>
        <w:tc>
          <w:tcPr>
            <w:tcW w:w="1324" w:type="pct"/>
            <w:tcBorders>
              <w:top w:val="single" w:sz="4" w:space="0" w:color="auto"/>
              <w:left w:val="single" w:sz="4" w:space="0" w:color="auto"/>
              <w:bottom w:val="single" w:sz="4" w:space="0" w:color="auto"/>
              <w:right w:val="single" w:sz="4" w:space="0" w:color="auto"/>
            </w:tcBorders>
          </w:tcPr>
          <w:p w:rsidR="0031677E" w:rsidRPr="00047447" w:rsidRDefault="0031677E" w:rsidP="00F618DA">
            <w:pPr>
              <w:spacing w:line="238" w:lineRule="auto"/>
              <w:jc w:val="center"/>
            </w:pPr>
            <w:r w:rsidRPr="00047447">
              <w:rPr>
                <w:sz w:val="22"/>
                <w:szCs w:val="22"/>
              </w:rPr>
              <w:t>2</w:t>
            </w:r>
          </w:p>
        </w:tc>
        <w:tc>
          <w:tcPr>
            <w:tcW w:w="679" w:type="pct"/>
            <w:tcBorders>
              <w:top w:val="single" w:sz="4" w:space="0" w:color="auto"/>
              <w:left w:val="single" w:sz="4" w:space="0" w:color="auto"/>
              <w:bottom w:val="single" w:sz="4" w:space="0" w:color="auto"/>
              <w:right w:val="single" w:sz="4" w:space="0" w:color="auto"/>
            </w:tcBorders>
          </w:tcPr>
          <w:p w:rsidR="0031677E" w:rsidRPr="00047447" w:rsidRDefault="0031677E" w:rsidP="00F618DA">
            <w:pPr>
              <w:spacing w:line="238" w:lineRule="auto"/>
              <w:jc w:val="center"/>
            </w:pPr>
            <w:r w:rsidRPr="00047447">
              <w:rPr>
                <w:sz w:val="22"/>
                <w:szCs w:val="22"/>
              </w:rPr>
              <w:t>3</w:t>
            </w:r>
          </w:p>
        </w:tc>
        <w:tc>
          <w:tcPr>
            <w:tcW w:w="1010" w:type="pct"/>
            <w:tcBorders>
              <w:top w:val="single" w:sz="4" w:space="0" w:color="auto"/>
              <w:left w:val="single" w:sz="4" w:space="0" w:color="auto"/>
              <w:bottom w:val="single" w:sz="4" w:space="0" w:color="auto"/>
              <w:right w:val="single" w:sz="4" w:space="0" w:color="auto"/>
            </w:tcBorders>
          </w:tcPr>
          <w:p w:rsidR="0031677E" w:rsidRPr="00047447" w:rsidRDefault="0031677E" w:rsidP="00F618DA">
            <w:pPr>
              <w:spacing w:line="238" w:lineRule="auto"/>
              <w:jc w:val="center"/>
            </w:pPr>
            <w:r w:rsidRPr="00047447">
              <w:rPr>
                <w:sz w:val="22"/>
                <w:szCs w:val="22"/>
              </w:rPr>
              <w:t>4</w:t>
            </w:r>
          </w:p>
        </w:tc>
        <w:tc>
          <w:tcPr>
            <w:tcW w:w="595" w:type="pct"/>
            <w:tcBorders>
              <w:top w:val="single" w:sz="4" w:space="0" w:color="auto"/>
              <w:left w:val="single" w:sz="4" w:space="0" w:color="auto"/>
              <w:bottom w:val="single" w:sz="4" w:space="0" w:color="auto"/>
              <w:right w:val="single" w:sz="4" w:space="0" w:color="auto"/>
            </w:tcBorders>
          </w:tcPr>
          <w:p w:rsidR="0031677E" w:rsidRPr="00047447" w:rsidRDefault="0031677E" w:rsidP="00F618DA">
            <w:pPr>
              <w:spacing w:line="238" w:lineRule="auto"/>
              <w:jc w:val="center"/>
            </w:pPr>
            <w:r w:rsidRPr="00047447">
              <w:rPr>
                <w:sz w:val="22"/>
                <w:szCs w:val="22"/>
              </w:rPr>
              <w:t>5</w:t>
            </w:r>
          </w:p>
        </w:tc>
        <w:tc>
          <w:tcPr>
            <w:tcW w:w="617" w:type="pct"/>
            <w:tcBorders>
              <w:top w:val="single" w:sz="4" w:space="0" w:color="auto"/>
              <w:left w:val="single" w:sz="4" w:space="0" w:color="auto"/>
              <w:bottom w:val="single" w:sz="4" w:space="0" w:color="auto"/>
              <w:right w:val="single" w:sz="4" w:space="0" w:color="auto"/>
            </w:tcBorders>
          </w:tcPr>
          <w:p w:rsidR="0031677E" w:rsidRPr="00047447" w:rsidRDefault="0031677E" w:rsidP="00F618DA">
            <w:pPr>
              <w:spacing w:line="238" w:lineRule="auto"/>
              <w:jc w:val="center"/>
            </w:pPr>
            <w:r w:rsidRPr="00047447">
              <w:rPr>
                <w:sz w:val="22"/>
                <w:szCs w:val="22"/>
              </w:rPr>
              <w:t>6</w:t>
            </w:r>
          </w:p>
        </w:tc>
        <w:tc>
          <w:tcPr>
            <w:tcW w:w="556" w:type="pct"/>
            <w:tcBorders>
              <w:top w:val="single" w:sz="4" w:space="0" w:color="auto"/>
              <w:left w:val="single" w:sz="4" w:space="0" w:color="auto"/>
              <w:bottom w:val="single" w:sz="4" w:space="0" w:color="auto"/>
            </w:tcBorders>
          </w:tcPr>
          <w:p w:rsidR="0031677E" w:rsidRPr="00047447" w:rsidRDefault="0031677E" w:rsidP="00F618DA">
            <w:pPr>
              <w:spacing w:line="238" w:lineRule="auto"/>
              <w:jc w:val="center"/>
            </w:pPr>
            <w:r w:rsidRPr="00047447">
              <w:rPr>
                <w:sz w:val="22"/>
                <w:szCs w:val="22"/>
              </w:rPr>
              <w:t>7</w:t>
            </w:r>
          </w:p>
        </w:tc>
      </w:tr>
      <w:tr w:rsidR="0031677E" w:rsidRPr="00047447" w:rsidTr="00F618DA">
        <w:trPr>
          <w:trHeight w:val="20"/>
        </w:trPr>
        <w:tc>
          <w:tcPr>
            <w:tcW w:w="5000" w:type="pct"/>
            <w:gridSpan w:val="7"/>
            <w:tcBorders>
              <w:top w:val="nil"/>
              <w:bottom w:val="nil"/>
            </w:tcBorders>
          </w:tcPr>
          <w:p w:rsidR="0031677E" w:rsidRPr="00997DBB" w:rsidRDefault="0031677E" w:rsidP="00F618DA">
            <w:pPr>
              <w:spacing w:line="230" w:lineRule="auto"/>
              <w:jc w:val="center"/>
              <w:rPr>
                <w:b/>
                <w:bCs/>
                <w:sz w:val="16"/>
                <w:lang w:val="en-US"/>
              </w:rPr>
            </w:pPr>
          </w:p>
          <w:p w:rsidR="0031677E" w:rsidRPr="00047447" w:rsidRDefault="0031677E" w:rsidP="00F618DA">
            <w:pPr>
              <w:spacing w:line="230" w:lineRule="auto"/>
              <w:jc w:val="center"/>
              <w:rPr>
                <w:b/>
                <w:bCs/>
                <w:lang w:val="en-US"/>
              </w:rPr>
            </w:pPr>
            <w:r w:rsidRPr="00047447">
              <w:rPr>
                <w:b/>
                <w:bCs/>
                <w:sz w:val="22"/>
                <w:szCs w:val="22"/>
              </w:rPr>
              <w:t>2009 год</w:t>
            </w:r>
          </w:p>
          <w:p w:rsidR="0031677E" w:rsidRPr="00997DBB" w:rsidRDefault="0031677E" w:rsidP="00F618DA">
            <w:pPr>
              <w:spacing w:line="230" w:lineRule="auto"/>
              <w:jc w:val="center"/>
              <w:rPr>
                <w:b/>
                <w:bCs/>
                <w:sz w:val="16"/>
                <w:lang w:val="en-US"/>
              </w:rPr>
            </w:pPr>
          </w:p>
        </w:tc>
      </w:tr>
      <w:tr w:rsidR="0031677E" w:rsidRPr="00047447" w:rsidTr="00F618DA">
        <w:trPr>
          <w:trHeight w:val="20"/>
        </w:trPr>
        <w:tc>
          <w:tcPr>
            <w:tcW w:w="219" w:type="pct"/>
            <w:tcBorders>
              <w:top w:val="nil"/>
              <w:bottom w:val="nil"/>
              <w:right w:val="nil"/>
            </w:tcBorders>
          </w:tcPr>
          <w:p w:rsidR="0031677E" w:rsidRPr="00047447" w:rsidRDefault="0031677E" w:rsidP="00F618DA">
            <w:pPr>
              <w:jc w:val="center"/>
            </w:pPr>
            <w:r w:rsidRPr="00047447">
              <w:rPr>
                <w:sz w:val="22"/>
                <w:szCs w:val="22"/>
              </w:rPr>
              <w:t>1.</w:t>
            </w:r>
          </w:p>
        </w:tc>
        <w:tc>
          <w:tcPr>
            <w:tcW w:w="1324" w:type="pct"/>
            <w:tcBorders>
              <w:top w:val="nil"/>
              <w:left w:val="nil"/>
              <w:bottom w:val="nil"/>
              <w:right w:val="nil"/>
            </w:tcBorders>
          </w:tcPr>
          <w:p w:rsidR="0031677E" w:rsidRPr="00047447" w:rsidRDefault="0031677E" w:rsidP="00F618DA">
            <w:pPr>
              <w:jc w:val="both"/>
            </w:pPr>
            <w:r w:rsidRPr="00047447">
              <w:rPr>
                <w:sz w:val="22"/>
                <w:szCs w:val="22"/>
              </w:rPr>
              <w:t>Шумерлинское сельское поселение Шумерлинского района, д. Шумерля</w:t>
            </w:r>
          </w:p>
        </w:tc>
        <w:tc>
          <w:tcPr>
            <w:tcW w:w="679" w:type="pct"/>
            <w:tcBorders>
              <w:top w:val="nil"/>
              <w:left w:val="nil"/>
              <w:bottom w:val="nil"/>
              <w:right w:val="nil"/>
            </w:tcBorders>
          </w:tcPr>
          <w:p w:rsidR="0031677E" w:rsidRPr="00047447" w:rsidRDefault="0031677E" w:rsidP="00F618DA">
            <w:pPr>
              <w:jc w:val="center"/>
            </w:pPr>
            <w:r>
              <w:rPr>
                <w:sz w:val="22"/>
                <w:szCs w:val="22"/>
              </w:rPr>
              <w:t>постановление Кабинета Министров Чувашской Республики</w:t>
            </w:r>
            <w:r w:rsidRPr="00047447">
              <w:rPr>
                <w:sz w:val="22"/>
                <w:szCs w:val="22"/>
              </w:rPr>
              <w:t xml:space="preserve"> от 26.11.2009 № 370</w:t>
            </w:r>
          </w:p>
        </w:tc>
        <w:tc>
          <w:tcPr>
            <w:tcW w:w="1010" w:type="pct"/>
            <w:tcBorders>
              <w:top w:val="nil"/>
              <w:left w:val="nil"/>
              <w:bottom w:val="nil"/>
              <w:right w:val="nil"/>
            </w:tcBorders>
          </w:tcPr>
          <w:p w:rsidR="0031677E" w:rsidRPr="00047447" w:rsidRDefault="0031677E" w:rsidP="00F618DA">
            <w:pPr>
              <w:jc w:val="center"/>
            </w:pPr>
            <w:r w:rsidRPr="00047447">
              <w:rPr>
                <w:sz w:val="22"/>
                <w:szCs w:val="22"/>
              </w:rPr>
              <w:t>администрация Шумерлинского сельского поселения</w:t>
            </w:r>
          </w:p>
        </w:tc>
        <w:tc>
          <w:tcPr>
            <w:tcW w:w="595" w:type="pct"/>
            <w:tcBorders>
              <w:top w:val="nil"/>
              <w:left w:val="nil"/>
              <w:bottom w:val="nil"/>
              <w:right w:val="nil"/>
            </w:tcBorders>
          </w:tcPr>
          <w:p w:rsidR="0031677E" w:rsidRPr="00047447" w:rsidRDefault="0031677E" w:rsidP="00F618DA">
            <w:pPr>
              <w:jc w:val="center"/>
              <w:rPr>
                <w:bCs/>
              </w:rPr>
            </w:pPr>
            <w:r w:rsidRPr="00047447">
              <w:rPr>
                <w:bCs/>
                <w:sz w:val="22"/>
                <w:szCs w:val="22"/>
              </w:rPr>
              <w:t>22,126</w:t>
            </w:r>
          </w:p>
        </w:tc>
        <w:tc>
          <w:tcPr>
            <w:tcW w:w="617" w:type="pct"/>
            <w:tcBorders>
              <w:top w:val="nil"/>
              <w:left w:val="nil"/>
              <w:bottom w:val="nil"/>
              <w:right w:val="nil"/>
            </w:tcBorders>
          </w:tcPr>
          <w:p w:rsidR="0031677E" w:rsidRPr="00047447" w:rsidRDefault="0031677E" w:rsidP="00F618DA">
            <w:pPr>
              <w:jc w:val="center"/>
            </w:pPr>
            <w:r w:rsidRPr="00047447">
              <w:rPr>
                <w:sz w:val="22"/>
                <w:szCs w:val="22"/>
              </w:rPr>
              <w:t>11,2</w:t>
            </w:r>
          </w:p>
          <w:p w:rsidR="0031677E" w:rsidRPr="00047447" w:rsidRDefault="0031677E" w:rsidP="00F618DA">
            <w:pPr>
              <w:jc w:val="center"/>
            </w:pPr>
            <w:r w:rsidRPr="00047447">
              <w:rPr>
                <w:sz w:val="22"/>
                <w:szCs w:val="22"/>
              </w:rPr>
              <w:t>ИЖС</w:t>
            </w:r>
          </w:p>
        </w:tc>
        <w:tc>
          <w:tcPr>
            <w:tcW w:w="556" w:type="pct"/>
            <w:tcBorders>
              <w:top w:val="nil"/>
              <w:left w:val="nil"/>
              <w:bottom w:val="nil"/>
            </w:tcBorders>
          </w:tcPr>
          <w:p w:rsidR="0031677E" w:rsidRPr="00047447" w:rsidRDefault="0031677E" w:rsidP="00F618DA">
            <w:pPr>
              <w:jc w:val="center"/>
            </w:pPr>
            <w:r w:rsidRPr="00047447">
              <w:rPr>
                <w:sz w:val="22"/>
                <w:szCs w:val="22"/>
              </w:rPr>
              <w:t>2010–2015 гг.</w:t>
            </w:r>
          </w:p>
        </w:tc>
      </w:tr>
      <w:tr w:rsidR="0031677E" w:rsidRPr="00047447" w:rsidTr="00F618DA">
        <w:trPr>
          <w:trHeight w:val="20"/>
        </w:trPr>
        <w:tc>
          <w:tcPr>
            <w:tcW w:w="219" w:type="pct"/>
            <w:tcBorders>
              <w:top w:val="nil"/>
              <w:bottom w:val="single" w:sz="4" w:space="0" w:color="auto"/>
              <w:right w:val="nil"/>
            </w:tcBorders>
          </w:tcPr>
          <w:p w:rsidR="0031677E" w:rsidRPr="00047447" w:rsidRDefault="0031677E" w:rsidP="00F618DA">
            <w:pPr>
              <w:jc w:val="center"/>
            </w:pPr>
          </w:p>
        </w:tc>
        <w:tc>
          <w:tcPr>
            <w:tcW w:w="1324" w:type="pct"/>
            <w:tcBorders>
              <w:top w:val="nil"/>
              <w:left w:val="nil"/>
              <w:bottom w:val="single" w:sz="4" w:space="0" w:color="auto"/>
              <w:right w:val="nil"/>
            </w:tcBorders>
          </w:tcPr>
          <w:p w:rsidR="0031677E" w:rsidRPr="00047447" w:rsidRDefault="0031677E" w:rsidP="00F618DA">
            <w:pPr>
              <w:jc w:val="both"/>
            </w:pPr>
          </w:p>
        </w:tc>
        <w:tc>
          <w:tcPr>
            <w:tcW w:w="679" w:type="pct"/>
            <w:tcBorders>
              <w:top w:val="nil"/>
              <w:left w:val="nil"/>
              <w:bottom w:val="single" w:sz="4" w:space="0" w:color="auto"/>
              <w:right w:val="nil"/>
            </w:tcBorders>
          </w:tcPr>
          <w:p w:rsidR="0031677E" w:rsidRPr="00047447" w:rsidRDefault="0031677E" w:rsidP="00F618DA">
            <w:pPr>
              <w:jc w:val="center"/>
            </w:pPr>
          </w:p>
        </w:tc>
        <w:tc>
          <w:tcPr>
            <w:tcW w:w="1010" w:type="pct"/>
            <w:tcBorders>
              <w:top w:val="nil"/>
              <w:left w:val="nil"/>
              <w:bottom w:val="single" w:sz="4" w:space="0" w:color="auto"/>
              <w:right w:val="nil"/>
            </w:tcBorders>
          </w:tcPr>
          <w:p w:rsidR="0031677E" w:rsidRPr="00047447" w:rsidRDefault="0031677E" w:rsidP="00F618DA">
            <w:pPr>
              <w:jc w:val="center"/>
            </w:pPr>
          </w:p>
        </w:tc>
        <w:tc>
          <w:tcPr>
            <w:tcW w:w="595" w:type="pct"/>
            <w:tcBorders>
              <w:top w:val="nil"/>
              <w:left w:val="nil"/>
              <w:bottom w:val="single" w:sz="4" w:space="0" w:color="auto"/>
              <w:right w:val="nil"/>
            </w:tcBorders>
          </w:tcPr>
          <w:p w:rsidR="0031677E" w:rsidRPr="00047447" w:rsidRDefault="0031677E" w:rsidP="00F618DA">
            <w:pPr>
              <w:jc w:val="center"/>
              <w:rPr>
                <w:bCs/>
              </w:rPr>
            </w:pPr>
          </w:p>
        </w:tc>
        <w:tc>
          <w:tcPr>
            <w:tcW w:w="617" w:type="pct"/>
            <w:tcBorders>
              <w:top w:val="nil"/>
              <w:left w:val="nil"/>
              <w:bottom w:val="single" w:sz="4" w:space="0" w:color="auto"/>
              <w:right w:val="nil"/>
            </w:tcBorders>
          </w:tcPr>
          <w:p w:rsidR="0031677E" w:rsidRPr="00047447" w:rsidRDefault="0031677E" w:rsidP="00F618DA">
            <w:pPr>
              <w:jc w:val="center"/>
            </w:pPr>
          </w:p>
        </w:tc>
        <w:tc>
          <w:tcPr>
            <w:tcW w:w="556" w:type="pct"/>
            <w:tcBorders>
              <w:top w:val="nil"/>
              <w:left w:val="nil"/>
              <w:bottom w:val="single" w:sz="4" w:space="0" w:color="auto"/>
            </w:tcBorders>
          </w:tcPr>
          <w:p w:rsidR="0031677E" w:rsidRPr="00047447" w:rsidRDefault="0031677E" w:rsidP="00F618DA">
            <w:pPr>
              <w:jc w:val="center"/>
            </w:pPr>
          </w:p>
        </w:tc>
      </w:tr>
    </w:tbl>
    <w:p w:rsidR="0031677E" w:rsidRPr="00047447" w:rsidRDefault="0031677E" w:rsidP="00F618DA">
      <w:pPr>
        <w:jc w:val="center"/>
        <w:rPr>
          <w:szCs w:val="20"/>
        </w:rPr>
      </w:pPr>
    </w:p>
    <w:p w:rsidR="0031677E" w:rsidRDefault="0031677E" w:rsidP="00F618DA"/>
    <w:sectPr w:rsidR="0031677E" w:rsidSect="00E4106E">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EB4" w:rsidRDefault="00ED2EB4">
      <w:r>
        <w:separator/>
      </w:r>
    </w:p>
  </w:endnote>
  <w:endnote w:type="continuationSeparator" w:id="0">
    <w:p w:rsidR="00ED2EB4" w:rsidRDefault="00ED2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EB4" w:rsidRDefault="00ED2EB4">
      <w:r>
        <w:separator/>
      </w:r>
    </w:p>
  </w:footnote>
  <w:footnote w:type="continuationSeparator" w:id="0">
    <w:p w:rsidR="00ED2EB4" w:rsidRDefault="00ED2E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B4" w:rsidRDefault="00ED2EB4" w:rsidP="00F618DA">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D2EB4" w:rsidRDefault="00ED2EB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B4" w:rsidRDefault="00ED2EB4" w:rsidP="00F618DA">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1409CC">
      <w:rPr>
        <w:rStyle w:val="af2"/>
        <w:noProof/>
      </w:rPr>
      <w:t>66</w:t>
    </w:r>
    <w:r>
      <w:rPr>
        <w:rStyle w:val="af2"/>
      </w:rPr>
      <w:fldChar w:fldCharType="end"/>
    </w:r>
  </w:p>
  <w:p w:rsidR="00ED2EB4" w:rsidRDefault="00ED2EB4">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B4" w:rsidRDefault="00ED2EB4">
    <w:pPr>
      <w:pStyle w:val="aa"/>
      <w:framePr w:wrap="auto"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1409CC">
      <w:rPr>
        <w:rStyle w:val="af2"/>
        <w:noProof/>
      </w:rPr>
      <w:t>70</w:t>
    </w:r>
    <w:r>
      <w:rPr>
        <w:rStyle w:val="af2"/>
      </w:rPr>
      <w:fldChar w:fldCharType="end"/>
    </w:r>
  </w:p>
  <w:p w:rsidR="00ED2EB4" w:rsidRDefault="00ED2EB4">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B4" w:rsidRPr="00ED2EB4" w:rsidRDefault="00ED2EB4" w:rsidP="00ED2EB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2"/>
    <w:lvl w:ilvl="0">
      <w:start w:val="1"/>
      <w:numFmt w:val="decimal"/>
      <w:lvlText w:val="%1."/>
      <w:lvlJc w:val="center"/>
      <w:pPr>
        <w:tabs>
          <w:tab w:val="num" w:pos="767"/>
        </w:tabs>
        <w:ind w:left="1211" w:hanging="360"/>
      </w:pPr>
      <w:rPr>
        <w:rFonts w:cs="Times New Roman"/>
      </w:rPr>
    </w:lvl>
  </w:abstractNum>
  <w:abstractNum w:abstractNumId="1">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0F"/>
    <w:multiLevelType w:val="multilevel"/>
    <w:tmpl w:val="0000000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nsid w:val="00BD0D76"/>
    <w:multiLevelType w:val="hybridMultilevel"/>
    <w:tmpl w:val="185E45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0DB7804"/>
    <w:multiLevelType w:val="hybridMultilevel"/>
    <w:tmpl w:val="86284AB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174701C"/>
    <w:multiLevelType w:val="hybridMultilevel"/>
    <w:tmpl w:val="10DC414A"/>
    <w:lvl w:ilvl="0" w:tplc="CD782C18">
      <w:start w:val="1"/>
      <w:numFmt w:val="decimal"/>
      <w:lvlText w:val="%1."/>
      <w:lvlJc w:val="left"/>
      <w:pPr>
        <w:tabs>
          <w:tab w:val="num" w:pos="1110"/>
        </w:tabs>
        <w:ind w:left="1110" w:hanging="111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05CF1216"/>
    <w:multiLevelType w:val="hybridMultilevel"/>
    <w:tmpl w:val="FFBC9060"/>
    <w:lvl w:ilvl="0" w:tplc="52F6283C">
      <w:start w:val="1"/>
      <w:numFmt w:val="decimal"/>
      <w:lvlText w:val="%1."/>
      <w:lvlJc w:val="left"/>
      <w:pPr>
        <w:ind w:left="1632" w:hanging="960"/>
      </w:pPr>
      <w:rPr>
        <w:rFonts w:cs="Times New Roman" w:hint="default"/>
      </w:rPr>
    </w:lvl>
    <w:lvl w:ilvl="1" w:tplc="04190019" w:tentative="1">
      <w:start w:val="1"/>
      <w:numFmt w:val="lowerLetter"/>
      <w:lvlText w:val="%2."/>
      <w:lvlJc w:val="left"/>
      <w:pPr>
        <w:ind w:left="1752" w:hanging="360"/>
      </w:pPr>
      <w:rPr>
        <w:rFonts w:cs="Times New Roman"/>
      </w:rPr>
    </w:lvl>
    <w:lvl w:ilvl="2" w:tplc="0419001B" w:tentative="1">
      <w:start w:val="1"/>
      <w:numFmt w:val="lowerRoman"/>
      <w:lvlText w:val="%3."/>
      <w:lvlJc w:val="right"/>
      <w:pPr>
        <w:ind w:left="2472" w:hanging="180"/>
      </w:pPr>
      <w:rPr>
        <w:rFonts w:cs="Times New Roman"/>
      </w:rPr>
    </w:lvl>
    <w:lvl w:ilvl="3" w:tplc="0419000F" w:tentative="1">
      <w:start w:val="1"/>
      <w:numFmt w:val="decimal"/>
      <w:lvlText w:val="%4."/>
      <w:lvlJc w:val="left"/>
      <w:pPr>
        <w:ind w:left="3192" w:hanging="360"/>
      </w:pPr>
      <w:rPr>
        <w:rFonts w:cs="Times New Roman"/>
      </w:rPr>
    </w:lvl>
    <w:lvl w:ilvl="4" w:tplc="04190019" w:tentative="1">
      <w:start w:val="1"/>
      <w:numFmt w:val="lowerLetter"/>
      <w:lvlText w:val="%5."/>
      <w:lvlJc w:val="left"/>
      <w:pPr>
        <w:ind w:left="3912" w:hanging="360"/>
      </w:pPr>
      <w:rPr>
        <w:rFonts w:cs="Times New Roman"/>
      </w:rPr>
    </w:lvl>
    <w:lvl w:ilvl="5" w:tplc="0419001B" w:tentative="1">
      <w:start w:val="1"/>
      <w:numFmt w:val="lowerRoman"/>
      <w:lvlText w:val="%6."/>
      <w:lvlJc w:val="right"/>
      <w:pPr>
        <w:ind w:left="4632" w:hanging="180"/>
      </w:pPr>
      <w:rPr>
        <w:rFonts w:cs="Times New Roman"/>
      </w:rPr>
    </w:lvl>
    <w:lvl w:ilvl="6" w:tplc="0419000F" w:tentative="1">
      <w:start w:val="1"/>
      <w:numFmt w:val="decimal"/>
      <w:lvlText w:val="%7."/>
      <w:lvlJc w:val="left"/>
      <w:pPr>
        <w:ind w:left="5352" w:hanging="360"/>
      </w:pPr>
      <w:rPr>
        <w:rFonts w:cs="Times New Roman"/>
      </w:rPr>
    </w:lvl>
    <w:lvl w:ilvl="7" w:tplc="04190019" w:tentative="1">
      <w:start w:val="1"/>
      <w:numFmt w:val="lowerLetter"/>
      <w:lvlText w:val="%8."/>
      <w:lvlJc w:val="left"/>
      <w:pPr>
        <w:ind w:left="6072" w:hanging="360"/>
      </w:pPr>
      <w:rPr>
        <w:rFonts w:cs="Times New Roman"/>
      </w:rPr>
    </w:lvl>
    <w:lvl w:ilvl="8" w:tplc="0419001B" w:tentative="1">
      <w:start w:val="1"/>
      <w:numFmt w:val="lowerRoman"/>
      <w:lvlText w:val="%9."/>
      <w:lvlJc w:val="right"/>
      <w:pPr>
        <w:ind w:left="6792" w:hanging="180"/>
      </w:pPr>
      <w:rPr>
        <w:rFonts w:cs="Times New Roman"/>
      </w:rPr>
    </w:lvl>
  </w:abstractNum>
  <w:abstractNum w:abstractNumId="7">
    <w:nsid w:val="0B9D3CEC"/>
    <w:multiLevelType w:val="hybridMultilevel"/>
    <w:tmpl w:val="D9B82A7E"/>
    <w:lvl w:ilvl="0" w:tplc="92F66BA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945"/>
        </w:tabs>
        <w:ind w:left="945" w:hanging="360"/>
      </w:pPr>
      <w:rPr>
        <w:rFonts w:ascii="Courier New" w:hAnsi="Courier New" w:hint="default"/>
      </w:rPr>
    </w:lvl>
    <w:lvl w:ilvl="2" w:tplc="04190005" w:tentative="1">
      <w:start w:val="1"/>
      <w:numFmt w:val="bullet"/>
      <w:lvlText w:val=""/>
      <w:lvlJc w:val="left"/>
      <w:pPr>
        <w:tabs>
          <w:tab w:val="num" w:pos="1665"/>
        </w:tabs>
        <w:ind w:left="1665" w:hanging="360"/>
      </w:pPr>
      <w:rPr>
        <w:rFonts w:ascii="Wingdings" w:hAnsi="Wingdings" w:hint="default"/>
      </w:rPr>
    </w:lvl>
    <w:lvl w:ilvl="3" w:tplc="04190001" w:tentative="1">
      <w:start w:val="1"/>
      <w:numFmt w:val="bullet"/>
      <w:lvlText w:val=""/>
      <w:lvlJc w:val="left"/>
      <w:pPr>
        <w:tabs>
          <w:tab w:val="num" w:pos="2385"/>
        </w:tabs>
        <w:ind w:left="2385" w:hanging="360"/>
      </w:pPr>
      <w:rPr>
        <w:rFonts w:ascii="Symbol" w:hAnsi="Symbol" w:hint="default"/>
      </w:rPr>
    </w:lvl>
    <w:lvl w:ilvl="4" w:tplc="04190003" w:tentative="1">
      <w:start w:val="1"/>
      <w:numFmt w:val="bullet"/>
      <w:lvlText w:val="o"/>
      <w:lvlJc w:val="left"/>
      <w:pPr>
        <w:tabs>
          <w:tab w:val="num" w:pos="3105"/>
        </w:tabs>
        <w:ind w:left="3105" w:hanging="360"/>
      </w:pPr>
      <w:rPr>
        <w:rFonts w:ascii="Courier New" w:hAnsi="Courier New" w:hint="default"/>
      </w:rPr>
    </w:lvl>
    <w:lvl w:ilvl="5" w:tplc="04190005" w:tentative="1">
      <w:start w:val="1"/>
      <w:numFmt w:val="bullet"/>
      <w:lvlText w:val=""/>
      <w:lvlJc w:val="left"/>
      <w:pPr>
        <w:tabs>
          <w:tab w:val="num" w:pos="3825"/>
        </w:tabs>
        <w:ind w:left="3825" w:hanging="360"/>
      </w:pPr>
      <w:rPr>
        <w:rFonts w:ascii="Wingdings" w:hAnsi="Wingdings" w:hint="default"/>
      </w:rPr>
    </w:lvl>
    <w:lvl w:ilvl="6" w:tplc="04190001" w:tentative="1">
      <w:start w:val="1"/>
      <w:numFmt w:val="bullet"/>
      <w:lvlText w:val=""/>
      <w:lvlJc w:val="left"/>
      <w:pPr>
        <w:tabs>
          <w:tab w:val="num" w:pos="4545"/>
        </w:tabs>
        <w:ind w:left="4545" w:hanging="360"/>
      </w:pPr>
      <w:rPr>
        <w:rFonts w:ascii="Symbol" w:hAnsi="Symbol" w:hint="default"/>
      </w:rPr>
    </w:lvl>
    <w:lvl w:ilvl="7" w:tplc="04190003" w:tentative="1">
      <w:start w:val="1"/>
      <w:numFmt w:val="bullet"/>
      <w:lvlText w:val="o"/>
      <w:lvlJc w:val="left"/>
      <w:pPr>
        <w:tabs>
          <w:tab w:val="num" w:pos="5265"/>
        </w:tabs>
        <w:ind w:left="5265" w:hanging="360"/>
      </w:pPr>
      <w:rPr>
        <w:rFonts w:ascii="Courier New" w:hAnsi="Courier New" w:hint="default"/>
      </w:rPr>
    </w:lvl>
    <w:lvl w:ilvl="8" w:tplc="04190005" w:tentative="1">
      <w:start w:val="1"/>
      <w:numFmt w:val="bullet"/>
      <w:lvlText w:val=""/>
      <w:lvlJc w:val="left"/>
      <w:pPr>
        <w:tabs>
          <w:tab w:val="num" w:pos="5985"/>
        </w:tabs>
        <w:ind w:left="5985" w:hanging="360"/>
      </w:pPr>
      <w:rPr>
        <w:rFonts w:ascii="Wingdings" w:hAnsi="Wingdings" w:hint="default"/>
      </w:rPr>
    </w:lvl>
  </w:abstractNum>
  <w:abstractNum w:abstractNumId="8">
    <w:nsid w:val="171A6525"/>
    <w:multiLevelType w:val="hybridMultilevel"/>
    <w:tmpl w:val="EBC204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3650259"/>
    <w:multiLevelType w:val="hybridMultilevel"/>
    <w:tmpl w:val="9D00798C"/>
    <w:lvl w:ilvl="0" w:tplc="5F7EFAD6">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FFC1B5A"/>
    <w:multiLevelType w:val="multilevel"/>
    <w:tmpl w:val="269C9754"/>
    <w:lvl w:ilvl="0">
      <w:start w:val="1"/>
      <w:numFmt w:val="decimal"/>
      <w:lvlText w:val="%1."/>
      <w:lvlJc w:val="left"/>
      <w:pPr>
        <w:ind w:left="360" w:hanging="360"/>
      </w:pPr>
      <w:rPr>
        <w:rFonts w:cs="Times New Roman" w:hint="default"/>
      </w:rPr>
    </w:lvl>
    <w:lvl w:ilvl="1">
      <w:start w:val="1"/>
      <w:numFmt w:val="decimal"/>
      <w:lvlText w:val="%1.%2."/>
      <w:lvlJc w:val="left"/>
      <w:pPr>
        <w:ind w:left="303" w:hanging="360"/>
      </w:pPr>
      <w:rPr>
        <w:rFonts w:cs="Times New Roman" w:hint="default"/>
      </w:rPr>
    </w:lvl>
    <w:lvl w:ilvl="2">
      <w:start w:val="1"/>
      <w:numFmt w:val="decimal"/>
      <w:lvlText w:val="%1.%2.%3."/>
      <w:lvlJc w:val="left"/>
      <w:pPr>
        <w:ind w:left="606" w:hanging="720"/>
      </w:pPr>
      <w:rPr>
        <w:rFonts w:cs="Times New Roman" w:hint="default"/>
      </w:rPr>
    </w:lvl>
    <w:lvl w:ilvl="3">
      <w:start w:val="1"/>
      <w:numFmt w:val="decimal"/>
      <w:lvlText w:val="%1.%2.%3.%4."/>
      <w:lvlJc w:val="left"/>
      <w:pPr>
        <w:ind w:left="549" w:hanging="720"/>
      </w:pPr>
      <w:rPr>
        <w:rFonts w:cs="Times New Roman" w:hint="default"/>
      </w:rPr>
    </w:lvl>
    <w:lvl w:ilvl="4">
      <w:start w:val="1"/>
      <w:numFmt w:val="decimal"/>
      <w:lvlText w:val="%1.%2.%3.%4.%5."/>
      <w:lvlJc w:val="left"/>
      <w:pPr>
        <w:ind w:left="852" w:hanging="1080"/>
      </w:pPr>
      <w:rPr>
        <w:rFonts w:cs="Times New Roman" w:hint="default"/>
      </w:rPr>
    </w:lvl>
    <w:lvl w:ilvl="5">
      <w:start w:val="1"/>
      <w:numFmt w:val="decimal"/>
      <w:lvlText w:val="%1.%2.%3.%4.%5.%6."/>
      <w:lvlJc w:val="left"/>
      <w:pPr>
        <w:ind w:left="795" w:hanging="1080"/>
      </w:pPr>
      <w:rPr>
        <w:rFonts w:cs="Times New Roman" w:hint="default"/>
      </w:rPr>
    </w:lvl>
    <w:lvl w:ilvl="6">
      <w:start w:val="1"/>
      <w:numFmt w:val="decimal"/>
      <w:lvlText w:val="%1.%2.%3.%4.%5.%6.%7."/>
      <w:lvlJc w:val="left"/>
      <w:pPr>
        <w:ind w:left="1098" w:hanging="1440"/>
      </w:pPr>
      <w:rPr>
        <w:rFonts w:cs="Times New Roman" w:hint="default"/>
      </w:rPr>
    </w:lvl>
    <w:lvl w:ilvl="7">
      <w:start w:val="1"/>
      <w:numFmt w:val="decimal"/>
      <w:lvlText w:val="%1.%2.%3.%4.%5.%6.%7.%8."/>
      <w:lvlJc w:val="left"/>
      <w:pPr>
        <w:ind w:left="1041" w:hanging="1440"/>
      </w:pPr>
      <w:rPr>
        <w:rFonts w:cs="Times New Roman" w:hint="default"/>
      </w:rPr>
    </w:lvl>
    <w:lvl w:ilvl="8">
      <w:start w:val="1"/>
      <w:numFmt w:val="decimal"/>
      <w:lvlText w:val="%1.%2.%3.%4.%5.%6.%7.%8.%9."/>
      <w:lvlJc w:val="left"/>
      <w:pPr>
        <w:ind w:left="1344" w:hanging="1800"/>
      </w:pPr>
      <w:rPr>
        <w:rFonts w:cs="Times New Roman" w:hint="default"/>
      </w:rPr>
    </w:lvl>
  </w:abstractNum>
  <w:abstractNum w:abstractNumId="11">
    <w:nsid w:val="327F63F6"/>
    <w:multiLevelType w:val="multilevel"/>
    <w:tmpl w:val="32569E0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2CB4D6A"/>
    <w:multiLevelType w:val="hybridMultilevel"/>
    <w:tmpl w:val="84C88770"/>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38926C60"/>
    <w:multiLevelType w:val="multilevel"/>
    <w:tmpl w:val="BE78AB5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3A8663AC"/>
    <w:multiLevelType w:val="hybridMultilevel"/>
    <w:tmpl w:val="F4BA30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2766184"/>
    <w:multiLevelType w:val="hybridMultilevel"/>
    <w:tmpl w:val="AE5A236A"/>
    <w:lvl w:ilvl="0" w:tplc="04190001">
      <w:start w:val="1"/>
      <w:numFmt w:val="bullet"/>
      <w:lvlText w:val=""/>
      <w:lvlJc w:val="left"/>
      <w:pPr>
        <w:tabs>
          <w:tab w:val="num" w:pos="547"/>
        </w:tabs>
        <w:ind w:left="547" w:hanging="360"/>
      </w:pPr>
      <w:rPr>
        <w:rFonts w:ascii="Symbol" w:hAnsi="Symbol" w:hint="default"/>
      </w:rPr>
    </w:lvl>
    <w:lvl w:ilvl="1" w:tplc="04190003" w:tentative="1">
      <w:start w:val="1"/>
      <w:numFmt w:val="bullet"/>
      <w:lvlText w:val="o"/>
      <w:lvlJc w:val="left"/>
      <w:pPr>
        <w:tabs>
          <w:tab w:val="num" w:pos="1267"/>
        </w:tabs>
        <w:ind w:left="1267" w:hanging="360"/>
      </w:pPr>
      <w:rPr>
        <w:rFonts w:ascii="Courier New" w:hAnsi="Courier New" w:hint="default"/>
      </w:rPr>
    </w:lvl>
    <w:lvl w:ilvl="2" w:tplc="04190005" w:tentative="1">
      <w:start w:val="1"/>
      <w:numFmt w:val="bullet"/>
      <w:lvlText w:val=""/>
      <w:lvlJc w:val="left"/>
      <w:pPr>
        <w:tabs>
          <w:tab w:val="num" w:pos="1987"/>
        </w:tabs>
        <w:ind w:left="1987" w:hanging="360"/>
      </w:pPr>
      <w:rPr>
        <w:rFonts w:ascii="Wingdings" w:hAnsi="Wingdings" w:hint="default"/>
      </w:rPr>
    </w:lvl>
    <w:lvl w:ilvl="3" w:tplc="04190001" w:tentative="1">
      <w:start w:val="1"/>
      <w:numFmt w:val="bullet"/>
      <w:lvlText w:val=""/>
      <w:lvlJc w:val="left"/>
      <w:pPr>
        <w:tabs>
          <w:tab w:val="num" w:pos="2707"/>
        </w:tabs>
        <w:ind w:left="2707" w:hanging="360"/>
      </w:pPr>
      <w:rPr>
        <w:rFonts w:ascii="Symbol" w:hAnsi="Symbol" w:hint="default"/>
      </w:rPr>
    </w:lvl>
    <w:lvl w:ilvl="4" w:tplc="04190003" w:tentative="1">
      <w:start w:val="1"/>
      <w:numFmt w:val="bullet"/>
      <w:lvlText w:val="o"/>
      <w:lvlJc w:val="left"/>
      <w:pPr>
        <w:tabs>
          <w:tab w:val="num" w:pos="3427"/>
        </w:tabs>
        <w:ind w:left="3427" w:hanging="360"/>
      </w:pPr>
      <w:rPr>
        <w:rFonts w:ascii="Courier New" w:hAnsi="Courier New" w:hint="default"/>
      </w:rPr>
    </w:lvl>
    <w:lvl w:ilvl="5" w:tplc="04190005" w:tentative="1">
      <w:start w:val="1"/>
      <w:numFmt w:val="bullet"/>
      <w:lvlText w:val=""/>
      <w:lvlJc w:val="left"/>
      <w:pPr>
        <w:tabs>
          <w:tab w:val="num" w:pos="4147"/>
        </w:tabs>
        <w:ind w:left="4147" w:hanging="360"/>
      </w:pPr>
      <w:rPr>
        <w:rFonts w:ascii="Wingdings" w:hAnsi="Wingdings" w:hint="default"/>
      </w:rPr>
    </w:lvl>
    <w:lvl w:ilvl="6" w:tplc="04190001" w:tentative="1">
      <w:start w:val="1"/>
      <w:numFmt w:val="bullet"/>
      <w:lvlText w:val=""/>
      <w:lvlJc w:val="left"/>
      <w:pPr>
        <w:tabs>
          <w:tab w:val="num" w:pos="4867"/>
        </w:tabs>
        <w:ind w:left="4867" w:hanging="360"/>
      </w:pPr>
      <w:rPr>
        <w:rFonts w:ascii="Symbol" w:hAnsi="Symbol" w:hint="default"/>
      </w:rPr>
    </w:lvl>
    <w:lvl w:ilvl="7" w:tplc="04190003" w:tentative="1">
      <w:start w:val="1"/>
      <w:numFmt w:val="bullet"/>
      <w:lvlText w:val="o"/>
      <w:lvlJc w:val="left"/>
      <w:pPr>
        <w:tabs>
          <w:tab w:val="num" w:pos="5587"/>
        </w:tabs>
        <w:ind w:left="5587" w:hanging="360"/>
      </w:pPr>
      <w:rPr>
        <w:rFonts w:ascii="Courier New" w:hAnsi="Courier New" w:hint="default"/>
      </w:rPr>
    </w:lvl>
    <w:lvl w:ilvl="8" w:tplc="04190005" w:tentative="1">
      <w:start w:val="1"/>
      <w:numFmt w:val="bullet"/>
      <w:lvlText w:val=""/>
      <w:lvlJc w:val="left"/>
      <w:pPr>
        <w:tabs>
          <w:tab w:val="num" w:pos="6307"/>
        </w:tabs>
        <w:ind w:left="6307" w:hanging="360"/>
      </w:pPr>
      <w:rPr>
        <w:rFonts w:ascii="Wingdings" w:hAnsi="Wingdings" w:hint="default"/>
      </w:rPr>
    </w:lvl>
  </w:abstractNum>
  <w:abstractNum w:abstractNumId="16">
    <w:nsid w:val="474037DD"/>
    <w:multiLevelType w:val="hybridMultilevel"/>
    <w:tmpl w:val="357C611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C7E381B"/>
    <w:multiLevelType w:val="multilevel"/>
    <w:tmpl w:val="BE78AB5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500478EB"/>
    <w:multiLevelType w:val="hybridMultilevel"/>
    <w:tmpl w:val="6728077A"/>
    <w:lvl w:ilvl="0" w:tplc="013A5386">
      <w:start w:val="1"/>
      <w:numFmt w:val="decimal"/>
      <w:lvlText w:val="%1."/>
      <w:lvlJc w:val="center"/>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5BE237F"/>
    <w:multiLevelType w:val="hybridMultilevel"/>
    <w:tmpl w:val="6A0E347C"/>
    <w:lvl w:ilvl="0" w:tplc="A5D8E838">
      <w:start w:val="1"/>
      <w:numFmt w:val="upperRoman"/>
      <w:lvlText w:val="%1."/>
      <w:lvlJc w:val="left"/>
      <w:pPr>
        <w:ind w:left="738" w:hanging="720"/>
      </w:pPr>
      <w:rPr>
        <w:rFonts w:cs="Times New Roman" w:hint="default"/>
      </w:rPr>
    </w:lvl>
    <w:lvl w:ilvl="1" w:tplc="04190019" w:tentative="1">
      <w:start w:val="1"/>
      <w:numFmt w:val="lowerLetter"/>
      <w:lvlText w:val="%2."/>
      <w:lvlJc w:val="left"/>
      <w:pPr>
        <w:ind w:left="1098" w:hanging="360"/>
      </w:pPr>
      <w:rPr>
        <w:rFonts w:cs="Times New Roman"/>
      </w:rPr>
    </w:lvl>
    <w:lvl w:ilvl="2" w:tplc="0419001B" w:tentative="1">
      <w:start w:val="1"/>
      <w:numFmt w:val="lowerRoman"/>
      <w:lvlText w:val="%3."/>
      <w:lvlJc w:val="right"/>
      <w:pPr>
        <w:ind w:left="1818" w:hanging="180"/>
      </w:pPr>
      <w:rPr>
        <w:rFonts w:cs="Times New Roman"/>
      </w:rPr>
    </w:lvl>
    <w:lvl w:ilvl="3" w:tplc="0419000F" w:tentative="1">
      <w:start w:val="1"/>
      <w:numFmt w:val="decimal"/>
      <w:lvlText w:val="%4."/>
      <w:lvlJc w:val="left"/>
      <w:pPr>
        <w:ind w:left="2538" w:hanging="360"/>
      </w:pPr>
      <w:rPr>
        <w:rFonts w:cs="Times New Roman"/>
      </w:rPr>
    </w:lvl>
    <w:lvl w:ilvl="4" w:tplc="04190019" w:tentative="1">
      <w:start w:val="1"/>
      <w:numFmt w:val="lowerLetter"/>
      <w:lvlText w:val="%5."/>
      <w:lvlJc w:val="left"/>
      <w:pPr>
        <w:ind w:left="3258" w:hanging="360"/>
      </w:pPr>
      <w:rPr>
        <w:rFonts w:cs="Times New Roman"/>
      </w:rPr>
    </w:lvl>
    <w:lvl w:ilvl="5" w:tplc="0419001B" w:tentative="1">
      <w:start w:val="1"/>
      <w:numFmt w:val="lowerRoman"/>
      <w:lvlText w:val="%6."/>
      <w:lvlJc w:val="right"/>
      <w:pPr>
        <w:ind w:left="3978" w:hanging="180"/>
      </w:pPr>
      <w:rPr>
        <w:rFonts w:cs="Times New Roman"/>
      </w:rPr>
    </w:lvl>
    <w:lvl w:ilvl="6" w:tplc="0419000F" w:tentative="1">
      <w:start w:val="1"/>
      <w:numFmt w:val="decimal"/>
      <w:lvlText w:val="%7."/>
      <w:lvlJc w:val="left"/>
      <w:pPr>
        <w:ind w:left="4698" w:hanging="360"/>
      </w:pPr>
      <w:rPr>
        <w:rFonts w:cs="Times New Roman"/>
      </w:rPr>
    </w:lvl>
    <w:lvl w:ilvl="7" w:tplc="04190019" w:tentative="1">
      <w:start w:val="1"/>
      <w:numFmt w:val="lowerLetter"/>
      <w:lvlText w:val="%8."/>
      <w:lvlJc w:val="left"/>
      <w:pPr>
        <w:ind w:left="5418" w:hanging="360"/>
      </w:pPr>
      <w:rPr>
        <w:rFonts w:cs="Times New Roman"/>
      </w:rPr>
    </w:lvl>
    <w:lvl w:ilvl="8" w:tplc="0419001B" w:tentative="1">
      <w:start w:val="1"/>
      <w:numFmt w:val="lowerRoman"/>
      <w:lvlText w:val="%9."/>
      <w:lvlJc w:val="right"/>
      <w:pPr>
        <w:ind w:left="6138" w:hanging="180"/>
      </w:pPr>
      <w:rPr>
        <w:rFonts w:cs="Times New Roman"/>
      </w:rPr>
    </w:lvl>
  </w:abstractNum>
  <w:abstractNum w:abstractNumId="20">
    <w:nsid w:val="5C347FE2"/>
    <w:multiLevelType w:val="hybridMultilevel"/>
    <w:tmpl w:val="AD041DE8"/>
    <w:lvl w:ilvl="0" w:tplc="D618106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60073CA9"/>
    <w:multiLevelType w:val="hybridMultilevel"/>
    <w:tmpl w:val="54A23822"/>
    <w:lvl w:ilvl="0" w:tplc="AA726CA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06729B3"/>
    <w:multiLevelType w:val="hybridMultilevel"/>
    <w:tmpl w:val="F2009A7E"/>
    <w:lvl w:ilvl="0" w:tplc="0419000F">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23">
    <w:nsid w:val="72835FD4"/>
    <w:multiLevelType w:val="hybridMultilevel"/>
    <w:tmpl w:val="23C46DB4"/>
    <w:lvl w:ilvl="0" w:tplc="04190001">
      <w:start w:val="1"/>
      <w:numFmt w:val="bullet"/>
      <w:lvlText w:val=""/>
      <w:lvlJc w:val="left"/>
      <w:pPr>
        <w:tabs>
          <w:tab w:val="num" w:pos="1548"/>
        </w:tabs>
        <w:ind w:left="1548" w:hanging="360"/>
      </w:pPr>
      <w:rPr>
        <w:rFonts w:ascii="Symbol" w:hAnsi="Symbol" w:hint="default"/>
      </w:rPr>
    </w:lvl>
    <w:lvl w:ilvl="1" w:tplc="04190003" w:tentative="1">
      <w:start w:val="1"/>
      <w:numFmt w:val="bullet"/>
      <w:lvlText w:val="o"/>
      <w:lvlJc w:val="left"/>
      <w:pPr>
        <w:tabs>
          <w:tab w:val="num" w:pos="2268"/>
        </w:tabs>
        <w:ind w:left="2268" w:hanging="360"/>
      </w:pPr>
      <w:rPr>
        <w:rFonts w:ascii="Courier New" w:hAnsi="Courier New" w:hint="default"/>
      </w:rPr>
    </w:lvl>
    <w:lvl w:ilvl="2" w:tplc="04190005" w:tentative="1">
      <w:start w:val="1"/>
      <w:numFmt w:val="bullet"/>
      <w:lvlText w:val=""/>
      <w:lvlJc w:val="left"/>
      <w:pPr>
        <w:tabs>
          <w:tab w:val="num" w:pos="2988"/>
        </w:tabs>
        <w:ind w:left="2988" w:hanging="360"/>
      </w:pPr>
      <w:rPr>
        <w:rFonts w:ascii="Wingdings" w:hAnsi="Wingdings" w:hint="default"/>
      </w:rPr>
    </w:lvl>
    <w:lvl w:ilvl="3" w:tplc="04190001" w:tentative="1">
      <w:start w:val="1"/>
      <w:numFmt w:val="bullet"/>
      <w:lvlText w:val=""/>
      <w:lvlJc w:val="left"/>
      <w:pPr>
        <w:tabs>
          <w:tab w:val="num" w:pos="3708"/>
        </w:tabs>
        <w:ind w:left="3708" w:hanging="360"/>
      </w:pPr>
      <w:rPr>
        <w:rFonts w:ascii="Symbol" w:hAnsi="Symbol" w:hint="default"/>
      </w:rPr>
    </w:lvl>
    <w:lvl w:ilvl="4" w:tplc="04190003" w:tentative="1">
      <w:start w:val="1"/>
      <w:numFmt w:val="bullet"/>
      <w:lvlText w:val="o"/>
      <w:lvlJc w:val="left"/>
      <w:pPr>
        <w:tabs>
          <w:tab w:val="num" w:pos="4428"/>
        </w:tabs>
        <w:ind w:left="4428" w:hanging="360"/>
      </w:pPr>
      <w:rPr>
        <w:rFonts w:ascii="Courier New" w:hAnsi="Courier New" w:hint="default"/>
      </w:rPr>
    </w:lvl>
    <w:lvl w:ilvl="5" w:tplc="04190005" w:tentative="1">
      <w:start w:val="1"/>
      <w:numFmt w:val="bullet"/>
      <w:lvlText w:val=""/>
      <w:lvlJc w:val="left"/>
      <w:pPr>
        <w:tabs>
          <w:tab w:val="num" w:pos="5148"/>
        </w:tabs>
        <w:ind w:left="5148" w:hanging="360"/>
      </w:pPr>
      <w:rPr>
        <w:rFonts w:ascii="Wingdings" w:hAnsi="Wingdings" w:hint="default"/>
      </w:rPr>
    </w:lvl>
    <w:lvl w:ilvl="6" w:tplc="04190001" w:tentative="1">
      <w:start w:val="1"/>
      <w:numFmt w:val="bullet"/>
      <w:lvlText w:val=""/>
      <w:lvlJc w:val="left"/>
      <w:pPr>
        <w:tabs>
          <w:tab w:val="num" w:pos="5868"/>
        </w:tabs>
        <w:ind w:left="5868" w:hanging="360"/>
      </w:pPr>
      <w:rPr>
        <w:rFonts w:ascii="Symbol" w:hAnsi="Symbol" w:hint="default"/>
      </w:rPr>
    </w:lvl>
    <w:lvl w:ilvl="7" w:tplc="04190003" w:tentative="1">
      <w:start w:val="1"/>
      <w:numFmt w:val="bullet"/>
      <w:lvlText w:val="o"/>
      <w:lvlJc w:val="left"/>
      <w:pPr>
        <w:tabs>
          <w:tab w:val="num" w:pos="6588"/>
        </w:tabs>
        <w:ind w:left="6588" w:hanging="360"/>
      </w:pPr>
      <w:rPr>
        <w:rFonts w:ascii="Courier New" w:hAnsi="Courier New" w:hint="default"/>
      </w:rPr>
    </w:lvl>
    <w:lvl w:ilvl="8" w:tplc="04190005" w:tentative="1">
      <w:start w:val="1"/>
      <w:numFmt w:val="bullet"/>
      <w:lvlText w:val=""/>
      <w:lvlJc w:val="left"/>
      <w:pPr>
        <w:tabs>
          <w:tab w:val="num" w:pos="7308"/>
        </w:tabs>
        <w:ind w:left="7308" w:hanging="360"/>
      </w:pPr>
      <w:rPr>
        <w:rFonts w:ascii="Wingdings" w:hAnsi="Wingdings" w:hint="default"/>
      </w:rPr>
    </w:lvl>
  </w:abstractNum>
  <w:num w:numId="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5"/>
  </w:num>
  <w:num w:numId="4">
    <w:abstractNumId w:val="5"/>
  </w:num>
  <w:num w:numId="5">
    <w:abstractNumId w:val="20"/>
  </w:num>
  <w:num w:numId="6">
    <w:abstractNumId w:val="21"/>
  </w:num>
  <w:num w:numId="7">
    <w:abstractNumId w:val="18"/>
  </w:num>
  <w:num w:numId="8">
    <w:abstractNumId w:val="2"/>
  </w:num>
  <w:num w:numId="9">
    <w:abstractNumId w:val="1"/>
  </w:num>
  <w:num w:numId="10">
    <w:abstractNumId w:val="22"/>
  </w:num>
  <w:num w:numId="11">
    <w:abstractNumId w:val="14"/>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num>
  <w:num w:numId="18">
    <w:abstractNumId w:val="19"/>
  </w:num>
  <w:num w:numId="19">
    <w:abstractNumId w:val="13"/>
  </w:num>
  <w:num w:numId="20">
    <w:abstractNumId w:val="10"/>
  </w:num>
  <w:num w:numId="21">
    <w:abstractNumId w:val="3"/>
  </w:num>
  <w:num w:numId="22">
    <w:abstractNumId w:val="11"/>
  </w:num>
  <w:num w:numId="23">
    <w:abstractNumId w:val="9"/>
  </w:num>
  <w:num w:numId="24">
    <w:abstractNumId w:val="17"/>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4042"/>
    <w:rsid w:val="000001D0"/>
    <w:rsid w:val="000003D4"/>
    <w:rsid w:val="00001245"/>
    <w:rsid w:val="000016F2"/>
    <w:rsid w:val="0000174E"/>
    <w:rsid w:val="00001867"/>
    <w:rsid w:val="00001882"/>
    <w:rsid w:val="00001EC1"/>
    <w:rsid w:val="000027D6"/>
    <w:rsid w:val="00002B59"/>
    <w:rsid w:val="0000313A"/>
    <w:rsid w:val="00003421"/>
    <w:rsid w:val="000034CF"/>
    <w:rsid w:val="00003770"/>
    <w:rsid w:val="00003BF3"/>
    <w:rsid w:val="000040E3"/>
    <w:rsid w:val="0000448B"/>
    <w:rsid w:val="00004617"/>
    <w:rsid w:val="00004985"/>
    <w:rsid w:val="000058C3"/>
    <w:rsid w:val="000059DF"/>
    <w:rsid w:val="00005B3A"/>
    <w:rsid w:val="00006C86"/>
    <w:rsid w:val="0000740E"/>
    <w:rsid w:val="000101B7"/>
    <w:rsid w:val="0001083C"/>
    <w:rsid w:val="00011121"/>
    <w:rsid w:val="000115AE"/>
    <w:rsid w:val="00011DE8"/>
    <w:rsid w:val="00011ED6"/>
    <w:rsid w:val="000120D3"/>
    <w:rsid w:val="000129B3"/>
    <w:rsid w:val="00012B5E"/>
    <w:rsid w:val="00012BA4"/>
    <w:rsid w:val="00013721"/>
    <w:rsid w:val="00013852"/>
    <w:rsid w:val="00013BC8"/>
    <w:rsid w:val="00015A48"/>
    <w:rsid w:val="00015FE7"/>
    <w:rsid w:val="000162A8"/>
    <w:rsid w:val="000167F0"/>
    <w:rsid w:val="000168A8"/>
    <w:rsid w:val="00016D10"/>
    <w:rsid w:val="00016FD3"/>
    <w:rsid w:val="0001706D"/>
    <w:rsid w:val="000177A5"/>
    <w:rsid w:val="00017963"/>
    <w:rsid w:val="00017C54"/>
    <w:rsid w:val="00017D24"/>
    <w:rsid w:val="00021259"/>
    <w:rsid w:val="00021594"/>
    <w:rsid w:val="00021D32"/>
    <w:rsid w:val="000229A5"/>
    <w:rsid w:val="00022AEC"/>
    <w:rsid w:val="00023538"/>
    <w:rsid w:val="000235DE"/>
    <w:rsid w:val="0002408F"/>
    <w:rsid w:val="00024A09"/>
    <w:rsid w:val="00024B51"/>
    <w:rsid w:val="00024E60"/>
    <w:rsid w:val="00025458"/>
    <w:rsid w:val="0002545E"/>
    <w:rsid w:val="000255E2"/>
    <w:rsid w:val="000256C3"/>
    <w:rsid w:val="00025C08"/>
    <w:rsid w:val="00025EFA"/>
    <w:rsid w:val="0002641E"/>
    <w:rsid w:val="00026528"/>
    <w:rsid w:val="00027039"/>
    <w:rsid w:val="000306B9"/>
    <w:rsid w:val="00030A14"/>
    <w:rsid w:val="00030B01"/>
    <w:rsid w:val="00030D70"/>
    <w:rsid w:val="00030F0D"/>
    <w:rsid w:val="00031176"/>
    <w:rsid w:val="0003119C"/>
    <w:rsid w:val="00031346"/>
    <w:rsid w:val="000317D2"/>
    <w:rsid w:val="00031814"/>
    <w:rsid w:val="00033651"/>
    <w:rsid w:val="00034A9E"/>
    <w:rsid w:val="00034C68"/>
    <w:rsid w:val="00034E67"/>
    <w:rsid w:val="000352F3"/>
    <w:rsid w:val="00035905"/>
    <w:rsid w:val="00035F72"/>
    <w:rsid w:val="000361E9"/>
    <w:rsid w:val="000365FA"/>
    <w:rsid w:val="00036679"/>
    <w:rsid w:val="0003672B"/>
    <w:rsid w:val="00036928"/>
    <w:rsid w:val="00036988"/>
    <w:rsid w:val="000369B3"/>
    <w:rsid w:val="0003787E"/>
    <w:rsid w:val="00037F30"/>
    <w:rsid w:val="00037F52"/>
    <w:rsid w:val="000400BD"/>
    <w:rsid w:val="00040229"/>
    <w:rsid w:val="00040CC3"/>
    <w:rsid w:val="0004136C"/>
    <w:rsid w:val="000413BF"/>
    <w:rsid w:val="00041470"/>
    <w:rsid w:val="00041924"/>
    <w:rsid w:val="000420C8"/>
    <w:rsid w:val="00042761"/>
    <w:rsid w:val="000428A7"/>
    <w:rsid w:val="00042A78"/>
    <w:rsid w:val="00042CBF"/>
    <w:rsid w:val="00043DA4"/>
    <w:rsid w:val="00043F04"/>
    <w:rsid w:val="0004416B"/>
    <w:rsid w:val="0004442F"/>
    <w:rsid w:val="000445FA"/>
    <w:rsid w:val="000450AA"/>
    <w:rsid w:val="00045251"/>
    <w:rsid w:val="00045901"/>
    <w:rsid w:val="00046264"/>
    <w:rsid w:val="000463DF"/>
    <w:rsid w:val="000468BF"/>
    <w:rsid w:val="00046B79"/>
    <w:rsid w:val="00046C3B"/>
    <w:rsid w:val="00046D02"/>
    <w:rsid w:val="00046E49"/>
    <w:rsid w:val="00047447"/>
    <w:rsid w:val="00047F91"/>
    <w:rsid w:val="00050B1D"/>
    <w:rsid w:val="0005100F"/>
    <w:rsid w:val="000514E9"/>
    <w:rsid w:val="00051C2F"/>
    <w:rsid w:val="00052153"/>
    <w:rsid w:val="000526F4"/>
    <w:rsid w:val="000536C4"/>
    <w:rsid w:val="000537A2"/>
    <w:rsid w:val="0005421B"/>
    <w:rsid w:val="000548C5"/>
    <w:rsid w:val="00054B93"/>
    <w:rsid w:val="000558D8"/>
    <w:rsid w:val="00055CF4"/>
    <w:rsid w:val="00055F3D"/>
    <w:rsid w:val="00055F98"/>
    <w:rsid w:val="0005617B"/>
    <w:rsid w:val="000566C1"/>
    <w:rsid w:val="00056A05"/>
    <w:rsid w:val="00056BB4"/>
    <w:rsid w:val="00056EE6"/>
    <w:rsid w:val="0005755F"/>
    <w:rsid w:val="0005759F"/>
    <w:rsid w:val="0005787A"/>
    <w:rsid w:val="00057B3F"/>
    <w:rsid w:val="00057C37"/>
    <w:rsid w:val="0006112D"/>
    <w:rsid w:val="00061253"/>
    <w:rsid w:val="000615C1"/>
    <w:rsid w:val="00061695"/>
    <w:rsid w:val="00061A69"/>
    <w:rsid w:val="000624B6"/>
    <w:rsid w:val="00062884"/>
    <w:rsid w:val="000629BC"/>
    <w:rsid w:val="00062CBE"/>
    <w:rsid w:val="00062E8E"/>
    <w:rsid w:val="000630A0"/>
    <w:rsid w:val="000635BA"/>
    <w:rsid w:val="000637FB"/>
    <w:rsid w:val="00063A4C"/>
    <w:rsid w:val="00063BBE"/>
    <w:rsid w:val="000645FB"/>
    <w:rsid w:val="00064BE0"/>
    <w:rsid w:val="00064FCE"/>
    <w:rsid w:val="00065578"/>
    <w:rsid w:val="00066139"/>
    <w:rsid w:val="00066187"/>
    <w:rsid w:val="000662B1"/>
    <w:rsid w:val="00066C4A"/>
    <w:rsid w:val="00067050"/>
    <w:rsid w:val="00070817"/>
    <w:rsid w:val="0007098A"/>
    <w:rsid w:val="00070B17"/>
    <w:rsid w:val="00070C1F"/>
    <w:rsid w:val="00070D27"/>
    <w:rsid w:val="00071465"/>
    <w:rsid w:val="00071573"/>
    <w:rsid w:val="00071BC6"/>
    <w:rsid w:val="00071CAF"/>
    <w:rsid w:val="00072F06"/>
    <w:rsid w:val="00073505"/>
    <w:rsid w:val="000738C4"/>
    <w:rsid w:val="00073928"/>
    <w:rsid w:val="000739BB"/>
    <w:rsid w:val="00073D7C"/>
    <w:rsid w:val="00073E32"/>
    <w:rsid w:val="000745E2"/>
    <w:rsid w:val="0007476E"/>
    <w:rsid w:val="00074D0C"/>
    <w:rsid w:val="00074F26"/>
    <w:rsid w:val="000750DD"/>
    <w:rsid w:val="00075A0E"/>
    <w:rsid w:val="000769A9"/>
    <w:rsid w:val="00077775"/>
    <w:rsid w:val="00077D97"/>
    <w:rsid w:val="00077E05"/>
    <w:rsid w:val="00080580"/>
    <w:rsid w:val="00080682"/>
    <w:rsid w:val="00081221"/>
    <w:rsid w:val="00081247"/>
    <w:rsid w:val="0008154B"/>
    <w:rsid w:val="0008175C"/>
    <w:rsid w:val="00081B69"/>
    <w:rsid w:val="00081D77"/>
    <w:rsid w:val="00081E7E"/>
    <w:rsid w:val="000821CF"/>
    <w:rsid w:val="000821E3"/>
    <w:rsid w:val="000825C7"/>
    <w:rsid w:val="000826DF"/>
    <w:rsid w:val="000838B2"/>
    <w:rsid w:val="00083C79"/>
    <w:rsid w:val="00083F34"/>
    <w:rsid w:val="00084429"/>
    <w:rsid w:val="000849CC"/>
    <w:rsid w:val="00084AF0"/>
    <w:rsid w:val="000857E2"/>
    <w:rsid w:val="00086E21"/>
    <w:rsid w:val="00087649"/>
    <w:rsid w:val="00087F27"/>
    <w:rsid w:val="00090A41"/>
    <w:rsid w:val="00090AE4"/>
    <w:rsid w:val="00090AF1"/>
    <w:rsid w:val="0009116D"/>
    <w:rsid w:val="000911E4"/>
    <w:rsid w:val="00092166"/>
    <w:rsid w:val="000921D2"/>
    <w:rsid w:val="00092E31"/>
    <w:rsid w:val="0009332A"/>
    <w:rsid w:val="000933F2"/>
    <w:rsid w:val="0009380F"/>
    <w:rsid w:val="000939CB"/>
    <w:rsid w:val="00093A08"/>
    <w:rsid w:val="00093D5F"/>
    <w:rsid w:val="00094814"/>
    <w:rsid w:val="00094A1C"/>
    <w:rsid w:val="000953D5"/>
    <w:rsid w:val="000955ED"/>
    <w:rsid w:val="00095B76"/>
    <w:rsid w:val="00095EC0"/>
    <w:rsid w:val="00096350"/>
    <w:rsid w:val="000965A1"/>
    <w:rsid w:val="000969AB"/>
    <w:rsid w:val="00096A3D"/>
    <w:rsid w:val="000975E1"/>
    <w:rsid w:val="000A0022"/>
    <w:rsid w:val="000A050E"/>
    <w:rsid w:val="000A05E5"/>
    <w:rsid w:val="000A0A9E"/>
    <w:rsid w:val="000A0B09"/>
    <w:rsid w:val="000A1641"/>
    <w:rsid w:val="000A1818"/>
    <w:rsid w:val="000A1D4D"/>
    <w:rsid w:val="000A1D8B"/>
    <w:rsid w:val="000A20F6"/>
    <w:rsid w:val="000A23AE"/>
    <w:rsid w:val="000A2489"/>
    <w:rsid w:val="000A2665"/>
    <w:rsid w:val="000A2C21"/>
    <w:rsid w:val="000A313A"/>
    <w:rsid w:val="000A32DD"/>
    <w:rsid w:val="000A3365"/>
    <w:rsid w:val="000A339D"/>
    <w:rsid w:val="000A3A09"/>
    <w:rsid w:val="000A3C7C"/>
    <w:rsid w:val="000A3DF8"/>
    <w:rsid w:val="000A410B"/>
    <w:rsid w:val="000A54DD"/>
    <w:rsid w:val="000A5572"/>
    <w:rsid w:val="000A563F"/>
    <w:rsid w:val="000A5706"/>
    <w:rsid w:val="000A5DC6"/>
    <w:rsid w:val="000A60C5"/>
    <w:rsid w:val="000A66F3"/>
    <w:rsid w:val="000A6841"/>
    <w:rsid w:val="000A7126"/>
    <w:rsid w:val="000A712C"/>
    <w:rsid w:val="000A7319"/>
    <w:rsid w:val="000A7DF6"/>
    <w:rsid w:val="000B03A6"/>
    <w:rsid w:val="000B03EC"/>
    <w:rsid w:val="000B06A5"/>
    <w:rsid w:val="000B0B14"/>
    <w:rsid w:val="000B12D2"/>
    <w:rsid w:val="000B1F2B"/>
    <w:rsid w:val="000B2438"/>
    <w:rsid w:val="000B2B49"/>
    <w:rsid w:val="000B363B"/>
    <w:rsid w:val="000B4255"/>
    <w:rsid w:val="000B6681"/>
    <w:rsid w:val="000B6C33"/>
    <w:rsid w:val="000B6F04"/>
    <w:rsid w:val="000B70AA"/>
    <w:rsid w:val="000B775C"/>
    <w:rsid w:val="000B778E"/>
    <w:rsid w:val="000B7A8F"/>
    <w:rsid w:val="000B7CDE"/>
    <w:rsid w:val="000C0292"/>
    <w:rsid w:val="000C0DBE"/>
    <w:rsid w:val="000C0E94"/>
    <w:rsid w:val="000C164C"/>
    <w:rsid w:val="000C187E"/>
    <w:rsid w:val="000C20A0"/>
    <w:rsid w:val="000C22A1"/>
    <w:rsid w:val="000C29AD"/>
    <w:rsid w:val="000C29FB"/>
    <w:rsid w:val="000C2DE8"/>
    <w:rsid w:val="000C2E6A"/>
    <w:rsid w:val="000C316B"/>
    <w:rsid w:val="000C34B7"/>
    <w:rsid w:val="000C3CF5"/>
    <w:rsid w:val="000C3DB2"/>
    <w:rsid w:val="000C3F26"/>
    <w:rsid w:val="000C42A0"/>
    <w:rsid w:val="000C44FA"/>
    <w:rsid w:val="000C4A53"/>
    <w:rsid w:val="000C4A84"/>
    <w:rsid w:val="000C4C17"/>
    <w:rsid w:val="000C4FD5"/>
    <w:rsid w:val="000C540B"/>
    <w:rsid w:val="000C560A"/>
    <w:rsid w:val="000C5756"/>
    <w:rsid w:val="000C5F42"/>
    <w:rsid w:val="000C6309"/>
    <w:rsid w:val="000C66FF"/>
    <w:rsid w:val="000C79F2"/>
    <w:rsid w:val="000C7DE5"/>
    <w:rsid w:val="000D004F"/>
    <w:rsid w:val="000D0FD8"/>
    <w:rsid w:val="000D118F"/>
    <w:rsid w:val="000D14D3"/>
    <w:rsid w:val="000D18B6"/>
    <w:rsid w:val="000D1901"/>
    <w:rsid w:val="000D2B5F"/>
    <w:rsid w:val="000D2FC5"/>
    <w:rsid w:val="000D31FE"/>
    <w:rsid w:val="000D330C"/>
    <w:rsid w:val="000D34A1"/>
    <w:rsid w:val="000D34E0"/>
    <w:rsid w:val="000D3518"/>
    <w:rsid w:val="000D3B32"/>
    <w:rsid w:val="000D3F05"/>
    <w:rsid w:val="000D426E"/>
    <w:rsid w:val="000D4C22"/>
    <w:rsid w:val="000D501D"/>
    <w:rsid w:val="000D5195"/>
    <w:rsid w:val="000D5385"/>
    <w:rsid w:val="000D55D4"/>
    <w:rsid w:val="000D5B10"/>
    <w:rsid w:val="000D657B"/>
    <w:rsid w:val="000D6680"/>
    <w:rsid w:val="000D6923"/>
    <w:rsid w:val="000D6AE5"/>
    <w:rsid w:val="000D6C7C"/>
    <w:rsid w:val="000D7AB4"/>
    <w:rsid w:val="000D7D61"/>
    <w:rsid w:val="000E007E"/>
    <w:rsid w:val="000E0223"/>
    <w:rsid w:val="000E059C"/>
    <w:rsid w:val="000E06DA"/>
    <w:rsid w:val="000E0A02"/>
    <w:rsid w:val="000E0AD0"/>
    <w:rsid w:val="000E1379"/>
    <w:rsid w:val="000E1A23"/>
    <w:rsid w:val="000E1E29"/>
    <w:rsid w:val="000E223B"/>
    <w:rsid w:val="000E235A"/>
    <w:rsid w:val="000E2A99"/>
    <w:rsid w:val="000E3355"/>
    <w:rsid w:val="000E3428"/>
    <w:rsid w:val="000E4694"/>
    <w:rsid w:val="000E4896"/>
    <w:rsid w:val="000E508B"/>
    <w:rsid w:val="000E57BE"/>
    <w:rsid w:val="000E632F"/>
    <w:rsid w:val="000E691E"/>
    <w:rsid w:val="000E709C"/>
    <w:rsid w:val="000E71D6"/>
    <w:rsid w:val="000E722C"/>
    <w:rsid w:val="000E73F0"/>
    <w:rsid w:val="000E7A3F"/>
    <w:rsid w:val="000E7F1A"/>
    <w:rsid w:val="000E7F57"/>
    <w:rsid w:val="000E7FA5"/>
    <w:rsid w:val="000F05B3"/>
    <w:rsid w:val="000F0699"/>
    <w:rsid w:val="000F0B48"/>
    <w:rsid w:val="000F119D"/>
    <w:rsid w:val="000F1378"/>
    <w:rsid w:val="000F13DF"/>
    <w:rsid w:val="000F1592"/>
    <w:rsid w:val="000F18DB"/>
    <w:rsid w:val="000F2989"/>
    <w:rsid w:val="000F2A5B"/>
    <w:rsid w:val="000F2C18"/>
    <w:rsid w:val="000F2F71"/>
    <w:rsid w:val="000F3755"/>
    <w:rsid w:val="000F38CD"/>
    <w:rsid w:val="000F3BD3"/>
    <w:rsid w:val="000F3C14"/>
    <w:rsid w:val="000F431F"/>
    <w:rsid w:val="000F4DE1"/>
    <w:rsid w:val="000F4FB4"/>
    <w:rsid w:val="000F5145"/>
    <w:rsid w:val="000F526E"/>
    <w:rsid w:val="000F599D"/>
    <w:rsid w:val="000F66C5"/>
    <w:rsid w:val="000F69AF"/>
    <w:rsid w:val="000F712D"/>
    <w:rsid w:val="000F79F5"/>
    <w:rsid w:val="000F7ADF"/>
    <w:rsid w:val="00100EF3"/>
    <w:rsid w:val="001012F1"/>
    <w:rsid w:val="00101C39"/>
    <w:rsid w:val="001023B3"/>
    <w:rsid w:val="00102A7C"/>
    <w:rsid w:val="00102C1C"/>
    <w:rsid w:val="00103A95"/>
    <w:rsid w:val="001046A6"/>
    <w:rsid w:val="00104FB4"/>
    <w:rsid w:val="0010516D"/>
    <w:rsid w:val="00105459"/>
    <w:rsid w:val="0010553B"/>
    <w:rsid w:val="00105630"/>
    <w:rsid w:val="00105BA3"/>
    <w:rsid w:val="0010605A"/>
    <w:rsid w:val="0010665E"/>
    <w:rsid w:val="00106781"/>
    <w:rsid w:val="001076BA"/>
    <w:rsid w:val="00110570"/>
    <w:rsid w:val="001106C0"/>
    <w:rsid w:val="0011072A"/>
    <w:rsid w:val="0011120E"/>
    <w:rsid w:val="00112028"/>
    <w:rsid w:val="00112AB0"/>
    <w:rsid w:val="00112F64"/>
    <w:rsid w:val="00113505"/>
    <w:rsid w:val="00113BD3"/>
    <w:rsid w:val="00113F31"/>
    <w:rsid w:val="00114523"/>
    <w:rsid w:val="00114F0D"/>
    <w:rsid w:val="001152EE"/>
    <w:rsid w:val="00115579"/>
    <w:rsid w:val="00115722"/>
    <w:rsid w:val="00117181"/>
    <w:rsid w:val="001175E2"/>
    <w:rsid w:val="0011768F"/>
    <w:rsid w:val="00117CA6"/>
    <w:rsid w:val="00120314"/>
    <w:rsid w:val="001208E4"/>
    <w:rsid w:val="00120B92"/>
    <w:rsid w:val="0012139D"/>
    <w:rsid w:val="0012149F"/>
    <w:rsid w:val="00121553"/>
    <w:rsid w:val="00121CEF"/>
    <w:rsid w:val="00122DC8"/>
    <w:rsid w:val="00123A3E"/>
    <w:rsid w:val="00123E5A"/>
    <w:rsid w:val="001241E8"/>
    <w:rsid w:val="001245D3"/>
    <w:rsid w:val="001245F1"/>
    <w:rsid w:val="001250A0"/>
    <w:rsid w:val="00126267"/>
    <w:rsid w:val="001262D4"/>
    <w:rsid w:val="001265CC"/>
    <w:rsid w:val="00126749"/>
    <w:rsid w:val="0012737B"/>
    <w:rsid w:val="00130034"/>
    <w:rsid w:val="001301AB"/>
    <w:rsid w:val="00130718"/>
    <w:rsid w:val="001308FE"/>
    <w:rsid w:val="00130C5B"/>
    <w:rsid w:val="00130F71"/>
    <w:rsid w:val="00131885"/>
    <w:rsid w:val="00131CD9"/>
    <w:rsid w:val="00131DFA"/>
    <w:rsid w:val="00132477"/>
    <w:rsid w:val="001325E1"/>
    <w:rsid w:val="001327CC"/>
    <w:rsid w:val="00132816"/>
    <w:rsid w:val="00132891"/>
    <w:rsid w:val="00132ECC"/>
    <w:rsid w:val="00132F0F"/>
    <w:rsid w:val="001332AF"/>
    <w:rsid w:val="00133592"/>
    <w:rsid w:val="00133C4B"/>
    <w:rsid w:val="00133F2C"/>
    <w:rsid w:val="00134115"/>
    <w:rsid w:val="001345FA"/>
    <w:rsid w:val="00134B51"/>
    <w:rsid w:val="001350A9"/>
    <w:rsid w:val="001368C8"/>
    <w:rsid w:val="00136A59"/>
    <w:rsid w:val="001371EC"/>
    <w:rsid w:val="001374C1"/>
    <w:rsid w:val="0014064D"/>
    <w:rsid w:val="00140798"/>
    <w:rsid w:val="00140867"/>
    <w:rsid w:val="001408A1"/>
    <w:rsid w:val="0014090E"/>
    <w:rsid w:val="001409CC"/>
    <w:rsid w:val="00140B38"/>
    <w:rsid w:val="00140BEA"/>
    <w:rsid w:val="00140E8C"/>
    <w:rsid w:val="00140F16"/>
    <w:rsid w:val="001412A2"/>
    <w:rsid w:val="001417B1"/>
    <w:rsid w:val="00141B95"/>
    <w:rsid w:val="001423E0"/>
    <w:rsid w:val="00142520"/>
    <w:rsid w:val="00142694"/>
    <w:rsid w:val="00142D31"/>
    <w:rsid w:val="001435ED"/>
    <w:rsid w:val="001437F9"/>
    <w:rsid w:val="00143C5C"/>
    <w:rsid w:val="001446B2"/>
    <w:rsid w:val="001446F5"/>
    <w:rsid w:val="00144746"/>
    <w:rsid w:val="001448E1"/>
    <w:rsid w:val="001455E4"/>
    <w:rsid w:val="001456A8"/>
    <w:rsid w:val="001461C7"/>
    <w:rsid w:val="0014625A"/>
    <w:rsid w:val="001464A4"/>
    <w:rsid w:val="001464C2"/>
    <w:rsid w:val="00146B1D"/>
    <w:rsid w:val="00146E67"/>
    <w:rsid w:val="00147B89"/>
    <w:rsid w:val="00150EFC"/>
    <w:rsid w:val="001511E8"/>
    <w:rsid w:val="00151770"/>
    <w:rsid w:val="0015261A"/>
    <w:rsid w:val="00152DAF"/>
    <w:rsid w:val="00152EA3"/>
    <w:rsid w:val="0015326F"/>
    <w:rsid w:val="001535B5"/>
    <w:rsid w:val="00153C1D"/>
    <w:rsid w:val="00153DB2"/>
    <w:rsid w:val="00153F5D"/>
    <w:rsid w:val="00153F7C"/>
    <w:rsid w:val="0015420F"/>
    <w:rsid w:val="001546D1"/>
    <w:rsid w:val="00154B80"/>
    <w:rsid w:val="00154F35"/>
    <w:rsid w:val="001550CF"/>
    <w:rsid w:val="001557E8"/>
    <w:rsid w:val="001558E8"/>
    <w:rsid w:val="00155DBD"/>
    <w:rsid w:val="001562A6"/>
    <w:rsid w:val="001568C3"/>
    <w:rsid w:val="001568E9"/>
    <w:rsid w:val="00157165"/>
    <w:rsid w:val="00157175"/>
    <w:rsid w:val="001575B9"/>
    <w:rsid w:val="001575CA"/>
    <w:rsid w:val="00157EBF"/>
    <w:rsid w:val="00157F2B"/>
    <w:rsid w:val="00160473"/>
    <w:rsid w:val="0016057E"/>
    <w:rsid w:val="00160BB7"/>
    <w:rsid w:val="00160BEA"/>
    <w:rsid w:val="00160CB9"/>
    <w:rsid w:val="00161735"/>
    <w:rsid w:val="00161DD3"/>
    <w:rsid w:val="00162332"/>
    <w:rsid w:val="00163003"/>
    <w:rsid w:val="00163122"/>
    <w:rsid w:val="00163332"/>
    <w:rsid w:val="00164073"/>
    <w:rsid w:val="0016444B"/>
    <w:rsid w:val="0016477F"/>
    <w:rsid w:val="00165224"/>
    <w:rsid w:val="001659A1"/>
    <w:rsid w:val="00165CFC"/>
    <w:rsid w:val="001660AF"/>
    <w:rsid w:val="001667E7"/>
    <w:rsid w:val="00167038"/>
    <w:rsid w:val="00167066"/>
    <w:rsid w:val="001677AB"/>
    <w:rsid w:val="00167C02"/>
    <w:rsid w:val="00170005"/>
    <w:rsid w:val="00170AF0"/>
    <w:rsid w:val="00171CF2"/>
    <w:rsid w:val="00171E47"/>
    <w:rsid w:val="0017279F"/>
    <w:rsid w:val="001735CD"/>
    <w:rsid w:val="001737E3"/>
    <w:rsid w:val="00174265"/>
    <w:rsid w:val="00175399"/>
    <w:rsid w:val="00175462"/>
    <w:rsid w:val="00175733"/>
    <w:rsid w:val="00175DB4"/>
    <w:rsid w:val="001762B6"/>
    <w:rsid w:val="00177666"/>
    <w:rsid w:val="00177680"/>
    <w:rsid w:val="00177741"/>
    <w:rsid w:val="001777DA"/>
    <w:rsid w:val="0018019F"/>
    <w:rsid w:val="00180363"/>
    <w:rsid w:val="001803C6"/>
    <w:rsid w:val="00180AC9"/>
    <w:rsid w:val="00181958"/>
    <w:rsid w:val="00181EA8"/>
    <w:rsid w:val="0018221B"/>
    <w:rsid w:val="0018253B"/>
    <w:rsid w:val="00182620"/>
    <w:rsid w:val="001826BA"/>
    <w:rsid w:val="00182C67"/>
    <w:rsid w:val="00182DF4"/>
    <w:rsid w:val="001836BE"/>
    <w:rsid w:val="00183E0F"/>
    <w:rsid w:val="00183F31"/>
    <w:rsid w:val="00184460"/>
    <w:rsid w:val="001846EF"/>
    <w:rsid w:val="0018482F"/>
    <w:rsid w:val="00184C5A"/>
    <w:rsid w:val="00184EC7"/>
    <w:rsid w:val="00185731"/>
    <w:rsid w:val="0018599C"/>
    <w:rsid w:val="00185FDE"/>
    <w:rsid w:val="0018649B"/>
    <w:rsid w:val="001869D4"/>
    <w:rsid w:val="00186A8D"/>
    <w:rsid w:val="00186E73"/>
    <w:rsid w:val="00186E7F"/>
    <w:rsid w:val="00187409"/>
    <w:rsid w:val="001875E2"/>
    <w:rsid w:val="00190036"/>
    <w:rsid w:val="0019021D"/>
    <w:rsid w:val="00190413"/>
    <w:rsid w:val="001909C5"/>
    <w:rsid w:val="00190C40"/>
    <w:rsid w:val="0019113C"/>
    <w:rsid w:val="001911BB"/>
    <w:rsid w:val="00192405"/>
    <w:rsid w:val="001926CF"/>
    <w:rsid w:val="00193FD9"/>
    <w:rsid w:val="00194032"/>
    <w:rsid w:val="0019421A"/>
    <w:rsid w:val="00194E28"/>
    <w:rsid w:val="0019501B"/>
    <w:rsid w:val="00195643"/>
    <w:rsid w:val="00195733"/>
    <w:rsid w:val="00195AC0"/>
    <w:rsid w:val="00195CC4"/>
    <w:rsid w:val="001963F6"/>
    <w:rsid w:val="001968EE"/>
    <w:rsid w:val="00197554"/>
    <w:rsid w:val="00197AB5"/>
    <w:rsid w:val="001A0444"/>
    <w:rsid w:val="001A0556"/>
    <w:rsid w:val="001A06E4"/>
    <w:rsid w:val="001A0C5D"/>
    <w:rsid w:val="001A1293"/>
    <w:rsid w:val="001A1D28"/>
    <w:rsid w:val="001A1DBA"/>
    <w:rsid w:val="001A27D7"/>
    <w:rsid w:val="001A2930"/>
    <w:rsid w:val="001A2B0D"/>
    <w:rsid w:val="001A2D37"/>
    <w:rsid w:val="001A413D"/>
    <w:rsid w:val="001A4D1D"/>
    <w:rsid w:val="001A5504"/>
    <w:rsid w:val="001A5606"/>
    <w:rsid w:val="001A5B55"/>
    <w:rsid w:val="001A611B"/>
    <w:rsid w:val="001A7040"/>
    <w:rsid w:val="001A7347"/>
    <w:rsid w:val="001A7B0D"/>
    <w:rsid w:val="001A7C1F"/>
    <w:rsid w:val="001A7CAA"/>
    <w:rsid w:val="001B0048"/>
    <w:rsid w:val="001B0980"/>
    <w:rsid w:val="001B0FD9"/>
    <w:rsid w:val="001B1096"/>
    <w:rsid w:val="001B17E4"/>
    <w:rsid w:val="001B192E"/>
    <w:rsid w:val="001B19BD"/>
    <w:rsid w:val="001B28EA"/>
    <w:rsid w:val="001B35D9"/>
    <w:rsid w:val="001B43B0"/>
    <w:rsid w:val="001B440C"/>
    <w:rsid w:val="001B5CBB"/>
    <w:rsid w:val="001B6A8E"/>
    <w:rsid w:val="001B72E1"/>
    <w:rsid w:val="001B755E"/>
    <w:rsid w:val="001B7BAC"/>
    <w:rsid w:val="001B7DE0"/>
    <w:rsid w:val="001B7E40"/>
    <w:rsid w:val="001B7FF6"/>
    <w:rsid w:val="001C1206"/>
    <w:rsid w:val="001C1275"/>
    <w:rsid w:val="001C13C4"/>
    <w:rsid w:val="001C1473"/>
    <w:rsid w:val="001C1746"/>
    <w:rsid w:val="001C1A67"/>
    <w:rsid w:val="001C1D3D"/>
    <w:rsid w:val="001C2680"/>
    <w:rsid w:val="001C280F"/>
    <w:rsid w:val="001C2BEE"/>
    <w:rsid w:val="001C2D8E"/>
    <w:rsid w:val="001C2E1D"/>
    <w:rsid w:val="001C2F79"/>
    <w:rsid w:val="001C349A"/>
    <w:rsid w:val="001C34EB"/>
    <w:rsid w:val="001C3677"/>
    <w:rsid w:val="001C367F"/>
    <w:rsid w:val="001C37FE"/>
    <w:rsid w:val="001C382E"/>
    <w:rsid w:val="001C3C4E"/>
    <w:rsid w:val="001C3C5B"/>
    <w:rsid w:val="001C3F62"/>
    <w:rsid w:val="001C4487"/>
    <w:rsid w:val="001C461C"/>
    <w:rsid w:val="001C4856"/>
    <w:rsid w:val="001C4FE1"/>
    <w:rsid w:val="001C5393"/>
    <w:rsid w:val="001C5575"/>
    <w:rsid w:val="001C55C2"/>
    <w:rsid w:val="001C5A24"/>
    <w:rsid w:val="001C5E53"/>
    <w:rsid w:val="001C62F5"/>
    <w:rsid w:val="001C66CD"/>
    <w:rsid w:val="001C6CA5"/>
    <w:rsid w:val="001C6FBF"/>
    <w:rsid w:val="001C6FEC"/>
    <w:rsid w:val="001C77DF"/>
    <w:rsid w:val="001C7BDA"/>
    <w:rsid w:val="001D0058"/>
    <w:rsid w:val="001D06DE"/>
    <w:rsid w:val="001D06FB"/>
    <w:rsid w:val="001D0AC9"/>
    <w:rsid w:val="001D13B6"/>
    <w:rsid w:val="001D178E"/>
    <w:rsid w:val="001D199A"/>
    <w:rsid w:val="001D2183"/>
    <w:rsid w:val="001D2590"/>
    <w:rsid w:val="001D2788"/>
    <w:rsid w:val="001D27D6"/>
    <w:rsid w:val="001D2B80"/>
    <w:rsid w:val="001D3AD9"/>
    <w:rsid w:val="001D3DC7"/>
    <w:rsid w:val="001D42E3"/>
    <w:rsid w:val="001D4A61"/>
    <w:rsid w:val="001D4A85"/>
    <w:rsid w:val="001D4C36"/>
    <w:rsid w:val="001D52DB"/>
    <w:rsid w:val="001D52FB"/>
    <w:rsid w:val="001D5EB4"/>
    <w:rsid w:val="001D63F9"/>
    <w:rsid w:val="001D71AC"/>
    <w:rsid w:val="001D7CEF"/>
    <w:rsid w:val="001D7F53"/>
    <w:rsid w:val="001E0234"/>
    <w:rsid w:val="001E0291"/>
    <w:rsid w:val="001E0C84"/>
    <w:rsid w:val="001E0D1C"/>
    <w:rsid w:val="001E0F82"/>
    <w:rsid w:val="001E114D"/>
    <w:rsid w:val="001E143A"/>
    <w:rsid w:val="001E1AFC"/>
    <w:rsid w:val="001E1C8E"/>
    <w:rsid w:val="001E1F98"/>
    <w:rsid w:val="001E20FF"/>
    <w:rsid w:val="001E22CC"/>
    <w:rsid w:val="001E2FC6"/>
    <w:rsid w:val="001E2FE7"/>
    <w:rsid w:val="001E3512"/>
    <w:rsid w:val="001E3654"/>
    <w:rsid w:val="001E3A84"/>
    <w:rsid w:val="001E3F53"/>
    <w:rsid w:val="001E4568"/>
    <w:rsid w:val="001E4FB9"/>
    <w:rsid w:val="001E594E"/>
    <w:rsid w:val="001E68CC"/>
    <w:rsid w:val="001E68E7"/>
    <w:rsid w:val="001E6972"/>
    <w:rsid w:val="001E7144"/>
    <w:rsid w:val="001E72A6"/>
    <w:rsid w:val="001E73BC"/>
    <w:rsid w:val="001E7C9E"/>
    <w:rsid w:val="001E7D3C"/>
    <w:rsid w:val="001F0412"/>
    <w:rsid w:val="001F0E82"/>
    <w:rsid w:val="001F0FFB"/>
    <w:rsid w:val="001F103F"/>
    <w:rsid w:val="001F1D84"/>
    <w:rsid w:val="001F1EB5"/>
    <w:rsid w:val="001F259F"/>
    <w:rsid w:val="001F30BB"/>
    <w:rsid w:val="001F3EFF"/>
    <w:rsid w:val="001F52C0"/>
    <w:rsid w:val="001F551F"/>
    <w:rsid w:val="001F58CE"/>
    <w:rsid w:val="001F69C3"/>
    <w:rsid w:val="001F6B08"/>
    <w:rsid w:val="001F71E1"/>
    <w:rsid w:val="001F75AC"/>
    <w:rsid w:val="002001EC"/>
    <w:rsid w:val="00200387"/>
    <w:rsid w:val="0020067A"/>
    <w:rsid w:val="002007C8"/>
    <w:rsid w:val="00200863"/>
    <w:rsid w:val="00200B01"/>
    <w:rsid w:val="002010A7"/>
    <w:rsid w:val="00201522"/>
    <w:rsid w:val="00201A05"/>
    <w:rsid w:val="00201AE1"/>
    <w:rsid w:val="00201EB5"/>
    <w:rsid w:val="00202AD6"/>
    <w:rsid w:val="00202B16"/>
    <w:rsid w:val="00202C1D"/>
    <w:rsid w:val="0020308D"/>
    <w:rsid w:val="0020365C"/>
    <w:rsid w:val="002045D8"/>
    <w:rsid w:val="002051E9"/>
    <w:rsid w:val="00205747"/>
    <w:rsid w:val="002059FE"/>
    <w:rsid w:val="00205B81"/>
    <w:rsid w:val="0020793F"/>
    <w:rsid w:val="00207A59"/>
    <w:rsid w:val="002103C7"/>
    <w:rsid w:val="00210C1E"/>
    <w:rsid w:val="00210E3C"/>
    <w:rsid w:val="0021103C"/>
    <w:rsid w:val="00211143"/>
    <w:rsid w:val="002112A7"/>
    <w:rsid w:val="00211576"/>
    <w:rsid w:val="00211A61"/>
    <w:rsid w:val="00212406"/>
    <w:rsid w:val="0021254D"/>
    <w:rsid w:val="00212567"/>
    <w:rsid w:val="002125C7"/>
    <w:rsid w:val="00212897"/>
    <w:rsid w:val="00212F3C"/>
    <w:rsid w:val="002131C4"/>
    <w:rsid w:val="00213204"/>
    <w:rsid w:val="00213372"/>
    <w:rsid w:val="00213A09"/>
    <w:rsid w:val="00213ABB"/>
    <w:rsid w:val="00213C92"/>
    <w:rsid w:val="00213E68"/>
    <w:rsid w:val="00213FBD"/>
    <w:rsid w:val="002140E2"/>
    <w:rsid w:val="00214A3C"/>
    <w:rsid w:val="00214EBC"/>
    <w:rsid w:val="00215063"/>
    <w:rsid w:val="002156AD"/>
    <w:rsid w:val="00215F5C"/>
    <w:rsid w:val="0021721C"/>
    <w:rsid w:val="0021739C"/>
    <w:rsid w:val="00217684"/>
    <w:rsid w:val="00217DCB"/>
    <w:rsid w:val="00220687"/>
    <w:rsid w:val="00220B6C"/>
    <w:rsid w:val="00220E8F"/>
    <w:rsid w:val="00221065"/>
    <w:rsid w:val="002212AD"/>
    <w:rsid w:val="002212B2"/>
    <w:rsid w:val="00221595"/>
    <w:rsid w:val="002218DA"/>
    <w:rsid w:val="002227F1"/>
    <w:rsid w:val="00222C5C"/>
    <w:rsid w:val="00222E6E"/>
    <w:rsid w:val="00222FA9"/>
    <w:rsid w:val="00224165"/>
    <w:rsid w:val="00224D4C"/>
    <w:rsid w:val="002255D9"/>
    <w:rsid w:val="00225A38"/>
    <w:rsid w:val="0022612A"/>
    <w:rsid w:val="002262EF"/>
    <w:rsid w:val="002266B4"/>
    <w:rsid w:val="0022713B"/>
    <w:rsid w:val="0022738E"/>
    <w:rsid w:val="002311C4"/>
    <w:rsid w:val="00231361"/>
    <w:rsid w:val="00232037"/>
    <w:rsid w:val="00232337"/>
    <w:rsid w:val="0023281C"/>
    <w:rsid w:val="0023286A"/>
    <w:rsid w:val="00232E25"/>
    <w:rsid w:val="00233127"/>
    <w:rsid w:val="00233B09"/>
    <w:rsid w:val="00233C66"/>
    <w:rsid w:val="00233F07"/>
    <w:rsid w:val="00233FC4"/>
    <w:rsid w:val="002340A2"/>
    <w:rsid w:val="00234536"/>
    <w:rsid w:val="002348B8"/>
    <w:rsid w:val="0023496D"/>
    <w:rsid w:val="00234F61"/>
    <w:rsid w:val="002357E6"/>
    <w:rsid w:val="00235A4D"/>
    <w:rsid w:val="002360F1"/>
    <w:rsid w:val="00236D40"/>
    <w:rsid w:val="00237312"/>
    <w:rsid w:val="002375E4"/>
    <w:rsid w:val="00240258"/>
    <w:rsid w:val="002405B2"/>
    <w:rsid w:val="002411B6"/>
    <w:rsid w:val="002423FA"/>
    <w:rsid w:val="002424D4"/>
    <w:rsid w:val="0024256F"/>
    <w:rsid w:val="00242818"/>
    <w:rsid w:val="0024288F"/>
    <w:rsid w:val="00242C10"/>
    <w:rsid w:val="00242CA8"/>
    <w:rsid w:val="0024300C"/>
    <w:rsid w:val="00243F35"/>
    <w:rsid w:val="0024437F"/>
    <w:rsid w:val="002443B4"/>
    <w:rsid w:val="0024441C"/>
    <w:rsid w:val="00244481"/>
    <w:rsid w:val="00244C46"/>
    <w:rsid w:val="00244E73"/>
    <w:rsid w:val="00245511"/>
    <w:rsid w:val="00245947"/>
    <w:rsid w:val="00245955"/>
    <w:rsid w:val="00245A21"/>
    <w:rsid w:val="00245BD8"/>
    <w:rsid w:val="00246EB0"/>
    <w:rsid w:val="002501E6"/>
    <w:rsid w:val="00250570"/>
    <w:rsid w:val="002507A8"/>
    <w:rsid w:val="002519BB"/>
    <w:rsid w:val="00252E91"/>
    <w:rsid w:val="002533D5"/>
    <w:rsid w:val="002534A5"/>
    <w:rsid w:val="00253653"/>
    <w:rsid w:val="00253656"/>
    <w:rsid w:val="0025377B"/>
    <w:rsid w:val="00253AA2"/>
    <w:rsid w:val="00253BE7"/>
    <w:rsid w:val="00253EC0"/>
    <w:rsid w:val="002547AA"/>
    <w:rsid w:val="002548EC"/>
    <w:rsid w:val="00254CA0"/>
    <w:rsid w:val="0025520B"/>
    <w:rsid w:val="00255390"/>
    <w:rsid w:val="00255C6B"/>
    <w:rsid w:val="0025625B"/>
    <w:rsid w:val="002562D6"/>
    <w:rsid w:val="00256848"/>
    <w:rsid w:val="002569C6"/>
    <w:rsid w:val="00257DAF"/>
    <w:rsid w:val="0026064F"/>
    <w:rsid w:val="0026097B"/>
    <w:rsid w:val="00260D7A"/>
    <w:rsid w:val="00260E1A"/>
    <w:rsid w:val="00261043"/>
    <w:rsid w:val="00262A52"/>
    <w:rsid w:val="00262DDE"/>
    <w:rsid w:val="00263071"/>
    <w:rsid w:val="00263762"/>
    <w:rsid w:val="0026380D"/>
    <w:rsid w:val="002639F4"/>
    <w:rsid w:val="00263D2C"/>
    <w:rsid w:val="002641C2"/>
    <w:rsid w:val="00264A92"/>
    <w:rsid w:val="00264D00"/>
    <w:rsid w:val="002650F5"/>
    <w:rsid w:val="00265C97"/>
    <w:rsid w:val="0026603A"/>
    <w:rsid w:val="0026613E"/>
    <w:rsid w:val="0026625B"/>
    <w:rsid w:val="002666C9"/>
    <w:rsid w:val="002673F4"/>
    <w:rsid w:val="002675F2"/>
    <w:rsid w:val="002678D5"/>
    <w:rsid w:val="00267BB3"/>
    <w:rsid w:val="00270093"/>
    <w:rsid w:val="00270365"/>
    <w:rsid w:val="0027047C"/>
    <w:rsid w:val="0027065B"/>
    <w:rsid w:val="00270A0E"/>
    <w:rsid w:val="00271AA3"/>
    <w:rsid w:val="002723B4"/>
    <w:rsid w:val="00272464"/>
    <w:rsid w:val="00273172"/>
    <w:rsid w:val="00273321"/>
    <w:rsid w:val="00273B1C"/>
    <w:rsid w:val="00273D84"/>
    <w:rsid w:val="00274200"/>
    <w:rsid w:val="0027437F"/>
    <w:rsid w:val="002744B3"/>
    <w:rsid w:val="002744E6"/>
    <w:rsid w:val="00274802"/>
    <w:rsid w:val="00275C88"/>
    <w:rsid w:val="00275FF0"/>
    <w:rsid w:val="002774AD"/>
    <w:rsid w:val="002774BA"/>
    <w:rsid w:val="002775E2"/>
    <w:rsid w:val="00277C05"/>
    <w:rsid w:val="0028012B"/>
    <w:rsid w:val="00280552"/>
    <w:rsid w:val="00280D00"/>
    <w:rsid w:val="00280EB2"/>
    <w:rsid w:val="00280FAD"/>
    <w:rsid w:val="002811DA"/>
    <w:rsid w:val="00281A2E"/>
    <w:rsid w:val="002821ED"/>
    <w:rsid w:val="0028325E"/>
    <w:rsid w:val="00283A60"/>
    <w:rsid w:val="002844DB"/>
    <w:rsid w:val="0028481F"/>
    <w:rsid w:val="0028571D"/>
    <w:rsid w:val="00285959"/>
    <w:rsid w:val="00287817"/>
    <w:rsid w:val="00287E5B"/>
    <w:rsid w:val="00287F66"/>
    <w:rsid w:val="00287FFD"/>
    <w:rsid w:val="00290863"/>
    <w:rsid w:val="00290CBA"/>
    <w:rsid w:val="00290F65"/>
    <w:rsid w:val="00291091"/>
    <w:rsid w:val="002916C4"/>
    <w:rsid w:val="00291B7A"/>
    <w:rsid w:val="00291C18"/>
    <w:rsid w:val="00291E32"/>
    <w:rsid w:val="002921B1"/>
    <w:rsid w:val="00292442"/>
    <w:rsid w:val="0029278D"/>
    <w:rsid w:val="0029313D"/>
    <w:rsid w:val="002932D9"/>
    <w:rsid w:val="0029406E"/>
    <w:rsid w:val="0029408C"/>
    <w:rsid w:val="002944FD"/>
    <w:rsid w:val="0029474A"/>
    <w:rsid w:val="00294BE2"/>
    <w:rsid w:val="0029582B"/>
    <w:rsid w:val="00295AAE"/>
    <w:rsid w:val="00295B77"/>
    <w:rsid w:val="0029610F"/>
    <w:rsid w:val="0029642D"/>
    <w:rsid w:val="0029661C"/>
    <w:rsid w:val="00296ABA"/>
    <w:rsid w:val="0029756C"/>
    <w:rsid w:val="00297754"/>
    <w:rsid w:val="002978E8"/>
    <w:rsid w:val="002A008D"/>
    <w:rsid w:val="002A031F"/>
    <w:rsid w:val="002A0AD6"/>
    <w:rsid w:val="002A1105"/>
    <w:rsid w:val="002A1840"/>
    <w:rsid w:val="002A201D"/>
    <w:rsid w:val="002A20E4"/>
    <w:rsid w:val="002A2117"/>
    <w:rsid w:val="002A247C"/>
    <w:rsid w:val="002A32C7"/>
    <w:rsid w:val="002A3683"/>
    <w:rsid w:val="002A376D"/>
    <w:rsid w:val="002A37F7"/>
    <w:rsid w:val="002A3BBA"/>
    <w:rsid w:val="002A40B8"/>
    <w:rsid w:val="002A456C"/>
    <w:rsid w:val="002A4648"/>
    <w:rsid w:val="002A4DD0"/>
    <w:rsid w:val="002A541A"/>
    <w:rsid w:val="002A58F5"/>
    <w:rsid w:val="002A5A1C"/>
    <w:rsid w:val="002A5A2E"/>
    <w:rsid w:val="002A65B7"/>
    <w:rsid w:val="002A69A1"/>
    <w:rsid w:val="002A6C38"/>
    <w:rsid w:val="002A6C61"/>
    <w:rsid w:val="002A6C88"/>
    <w:rsid w:val="002A730E"/>
    <w:rsid w:val="002A761E"/>
    <w:rsid w:val="002B1DC9"/>
    <w:rsid w:val="002B2024"/>
    <w:rsid w:val="002B2720"/>
    <w:rsid w:val="002B289B"/>
    <w:rsid w:val="002B32B8"/>
    <w:rsid w:val="002B3906"/>
    <w:rsid w:val="002B3B27"/>
    <w:rsid w:val="002B3E28"/>
    <w:rsid w:val="002B5518"/>
    <w:rsid w:val="002B591F"/>
    <w:rsid w:val="002B5C20"/>
    <w:rsid w:val="002B5EF0"/>
    <w:rsid w:val="002B6683"/>
    <w:rsid w:val="002B6FE0"/>
    <w:rsid w:val="002B7084"/>
    <w:rsid w:val="002B7865"/>
    <w:rsid w:val="002B7A0D"/>
    <w:rsid w:val="002C1AF0"/>
    <w:rsid w:val="002C1B10"/>
    <w:rsid w:val="002C1B62"/>
    <w:rsid w:val="002C1E2C"/>
    <w:rsid w:val="002C22DA"/>
    <w:rsid w:val="002C29B8"/>
    <w:rsid w:val="002C2EDA"/>
    <w:rsid w:val="002C36A8"/>
    <w:rsid w:val="002C36E2"/>
    <w:rsid w:val="002C3980"/>
    <w:rsid w:val="002C3D32"/>
    <w:rsid w:val="002C3DF6"/>
    <w:rsid w:val="002C472D"/>
    <w:rsid w:val="002C4934"/>
    <w:rsid w:val="002C49A0"/>
    <w:rsid w:val="002C523F"/>
    <w:rsid w:val="002C54F8"/>
    <w:rsid w:val="002C5839"/>
    <w:rsid w:val="002C5D83"/>
    <w:rsid w:val="002C6017"/>
    <w:rsid w:val="002C6616"/>
    <w:rsid w:val="002C6989"/>
    <w:rsid w:val="002C7136"/>
    <w:rsid w:val="002C717F"/>
    <w:rsid w:val="002C7282"/>
    <w:rsid w:val="002D0E72"/>
    <w:rsid w:val="002D17A7"/>
    <w:rsid w:val="002D2597"/>
    <w:rsid w:val="002D274E"/>
    <w:rsid w:val="002D2E6F"/>
    <w:rsid w:val="002D2FB2"/>
    <w:rsid w:val="002D2FD7"/>
    <w:rsid w:val="002D34E2"/>
    <w:rsid w:val="002D3EE8"/>
    <w:rsid w:val="002D4807"/>
    <w:rsid w:val="002D4810"/>
    <w:rsid w:val="002D4BD9"/>
    <w:rsid w:val="002D4E45"/>
    <w:rsid w:val="002D4FCD"/>
    <w:rsid w:val="002D537D"/>
    <w:rsid w:val="002D5425"/>
    <w:rsid w:val="002D5C1B"/>
    <w:rsid w:val="002D6500"/>
    <w:rsid w:val="002D6AA5"/>
    <w:rsid w:val="002D6C21"/>
    <w:rsid w:val="002D6D83"/>
    <w:rsid w:val="002D7098"/>
    <w:rsid w:val="002D7322"/>
    <w:rsid w:val="002D79F3"/>
    <w:rsid w:val="002D7B23"/>
    <w:rsid w:val="002D7FC1"/>
    <w:rsid w:val="002E02DF"/>
    <w:rsid w:val="002E1021"/>
    <w:rsid w:val="002E12B6"/>
    <w:rsid w:val="002E1BE8"/>
    <w:rsid w:val="002E2026"/>
    <w:rsid w:val="002E256B"/>
    <w:rsid w:val="002E2FDD"/>
    <w:rsid w:val="002E3190"/>
    <w:rsid w:val="002E3674"/>
    <w:rsid w:val="002E4086"/>
    <w:rsid w:val="002E467E"/>
    <w:rsid w:val="002E4C05"/>
    <w:rsid w:val="002E4E13"/>
    <w:rsid w:val="002E4E88"/>
    <w:rsid w:val="002E4E91"/>
    <w:rsid w:val="002E500E"/>
    <w:rsid w:val="002E503C"/>
    <w:rsid w:val="002E5280"/>
    <w:rsid w:val="002E5A84"/>
    <w:rsid w:val="002E5C25"/>
    <w:rsid w:val="002E5D03"/>
    <w:rsid w:val="002E5F66"/>
    <w:rsid w:val="002E6778"/>
    <w:rsid w:val="002E6F3A"/>
    <w:rsid w:val="002E745A"/>
    <w:rsid w:val="002E766E"/>
    <w:rsid w:val="002E7A50"/>
    <w:rsid w:val="002E7C43"/>
    <w:rsid w:val="002E7DD4"/>
    <w:rsid w:val="002E7F07"/>
    <w:rsid w:val="002F00DB"/>
    <w:rsid w:val="002F0115"/>
    <w:rsid w:val="002F05CD"/>
    <w:rsid w:val="002F07A1"/>
    <w:rsid w:val="002F0DDB"/>
    <w:rsid w:val="002F0EF9"/>
    <w:rsid w:val="002F1248"/>
    <w:rsid w:val="002F13F2"/>
    <w:rsid w:val="002F14A7"/>
    <w:rsid w:val="002F1621"/>
    <w:rsid w:val="002F22BD"/>
    <w:rsid w:val="002F242F"/>
    <w:rsid w:val="002F2473"/>
    <w:rsid w:val="002F275C"/>
    <w:rsid w:val="002F3076"/>
    <w:rsid w:val="002F31DC"/>
    <w:rsid w:val="002F3267"/>
    <w:rsid w:val="002F33B8"/>
    <w:rsid w:val="002F3830"/>
    <w:rsid w:val="002F520C"/>
    <w:rsid w:val="002F5307"/>
    <w:rsid w:val="002F56DD"/>
    <w:rsid w:val="002F5ED7"/>
    <w:rsid w:val="002F621E"/>
    <w:rsid w:val="002F66D7"/>
    <w:rsid w:val="002F6E21"/>
    <w:rsid w:val="002F6F96"/>
    <w:rsid w:val="002F7C46"/>
    <w:rsid w:val="0030035D"/>
    <w:rsid w:val="00300713"/>
    <w:rsid w:val="00301397"/>
    <w:rsid w:val="00301808"/>
    <w:rsid w:val="00302113"/>
    <w:rsid w:val="003026A5"/>
    <w:rsid w:val="003038EB"/>
    <w:rsid w:val="00303A89"/>
    <w:rsid w:val="00303DDB"/>
    <w:rsid w:val="003043F7"/>
    <w:rsid w:val="0030494C"/>
    <w:rsid w:val="00305568"/>
    <w:rsid w:val="00306412"/>
    <w:rsid w:val="00306FA5"/>
    <w:rsid w:val="0030760A"/>
    <w:rsid w:val="00307870"/>
    <w:rsid w:val="00307D3D"/>
    <w:rsid w:val="00307EF1"/>
    <w:rsid w:val="003106EF"/>
    <w:rsid w:val="0031070B"/>
    <w:rsid w:val="0031082C"/>
    <w:rsid w:val="00310BAF"/>
    <w:rsid w:val="00310D60"/>
    <w:rsid w:val="00310FCA"/>
    <w:rsid w:val="00311620"/>
    <w:rsid w:val="0031200A"/>
    <w:rsid w:val="00312250"/>
    <w:rsid w:val="003123C2"/>
    <w:rsid w:val="003126E9"/>
    <w:rsid w:val="00312846"/>
    <w:rsid w:val="00312868"/>
    <w:rsid w:val="0031357D"/>
    <w:rsid w:val="003138FC"/>
    <w:rsid w:val="00313F5F"/>
    <w:rsid w:val="003140B8"/>
    <w:rsid w:val="00314278"/>
    <w:rsid w:val="0031428A"/>
    <w:rsid w:val="0031453C"/>
    <w:rsid w:val="003145B0"/>
    <w:rsid w:val="003149C4"/>
    <w:rsid w:val="00314A9E"/>
    <w:rsid w:val="0031503D"/>
    <w:rsid w:val="00315633"/>
    <w:rsid w:val="003156EB"/>
    <w:rsid w:val="00315929"/>
    <w:rsid w:val="0031677E"/>
    <w:rsid w:val="0031723A"/>
    <w:rsid w:val="00317613"/>
    <w:rsid w:val="00317742"/>
    <w:rsid w:val="003202DA"/>
    <w:rsid w:val="00320959"/>
    <w:rsid w:val="00321035"/>
    <w:rsid w:val="00321456"/>
    <w:rsid w:val="0032198D"/>
    <w:rsid w:val="00321A9D"/>
    <w:rsid w:val="003225F1"/>
    <w:rsid w:val="00322BEA"/>
    <w:rsid w:val="0032312C"/>
    <w:rsid w:val="00323533"/>
    <w:rsid w:val="00323CE1"/>
    <w:rsid w:val="00323CF4"/>
    <w:rsid w:val="00323D0B"/>
    <w:rsid w:val="00323F33"/>
    <w:rsid w:val="00324418"/>
    <w:rsid w:val="0032456D"/>
    <w:rsid w:val="003247D2"/>
    <w:rsid w:val="0032498D"/>
    <w:rsid w:val="00324C79"/>
    <w:rsid w:val="00324F48"/>
    <w:rsid w:val="00325693"/>
    <w:rsid w:val="00325F05"/>
    <w:rsid w:val="0032610F"/>
    <w:rsid w:val="00326273"/>
    <w:rsid w:val="0032643C"/>
    <w:rsid w:val="00326743"/>
    <w:rsid w:val="003271F2"/>
    <w:rsid w:val="003277CF"/>
    <w:rsid w:val="00327BAD"/>
    <w:rsid w:val="00327C10"/>
    <w:rsid w:val="00327CD2"/>
    <w:rsid w:val="00330189"/>
    <w:rsid w:val="003306B3"/>
    <w:rsid w:val="00330CE9"/>
    <w:rsid w:val="00330DC3"/>
    <w:rsid w:val="00330ED3"/>
    <w:rsid w:val="003318DE"/>
    <w:rsid w:val="00331A96"/>
    <w:rsid w:val="003322A5"/>
    <w:rsid w:val="00332996"/>
    <w:rsid w:val="00332C2C"/>
    <w:rsid w:val="003334D3"/>
    <w:rsid w:val="003334DF"/>
    <w:rsid w:val="003335B1"/>
    <w:rsid w:val="003335C9"/>
    <w:rsid w:val="00333D05"/>
    <w:rsid w:val="00333FA8"/>
    <w:rsid w:val="00334871"/>
    <w:rsid w:val="00334F25"/>
    <w:rsid w:val="003351B7"/>
    <w:rsid w:val="003355EA"/>
    <w:rsid w:val="003358FC"/>
    <w:rsid w:val="00335ACB"/>
    <w:rsid w:val="00335B24"/>
    <w:rsid w:val="003362AB"/>
    <w:rsid w:val="0033666A"/>
    <w:rsid w:val="00336912"/>
    <w:rsid w:val="00336946"/>
    <w:rsid w:val="00337219"/>
    <w:rsid w:val="003374DD"/>
    <w:rsid w:val="0033755E"/>
    <w:rsid w:val="00337730"/>
    <w:rsid w:val="00337735"/>
    <w:rsid w:val="003400C1"/>
    <w:rsid w:val="003404E9"/>
    <w:rsid w:val="003408F0"/>
    <w:rsid w:val="00340911"/>
    <w:rsid w:val="00340934"/>
    <w:rsid w:val="00340C38"/>
    <w:rsid w:val="00340D30"/>
    <w:rsid w:val="00340F03"/>
    <w:rsid w:val="00341070"/>
    <w:rsid w:val="003413FB"/>
    <w:rsid w:val="0034239F"/>
    <w:rsid w:val="003428C2"/>
    <w:rsid w:val="00342AD0"/>
    <w:rsid w:val="003432A5"/>
    <w:rsid w:val="00343629"/>
    <w:rsid w:val="00343CA3"/>
    <w:rsid w:val="00343FF0"/>
    <w:rsid w:val="00344446"/>
    <w:rsid w:val="0034471E"/>
    <w:rsid w:val="0034495F"/>
    <w:rsid w:val="00344978"/>
    <w:rsid w:val="00344A7C"/>
    <w:rsid w:val="00345207"/>
    <w:rsid w:val="00345B72"/>
    <w:rsid w:val="00346B74"/>
    <w:rsid w:val="00346D0B"/>
    <w:rsid w:val="00347098"/>
    <w:rsid w:val="0034709C"/>
    <w:rsid w:val="003470B6"/>
    <w:rsid w:val="003471DE"/>
    <w:rsid w:val="003476FA"/>
    <w:rsid w:val="00347ADD"/>
    <w:rsid w:val="0035012A"/>
    <w:rsid w:val="00350D3A"/>
    <w:rsid w:val="00350DD5"/>
    <w:rsid w:val="00351287"/>
    <w:rsid w:val="00352A36"/>
    <w:rsid w:val="00352ACD"/>
    <w:rsid w:val="00352DEC"/>
    <w:rsid w:val="0035314E"/>
    <w:rsid w:val="00353B30"/>
    <w:rsid w:val="00353B85"/>
    <w:rsid w:val="00354E27"/>
    <w:rsid w:val="003553FF"/>
    <w:rsid w:val="003557B5"/>
    <w:rsid w:val="003558FF"/>
    <w:rsid w:val="00355F80"/>
    <w:rsid w:val="003564AE"/>
    <w:rsid w:val="00356BF2"/>
    <w:rsid w:val="00356C48"/>
    <w:rsid w:val="003575CB"/>
    <w:rsid w:val="00357614"/>
    <w:rsid w:val="0035763C"/>
    <w:rsid w:val="00360289"/>
    <w:rsid w:val="003605B2"/>
    <w:rsid w:val="00360968"/>
    <w:rsid w:val="003613A0"/>
    <w:rsid w:val="0036142B"/>
    <w:rsid w:val="0036166E"/>
    <w:rsid w:val="00361CF1"/>
    <w:rsid w:val="00361D5E"/>
    <w:rsid w:val="0036287A"/>
    <w:rsid w:val="003630B2"/>
    <w:rsid w:val="003635D8"/>
    <w:rsid w:val="00363781"/>
    <w:rsid w:val="00363A7F"/>
    <w:rsid w:val="00364CEA"/>
    <w:rsid w:val="00364D68"/>
    <w:rsid w:val="003651C7"/>
    <w:rsid w:val="00366673"/>
    <w:rsid w:val="00366B3D"/>
    <w:rsid w:val="003678F4"/>
    <w:rsid w:val="00367B04"/>
    <w:rsid w:val="003701F3"/>
    <w:rsid w:val="00370574"/>
    <w:rsid w:val="00370731"/>
    <w:rsid w:val="003712AB"/>
    <w:rsid w:val="003712C8"/>
    <w:rsid w:val="00371F20"/>
    <w:rsid w:val="003724F1"/>
    <w:rsid w:val="0037285B"/>
    <w:rsid w:val="00372B65"/>
    <w:rsid w:val="00372BE1"/>
    <w:rsid w:val="0037329E"/>
    <w:rsid w:val="00373FB0"/>
    <w:rsid w:val="00375649"/>
    <w:rsid w:val="00375C95"/>
    <w:rsid w:val="003765E5"/>
    <w:rsid w:val="003766EE"/>
    <w:rsid w:val="003768D8"/>
    <w:rsid w:val="00377DEB"/>
    <w:rsid w:val="00380552"/>
    <w:rsid w:val="0038096F"/>
    <w:rsid w:val="00380A61"/>
    <w:rsid w:val="00380F6C"/>
    <w:rsid w:val="00380FBF"/>
    <w:rsid w:val="0038155A"/>
    <w:rsid w:val="00383406"/>
    <w:rsid w:val="00384528"/>
    <w:rsid w:val="0038495F"/>
    <w:rsid w:val="00384E16"/>
    <w:rsid w:val="00384EE3"/>
    <w:rsid w:val="0038564C"/>
    <w:rsid w:val="00385D44"/>
    <w:rsid w:val="00386397"/>
    <w:rsid w:val="00386BDA"/>
    <w:rsid w:val="00387409"/>
    <w:rsid w:val="003875B8"/>
    <w:rsid w:val="00390127"/>
    <w:rsid w:val="0039046A"/>
    <w:rsid w:val="0039132C"/>
    <w:rsid w:val="00391416"/>
    <w:rsid w:val="00392274"/>
    <w:rsid w:val="00393153"/>
    <w:rsid w:val="003936A7"/>
    <w:rsid w:val="003938A6"/>
    <w:rsid w:val="00394397"/>
    <w:rsid w:val="0039461D"/>
    <w:rsid w:val="00394714"/>
    <w:rsid w:val="00394DB7"/>
    <w:rsid w:val="0039537B"/>
    <w:rsid w:val="003958F7"/>
    <w:rsid w:val="0039722D"/>
    <w:rsid w:val="003977FE"/>
    <w:rsid w:val="00397A66"/>
    <w:rsid w:val="003A0A9D"/>
    <w:rsid w:val="003A0DDB"/>
    <w:rsid w:val="003A0EA6"/>
    <w:rsid w:val="003A1490"/>
    <w:rsid w:val="003A1FD0"/>
    <w:rsid w:val="003A213C"/>
    <w:rsid w:val="003A220E"/>
    <w:rsid w:val="003A300D"/>
    <w:rsid w:val="003A39AE"/>
    <w:rsid w:val="003A3CB2"/>
    <w:rsid w:val="003A4247"/>
    <w:rsid w:val="003A471F"/>
    <w:rsid w:val="003A5478"/>
    <w:rsid w:val="003A5484"/>
    <w:rsid w:val="003A5753"/>
    <w:rsid w:val="003A61F4"/>
    <w:rsid w:val="003A638B"/>
    <w:rsid w:val="003A66DA"/>
    <w:rsid w:val="003A684E"/>
    <w:rsid w:val="003A702E"/>
    <w:rsid w:val="003A75E9"/>
    <w:rsid w:val="003A7FAE"/>
    <w:rsid w:val="003B00C4"/>
    <w:rsid w:val="003B027F"/>
    <w:rsid w:val="003B03BF"/>
    <w:rsid w:val="003B06E0"/>
    <w:rsid w:val="003B0D83"/>
    <w:rsid w:val="003B0EA7"/>
    <w:rsid w:val="003B23C8"/>
    <w:rsid w:val="003B252A"/>
    <w:rsid w:val="003B2EBA"/>
    <w:rsid w:val="003B3029"/>
    <w:rsid w:val="003B326D"/>
    <w:rsid w:val="003B3400"/>
    <w:rsid w:val="003B3748"/>
    <w:rsid w:val="003B4287"/>
    <w:rsid w:val="003B43F8"/>
    <w:rsid w:val="003B4536"/>
    <w:rsid w:val="003B4C27"/>
    <w:rsid w:val="003B524C"/>
    <w:rsid w:val="003B562A"/>
    <w:rsid w:val="003B5823"/>
    <w:rsid w:val="003B5D43"/>
    <w:rsid w:val="003B6418"/>
    <w:rsid w:val="003B69FC"/>
    <w:rsid w:val="003B6ED7"/>
    <w:rsid w:val="003B6F83"/>
    <w:rsid w:val="003B78BE"/>
    <w:rsid w:val="003B7929"/>
    <w:rsid w:val="003B7E88"/>
    <w:rsid w:val="003C0026"/>
    <w:rsid w:val="003C0069"/>
    <w:rsid w:val="003C12F8"/>
    <w:rsid w:val="003C23BC"/>
    <w:rsid w:val="003C2519"/>
    <w:rsid w:val="003C3588"/>
    <w:rsid w:val="003C3679"/>
    <w:rsid w:val="003C36DE"/>
    <w:rsid w:val="003C3D24"/>
    <w:rsid w:val="003C3DED"/>
    <w:rsid w:val="003C42FC"/>
    <w:rsid w:val="003C4567"/>
    <w:rsid w:val="003C4702"/>
    <w:rsid w:val="003C48D8"/>
    <w:rsid w:val="003C4947"/>
    <w:rsid w:val="003C4DE2"/>
    <w:rsid w:val="003C592B"/>
    <w:rsid w:val="003C6327"/>
    <w:rsid w:val="003C63A4"/>
    <w:rsid w:val="003C64AA"/>
    <w:rsid w:val="003C64AE"/>
    <w:rsid w:val="003C657D"/>
    <w:rsid w:val="003C68CE"/>
    <w:rsid w:val="003C6B1D"/>
    <w:rsid w:val="003C7085"/>
    <w:rsid w:val="003C71E2"/>
    <w:rsid w:val="003C7DDD"/>
    <w:rsid w:val="003D01C2"/>
    <w:rsid w:val="003D0754"/>
    <w:rsid w:val="003D0819"/>
    <w:rsid w:val="003D0D83"/>
    <w:rsid w:val="003D10D2"/>
    <w:rsid w:val="003D117D"/>
    <w:rsid w:val="003D191E"/>
    <w:rsid w:val="003D19C1"/>
    <w:rsid w:val="003D1FA0"/>
    <w:rsid w:val="003D24F3"/>
    <w:rsid w:val="003D33E6"/>
    <w:rsid w:val="003D3A3E"/>
    <w:rsid w:val="003D422A"/>
    <w:rsid w:val="003D4285"/>
    <w:rsid w:val="003D42E3"/>
    <w:rsid w:val="003D443A"/>
    <w:rsid w:val="003D469F"/>
    <w:rsid w:val="003D4B02"/>
    <w:rsid w:val="003D4BBA"/>
    <w:rsid w:val="003D5D2D"/>
    <w:rsid w:val="003D5E28"/>
    <w:rsid w:val="003D679C"/>
    <w:rsid w:val="003D68E5"/>
    <w:rsid w:val="003D6CFA"/>
    <w:rsid w:val="003D6D17"/>
    <w:rsid w:val="003D6E01"/>
    <w:rsid w:val="003D7B6A"/>
    <w:rsid w:val="003D7DCD"/>
    <w:rsid w:val="003E10B4"/>
    <w:rsid w:val="003E11D9"/>
    <w:rsid w:val="003E1732"/>
    <w:rsid w:val="003E18B4"/>
    <w:rsid w:val="003E1AC8"/>
    <w:rsid w:val="003E21B4"/>
    <w:rsid w:val="003E249F"/>
    <w:rsid w:val="003E2D5A"/>
    <w:rsid w:val="003E3079"/>
    <w:rsid w:val="003E38BC"/>
    <w:rsid w:val="003E395D"/>
    <w:rsid w:val="003E3A88"/>
    <w:rsid w:val="003E41D3"/>
    <w:rsid w:val="003E4EDF"/>
    <w:rsid w:val="003E5804"/>
    <w:rsid w:val="003E5866"/>
    <w:rsid w:val="003E5A98"/>
    <w:rsid w:val="003E5EB2"/>
    <w:rsid w:val="003E613E"/>
    <w:rsid w:val="003E6537"/>
    <w:rsid w:val="003E6A39"/>
    <w:rsid w:val="003E6CA6"/>
    <w:rsid w:val="003E6D14"/>
    <w:rsid w:val="003E6DED"/>
    <w:rsid w:val="003E6EC3"/>
    <w:rsid w:val="003E6F32"/>
    <w:rsid w:val="003E78DD"/>
    <w:rsid w:val="003E7CE8"/>
    <w:rsid w:val="003F0042"/>
    <w:rsid w:val="003F060F"/>
    <w:rsid w:val="003F0BC9"/>
    <w:rsid w:val="003F0D28"/>
    <w:rsid w:val="003F0EF3"/>
    <w:rsid w:val="003F0FA7"/>
    <w:rsid w:val="003F159F"/>
    <w:rsid w:val="003F23A0"/>
    <w:rsid w:val="003F273E"/>
    <w:rsid w:val="003F2C1D"/>
    <w:rsid w:val="003F2DCF"/>
    <w:rsid w:val="003F34A9"/>
    <w:rsid w:val="003F3674"/>
    <w:rsid w:val="003F38B1"/>
    <w:rsid w:val="003F47E4"/>
    <w:rsid w:val="003F5E8D"/>
    <w:rsid w:val="003F5EE1"/>
    <w:rsid w:val="003F5FA5"/>
    <w:rsid w:val="003F639B"/>
    <w:rsid w:val="003F67B8"/>
    <w:rsid w:val="003F7480"/>
    <w:rsid w:val="00400904"/>
    <w:rsid w:val="00400B5B"/>
    <w:rsid w:val="00400DDC"/>
    <w:rsid w:val="004016D0"/>
    <w:rsid w:val="0040195E"/>
    <w:rsid w:val="00401C07"/>
    <w:rsid w:val="00401CF7"/>
    <w:rsid w:val="004022B7"/>
    <w:rsid w:val="00402A21"/>
    <w:rsid w:val="004031E8"/>
    <w:rsid w:val="004033ED"/>
    <w:rsid w:val="00403DDE"/>
    <w:rsid w:val="00403E39"/>
    <w:rsid w:val="0040411E"/>
    <w:rsid w:val="00404456"/>
    <w:rsid w:val="004051D5"/>
    <w:rsid w:val="00406410"/>
    <w:rsid w:val="00406AC9"/>
    <w:rsid w:val="00406EFD"/>
    <w:rsid w:val="00407313"/>
    <w:rsid w:val="0040757D"/>
    <w:rsid w:val="004076E2"/>
    <w:rsid w:val="004078E2"/>
    <w:rsid w:val="00407D6F"/>
    <w:rsid w:val="00410927"/>
    <w:rsid w:val="00410CCB"/>
    <w:rsid w:val="0041107E"/>
    <w:rsid w:val="00411A05"/>
    <w:rsid w:val="00411C63"/>
    <w:rsid w:val="004122D9"/>
    <w:rsid w:val="004124BB"/>
    <w:rsid w:val="00412D92"/>
    <w:rsid w:val="0041376B"/>
    <w:rsid w:val="004145A5"/>
    <w:rsid w:val="00414F8B"/>
    <w:rsid w:val="00415538"/>
    <w:rsid w:val="00415927"/>
    <w:rsid w:val="0041601D"/>
    <w:rsid w:val="00416969"/>
    <w:rsid w:val="00416E8A"/>
    <w:rsid w:val="0041752B"/>
    <w:rsid w:val="00417B6C"/>
    <w:rsid w:val="00417DDD"/>
    <w:rsid w:val="00417E37"/>
    <w:rsid w:val="00420236"/>
    <w:rsid w:val="004202B1"/>
    <w:rsid w:val="0042072B"/>
    <w:rsid w:val="00420758"/>
    <w:rsid w:val="004207D8"/>
    <w:rsid w:val="00420E5C"/>
    <w:rsid w:val="00420F08"/>
    <w:rsid w:val="00420FEC"/>
    <w:rsid w:val="0042156E"/>
    <w:rsid w:val="0042169A"/>
    <w:rsid w:val="004218AD"/>
    <w:rsid w:val="004220D9"/>
    <w:rsid w:val="00422257"/>
    <w:rsid w:val="00422500"/>
    <w:rsid w:val="00422866"/>
    <w:rsid w:val="00422EAE"/>
    <w:rsid w:val="004236CE"/>
    <w:rsid w:val="00423934"/>
    <w:rsid w:val="00423994"/>
    <w:rsid w:val="00425F88"/>
    <w:rsid w:val="00426452"/>
    <w:rsid w:val="004273BF"/>
    <w:rsid w:val="004277A4"/>
    <w:rsid w:val="00427849"/>
    <w:rsid w:val="00427BB9"/>
    <w:rsid w:val="00427E87"/>
    <w:rsid w:val="0043127F"/>
    <w:rsid w:val="0043137F"/>
    <w:rsid w:val="00431569"/>
    <w:rsid w:val="0043168F"/>
    <w:rsid w:val="004319CE"/>
    <w:rsid w:val="00431B1B"/>
    <w:rsid w:val="00431E83"/>
    <w:rsid w:val="00432883"/>
    <w:rsid w:val="00432AF9"/>
    <w:rsid w:val="00432E17"/>
    <w:rsid w:val="00433787"/>
    <w:rsid w:val="00433E7E"/>
    <w:rsid w:val="00435021"/>
    <w:rsid w:val="004354B6"/>
    <w:rsid w:val="0043568C"/>
    <w:rsid w:val="004359E0"/>
    <w:rsid w:val="00436586"/>
    <w:rsid w:val="00436825"/>
    <w:rsid w:val="00436CBC"/>
    <w:rsid w:val="00437270"/>
    <w:rsid w:val="00437298"/>
    <w:rsid w:val="00437349"/>
    <w:rsid w:val="00437D40"/>
    <w:rsid w:val="00440396"/>
    <w:rsid w:val="004404B6"/>
    <w:rsid w:val="00440517"/>
    <w:rsid w:val="00440BC0"/>
    <w:rsid w:val="00442B48"/>
    <w:rsid w:val="00443109"/>
    <w:rsid w:val="004438DF"/>
    <w:rsid w:val="00443C89"/>
    <w:rsid w:val="00443CD9"/>
    <w:rsid w:val="004443C3"/>
    <w:rsid w:val="004443EA"/>
    <w:rsid w:val="0044459B"/>
    <w:rsid w:val="00444781"/>
    <w:rsid w:val="00444D73"/>
    <w:rsid w:val="0044564E"/>
    <w:rsid w:val="0044582A"/>
    <w:rsid w:val="00445850"/>
    <w:rsid w:val="0044632C"/>
    <w:rsid w:val="004464B0"/>
    <w:rsid w:val="00446816"/>
    <w:rsid w:val="00450504"/>
    <w:rsid w:val="004510B0"/>
    <w:rsid w:val="00451804"/>
    <w:rsid w:val="00451FC6"/>
    <w:rsid w:val="00452992"/>
    <w:rsid w:val="004537ED"/>
    <w:rsid w:val="00453F75"/>
    <w:rsid w:val="00454101"/>
    <w:rsid w:val="00454648"/>
    <w:rsid w:val="00454B15"/>
    <w:rsid w:val="00454D2A"/>
    <w:rsid w:val="00455192"/>
    <w:rsid w:val="00455540"/>
    <w:rsid w:val="0045560B"/>
    <w:rsid w:val="00455C22"/>
    <w:rsid w:val="00455D86"/>
    <w:rsid w:val="0045618C"/>
    <w:rsid w:val="004565AC"/>
    <w:rsid w:val="00456D42"/>
    <w:rsid w:val="00456DD9"/>
    <w:rsid w:val="00456E44"/>
    <w:rsid w:val="00456F9A"/>
    <w:rsid w:val="0045716C"/>
    <w:rsid w:val="004579A0"/>
    <w:rsid w:val="00460183"/>
    <w:rsid w:val="004601C7"/>
    <w:rsid w:val="004601D5"/>
    <w:rsid w:val="00460416"/>
    <w:rsid w:val="004608B3"/>
    <w:rsid w:val="004609D4"/>
    <w:rsid w:val="00460BC7"/>
    <w:rsid w:val="00461098"/>
    <w:rsid w:val="00461ED9"/>
    <w:rsid w:val="004620A8"/>
    <w:rsid w:val="004622C8"/>
    <w:rsid w:val="004626F1"/>
    <w:rsid w:val="00462944"/>
    <w:rsid w:val="004631AB"/>
    <w:rsid w:val="00463C8B"/>
    <w:rsid w:val="00463EBD"/>
    <w:rsid w:val="00463F1A"/>
    <w:rsid w:val="00464457"/>
    <w:rsid w:val="00464D8D"/>
    <w:rsid w:val="00464FC6"/>
    <w:rsid w:val="004657F7"/>
    <w:rsid w:val="0046601D"/>
    <w:rsid w:val="00466C08"/>
    <w:rsid w:val="00466FBC"/>
    <w:rsid w:val="00467106"/>
    <w:rsid w:val="0046777D"/>
    <w:rsid w:val="00467F2D"/>
    <w:rsid w:val="00470D7A"/>
    <w:rsid w:val="00471541"/>
    <w:rsid w:val="0047158A"/>
    <w:rsid w:val="00471639"/>
    <w:rsid w:val="004719B1"/>
    <w:rsid w:val="004722FA"/>
    <w:rsid w:val="004725E5"/>
    <w:rsid w:val="00472AB3"/>
    <w:rsid w:val="00472B2F"/>
    <w:rsid w:val="00473C8B"/>
    <w:rsid w:val="00474186"/>
    <w:rsid w:val="0047440B"/>
    <w:rsid w:val="00474522"/>
    <w:rsid w:val="00474893"/>
    <w:rsid w:val="00474B40"/>
    <w:rsid w:val="00474C22"/>
    <w:rsid w:val="00475C23"/>
    <w:rsid w:val="004769E0"/>
    <w:rsid w:val="00476B05"/>
    <w:rsid w:val="004771AB"/>
    <w:rsid w:val="004771B1"/>
    <w:rsid w:val="004802D9"/>
    <w:rsid w:val="004803F3"/>
    <w:rsid w:val="00480C49"/>
    <w:rsid w:val="00481EC4"/>
    <w:rsid w:val="00482082"/>
    <w:rsid w:val="00482196"/>
    <w:rsid w:val="0048246B"/>
    <w:rsid w:val="00482B00"/>
    <w:rsid w:val="00482E49"/>
    <w:rsid w:val="00483158"/>
    <w:rsid w:val="00483474"/>
    <w:rsid w:val="00483582"/>
    <w:rsid w:val="004843BB"/>
    <w:rsid w:val="00485789"/>
    <w:rsid w:val="004877E3"/>
    <w:rsid w:val="00487D9D"/>
    <w:rsid w:val="00490095"/>
    <w:rsid w:val="004915D8"/>
    <w:rsid w:val="00491DC3"/>
    <w:rsid w:val="0049210F"/>
    <w:rsid w:val="004923BE"/>
    <w:rsid w:val="0049270B"/>
    <w:rsid w:val="0049276C"/>
    <w:rsid w:val="00492ACC"/>
    <w:rsid w:val="0049327A"/>
    <w:rsid w:val="00493CFB"/>
    <w:rsid w:val="00495755"/>
    <w:rsid w:val="004957CD"/>
    <w:rsid w:val="00495936"/>
    <w:rsid w:val="00495E3B"/>
    <w:rsid w:val="00495EA5"/>
    <w:rsid w:val="00496000"/>
    <w:rsid w:val="00496BE3"/>
    <w:rsid w:val="00497640"/>
    <w:rsid w:val="00497A07"/>
    <w:rsid w:val="00497C53"/>
    <w:rsid w:val="004A00C1"/>
    <w:rsid w:val="004A05E0"/>
    <w:rsid w:val="004A08EA"/>
    <w:rsid w:val="004A14CE"/>
    <w:rsid w:val="004A1923"/>
    <w:rsid w:val="004A195F"/>
    <w:rsid w:val="004A1FE7"/>
    <w:rsid w:val="004A3226"/>
    <w:rsid w:val="004A328F"/>
    <w:rsid w:val="004A3A00"/>
    <w:rsid w:val="004A416E"/>
    <w:rsid w:val="004A4E66"/>
    <w:rsid w:val="004A5F6C"/>
    <w:rsid w:val="004A60A9"/>
    <w:rsid w:val="004A6786"/>
    <w:rsid w:val="004A68BC"/>
    <w:rsid w:val="004A75E8"/>
    <w:rsid w:val="004A768A"/>
    <w:rsid w:val="004A776E"/>
    <w:rsid w:val="004A7AAD"/>
    <w:rsid w:val="004B032B"/>
    <w:rsid w:val="004B0D3A"/>
    <w:rsid w:val="004B123F"/>
    <w:rsid w:val="004B223C"/>
    <w:rsid w:val="004B24FF"/>
    <w:rsid w:val="004B2D48"/>
    <w:rsid w:val="004B2F90"/>
    <w:rsid w:val="004B34C2"/>
    <w:rsid w:val="004B3684"/>
    <w:rsid w:val="004B4E37"/>
    <w:rsid w:val="004B4F6C"/>
    <w:rsid w:val="004B54A0"/>
    <w:rsid w:val="004B55A5"/>
    <w:rsid w:val="004B5BED"/>
    <w:rsid w:val="004B5DE9"/>
    <w:rsid w:val="004B5E4C"/>
    <w:rsid w:val="004B681F"/>
    <w:rsid w:val="004B6B45"/>
    <w:rsid w:val="004B6BE7"/>
    <w:rsid w:val="004B7849"/>
    <w:rsid w:val="004C0569"/>
    <w:rsid w:val="004C1603"/>
    <w:rsid w:val="004C19B1"/>
    <w:rsid w:val="004C1BC3"/>
    <w:rsid w:val="004C29F2"/>
    <w:rsid w:val="004C2A22"/>
    <w:rsid w:val="004C2C00"/>
    <w:rsid w:val="004C2D5A"/>
    <w:rsid w:val="004C333D"/>
    <w:rsid w:val="004C34C1"/>
    <w:rsid w:val="004C3F64"/>
    <w:rsid w:val="004C3FA3"/>
    <w:rsid w:val="004C401E"/>
    <w:rsid w:val="004C4E6C"/>
    <w:rsid w:val="004C563E"/>
    <w:rsid w:val="004C5BB1"/>
    <w:rsid w:val="004C5D4A"/>
    <w:rsid w:val="004C5D9E"/>
    <w:rsid w:val="004C6127"/>
    <w:rsid w:val="004C6B64"/>
    <w:rsid w:val="004C6D3A"/>
    <w:rsid w:val="004C74A9"/>
    <w:rsid w:val="004C79AA"/>
    <w:rsid w:val="004C79D4"/>
    <w:rsid w:val="004D027D"/>
    <w:rsid w:val="004D0376"/>
    <w:rsid w:val="004D058F"/>
    <w:rsid w:val="004D078C"/>
    <w:rsid w:val="004D14F4"/>
    <w:rsid w:val="004D1982"/>
    <w:rsid w:val="004D2169"/>
    <w:rsid w:val="004D21FF"/>
    <w:rsid w:val="004D24D9"/>
    <w:rsid w:val="004D26EA"/>
    <w:rsid w:val="004D2EDF"/>
    <w:rsid w:val="004D2FFE"/>
    <w:rsid w:val="004D349B"/>
    <w:rsid w:val="004D358D"/>
    <w:rsid w:val="004D36E4"/>
    <w:rsid w:val="004D3CB4"/>
    <w:rsid w:val="004D3D4B"/>
    <w:rsid w:val="004D458C"/>
    <w:rsid w:val="004D5A7B"/>
    <w:rsid w:val="004D608F"/>
    <w:rsid w:val="004D61B5"/>
    <w:rsid w:val="004D70A5"/>
    <w:rsid w:val="004D755E"/>
    <w:rsid w:val="004D78C8"/>
    <w:rsid w:val="004D7B16"/>
    <w:rsid w:val="004D7B89"/>
    <w:rsid w:val="004D7E9E"/>
    <w:rsid w:val="004E03E5"/>
    <w:rsid w:val="004E0445"/>
    <w:rsid w:val="004E0786"/>
    <w:rsid w:val="004E08D2"/>
    <w:rsid w:val="004E0A62"/>
    <w:rsid w:val="004E0F7E"/>
    <w:rsid w:val="004E142A"/>
    <w:rsid w:val="004E185F"/>
    <w:rsid w:val="004E1A70"/>
    <w:rsid w:val="004E1C28"/>
    <w:rsid w:val="004E2958"/>
    <w:rsid w:val="004E2B56"/>
    <w:rsid w:val="004E2F84"/>
    <w:rsid w:val="004E40D0"/>
    <w:rsid w:val="004E4366"/>
    <w:rsid w:val="004E46CC"/>
    <w:rsid w:val="004E5F2E"/>
    <w:rsid w:val="004E5F7A"/>
    <w:rsid w:val="004E6094"/>
    <w:rsid w:val="004E6434"/>
    <w:rsid w:val="004E64E5"/>
    <w:rsid w:val="004E7C48"/>
    <w:rsid w:val="004F0F70"/>
    <w:rsid w:val="004F10FD"/>
    <w:rsid w:val="004F1EE4"/>
    <w:rsid w:val="004F216B"/>
    <w:rsid w:val="004F2918"/>
    <w:rsid w:val="004F2CFB"/>
    <w:rsid w:val="004F34E0"/>
    <w:rsid w:val="004F3592"/>
    <w:rsid w:val="004F381C"/>
    <w:rsid w:val="004F3DD4"/>
    <w:rsid w:val="004F4675"/>
    <w:rsid w:val="004F47CC"/>
    <w:rsid w:val="004F539A"/>
    <w:rsid w:val="004F5868"/>
    <w:rsid w:val="004F5AD2"/>
    <w:rsid w:val="004F67D2"/>
    <w:rsid w:val="004F69D6"/>
    <w:rsid w:val="004F717B"/>
    <w:rsid w:val="004F71CC"/>
    <w:rsid w:val="004F742C"/>
    <w:rsid w:val="004F7551"/>
    <w:rsid w:val="004F7680"/>
    <w:rsid w:val="004F77E6"/>
    <w:rsid w:val="004F7E4E"/>
    <w:rsid w:val="0050028D"/>
    <w:rsid w:val="00500672"/>
    <w:rsid w:val="005010E1"/>
    <w:rsid w:val="005011C2"/>
    <w:rsid w:val="0050196E"/>
    <w:rsid w:val="00501B4F"/>
    <w:rsid w:val="00501D2C"/>
    <w:rsid w:val="00502AC5"/>
    <w:rsid w:val="00502E99"/>
    <w:rsid w:val="0050366E"/>
    <w:rsid w:val="005039B8"/>
    <w:rsid w:val="00503B73"/>
    <w:rsid w:val="00503F20"/>
    <w:rsid w:val="00503F75"/>
    <w:rsid w:val="00503FBD"/>
    <w:rsid w:val="005042AE"/>
    <w:rsid w:val="00504389"/>
    <w:rsid w:val="0050464D"/>
    <w:rsid w:val="00504BB3"/>
    <w:rsid w:val="00504D66"/>
    <w:rsid w:val="00505038"/>
    <w:rsid w:val="00505476"/>
    <w:rsid w:val="00505CF4"/>
    <w:rsid w:val="0050604D"/>
    <w:rsid w:val="0050739F"/>
    <w:rsid w:val="005075EF"/>
    <w:rsid w:val="00507693"/>
    <w:rsid w:val="00507875"/>
    <w:rsid w:val="005079B1"/>
    <w:rsid w:val="00507BEC"/>
    <w:rsid w:val="00507EE7"/>
    <w:rsid w:val="00507F9B"/>
    <w:rsid w:val="00510344"/>
    <w:rsid w:val="005104FE"/>
    <w:rsid w:val="005105B0"/>
    <w:rsid w:val="0051080F"/>
    <w:rsid w:val="00510C87"/>
    <w:rsid w:val="00510E9F"/>
    <w:rsid w:val="00510EF3"/>
    <w:rsid w:val="005116A6"/>
    <w:rsid w:val="005124FE"/>
    <w:rsid w:val="00512833"/>
    <w:rsid w:val="00512D9E"/>
    <w:rsid w:val="00513A11"/>
    <w:rsid w:val="00513A35"/>
    <w:rsid w:val="00514172"/>
    <w:rsid w:val="00514231"/>
    <w:rsid w:val="005146AE"/>
    <w:rsid w:val="00514B3A"/>
    <w:rsid w:val="00514EF8"/>
    <w:rsid w:val="00514F8B"/>
    <w:rsid w:val="0051619F"/>
    <w:rsid w:val="005164B4"/>
    <w:rsid w:val="00516BA7"/>
    <w:rsid w:val="00516C98"/>
    <w:rsid w:val="00516D43"/>
    <w:rsid w:val="00516F96"/>
    <w:rsid w:val="005170F7"/>
    <w:rsid w:val="0051759F"/>
    <w:rsid w:val="00517A1E"/>
    <w:rsid w:val="00517DD6"/>
    <w:rsid w:val="00520117"/>
    <w:rsid w:val="00520655"/>
    <w:rsid w:val="005212A9"/>
    <w:rsid w:val="00521882"/>
    <w:rsid w:val="00521FB7"/>
    <w:rsid w:val="00522126"/>
    <w:rsid w:val="00522583"/>
    <w:rsid w:val="005226CC"/>
    <w:rsid w:val="005228EA"/>
    <w:rsid w:val="00522E69"/>
    <w:rsid w:val="005233A3"/>
    <w:rsid w:val="00523D9B"/>
    <w:rsid w:val="0052458F"/>
    <w:rsid w:val="00524929"/>
    <w:rsid w:val="00524F97"/>
    <w:rsid w:val="00525165"/>
    <w:rsid w:val="005251A0"/>
    <w:rsid w:val="00525547"/>
    <w:rsid w:val="0052579A"/>
    <w:rsid w:val="00525869"/>
    <w:rsid w:val="005261D9"/>
    <w:rsid w:val="00526762"/>
    <w:rsid w:val="00526A54"/>
    <w:rsid w:val="00526D40"/>
    <w:rsid w:val="00527586"/>
    <w:rsid w:val="00527A17"/>
    <w:rsid w:val="00527BEC"/>
    <w:rsid w:val="00527D92"/>
    <w:rsid w:val="00527FD0"/>
    <w:rsid w:val="00527FE8"/>
    <w:rsid w:val="0053035D"/>
    <w:rsid w:val="00530DF2"/>
    <w:rsid w:val="00531125"/>
    <w:rsid w:val="005311B1"/>
    <w:rsid w:val="005311D3"/>
    <w:rsid w:val="00531981"/>
    <w:rsid w:val="00531BB9"/>
    <w:rsid w:val="00532083"/>
    <w:rsid w:val="00532111"/>
    <w:rsid w:val="005324ED"/>
    <w:rsid w:val="00532CE7"/>
    <w:rsid w:val="005335C3"/>
    <w:rsid w:val="00533C2B"/>
    <w:rsid w:val="00533D7A"/>
    <w:rsid w:val="0053411D"/>
    <w:rsid w:val="00534284"/>
    <w:rsid w:val="00534345"/>
    <w:rsid w:val="0053498C"/>
    <w:rsid w:val="00535136"/>
    <w:rsid w:val="005352CB"/>
    <w:rsid w:val="00536738"/>
    <w:rsid w:val="00536A6D"/>
    <w:rsid w:val="00536DDC"/>
    <w:rsid w:val="00536FA8"/>
    <w:rsid w:val="0053763D"/>
    <w:rsid w:val="00537ACD"/>
    <w:rsid w:val="00537FF7"/>
    <w:rsid w:val="00540A8E"/>
    <w:rsid w:val="00541095"/>
    <w:rsid w:val="005412D6"/>
    <w:rsid w:val="0054207A"/>
    <w:rsid w:val="00542098"/>
    <w:rsid w:val="005420D6"/>
    <w:rsid w:val="00542C28"/>
    <w:rsid w:val="00542CAC"/>
    <w:rsid w:val="005431CA"/>
    <w:rsid w:val="00543AEF"/>
    <w:rsid w:val="00543C24"/>
    <w:rsid w:val="00544A93"/>
    <w:rsid w:val="00544CCE"/>
    <w:rsid w:val="005452EF"/>
    <w:rsid w:val="005453DD"/>
    <w:rsid w:val="00545A97"/>
    <w:rsid w:val="00545D1C"/>
    <w:rsid w:val="00546A65"/>
    <w:rsid w:val="0054744F"/>
    <w:rsid w:val="005479F3"/>
    <w:rsid w:val="00547FC5"/>
    <w:rsid w:val="0055049B"/>
    <w:rsid w:val="00550671"/>
    <w:rsid w:val="00550858"/>
    <w:rsid w:val="00550B65"/>
    <w:rsid w:val="00550FCF"/>
    <w:rsid w:val="0055109F"/>
    <w:rsid w:val="0055131B"/>
    <w:rsid w:val="00551530"/>
    <w:rsid w:val="0055162E"/>
    <w:rsid w:val="005519F0"/>
    <w:rsid w:val="00551C1C"/>
    <w:rsid w:val="00551E2B"/>
    <w:rsid w:val="00551F5E"/>
    <w:rsid w:val="005523D7"/>
    <w:rsid w:val="005523F9"/>
    <w:rsid w:val="005527C4"/>
    <w:rsid w:val="00552931"/>
    <w:rsid w:val="00552C31"/>
    <w:rsid w:val="0055391D"/>
    <w:rsid w:val="00553D42"/>
    <w:rsid w:val="00554988"/>
    <w:rsid w:val="00554C8D"/>
    <w:rsid w:val="005556DC"/>
    <w:rsid w:val="00555809"/>
    <w:rsid w:val="00555CDA"/>
    <w:rsid w:val="00555DAB"/>
    <w:rsid w:val="00556266"/>
    <w:rsid w:val="005566D0"/>
    <w:rsid w:val="00556828"/>
    <w:rsid w:val="00556E51"/>
    <w:rsid w:val="00556F10"/>
    <w:rsid w:val="005570B1"/>
    <w:rsid w:val="00557199"/>
    <w:rsid w:val="0055746A"/>
    <w:rsid w:val="00557A4C"/>
    <w:rsid w:val="00560296"/>
    <w:rsid w:val="00560828"/>
    <w:rsid w:val="00560BCD"/>
    <w:rsid w:val="00560ECC"/>
    <w:rsid w:val="00561617"/>
    <w:rsid w:val="00561BE1"/>
    <w:rsid w:val="005626D1"/>
    <w:rsid w:val="00562971"/>
    <w:rsid w:val="00562D2B"/>
    <w:rsid w:val="00562E22"/>
    <w:rsid w:val="00563588"/>
    <w:rsid w:val="00563B1F"/>
    <w:rsid w:val="00563C93"/>
    <w:rsid w:val="00564254"/>
    <w:rsid w:val="00564805"/>
    <w:rsid w:val="005648D5"/>
    <w:rsid w:val="005653FF"/>
    <w:rsid w:val="00565C24"/>
    <w:rsid w:val="00566A27"/>
    <w:rsid w:val="00566DF5"/>
    <w:rsid w:val="00566EBA"/>
    <w:rsid w:val="0056716B"/>
    <w:rsid w:val="005674CA"/>
    <w:rsid w:val="00567861"/>
    <w:rsid w:val="00567AC7"/>
    <w:rsid w:val="0057099D"/>
    <w:rsid w:val="005709E1"/>
    <w:rsid w:val="00570EEE"/>
    <w:rsid w:val="0057162B"/>
    <w:rsid w:val="00571E99"/>
    <w:rsid w:val="005722B1"/>
    <w:rsid w:val="00572615"/>
    <w:rsid w:val="00572812"/>
    <w:rsid w:val="00572BC1"/>
    <w:rsid w:val="00573380"/>
    <w:rsid w:val="005733C2"/>
    <w:rsid w:val="005734DE"/>
    <w:rsid w:val="00573A32"/>
    <w:rsid w:val="0057404C"/>
    <w:rsid w:val="005742DB"/>
    <w:rsid w:val="0057488E"/>
    <w:rsid w:val="00574D59"/>
    <w:rsid w:val="00575015"/>
    <w:rsid w:val="00575AAE"/>
    <w:rsid w:val="00575E07"/>
    <w:rsid w:val="005765D5"/>
    <w:rsid w:val="0057702E"/>
    <w:rsid w:val="005773BB"/>
    <w:rsid w:val="00577C59"/>
    <w:rsid w:val="00580D71"/>
    <w:rsid w:val="00580FE5"/>
    <w:rsid w:val="005810FC"/>
    <w:rsid w:val="00581173"/>
    <w:rsid w:val="00581703"/>
    <w:rsid w:val="00581A1C"/>
    <w:rsid w:val="00581B4D"/>
    <w:rsid w:val="00581D44"/>
    <w:rsid w:val="00581E48"/>
    <w:rsid w:val="00582233"/>
    <w:rsid w:val="005822E6"/>
    <w:rsid w:val="0058232A"/>
    <w:rsid w:val="00582A72"/>
    <w:rsid w:val="00582C39"/>
    <w:rsid w:val="00582C56"/>
    <w:rsid w:val="00582D63"/>
    <w:rsid w:val="00582F55"/>
    <w:rsid w:val="005836E2"/>
    <w:rsid w:val="005839C8"/>
    <w:rsid w:val="00583B21"/>
    <w:rsid w:val="00584591"/>
    <w:rsid w:val="00584DFC"/>
    <w:rsid w:val="005852C0"/>
    <w:rsid w:val="005854E2"/>
    <w:rsid w:val="00585809"/>
    <w:rsid w:val="00585983"/>
    <w:rsid w:val="00585ACD"/>
    <w:rsid w:val="0058726C"/>
    <w:rsid w:val="005874D9"/>
    <w:rsid w:val="00587BA2"/>
    <w:rsid w:val="005901A7"/>
    <w:rsid w:val="00590BD1"/>
    <w:rsid w:val="00590D21"/>
    <w:rsid w:val="00590E02"/>
    <w:rsid w:val="00591D69"/>
    <w:rsid w:val="005923FC"/>
    <w:rsid w:val="00592462"/>
    <w:rsid w:val="00592E28"/>
    <w:rsid w:val="00592E4C"/>
    <w:rsid w:val="00592FAC"/>
    <w:rsid w:val="00593109"/>
    <w:rsid w:val="00593257"/>
    <w:rsid w:val="00593A7F"/>
    <w:rsid w:val="00594315"/>
    <w:rsid w:val="0059451D"/>
    <w:rsid w:val="005947EA"/>
    <w:rsid w:val="00594AF1"/>
    <w:rsid w:val="0059509F"/>
    <w:rsid w:val="00596745"/>
    <w:rsid w:val="005967F2"/>
    <w:rsid w:val="005969B9"/>
    <w:rsid w:val="00596AD3"/>
    <w:rsid w:val="00597462"/>
    <w:rsid w:val="00597BF8"/>
    <w:rsid w:val="00597C1D"/>
    <w:rsid w:val="00597FA1"/>
    <w:rsid w:val="005A0289"/>
    <w:rsid w:val="005A0638"/>
    <w:rsid w:val="005A0650"/>
    <w:rsid w:val="005A073E"/>
    <w:rsid w:val="005A0B47"/>
    <w:rsid w:val="005A114A"/>
    <w:rsid w:val="005A1487"/>
    <w:rsid w:val="005A16CC"/>
    <w:rsid w:val="005A1BCB"/>
    <w:rsid w:val="005A2283"/>
    <w:rsid w:val="005A2514"/>
    <w:rsid w:val="005A26F3"/>
    <w:rsid w:val="005A2AE7"/>
    <w:rsid w:val="005A2E14"/>
    <w:rsid w:val="005A2FDB"/>
    <w:rsid w:val="005A316F"/>
    <w:rsid w:val="005A330B"/>
    <w:rsid w:val="005A355E"/>
    <w:rsid w:val="005A3768"/>
    <w:rsid w:val="005A3873"/>
    <w:rsid w:val="005A39F2"/>
    <w:rsid w:val="005A3A0C"/>
    <w:rsid w:val="005A4947"/>
    <w:rsid w:val="005A4B4F"/>
    <w:rsid w:val="005A4F75"/>
    <w:rsid w:val="005A58F4"/>
    <w:rsid w:val="005A595C"/>
    <w:rsid w:val="005A5BCB"/>
    <w:rsid w:val="005A619C"/>
    <w:rsid w:val="005A65A6"/>
    <w:rsid w:val="005A6D80"/>
    <w:rsid w:val="005A6E39"/>
    <w:rsid w:val="005A77DD"/>
    <w:rsid w:val="005A7B4F"/>
    <w:rsid w:val="005A7D29"/>
    <w:rsid w:val="005B13FA"/>
    <w:rsid w:val="005B187F"/>
    <w:rsid w:val="005B19B4"/>
    <w:rsid w:val="005B1BB3"/>
    <w:rsid w:val="005B2228"/>
    <w:rsid w:val="005B27C9"/>
    <w:rsid w:val="005B2D9B"/>
    <w:rsid w:val="005B2F7A"/>
    <w:rsid w:val="005B2FE2"/>
    <w:rsid w:val="005B3364"/>
    <w:rsid w:val="005B353F"/>
    <w:rsid w:val="005B35AB"/>
    <w:rsid w:val="005B3A7E"/>
    <w:rsid w:val="005B3A93"/>
    <w:rsid w:val="005B3ADA"/>
    <w:rsid w:val="005B447E"/>
    <w:rsid w:val="005B55FD"/>
    <w:rsid w:val="005B5CC6"/>
    <w:rsid w:val="005B5D4C"/>
    <w:rsid w:val="005B6316"/>
    <w:rsid w:val="005B7343"/>
    <w:rsid w:val="005B73E2"/>
    <w:rsid w:val="005B7A29"/>
    <w:rsid w:val="005B7E96"/>
    <w:rsid w:val="005C096D"/>
    <w:rsid w:val="005C09F1"/>
    <w:rsid w:val="005C0BB8"/>
    <w:rsid w:val="005C0D29"/>
    <w:rsid w:val="005C0E1C"/>
    <w:rsid w:val="005C0EBF"/>
    <w:rsid w:val="005C1476"/>
    <w:rsid w:val="005C158E"/>
    <w:rsid w:val="005C1A16"/>
    <w:rsid w:val="005C22B7"/>
    <w:rsid w:val="005C23AB"/>
    <w:rsid w:val="005C2700"/>
    <w:rsid w:val="005C2849"/>
    <w:rsid w:val="005C2AE7"/>
    <w:rsid w:val="005C306B"/>
    <w:rsid w:val="005C32F3"/>
    <w:rsid w:val="005C34C5"/>
    <w:rsid w:val="005C351D"/>
    <w:rsid w:val="005C3965"/>
    <w:rsid w:val="005C3EE7"/>
    <w:rsid w:val="005C40CB"/>
    <w:rsid w:val="005C4388"/>
    <w:rsid w:val="005C50EF"/>
    <w:rsid w:val="005C5698"/>
    <w:rsid w:val="005C5AA4"/>
    <w:rsid w:val="005C6511"/>
    <w:rsid w:val="005C6D0C"/>
    <w:rsid w:val="005C6DDF"/>
    <w:rsid w:val="005C77F5"/>
    <w:rsid w:val="005D029D"/>
    <w:rsid w:val="005D09DE"/>
    <w:rsid w:val="005D0A18"/>
    <w:rsid w:val="005D0F96"/>
    <w:rsid w:val="005D2169"/>
    <w:rsid w:val="005D2463"/>
    <w:rsid w:val="005D24FF"/>
    <w:rsid w:val="005D277E"/>
    <w:rsid w:val="005D34E1"/>
    <w:rsid w:val="005D39D2"/>
    <w:rsid w:val="005D39F7"/>
    <w:rsid w:val="005D4948"/>
    <w:rsid w:val="005D4D1F"/>
    <w:rsid w:val="005D4E5E"/>
    <w:rsid w:val="005D4E9B"/>
    <w:rsid w:val="005D4FB0"/>
    <w:rsid w:val="005D50AE"/>
    <w:rsid w:val="005D54CB"/>
    <w:rsid w:val="005D5AF9"/>
    <w:rsid w:val="005D634E"/>
    <w:rsid w:val="005D6400"/>
    <w:rsid w:val="005D6C3C"/>
    <w:rsid w:val="005D6FE6"/>
    <w:rsid w:val="005D7A89"/>
    <w:rsid w:val="005D7DB2"/>
    <w:rsid w:val="005D7F40"/>
    <w:rsid w:val="005E0321"/>
    <w:rsid w:val="005E03C4"/>
    <w:rsid w:val="005E0C84"/>
    <w:rsid w:val="005E0E97"/>
    <w:rsid w:val="005E0EFD"/>
    <w:rsid w:val="005E1512"/>
    <w:rsid w:val="005E1DDB"/>
    <w:rsid w:val="005E22EC"/>
    <w:rsid w:val="005E2598"/>
    <w:rsid w:val="005E2A5B"/>
    <w:rsid w:val="005E3470"/>
    <w:rsid w:val="005E3508"/>
    <w:rsid w:val="005E4ABB"/>
    <w:rsid w:val="005E4CAF"/>
    <w:rsid w:val="005E4D3E"/>
    <w:rsid w:val="005E4EA1"/>
    <w:rsid w:val="005E500E"/>
    <w:rsid w:val="005E53D3"/>
    <w:rsid w:val="005E547A"/>
    <w:rsid w:val="005E579E"/>
    <w:rsid w:val="005E5C9D"/>
    <w:rsid w:val="005E5E0D"/>
    <w:rsid w:val="005E61AE"/>
    <w:rsid w:val="005E6565"/>
    <w:rsid w:val="005E68CF"/>
    <w:rsid w:val="005E7045"/>
    <w:rsid w:val="005E7406"/>
    <w:rsid w:val="005E761D"/>
    <w:rsid w:val="005F0131"/>
    <w:rsid w:val="005F0802"/>
    <w:rsid w:val="005F0BAA"/>
    <w:rsid w:val="005F1353"/>
    <w:rsid w:val="005F1578"/>
    <w:rsid w:val="005F1730"/>
    <w:rsid w:val="005F17F0"/>
    <w:rsid w:val="005F197A"/>
    <w:rsid w:val="005F1B1F"/>
    <w:rsid w:val="005F24AB"/>
    <w:rsid w:val="005F2D70"/>
    <w:rsid w:val="005F33E5"/>
    <w:rsid w:val="005F42C5"/>
    <w:rsid w:val="005F459C"/>
    <w:rsid w:val="005F4FC1"/>
    <w:rsid w:val="005F5462"/>
    <w:rsid w:val="005F554C"/>
    <w:rsid w:val="005F5B2C"/>
    <w:rsid w:val="005F5CCA"/>
    <w:rsid w:val="005F65A3"/>
    <w:rsid w:val="005F6BA9"/>
    <w:rsid w:val="005F718A"/>
    <w:rsid w:val="005F7449"/>
    <w:rsid w:val="006000E6"/>
    <w:rsid w:val="00600899"/>
    <w:rsid w:val="00600C4C"/>
    <w:rsid w:val="006010CE"/>
    <w:rsid w:val="00601184"/>
    <w:rsid w:val="00601425"/>
    <w:rsid w:val="00601F23"/>
    <w:rsid w:val="00602145"/>
    <w:rsid w:val="006023C9"/>
    <w:rsid w:val="006029D7"/>
    <w:rsid w:val="00602C54"/>
    <w:rsid w:val="006031CB"/>
    <w:rsid w:val="006038B0"/>
    <w:rsid w:val="00603942"/>
    <w:rsid w:val="00603AB8"/>
    <w:rsid w:val="00603AFD"/>
    <w:rsid w:val="00603C23"/>
    <w:rsid w:val="006042BB"/>
    <w:rsid w:val="00604882"/>
    <w:rsid w:val="00604AA9"/>
    <w:rsid w:val="006052D9"/>
    <w:rsid w:val="00605C36"/>
    <w:rsid w:val="00605D4E"/>
    <w:rsid w:val="00606615"/>
    <w:rsid w:val="00606DFC"/>
    <w:rsid w:val="00607008"/>
    <w:rsid w:val="006072DB"/>
    <w:rsid w:val="006077F3"/>
    <w:rsid w:val="00610313"/>
    <w:rsid w:val="006112FA"/>
    <w:rsid w:val="00611650"/>
    <w:rsid w:val="0061174A"/>
    <w:rsid w:val="006117EF"/>
    <w:rsid w:val="006118DF"/>
    <w:rsid w:val="00612C48"/>
    <w:rsid w:val="00612D90"/>
    <w:rsid w:val="006138ED"/>
    <w:rsid w:val="006139B6"/>
    <w:rsid w:val="00614432"/>
    <w:rsid w:val="006146FC"/>
    <w:rsid w:val="006149F4"/>
    <w:rsid w:val="00614A12"/>
    <w:rsid w:val="00614DD2"/>
    <w:rsid w:val="006153B9"/>
    <w:rsid w:val="00615AA2"/>
    <w:rsid w:val="00615C87"/>
    <w:rsid w:val="006162D7"/>
    <w:rsid w:val="00616310"/>
    <w:rsid w:val="006169F0"/>
    <w:rsid w:val="00616C51"/>
    <w:rsid w:val="00616DCC"/>
    <w:rsid w:val="00616E79"/>
    <w:rsid w:val="0061723A"/>
    <w:rsid w:val="00617979"/>
    <w:rsid w:val="00620999"/>
    <w:rsid w:val="006209AD"/>
    <w:rsid w:val="00620A12"/>
    <w:rsid w:val="00620A7D"/>
    <w:rsid w:val="00620EBD"/>
    <w:rsid w:val="006210AB"/>
    <w:rsid w:val="00621321"/>
    <w:rsid w:val="00621619"/>
    <w:rsid w:val="0062166B"/>
    <w:rsid w:val="00621AC4"/>
    <w:rsid w:val="00621D75"/>
    <w:rsid w:val="00621DE1"/>
    <w:rsid w:val="006225FC"/>
    <w:rsid w:val="0062261D"/>
    <w:rsid w:val="0062279F"/>
    <w:rsid w:val="006228C1"/>
    <w:rsid w:val="00622F72"/>
    <w:rsid w:val="0062366B"/>
    <w:rsid w:val="00623BF0"/>
    <w:rsid w:val="00623C7C"/>
    <w:rsid w:val="00623DCD"/>
    <w:rsid w:val="0062441B"/>
    <w:rsid w:val="006245F1"/>
    <w:rsid w:val="00624A4D"/>
    <w:rsid w:val="0062659D"/>
    <w:rsid w:val="00626895"/>
    <w:rsid w:val="00626D3E"/>
    <w:rsid w:val="0062743A"/>
    <w:rsid w:val="00627B64"/>
    <w:rsid w:val="00630382"/>
    <w:rsid w:val="006303C5"/>
    <w:rsid w:val="00630589"/>
    <w:rsid w:val="00631054"/>
    <w:rsid w:val="00631505"/>
    <w:rsid w:val="006317EB"/>
    <w:rsid w:val="00631B14"/>
    <w:rsid w:val="00631FF1"/>
    <w:rsid w:val="006321C0"/>
    <w:rsid w:val="00632660"/>
    <w:rsid w:val="00632823"/>
    <w:rsid w:val="006329F6"/>
    <w:rsid w:val="006330BB"/>
    <w:rsid w:val="0063416F"/>
    <w:rsid w:val="006345D0"/>
    <w:rsid w:val="00634C3A"/>
    <w:rsid w:val="006352DB"/>
    <w:rsid w:val="0063591C"/>
    <w:rsid w:val="00635EAA"/>
    <w:rsid w:val="006367EC"/>
    <w:rsid w:val="00637197"/>
    <w:rsid w:val="00637917"/>
    <w:rsid w:val="00637EFF"/>
    <w:rsid w:val="00637F1A"/>
    <w:rsid w:val="00637F25"/>
    <w:rsid w:val="00640728"/>
    <w:rsid w:val="00640A18"/>
    <w:rsid w:val="00641663"/>
    <w:rsid w:val="006418F3"/>
    <w:rsid w:val="00641D58"/>
    <w:rsid w:val="00641FF7"/>
    <w:rsid w:val="00642141"/>
    <w:rsid w:val="006421AE"/>
    <w:rsid w:val="00643489"/>
    <w:rsid w:val="006435A1"/>
    <w:rsid w:val="006438ED"/>
    <w:rsid w:val="00645279"/>
    <w:rsid w:val="00645527"/>
    <w:rsid w:val="006458A1"/>
    <w:rsid w:val="00645A23"/>
    <w:rsid w:val="00645D49"/>
    <w:rsid w:val="00645DE6"/>
    <w:rsid w:val="006462DF"/>
    <w:rsid w:val="006467F4"/>
    <w:rsid w:val="00646A22"/>
    <w:rsid w:val="00646CFC"/>
    <w:rsid w:val="00646D6D"/>
    <w:rsid w:val="006471E7"/>
    <w:rsid w:val="00647803"/>
    <w:rsid w:val="0064781B"/>
    <w:rsid w:val="00650B7B"/>
    <w:rsid w:val="00650C22"/>
    <w:rsid w:val="00651040"/>
    <w:rsid w:val="006512F3"/>
    <w:rsid w:val="00651332"/>
    <w:rsid w:val="00651850"/>
    <w:rsid w:val="00651D5D"/>
    <w:rsid w:val="00652273"/>
    <w:rsid w:val="00652A9F"/>
    <w:rsid w:val="00652FCB"/>
    <w:rsid w:val="00653726"/>
    <w:rsid w:val="0065380D"/>
    <w:rsid w:val="00653915"/>
    <w:rsid w:val="00653CB1"/>
    <w:rsid w:val="006547BE"/>
    <w:rsid w:val="00654D4B"/>
    <w:rsid w:val="006551FC"/>
    <w:rsid w:val="0065555C"/>
    <w:rsid w:val="006559C9"/>
    <w:rsid w:val="00655C43"/>
    <w:rsid w:val="00655D9B"/>
    <w:rsid w:val="00656AF2"/>
    <w:rsid w:val="00656C12"/>
    <w:rsid w:val="00657E2D"/>
    <w:rsid w:val="00660541"/>
    <w:rsid w:val="00660E33"/>
    <w:rsid w:val="006614E9"/>
    <w:rsid w:val="00661BC5"/>
    <w:rsid w:val="00661D8A"/>
    <w:rsid w:val="00662BCB"/>
    <w:rsid w:val="00662F6A"/>
    <w:rsid w:val="00663330"/>
    <w:rsid w:val="0066353E"/>
    <w:rsid w:val="0066396E"/>
    <w:rsid w:val="00663FD3"/>
    <w:rsid w:val="00663FEF"/>
    <w:rsid w:val="00664749"/>
    <w:rsid w:val="0066496D"/>
    <w:rsid w:val="00665960"/>
    <w:rsid w:val="00665E64"/>
    <w:rsid w:val="006668DB"/>
    <w:rsid w:val="00667481"/>
    <w:rsid w:val="006675BB"/>
    <w:rsid w:val="006678FC"/>
    <w:rsid w:val="006679DC"/>
    <w:rsid w:val="00667AC8"/>
    <w:rsid w:val="00670246"/>
    <w:rsid w:val="006702EC"/>
    <w:rsid w:val="00670352"/>
    <w:rsid w:val="00670D4D"/>
    <w:rsid w:val="00670D67"/>
    <w:rsid w:val="00671D70"/>
    <w:rsid w:val="0067222E"/>
    <w:rsid w:val="00672395"/>
    <w:rsid w:val="006723D8"/>
    <w:rsid w:val="006729E5"/>
    <w:rsid w:val="00672A1B"/>
    <w:rsid w:val="00672B73"/>
    <w:rsid w:val="006734F7"/>
    <w:rsid w:val="00674028"/>
    <w:rsid w:val="006740B9"/>
    <w:rsid w:val="006740BF"/>
    <w:rsid w:val="00674BC5"/>
    <w:rsid w:val="00674CBB"/>
    <w:rsid w:val="006753C0"/>
    <w:rsid w:val="0067584E"/>
    <w:rsid w:val="00675879"/>
    <w:rsid w:val="006758CD"/>
    <w:rsid w:val="00676565"/>
    <w:rsid w:val="0067656C"/>
    <w:rsid w:val="006767D5"/>
    <w:rsid w:val="00676D69"/>
    <w:rsid w:val="00676E3C"/>
    <w:rsid w:val="0067735A"/>
    <w:rsid w:val="006775DF"/>
    <w:rsid w:val="006776E3"/>
    <w:rsid w:val="00677C07"/>
    <w:rsid w:val="006802BC"/>
    <w:rsid w:val="00680FAD"/>
    <w:rsid w:val="00681512"/>
    <w:rsid w:val="00681830"/>
    <w:rsid w:val="00682DA8"/>
    <w:rsid w:val="00683ABC"/>
    <w:rsid w:val="00683F3D"/>
    <w:rsid w:val="00684C3B"/>
    <w:rsid w:val="00684ED7"/>
    <w:rsid w:val="00685DB1"/>
    <w:rsid w:val="00685FA5"/>
    <w:rsid w:val="00686053"/>
    <w:rsid w:val="00686090"/>
    <w:rsid w:val="0068621A"/>
    <w:rsid w:val="0068636F"/>
    <w:rsid w:val="006877FD"/>
    <w:rsid w:val="00687892"/>
    <w:rsid w:val="00687CD4"/>
    <w:rsid w:val="00690516"/>
    <w:rsid w:val="006908F8"/>
    <w:rsid w:val="00691BF0"/>
    <w:rsid w:val="00691DA0"/>
    <w:rsid w:val="006928AF"/>
    <w:rsid w:val="00693283"/>
    <w:rsid w:val="00693754"/>
    <w:rsid w:val="00693B3F"/>
    <w:rsid w:val="00694182"/>
    <w:rsid w:val="006943F0"/>
    <w:rsid w:val="00694798"/>
    <w:rsid w:val="006948CA"/>
    <w:rsid w:val="00694B04"/>
    <w:rsid w:val="00694B19"/>
    <w:rsid w:val="00694B3C"/>
    <w:rsid w:val="00694EC3"/>
    <w:rsid w:val="00695380"/>
    <w:rsid w:val="00696394"/>
    <w:rsid w:val="00696961"/>
    <w:rsid w:val="00696A51"/>
    <w:rsid w:val="006971BA"/>
    <w:rsid w:val="0069733F"/>
    <w:rsid w:val="006973AC"/>
    <w:rsid w:val="00697F5C"/>
    <w:rsid w:val="006A0019"/>
    <w:rsid w:val="006A06C6"/>
    <w:rsid w:val="006A0A54"/>
    <w:rsid w:val="006A0B69"/>
    <w:rsid w:val="006A0C82"/>
    <w:rsid w:val="006A18D6"/>
    <w:rsid w:val="006A1E19"/>
    <w:rsid w:val="006A1E86"/>
    <w:rsid w:val="006A2639"/>
    <w:rsid w:val="006A2995"/>
    <w:rsid w:val="006A2DED"/>
    <w:rsid w:val="006A2F72"/>
    <w:rsid w:val="006A3546"/>
    <w:rsid w:val="006A365A"/>
    <w:rsid w:val="006A3B94"/>
    <w:rsid w:val="006A3BD8"/>
    <w:rsid w:val="006A3C45"/>
    <w:rsid w:val="006A3E5C"/>
    <w:rsid w:val="006A3F07"/>
    <w:rsid w:val="006A4094"/>
    <w:rsid w:val="006A4893"/>
    <w:rsid w:val="006A50E6"/>
    <w:rsid w:val="006A5974"/>
    <w:rsid w:val="006A676D"/>
    <w:rsid w:val="006A706E"/>
    <w:rsid w:val="006A7F1E"/>
    <w:rsid w:val="006B01B1"/>
    <w:rsid w:val="006B033F"/>
    <w:rsid w:val="006B0ABB"/>
    <w:rsid w:val="006B0C2A"/>
    <w:rsid w:val="006B0C5A"/>
    <w:rsid w:val="006B0F5B"/>
    <w:rsid w:val="006B1096"/>
    <w:rsid w:val="006B1418"/>
    <w:rsid w:val="006B1574"/>
    <w:rsid w:val="006B1B8E"/>
    <w:rsid w:val="006B22B0"/>
    <w:rsid w:val="006B3FB8"/>
    <w:rsid w:val="006B4525"/>
    <w:rsid w:val="006B466F"/>
    <w:rsid w:val="006B4E7C"/>
    <w:rsid w:val="006B4F94"/>
    <w:rsid w:val="006B51A4"/>
    <w:rsid w:val="006B539D"/>
    <w:rsid w:val="006B5C86"/>
    <w:rsid w:val="006B6715"/>
    <w:rsid w:val="006B6B3C"/>
    <w:rsid w:val="006B7468"/>
    <w:rsid w:val="006B7639"/>
    <w:rsid w:val="006B7863"/>
    <w:rsid w:val="006B7C59"/>
    <w:rsid w:val="006B7D1E"/>
    <w:rsid w:val="006C08B7"/>
    <w:rsid w:val="006C09C2"/>
    <w:rsid w:val="006C12C9"/>
    <w:rsid w:val="006C17DF"/>
    <w:rsid w:val="006C2392"/>
    <w:rsid w:val="006C2717"/>
    <w:rsid w:val="006C2D3F"/>
    <w:rsid w:val="006C36ED"/>
    <w:rsid w:val="006C3BF4"/>
    <w:rsid w:val="006C3D28"/>
    <w:rsid w:val="006C3EC1"/>
    <w:rsid w:val="006C4277"/>
    <w:rsid w:val="006C4543"/>
    <w:rsid w:val="006C4B44"/>
    <w:rsid w:val="006C4CBF"/>
    <w:rsid w:val="006C54B3"/>
    <w:rsid w:val="006C553A"/>
    <w:rsid w:val="006C5648"/>
    <w:rsid w:val="006C63B4"/>
    <w:rsid w:val="006C6964"/>
    <w:rsid w:val="006C7380"/>
    <w:rsid w:val="006C77B1"/>
    <w:rsid w:val="006C7DA1"/>
    <w:rsid w:val="006D0BFA"/>
    <w:rsid w:val="006D1043"/>
    <w:rsid w:val="006D127E"/>
    <w:rsid w:val="006D1584"/>
    <w:rsid w:val="006D1EBA"/>
    <w:rsid w:val="006D2186"/>
    <w:rsid w:val="006D231D"/>
    <w:rsid w:val="006D2601"/>
    <w:rsid w:val="006D26FB"/>
    <w:rsid w:val="006D2D51"/>
    <w:rsid w:val="006D38BA"/>
    <w:rsid w:val="006D3932"/>
    <w:rsid w:val="006D4BCC"/>
    <w:rsid w:val="006D4C33"/>
    <w:rsid w:val="006D4D95"/>
    <w:rsid w:val="006D55A1"/>
    <w:rsid w:val="006D5817"/>
    <w:rsid w:val="006D5E8D"/>
    <w:rsid w:val="006D5F81"/>
    <w:rsid w:val="006D6158"/>
    <w:rsid w:val="006D62B1"/>
    <w:rsid w:val="006D6446"/>
    <w:rsid w:val="006D66C1"/>
    <w:rsid w:val="006D6BD0"/>
    <w:rsid w:val="006D6E83"/>
    <w:rsid w:val="006D6F75"/>
    <w:rsid w:val="006D70CB"/>
    <w:rsid w:val="006D71C9"/>
    <w:rsid w:val="006D7361"/>
    <w:rsid w:val="006D7378"/>
    <w:rsid w:val="006D7935"/>
    <w:rsid w:val="006E0646"/>
    <w:rsid w:val="006E0B5F"/>
    <w:rsid w:val="006E0BA6"/>
    <w:rsid w:val="006E0E25"/>
    <w:rsid w:val="006E1102"/>
    <w:rsid w:val="006E1480"/>
    <w:rsid w:val="006E1617"/>
    <w:rsid w:val="006E1683"/>
    <w:rsid w:val="006E1DDA"/>
    <w:rsid w:val="006E2005"/>
    <w:rsid w:val="006E37EE"/>
    <w:rsid w:val="006E3C3F"/>
    <w:rsid w:val="006E3FDC"/>
    <w:rsid w:val="006E4397"/>
    <w:rsid w:val="006E48A7"/>
    <w:rsid w:val="006E491A"/>
    <w:rsid w:val="006E4BF5"/>
    <w:rsid w:val="006E5346"/>
    <w:rsid w:val="006E56EF"/>
    <w:rsid w:val="006E5CF5"/>
    <w:rsid w:val="006E60D1"/>
    <w:rsid w:val="006E6231"/>
    <w:rsid w:val="006E62D1"/>
    <w:rsid w:val="006E6A2C"/>
    <w:rsid w:val="006E70A7"/>
    <w:rsid w:val="006E7B69"/>
    <w:rsid w:val="006F06EA"/>
    <w:rsid w:val="006F1729"/>
    <w:rsid w:val="006F184A"/>
    <w:rsid w:val="006F1A2C"/>
    <w:rsid w:val="006F3BDC"/>
    <w:rsid w:val="006F3C16"/>
    <w:rsid w:val="006F43DD"/>
    <w:rsid w:val="006F4928"/>
    <w:rsid w:val="006F4AA5"/>
    <w:rsid w:val="006F645D"/>
    <w:rsid w:val="006F6B7B"/>
    <w:rsid w:val="006F6C70"/>
    <w:rsid w:val="006F6D47"/>
    <w:rsid w:val="006F716C"/>
    <w:rsid w:val="006F73B6"/>
    <w:rsid w:val="006F797B"/>
    <w:rsid w:val="0070014B"/>
    <w:rsid w:val="0070042E"/>
    <w:rsid w:val="00700E56"/>
    <w:rsid w:val="00700E82"/>
    <w:rsid w:val="0070140E"/>
    <w:rsid w:val="00701B4B"/>
    <w:rsid w:val="00701B9F"/>
    <w:rsid w:val="00701D85"/>
    <w:rsid w:val="00701FE6"/>
    <w:rsid w:val="0070221D"/>
    <w:rsid w:val="00703220"/>
    <w:rsid w:val="00703F10"/>
    <w:rsid w:val="007045E2"/>
    <w:rsid w:val="00704D3D"/>
    <w:rsid w:val="00704FE8"/>
    <w:rsid w:val="0070663F"/>
    <w:rsid w:val="00706E2F"/>
    <w:rsid w:val="00707E2A"/>
    <w:rsid w:val="00707E5E"/>
    <w:rsid w:val="0071066B"/>
    <w:rsid w:val="00710773"/>
    <w:rsid w:val="00710795"/>
    <w:rsid w:val="00710CFF"/>
    <w:rsid w:val="00710F4A"/>
    <w:rsid w:val="00710F5C"/>
    <w:rsid w:val="007111C3"/>
    <w:rsid w:val="007112F5"/>
    <w:rsid w:val="00711402"/>
    <w:rsid w:val="007116C6"/>
    <w:rsid w:val="00711B39"/>
    <w:rsid w:val="00711C67"/>
    <w:rsid w:val="00712700"/>
    <w:rsid w:val="00712884"/>
    <w:rsid w:val="0071295C"/>
    <w:rsid w:val="00712976"/>
    <w:rsid w:val="00713026"/>
    <w:rsid w:val="00713731"/>
    <w:rsid w:val="00713856"/>
    <w:rsid w:val="00713D00"/>
    <w:rsid w:val="00714053"/>
    <w:rsid w:val="007143F4"/>
    <w:rsid w:val="007148D3"/>
    <w:rsid w:val="00714AC4"/>
    <w:rsid w:val="007153A5"/>
    <w:rsid w:val="00715C9D"/>
    <w:rsid w:val="00715DD9"/>
    <w:rsid w:val="007161D4"/>
    <w:rsid w:val="00716F1E"/>
    <w:rsid w:val="0071743B"/>
    <w:rsid w:val="00720468"/>
    <w:rsid w:val="00720910"/>
    <w:rsid w:val="00721456"/>
    <w:rsid w:val="00721E0C"/>
    <w:rsid w:val="007220FE"/>
    <w:rsid w:val="007223A8"/>
    <w:rsid w:val="00722D2B"/>
    <w:rsid w:val="00722E38"/>
    <w:rsid w:val="00722F54"/>
    <w:rsid w:val="007235D1"/>
    <w:rsid w:val="007237A9"/>
    <w:rsid w:val="00725060"/>
    <w:rsid w:val="007257CD"/>
    <w:rsid w:val="00725E65"/>
    <w:rsid w:val="00725F6E"/>
    <w:rsid w:val="0072637F"/>
    <w:rsid w:val="0072680D"/>
    <w:rsid w:val="007273C8"/>
    <w:rsid w:val="0072771F"/>
    <w:rsid w:val="00730081"/>
    <w:rsid w:val="007308D2"/>
    <w:rsid w:val="00730F3E"/>
    <w:rsid w:val="00731142"/>
    <w:rsid w:val="00732109"/>
    <w:rsid w:val="0073240D"/>
    <w:rsid w:val="00732A19"/>
    <w:rsid w:val="00732C5B"/>
    <w:rsid w:val="00733336"/>
    <w:rsid w:val="00733827"/>
    <w:rsid w:val="0073590B"/>
    <w:rsid w:val="00736B1A"/>
    <w:rsid w:val="00736E62"/>
    <w:rsid w:val="00737019"/>
    <w:rsid w:val="007371C5"/>
    <w:rsid w:val="00737272"/>
    <w:rsid w:val="007373F6"/>
    <w:rsid w:val="00737527"/>
    <w:rsid w:val="0073786A"/>
    <w:rsid w:val="007378D3"/>
    <w:rsid w:val="00737D00"/>
    <w:rsid w:val="00740C72"/>
    <w:rsid w:val="00740CF4"/>
    <w:rsid w:val="00740EF8"/>
    <w:rsid w:val="00741A29"/>
    <w:rsid w:val="00741DF5"/>
    <w:rsid w:val="00741E47"/>
    <w:rsid w:val="007429FA"/>
    <w:rsid w:val="00742E60"/>
    <w:rsid w:val="0074324E"/>
    <w:rsid w:val="00743AC8"/>
    <w:rsid w:val="00743D47"/>
    <w:rsid w:val="0074438E"/>
    <w:rsid w:val="007447C6"/>
    <w:rsid w:val="007449B2"/>
    <w:rsid w:val="007449C7"/>
    <w:rsid w:val="00744FD1"/>
    <w:rsid w:val="00745C27"/>
    <w:rsid w:val="00745E56"/>
    <w:rsid w:val="00746184"/>
    <w:rsid w:val="007462FE"/>
    <w:rsid w:val="00746520"/>
    <w:rsid w:val="007466BE"/>
    <w:rsid w:val="007471E8"/>
    <w:rsid w:val="007476B4"/>
    <w:rsid w:val="00747D28"/>
    <w:rsid w:val="00747DAF"/>
    <w:rsid w:val="00747F36"/>
    <w:rsid w:val="007500B8"/>
    <w:rsid w:val="00750F9F"/>
    <w:rsid w:val="0075102E"/>
    <w:rsid w:val="00751043"/>
    <w:rsid w:val="00751161"/>
    <w:rsid w:val="007511D2"/>
    <w:rsid w:val="00751E53"/>
    <w:rsid w:val="00752946"/>
    <w:rsid w:val="007533AB"/>
    <w:rsid w:val="00753ADB"/>
    <w:rsid w:val="00753ED2"/>
    <w:rsid w:val="007548A2"/>
    <w:rsid w:val="00755887"/>
    <w:rsid w:val="007559A1"/>
    <w:rsid w:val="0075622D"/>
    <w:rsid w:val="007566C8"/>
    <w:rsid w:val="00756CA4"/>
    <w:rsid w:val="00757209"/>
    <w:rsid w:val="00757379"/>
    <w:rsid w:val="00757CAE"/>
    <w:rsid w:val="007601CB"/>
    <w:rsid w:val="0076028F"/>
    <w:rsid w:val="00760767"/>
    <w:rsid w:val="00760844"/>
    <w:rsid w:val="0076095A"/>
    <w:rsid w:val="00761766"/>
    <w:rsid w:val="007617E5"/>
    <w:rsid w:val="00761DC2"/>
    <w:rsid w:val="007625E8"/>
    <w:rsid w:val="00762BDD"/>
    <w:rsid w:val="00762F83"/>
    <w:rsid w:val="00763BEE"/>
    <w:rsid w:val="0076431F"/>
    <w:rsid w:val="00764437"/>
    <w:rsid w:val="00765044"/>
    <w:rsid w:val="00765553"/>
    <w:rsid w:val="007657E9"/>
    <w:rsid w:val="00766069"/>
    <w:rsid w:val="007661FC"/>
    <w:rsid w:val="007663BD"/>
    <w:rsid w:val="0076675F"/>
    <w:rsid w:val="0076685C"/>
    <w:rsid w:val="007668A1"/>
    <w:rsid w:val="007668DD"/>
    <w:rsid w:val="007671B2"/>
    <w:rsid w:val="00770ACE"/>
    <w:rsid w:val="00770D43"/>
    <w:rsid w:val="00770F1D"/>
    <w:rsid w:val="00771085"/>
    <w:rsid w:val="0077108C"/>
    <w:rsid w:val="00771881"/>
    <w:rsid w:val="00771E20"/>
    <w:rsid w:val="007723DC"/>
    <w:rsid w:val="00772EA2"/>
    <w:rsid w:val="007732C0"/>
    <w:rsid w:val="007734F0"/>
    <w:rsid w:val="00773B25"/>
    <w:rsid w:val="007740CF"/>
    <w:rsid w:val="00774199"/>
    <w:rsid w:val="00774581"/>
    <w:rsid w:val="0077465B"/>
    <w:rsid w:val="007749AE"/>
    <w:rsid w:val="00774DD6"/>
    <w:rsid w:val="007754F5"/>
    <w:rsid w:val="00775BD9"/>
    <w:rsid w:val="00775CC3"/>
    <w:rsid w:val="00775F7A"/>
    <w:rsid w:val="007761BD"/>
    <w:rsid w:val="0077637F"/>
    <w:rsid w:val="00776902"/>
    <w:rsid w:val="00776A8D"/>
    <w:rsid w:val="0077710F"/>
    <w:rsid w:val="00777457"/>
    <w:rsid w:val="007777CF"/>
    <w:rsid w:val="007777DD"/>
    <w:rsid w:val="00777F86"/>
    <w:rsid w:val="0078064E"/>
    <w:rsid w:val="007806CB"/>
    <w:rsid w:val="0078146E"/>
    <w:rsid w:val="0078185E"/>
    <w:rsid w:val="00781B03"/>
    <w:rsid w:val="00781BDE"/>
    <w:rsid w:val="007822E6"/>
    <w:rsid w:val="007829A3"/>
    <w:rsid w:val="00783079"/>
    <w:rsid w:val="00783715"/>
    <w:rsid w:val="00783733"/>
    <w:rsid w:val="00783D04"/>
    <w:rsid w:val="00783F77"/>
    <w:rsid w:val="00784331"/>
    <w:rsid w:val="0078450B"/>
    <w:rsid w:val="0078474D"/>
    <w:rsid w:val="007852D8"/>
    <w:rsid w:val="007858CC"/>
    <w:rsid w:val="00785D9B"/>
    <w:rsid w:val="007861E3"/>
    <w:rsid w:val="007863C7"/>
    <w:rsid w:val="007865BC"/>
    <w:rsid w:val="00786D58"/>
    <w:rsid w:val="00786D6B"/>
    <w:rsid w:val="007875A8"/>
    <w:rsid w:val="007875BE"/>
    <w:rsid w:val="00787EFA"/>
    <w:rsid w:val="007907CD"/>
    <w:rsid w:val="007907DE"/>
    <w:rsid w:val="00790988"/>
    <w:rsid w:val="007910C5"/>
    <w:rsid w:val="007911FC"/>
    <w:rsid w:val="00791976"/>
    <w:rsid w:val="00791B2D"/>
    <w:rsid w:val="00791D25"/>
    <w:rsid w:val="007922F2"/>
    <w:rsid w:val="00792668"/>
    <w:rsid w:val="00793494"/>
    <w:rsid w:val="00793A32"/>
    <w:rsid w:val="00793B86"/>
    <w:rsid w:val="007942AC"/>
    <w:rsid w:val="00795B07"/>
    <w:rsid w:val="00795B7C"/>
    <w:rsid w:val="00795DF4"/>
    <w:rsid w:val="00795FE7"/>
    <w:rsid w:val="00796170"/>
    <w:rsid w:val="00797039"/>
    <w:rsid w:val="00797109"/>
    <w:rsid w:val="00797558"/>
    <w:rsid w:val="007976FE"/>
    <w:rsid w:val="007A0065"/>
    <w:rsid w:val="007A0096"/>
    <w:rsid w:val="007A0BFA"/>
    <w:rsid w:val="007A0E77"/>
    <w:rsid w:val="007A1D12"/>
    <w:rsid w:val="007A1F16"/>
    <w:rsid w:val="007A2252"/>
    <w:rsid w:val="007A2605"/>
    <w:rsid w:val="007A355A"/>
    <w:rsid w:val="007A407C"/>
    <w:rsid w:val="007A4299"/>
    <w:rsid w:val="007A4DEE"/>
    <w:rsid w:val="007A5399"/>
    <w:rsid w:val="007A5424"/>
    <w:rsid w:val="007A57F5"/>
    <w:rsid w:val="007A5AB0"/>
    <w:rsid w:val="007A5EFC"/>
    <w:rsid w:val="007A65C6"/>
    <w:rsid w:val="007A7829"/>
    <w:rsid w:val="007B0EF0"/>
    <w:rsid w:val="007B0FEC"/>
    <w:rsid w:val="007B1298"/>
    <w:rsid w:val="007B14BB"/>
    <w:rsid w:val="007B177B"/>
    <w:rsid w:val="007B18BE"/>
    <w:rsid w:val="007B1D6A"/>
    <w:rsid w:val="007B2345"/>
    <w:rsid w:val="007B2523"/>
    <w:rsid w:val="007B2BB8"/>
    <w:rsid w:val="007B2FE6"/>
    <w:rsid w:val="007B3E70"/>
    <w:rsid w:val="007B4F21"/>
    <w:rsid w:val="007B526B"/>
    <w:rsid w:val="007B5B5B"/>
    <w:rsid w:val="007B5B66"/>
    <w:rsid w:val="007B5DFA"/>
    <w:rsid w:val="007B6050"/>
    <w:rsid w:val="007B6066"/>
    <w:rsid w:val="007B64B8"/>
    <w:rsid w:val="007B679B"/>
    <w:rsid w:val="007B6D34"/>
    <w:rsid w:val="007B730C"/>
    <w:rsid w:val="007B7B41"/>
    <w:rsid w:val="007C195F"/>
    <w:rsid w:val="007C2002"/>
    <w:rsid w:val="007C237B"/>
    <w:rsid w:val="007C2393"/>
    <w:rsid w:val="007C2719"/>
    <w:rsid w:val="007C293B"/>
    <w:rsid w:val="007C2D29"/>
    <w:rsid w:val="007C2F61"/>
    <w:rsid w:val="007C2F64"/>
    <w:rsid w:val="007C304D"/>
    <w:rsid w:val="007C3131"/>
    <w:rsid w:val="007C344D"/>
    <w:rsid w:val="007C3F5B"/>
    <w:rsid w:val="007C4A47"/>
    <w:rsid w:val="007C4F8C"/>
    <w:rsid w:val="007C5A2C"/>
    <w:rsid w:val="007C5D05"/>
    <w:rsid w:val="007C6134"/>
    <w:rsid w:val="007C65DA"/>
    <w:rsid w:val="007C6C4A"/>
    <w:rsid w:val="007C7BA6"/>
    <w:rsid w:val="007D0A08"/>
    <w:rsid w:val="007D0F93"/>
    <w:rsid w:val="007D1448"/>
    <w:rsid w:val="007D1DEB"/>
    <w:rsid w:val="007D1FDD"/>
    <w:rsid w:val="007D2076"/>
    <w:rsid w:val="007D216C"/>
    <w:rsid w:val="007D2542"/>
    <w:rsid w:val="007D2F6A"/>
    <w:rsid w:val="007D3270"/>
    <w:rsid w:val="007D3377"/>
    <w:rsid w:val="007D3649"/>
    <w:rsid w:val="007D37B7"/>
    <w:rsid w:val="007D4C6F"/>
    <w:rsid w:val="007D6075"/>
    <w:rsid w:val="007D62FF"/>
    <w:rsid w:val="007D64F4"/>
    <w:rsid w:val="007D6504"/>
    <w:rsid w:val="007D6912"/>
    <w:rsid w:val="007D6921"/>
    <w:rsid w:val="007D6D9B"/>
    <w:rsid w:val="007D716F"/>
    <w:rsid w:val="007D7390"/>
    <w:rsid w:val="007D79B6"/>
    <w:rsid w:val="007D7E3A"/>
    <w:rsid w:val="007D7E6E"/>
    <w:rsid w:val="007D7ED7"/>
    <w:rsid w:val="007E00FA"/>
    <w:rsid w:val="007E0564"/>
    <w:rsid w:val="007E0BAF"/>
    <w:rsid w:val="007E172C"/>
    <w:rsid w:val="007E1CF0"/>
    <w:rsid w:val="007E1E8D"/>
    <w:rsid w:val="007E2356"/>
    <w:rsid w:val="007E25EA"/>
    <w:rsid w:val="007E3405"/>
    <w:rsid w:val="007E39EB"/>
    <w:rsid w:val="007E3DAC"/>
    <w:rsid w:val="007E3EC6"/>
    <w:rsid w:val="007E4436"/>
    <w:rsid w:val="007E4465"/>
    <w:rsid w:val="007E451E"/>
    <w:rsid w:val="007E4722"/>
    <w:rsid w:val="007E4FA0"/>
    <w:rsid w:val="007E5249"/>
    <w:rsid w:val="007E53C5"/>
    <w:rsid w:val="007E5604"/>
    <w:rsid w:val="007E567C"/>
    <w:rsid w:val="007E643C"/>
    <w:rsid w:val="007E648F"/>
    <w:rsid w:val="007E6EFF"/>
    <w:rsid w:val="007E712A"/>
    <w:rsid w:val="007E717F"/>
    <w:rsid w:val="007E7976"/>
    <w:rsid w:val="007F0B8D"/>
    <w:rsid w:val="007F0D5F"/>
    <w:rsid w:val="007F12A6"/>
    <w:rsid w:val="007F13EC"/>
    <w:rsid w:val="007F1CDC"/>
    <w:rsid w:val="007F2FF6"/>
    <w:rsid w:val="007F3199"/>
    <w:rsid w:val="007F3458"/>
    <w:rsid w:val="007F378E"/>
    <w:rsid w:val="007F4EAB"/>
    <w:rsid w:val="007F4F5A"/>
    <w:rsid w:val="007F52A6"/>
    <w:rsid w:val="007F5A6E"/>
    <w:rsid w:val="007F5FC6"/>
    <w:rsid w:val="007F6429"/>
    <w:rsid w:val="007F6A45"/>
    <w:rsid w:val="007F736C"/>
    <w:rsid w:val="007F7BD2"/>
    <w:rsid w:val="0080093F"/>
    <w:rsid w:val="008009BE"/>
    <w:rsid w:val="00800AD4"/>
    <w:rsid w:val="008011B8"/>
    <w:rsid w:val="008014F6"/>
    <w:rsid w:val="0080152A"/>
    <w:rsid w:val="008015E4"/>
    <w:rsid w:val="00801DD1"/>
    <w:rsid w:val="00803130"/>
    <w:rsid w:val="00803335"/>
    <w:rsid w:val="00803A4D"/>
    <w:rsid w:val="00803FEA"/>
    <w:rsid w:val="0080430D"/>
    <w:rsid w:val="008046BB"/>
    <w:rsid w:val="00804B7F"/>
    <w:rsid w:val="00804F13"/>
    <w:rsid w:val="008051C8"/>
    <w:rsid w:val="008052B3"/>
    <w:rsid w:val="0080542E"/>
    <w:rsid w:val="00805629"/>
    <w:rsid w:val="00805CD2"/>
    <w:rsid w:val="00805ED1"/>
    <w:rsid w:val="008062E3"/>
    <w:rsid w:val="008068CE"/>
    <w:rsid w:val="00806A64"/>
    <w:rsid w:val="0080742F"/>
    <w:rsid w:val="00807A69"/>
    <w:rsid w:val="00807AA0"/>
    <w:rsid w:val="00807D6A"/>
    <w:rsid w:val="0081019D"/>
    <w:rsid w:val="008101DD"/>
    <w:rsid w:val="00810488"/>
    <w:rsid w:val="00810595"/>
    <w:rsid w:val="0081124E"/>
    <w:rsid w:val="0081143A"/>
    <w:rsid w:val="00812001"/>
    <w:rsid w:val="00812934"/>
    <w:rsid w:val="00812974"/>
    <w:rsid w:val="008129B5"/>
    <w:rsid w:val="00812A41"/>
    <w:rsid w:val="00812ACC"/>
    <w:rsid w:val="00812D68"/>
    <w:rsid w:val="00812DAD"/>
    <w:rsid w:val="0081305C"/>
    <w:rsid w:val="0081311C"/>
    <w:rsid w:val="008134B4"/>
    <w:rsid w:val="00813F3C"/>
    <w:rsid w:val="00814154"/>
    <w:rsid w:val="008144F9"/>
    <w:rsid w:val="00814526"/>
    <w:rsid w:val="0081454C"/>
    <w:rsid w:val="0081529F"/>
    <w:rsid w:val="008152DD"/>
    <w:rsid w:val="00815CCA"/>
    <w:rsid w:val="00816819"/>
    <w:rsid w:val="00817740"/>
    <w:rsid w:val="00817941"/>
    <w:rsid w:val="00817F83"/>
    <w:rsid w:val="0082013D"/>
    <w:rsid w:val="00820166"/>
    <w:rsid w:val="008203EC"/>
    <w:rsid w:val="0082050D"/>
    <w:rsid w:val="00820701"/>
    <w:rsid w:val="00820883"/>
    <w:rsid w:val="00820BD5"/>
    <w:rsid w:val="008212BE"/>
    <w:rsid w:val="008215AE"/>
    <w:rsid w:val="008219B1"/>
    <w:rsid w:val="008221DD"/>
    <w:rsid w:val="008227AF"/>
    <w:rsid w:val="00822A7F"/>
    <w:rsid w:val="00822DC0"/>
    <w:rsid w:val="008230A2"/>
    <w:rsid w:val="0082379C"/>
    <w:rsid w:val="00823B56"/>
    <w:rsid w:val="00823D79"/>
    <w:rsid w:val="00824273"/>
    <w:rsid w:val="0082428D"/>
    <w:rsid w:val="0082444D"/>
    <w:rsid w:val="0082476B"/>
    <w:rsid w:val="00824802"/>
    <w:rsid w:val="00824A09"/>
    <w:rsid w:val="00824DD8"/>
    <w:rsid w:val="00825581"/>
    <w:rsid w:val="0082590A"/>
    <w:rsid w:val="008260F5"/>
    <w:rsid w:val="008263CC"/>
    <w:rsid w:val="00826401"/>
    <w:rsid w:val="0082640B"/>
    <w:rsid w:val="00826835"/>
    <w:rsid w:val="00826EC2"/>
    <w:rsid w:val="008273EC"/>
    <w:rsid w:val="00827D46"/>
    <w:rsid w:val="00830159"/>
    <w:rsid w:val="00830E9A"/>
    <w:rsid w:val="00831182"/>
    <w:rsid w:val="00831B0E"/>
    <w:rsid w:val="00831E0F"/>
    <w:rsid w:val="00832058"/>
    <w:rsid w:val="008335FB"/>
    <w:rsid w:val="008338D1"/>
    <w:rsid w:val="00833B3F"/>
    <w:rsid w:val="00834CC1"/>
    <w:rsid w:val="00834F13"/>
    <w:rsid w:val="00834FB9"/>
    <w:rsid w:val="0083517A"/>
    <w:rsid w:val="00835DBF"/>
    <w:rsid w:val="00835E18"/>
    <w:rsid w:val="00835E33"/>
    <w:rsid w:val="00836A6B"/>
    <w:rsid w:val="00836F82"/>
    <w:rsid w:val="00837756"/>
    <w:rsid w:val="008377A2"/>
    <w:rsid w:val="00837BDB"/>
    <w:rsid w:val="0084031C"/>
    <w:rsid w:val="00840923"/>
    <w:rsid w:val="00840954"/>
    <w:rsid w:val="00840E88"/>
    <w:rsid w:val="00841003"/>
    <w:rsid w:val="008418CE"/>
    <w:rsid w:val="00841C7B"/>
    <w:rsid w:val="00841E43"/>
    <w:rsid w:val="00841F97"/>
    <w:rsid w:val="00842C4A"/>
    <w:rsid w:val="00843293"/>
    <w:rsid w:val="008432E2"/>
    <w:rsid w:val="008435AE"/>
    <w:rsid w:val="008438E5"/>
    <w:rsid w:val="00843985"/>
    <w:rsid w:val="00843C8E"/>
    <w:rsid w:val="008447C0"/>
    <w:rsid w:val="00844F46"/>
    <w:rsid w:val="00845147"/>
    <w:rsid w:val="008454AA"/>
    <w:rsid w:val="0084583E"/>
    <w:rsid w:val="00845AEE"/>
    <w:rsid w:val="00845DD6"/>
    <w:rsid w:val="00846262"/>
    <w:rsid w:val="00846492"/>
    <w:rsid w:val="0084649F"/>
    <w:rsid w:val="00846622"/>
    <w:rsid w:val="008468CD"/>
    <w:rsid w:val="00846E11"/>
    <w:rsid w:val="00847338"/>
    <w:rsid w:val="00847F1F"/>
    <w:rsid w:val="00850335"/>
    <w:rsid w:val="0085040F"/>
    <w:rsid w:val="00850443"/>
    <w:rsid w:val="0085075F"/>
    <w:rsid w:val="008516BD"/>
    <w:rsid w:val="00851DFB"/>
    <w:rsid w:val="00852616"/>
    <w:rsid w:val="00852CDB"/>
    <w:rsid w:val="008533CA"/>
    <w:rsid w:val="0085359B"/>
    <w:rsid w:val="0085361D"/>
    <w:rsid w:val="0085369D"/>
    <w:rsid w:val="008536A5"/>
    <w:rsid w:val="00853CBD"/>
    <w:rsid w:val="00854327"/>
    <w:rsid w:val="00854756"/>
    <w:rsid w:val="0085491C"/>
    <w:rsid w:val="00854FDA"/>
    <w:rsid w:val="00855402"/>
    <w:rsid w:val="00855C90"/>
    <w:rsid w:val="00856536"/>
    <w:rsid w:val="0085705A"/>
    <w:rsid w:val="008571DF"/>
    <w:rsid w:val="008577CC"/>
    <w:rsid w:val="00857940"/>
    <w:rsid w:val="00860AD5"/>
    <w:rsid w:val="00860D8B"/>
    <w:rsid w:val="00860E9F"/>
    <w:rsid w:val="008612F8"/>
    <w:rsid w:val="008632A1"/>
    <w:rsid w:val="008637C1"/>
    <w:rsid w:val="00863F79"/>
    <w:rsid w:val="0086404C"/>
    <w:rsid w:val="0086472A"/>
    <w:rsid w:val="00865009"/>
    <w:rsid w:val="0086519F"/>
    <w:rsid w:val="00865220"/>
    <w:rsid w:val="008653ED"/>
    <w:rsid w:val="008655F5"/>
    <w:rsid w:val="008656CE"/>
    <w:rsid w:val="00865F57"/>
    <w:rsid w:val="00866277"/>
    <w:rsid w:val="0086689A"/>
    <w:rsid w:val="00866D57"/>
    <w:rsid w:val="008673AC"/>
    <w:rsid w:val="00867BEE"/>
    <w:rsid w:val="00870256"/>
    <w:rsid w:val="008704B4"/>
    <w:rsid w:val="008720AF"/>
    <w:rsid w:val="008732AD"/>
    <w:rsid w:val="00873A04"/>
    <w:rsid w:val="00874293"/>
    <w:rsid w:val="00874479"/>
    <w:rsid w:val="008745E7"/>
    <w:rsid w:val="008747E1"/>
    <w:rsid w:val="00874E18"/>
    <w:rsid w:val="00874ED4"/>
    <w:rsid w:val="00874F59"/>
    <w:rsid w:val="008750E1"/>
    <w:rsid w:val="008755E2"/>
    <w:rsid w:val="00875743"/>
    <w:rsid w:val="00875770"/>
    <w:rsid w:val="008757DC"/>
    <w:rsid w:val="00875DB2"/>
    <w:rsid w:val="00876D1A"/>
    <w:rsid w:val="00876E1F"/>
    <w:rsid w:val="00876E49"/>
    <w:rsid w:val="00876E7C"/>
    <w:rsid w:val="00876EFB"/>
    <w:rsid w:val="008774C2"/>
    <w:rsid w:val="00877901"/>
    <w:rsid w:val="00877D92"/>
    <w:rsid w:val="00877E82"/>
    <w:rsid w:val="0088048D"/>
    <w:rsid w:val="00880561"/>
    <w:rsid w:val="00880C1E"/>
    <w:rsid w:val="008810F6"/>
    <w:rsid w:val="00881568"/>
    <w:rsid w:val="008815DE"/>
    <w:rsid w:val="008817FF"/>
    <w:rsid w:val="0088180F"/>
    <w:rsid w:val="008819D5"/>
    <w:rsid w:val="00881AA9"/>
    <w:rsid w:val="00881E15"/>
    <w:rsid w:val="00882711"/>
    <w:rsid w:val="00882922"/>
    <w:rsid w:val="0088298D"/>
    <w:rsid w:val="00882AF6"/>
    <w:rsid w:val="00883824"/>
    <w:rsid w:val="0088390A"/>
    <w:rsid w:val="00883B9E"/>
    <w:rsid w:val="00884145"/>
    <w:rsid w:val="008841D7"/>
    <w:rsid w:val="00885D1A"/>
    <w:rsid w:val="008864C0"/>
    <w:rsid w:val="008864F8"/>
    <w:rsid w:val="008866FE"/>
    <w:rsid w:val="00886D40"/>
    <w:rsid w:val="00887063"/>
    <w:rsid w:val="0088719E"/>
    <w:rsid w:val="00887384"/>
    <w:rsid w:val="0089024B"/>
    <w:rsid w:val="00890CD9"/>
    <w:rsid w:val="00890EBF"/>
    <w:rsid w:val="00891A00"/>
    <w:rsid w:val="008925EE"/>
    <w:rsid w:val="00892C4B"/>
    <w:rsid w:val="0089393E"/>
    <w:rsid w:val="00893C6E"/>
    <w:rsid w:val="0089475D"/>
    <w:rsid w:val="00894E27"/>
    <w:rsid w:val="0089545C"/>
    <w:rsid w:val="008959A1"/>
    <w:rsid w:val="008959F7"/>
    <w:rsid w:val="00895A90"/>
    <w:rsid w:val="008965A9"/>
    <w:rsid w:val="0089664D"/>
    <w:rsid w:val="00896796"/>
    <w:rsid w:val="00896BAD"/>
    <w:rsid w:val="00896BE6"/>
    <w:rsid w:val="008972A8"/>
    <w:rsid w:val="0089757A"/>
    <w:rsid w:val="00897A5D"/>
    <w:rsid w:val="00897C03"/>
    <w:rsid w:val="008A0EFB"/>
    <w:rsid w:val="008A120E"/>
    <w:rsid w:val="008A17ED"/>
    <w:rsid w:val="008A1B6E"/>
    <w:rsid w:val="008A2028"/>
    <w:rsid w:val="008A2103"/>
    <w:rsid w:val="008A2416"/>
    <w:rsid w:val="008A2425"/>
    <w:rsid w:val="008A2DBF"/>
    <w:rsid w:val="008A30A2"/>
    <w:rsid w:val="008A3901"/>
    <w:rsid w:val="008A45C5"/>
    <w:rsid w:val="008A4D02"/>
    <w:rsid w:val="008A4D44"/>
    <w:rsid w:val="008A4FA7"/>
    <w:rsid w:val="008A5158"/>
    <w:rsid w:val="008A5C61"/>
    <w:rsid w:val="008A5FA2"/>
    <w:rsid w:val="008A608E"/>
    <w:rsid w:val="008A6607"/>
    <w:rsid w:val="008A69F1"/>
    <w:rsid w:val="008A6B09"/>
    <w:rsid w:val="008A6F39"/>
    <w:rsid w:val="008A6FD2"/>
    <w:rsid w:val="008A7285"/>
    <w:rsid w:val="008A7C4F"/>
    <w:rsid w:val="008B00A2"/>
    <w:rsid w:val="008B01A1"/>
    <w:rsid w:val="008B1068"/>
    <w:rsid w:val="008B11EE"/>
    <w:rsid w:val="008B1372"/>
    <w:rsid w:val="008B13FE"/>
    <w:rsid w:val="008B1553"/>
    <w:rsid w:val="008B19AB"/>
    <w:rsid w:val="008B300D"/>
    <w:rsid w:val="008B31A0"/>
    <w:rsid w:val="008B3467"/>
    <w:rsid w:val="008B360A"/>
    <w:rsid w:val="008B36B0"/>
    <w:rsid w:val="008B38F6"/>
    <w:rsid w:val="008B3C12"/>
    <w:rsid w:val="008B4387"/>
    <w:rsid w:val="008B44D0"/>
    <w:rsid w:val="008B4C5C"/>
    <w:rsid w:val="008B4C67"/>
    <w:rsid w:val="008B5307"/>
    <w:rsid w:val="008B545F"/>
    <w:rsid w:val="008B555B"/>
    <w:rsid w:val="008B5B0B"/>
    <w:rsid w:val="008B6164"/>
    <w:rsid w:val="008B64A5"/>
    <w:rsid w:val="008B696B"/>
    <w:rsid w:val="008B6AC4"/>
    <w:rsid w:val="008B76A3"/>
    <w:rsid w:val="008B77F7"/>
    <w:rsid w:val="008B7D31"/>
    <w:rsid w:val="008C0766"/>
    <w:rsid w:val="008C15CB"/>
    <w:rsid w:val="008C180D"/>
    <w:rsid w:val="008C1DCF"/>
    <w:rsid w:val="008C1EAF"/>
    <w:rsid w:val="008C1FE6"/>
    <w:rsid w:val="008C2195"/>
    <w:rsid w:val="008C2651"/>
    <w:rsid w:val="008C2964"/>
    <w:rsid w:val="008C2C77"/>
    <w:rsid w:val="008C32D2"/>
    <w:rsid w:val="008C33E7"/>
    <w:rsid w:val="008C3C1E"/>
    <w:rsid w:val="008C3F33"/>
    <w:rsid w:val="008C4151"/>
    <w:rsid w:val="008C4293"/>
    <w:rsid w:val="008C48D4"/>
    <w:rsid w:val="008C5079"/>
    <w:rsid w:val="008C6D91"/>
    <w:rsid w:val="008C7319"/>
    <w:rsid w:val="008C7ADD"/>
    <w:rsid w:val="008C7E8F"/>
    <w:rsid w:val="008D0301"/>
    <w:rsid w:val="008D037F"/>
    <w:rsid w:val="008D0760"/>
    <w:rsid w:val="008D191A"/>
    <w:rsid w:val="008D23AC"/>
    <w:rsid w:val="008D27CC"/>
    <w:rsid w:val="008D3138"/>
    <w:rsid w:val="008D36C3"/>
    <w:rsid w:val="008D378C"/>
    <w:rsid w:val="008D3AF4"/>
    <w:rsid w:val="008D3E11"/>
    <w:rsid w:val="008D3FB4"/>
    <w:rsid w:val="008D4445"/>
    <w:rsid w:val="008D486F"/>
    <w:rsid w:val="008D5B90"/>
    <w:rsid w:val="008D5BC5"/>
    <w:rsid w:val="008D60B9"/>
    <w:rsid w:val="008D6604"/>
    <w:rsid w:val="008D68F6"/>
    <w:rsid w:val="008D69CE"/>
    <w:rsid w:val="008D6FA7"/>
    <w:rsid w:val="008E069D"/>
    <w:rsid w:val="008E0C4A"/>
    <w:rsid w:val="008E0E47"/>
    <w:rsid w:val="008E13CE"/>
    <w:rsid w:val="008E16CC"/>
    <w:rsid w:val="008E192D"/>
    <w:rsid w:val="008E1FA4"/>
    <w:rsid w:val="008E28B5"/>
    <w:rsid w:val="008E2D4B"/>
    <w:rsid w:val="008E32D0"/>
    <w:rsid w:val="008E39F2"/>
    <w:rsid w:val="008E3B10"/>
    <w:rsid w:val="008E3E37"/>
    <w:rsid w:val="008E3F7D"/>
    <w:rsid w:val="008E433E"/>
    <w:rsid w:val="008E4BE7"/>
    <w:rsid w:val="008E551E"/>
    <w:rsid w:val="008E5872"/>
    <w:rsid w:val="008E5A9F"/>
    <w:rsid w:val="008E5C24"/>
    <w:rsid w:val="008E5E2C"/>
    <w:rsid w:val="008E61A4"/>
    <w:rsid w:val="008E680A"/>
    <w:rsid w:val="008E6ED6"/>
    <w:rsid w:val="008E77D2"/>
    <w:rsid w:val="008E7898"/>
    <w:rsid w:val="008E78A9"/>
    <w:rsid w:val="008F01A1"/>
    <w:rsid w:val="008F1A53"/>
    <w:rsid w:val="008F1A60"/>
    <w:rsid w:val="008F1E30"/>
    <w:rsid w:val="008F236B"/>
    <w:rsid w:val="008F23D9"/>
    <w:rsid w:val="008F28B6"/>
    <w:rsid w:val="008F2F17"/>
    <w:rsid w:val="008F424F"/>
    <w:rsid w:val="008F4C39"/>
    <w:rsid w:val="008F4D98"/>
    <w:rsid w:val="008F4E70"/>
    <w:rsid w:val="008F50FE"/>
    <w:rsid w:val="008F545C"/>
    <w:rsid w:val="008F547E"/>
    <w:rsid w:val="008F593E"/>
    <w:rsid w:val="008F5B4F"/>
    <w:rsid w:val="008F5C7E"/>
    <w:rsid w:val="008F65DF"/>
    <w:rsid w:val="008F74C5"/>
    <w:rsid w:val="008F7F31"/>
    <w:rsid w:val="009006B0"/>
    <w:rsid w:val="009008AC"/>
    <w:rsid w:val="00900B5D"/>
    <w:rsid w:val="00900D2E"/>
    <w:rsid w:val="009011AA"/>
    <w:rsid w:val="00901B35"/>
    <w:rsid w:val="00901FCF"/>
    <w:rsid w:val="009023AE"/>
    <w:rsid w:val="0090268C"/>
    <w:rsid w:val="00902CE1"/>
    <w:rsid w:val="00902F6B"/>
    <w:rsid w:val="009031B1"/>
    <w:rsid w:val="009033D7"/>
    <w:rsid w:val="009036F0"/>
    <w:rsid w:val="00904058"/>
    <w:rsid w:val="00904235"/>
    <w:rsid w:val="0090427D"/>
    <w:rsid w:val="00904607"/>
    <w:rsid w:val="00905935"/>
    <w:rsid w:val="009062E5"/>
    <w:rsid w:val="00906319"/>
    <w:rsid w:val="009064AC"/>
    <w:rsid w:val="009066C1"/>
    <w:rsid w:val="009069F9"/>
    <w:rsid w:val="00907170"/>
    <w:rsid w:val="0090766B"/>
    <w:rsid w:val="00907788"/>
    <w:rsid w:val="009103BD"/>
    <w:rsid w:val="009108A5"/>
    <w:rsid w:val="00910A13"/>
    <w:rsid w:val="00910CCF"/>
    <w:rsid w:val="009114B5"/>
    <w:rsid w:val="00911666"/>
    <w:rsid w:val="00911888"/>
    <w:rsid w:val="00911FD9"/>
    <w:rsid w:val="009120E6"/>
    <w:rsid w:val="00912119"/>
    <w:rsid w:val="009129C6"/>
    <w:rsid w:val="009129DD"/>
    <w:rsid w:val="00912DD2"/>
    <w:rsid w:val="0091379D"/>
    <w:rsid w:val="00913904"/>
    <w:rsid w:val="009153A0"/>
    <w:rsid w:val="0091551F"/>
    <w:rsid w:val="009157A9"/>
    <w:rsid w:val="009165F5"/>
    <w:rsid w:val="009166FD"/>
    <w:rsid w:val="0091681F"/>
    <w:rsid w:val="00916836"/>
    <w:rsid w:val="0091684A"/>
    <w:rsid w:val="0091736E"/>
    <w:rsid w:val="009174E1"/>
    <w:rsid w:val="009175B3"/>
    <w:rsid w:val="00920057"/>
    <w:rsid w:val="0092073F"/>
    <w:rsid w:val="00920776"/>
    <w:rsid w:val="00920A4A"/>
    <w:rsid w:val="00920C81"/>
    <w:rsid w:val="009219A1"/>
    <w:rsid w:val="0092218E"/>
    <w:rsid w:val="009226A0"/>
    <w:rsid w:val="00922ACD"/>
    <w:rsid w:val="00922C6B"/>
    <w:rsid w:val="009237CF"/>
    <w:rsid w:val="009237D7"/>
    <w:rsid w:val="00924DBA"/>
    <w:rsid w:val="00925D79"/>
    <w:rsid w:val="00926023"/>
    <w:rsid w:val="009260E0"/>
    <w:rsid w:val="00926140"/>
    <w:rsid w:val="00926464"/>
    <w:rsid w:val="009265B3"/>
    <w:rsid w:val="0092695E"/>
    <w:rsid w:val="00926B54"/>
    <w:rsid w:val="00926C00"/>
    <w:rsid w:val="0092728F"/>
    <w:rsid w:val="00927FC6"/>
    <w:rsid w:val="009301B0"/>
    <w:rsid w:val="009308C3"/>
    <w:rsid w:val="00930FC1"/>
    <w:rsid w:val="00931545"/>
    <w:rsid w:val="00931807"/>
    <w:rsid w:val="009319AA"/>
    <w:rsid w:val="00932C40"/>
    <w:rsid w:val="00932F71"/>
    <w:rsid w:val="0093302A"/>
    <w:rsid w:val="00933742"/>
    <w:rsid w:val="00933849"/>
    <w:rsid w:val="0093413A"/>
    <w:rsid w:val="0093436E"/>
    <w:rsid w:val="00934A1D"/>
    <w:rsid w:val="00935114"/>
    <w:rsid w:val="0093542B"/>
    <w:rsid w:val="00935553"/>
    <w:rsid w:val="0093636C"/>
    <w:rsid w:val="009365CA"/>
    <w:rsid w:val="00936626"/>
    <w:rsid w:val="0093764F"/>
    <w:rsid w:val="00937E8A"/>
    <w:rsid w:val="0094014F"/>
    <w:rsid w:val="009404BD"/>
    <w:rsid w:val="00940830"/>
    <w:rsid w:val="00940863"/>
    <w:rsid w:val="009408C3"/>
    <w:rsid w:val="0094181C"/>
    <w:rsid w:val="00942042"/>
    <w:rsid w:val="009429BC"/>
    <w:rsid w:val="00942EE6"/>
    <w:rsid w:val="009433A5"/>
    <w:rsid w:val="0094358F"/>
    <w:rsid w:val="00943783"/>
    <w:rsid w:val="00943C71"/>
    <w:rsid w:val="00943D40"/>
    <w:rsid w:val="0094493A"/>
    <w:rsid w:val="00944CA3"/>
    <w:rsid w:val="009455A4"/>
    <w:rsid w:val="00945791"/>
    <w:rsid w:val="00945DA7"/>
    <w:rsid w:val="00945FA5"/>
    <w:rsid w:val="009461E7"/>
    <w:rsid w:val="009468F8"/>
    <w:rsid w:val="009469F1"/>
    <w:rsid w:val="0094741C"/>
    <w:rsid w:val="00947964"/>
    <w:rsid w:val="00947B0C"/>
    <w:rsid w:val="009501E4"/>
    <w:rsid w:val="00950829"/>
    <w:rsid w:val="00951367"/>
    <w:rsid w:val="00951BF4"/>
    <w:rsid w:val="00951C3C"/>
    <w:rsid w:val="00951D58"/>
    <w:rsid w:val="00952346"/>
    <w:rsid w:val="00952920"/>
    <w:rsid w:val="00952AE4"/>
    <w:rsid w:val="00952C07"/>
    <w:rsid w:val="00952FB5"/>
    <w:rsid w:val="009535CE"/>
    <w:rsid w:val="00953B2B"/>
    <w:rsid w:val="00953BB6"/>
    <w:rsid w:val="009545E7"/>
    <w:rsid w:val="0095475B"/>
    <w:rsid w:val="00954761"/>
    <w:rsid w:val="00955415"/>
    <w:rsid w:val="00955FD7"/>
    <w:rsid w:val="009564E5"/>
    <w:rsid w:val="009565FA"/>
    <w:rsid w:val="00956E23"/>
    <w:rsid w:val="00956F23"/>
    <w:rsid w:val="00957069"/>
    <w:rsid w:val="009575E3"/>
    <w:rsid w:val="00957A70"/>
    <w:rsid w:val="009601D5"/>
    <w:rsid w:val="00960364"/>
    <w:rsid w:val="00960544"/>
    <w:rsid w:val="009607BB"/>
    <w:rsid w:val="009607DD"/>
    <w:rsid w:val="009612EE"/>
    <w:rsid w:val="00961A9F"/>
    <w:rsid w:val="00961AA8"/>
    <w:rsid w:val="00961D96"/>
    <w:rsid w:val="009620F7"/>
    <w:rsid w:val="00963259"/>
    <w:rsid w:val="00963547"/>
    <w:rsid w:val="009635F9"/>
    <w:rsid w:val="0096370F"/>
    <w:rsid w:val="00963CCC"/>
    <w:rsid w:val="00963D91"/>
    <w:rsid w:val="0096481C"/>
    <w:rsid w:val="009649F7"/>
    <w:rsid w:val="00964BA9"/>
    <w:rsid w:val="00964D50"/>
    <w:rsid w:val="009656CF"/>
    <w:rsid w:val="00966CFE"/>
    <w:rsid w:val="0096710C"/>
    <w:rsid w:val="009675D7"/>
    <w:rsid w:val="00967735"/>
    <w:rsid w:val="00967AD5"/>
    <w:rsid w:val="00967D8E"/>
    <w:rsid w:val="00971119"/>
    <w:rsid w:val="009711AB"/>
    <w:rsid w:val="009714CF"/>
    <w:rsid w:val="00971DD1"/>
    <w:rsid w:val="00971DE0"/>
    <w:rsid w:val="00971E83"/>
    <w:rsid w:val="00972095"/>
    <w:rsid w:val="009720E1"/>
    <w:rsid w:val="00973450"/>
    <w:rsid w:val="0097402B"/>
    <w:rsid w:val="0097414A"/>
    <w:rsid w:val="009741DD"/>
    <w:rsid w:val="009746F9"/>
    <w:rsid w:val="0097472D"/>
    <w:rsid w:val="00974BE9"/>
    <w:rsid w:val="00974CF3"/>
    <w:rsid w:val="0097514B"/>
    <w:rsid w:val="00975357"/>
    <w:rsid w:val="0097552C"/>
    <w:rsid w:val="009758AF"/>
    <w:rsid w:val="00975EE4"/>
    <w:rsid w:val="00977CEC"/>
    <w:rsid w:val="00980540"/>
    <w:rsid w:val="009808FC"/>
    <w:rsid w:val="0098185F"/>
    <w:rsid w:val="009833EA"/>
    <w:rsid w:val="0098406E"/>
    <w:rsid w:val="00984765"/>
    <w:rsid w:val="00984F03"/>
    <w:rsid w:val="009850B0"/>
    <w:rsid w:val="00985651"/>
    <w:rsid w:val="009857C3"/>
    <w:rsid w:val="00985A3F"/>
    <w:rsid w:val="00985C21"/>
    <w:rsid w:val="00986994"/>
    <w:rsid w:val="009869DF"/>
    <w:rsid w:val="00986A52"/>
    <w:rsid w:val="00987261"/>
    <w:rsid w:val="00987919"/>
    <w:rsid w:val="00987B58"/>
    <w:rsid w:val="00987FD4"/>
    <w:rsid w:val="00990653"/>
    <w:rsid w:val="00990905"/>
    <w:rsid w:val="00991281"/>
    <w:rsid w:val="00991DEE"/>
    <w:rsid w:val="0099213F"/>
    <w:rsid w:val="00992B04"/>
    <w:rsid w:val="00992DE8"/>
    <w:rsid w:val="00992E83"/>
    <w:rsid w:val="009931FF"/>
    <w:rsid w:val="0099340E"/>
    <w:rsid w:val="0099355C"/>
    <w:rsid w:val="00993588"/>
    <w:rsid w:val="0099379E"/>
    <w:rsid w:val="0099391E"/>
    <w:rsid w:val="00994645"/>
    <w:rsid w:val="00994E3E"/>
    <w:rsid w:val="00994F8C"/>
    <w:rsid w:val="00995B1D"/>
    <w:rsid w:val="00995DB8"/>
    <w:rsid w:val="0099614B"/>
    <w:rsid w:val="00996199"/>
    <w:rsid w:val="009962C0"/>
    <w:rsid w:val="009963C9"/>
    <w:rsid w:val="009963ED"/>
    <w:rsid w:val="009966BA"/>
    <w:rsid w:val="00996C51"/>
    <w:rsid w:val="00996DCC"/>
    <w:rsid w:val="00996F12"/>
    <w:rsid w:val="00997184"/>
    <w:rsid w:val="0099754A"/>
    <w:rsid w:val="009975BE"/>
    <w:rsid w:val="00997DBB"/>
    <w:rsid w:val="00997ECC"/>
    <w:rsid w:val="009A0E13"/>
    <w:rsid w:val="009A14CA"/>
    <w:rsid w:val="009A19F4"/>
    <w:rsid w:val="009A1A5A"/>
    <w:rsid w:val="009A1E35"/>
    <w:rsid w:val="009A24FD"/>
    <w:rsid w:val="009A2B8F"/>
    <w:rsid w:val="009A2CFF"/>
    <w:rsid w:val="009A2DFC"/>
    <w:rsid w:val="009A30CF"/>
    <w:rsid w:val="009A340E"/>
    <w:rsid w:val="009A373D"/>
    <w:rsid w:val="009A3BDC"/>
    <w:rsid w:val="009A4595"/>
    <w:rsid w:val="009A4771"/>
    <w:rsid w:val="009A53A4"/>
    <w:rsid w:val="009A58BB"/>
    <w:rsid w:val="009A6590"/>
    <w:rsid w:val="009A6FEE"/>
    <w:rsid w:val="009A7511"/>
    <w:rsid w:val="009A7555"/>
    <w:rsid w:val="009A770E"/>
    <w:rsid w:val="009A7AD3"/>
    <w:rsid w:val="009B0163"/>
    <w:rsid w:val="009B01B6"/>
    <w:rsid w:val="009B0CD0"/>
    <w:rsid w:val="009B0D0C"/>
    <w:rsid w:val="009B0E3B"/>
    <w:rsid w:val="009B1730"/>
    <w:rsid w:val="009B1A21"/>
    <w:rsid w:val="009B1B2C"/>
    <w:rsid w:val="009B2092"/>
    <w:rsid w:val="009B2310"/>
    <w:rsid w:val="009B2FB3"/>
    <w:rsid w:val="009B30E0"/>
    <w:rsid w:val="009B30FE"/>
    <w:rsid w:val="009B3B03"/>
    <w:rsid w:val="009B3D76"/>
    <w:rsid w:val="009B3E15"/>
    <w:rsid w:val="009B3FE7"/>
    <w:rsid w:val="009B3FF7"/>
    <w:rsid w:val="009B4161"/>
    <w:rsid w:val="009B4267"/>
    <w:rsid w:val="009B4A1B"/>
    <w:rsid w:val="009B4A37"/>
    <w:rsid w:val="009B4AD6"/>
    <w:rsid w:val="009B6130"/>
    <w:rsid w:val="009B658F"/>
    <w:rsid w:val="009B6C10"/>
    <w:rsid w:val="009B6E9D"/>
    <w:rsid w:val="009B7F87"/>
    <w:rsid w:val="009C0396"/>
    <w:rsid w:val="009C0931"/>
    <w:rsid w:val="009C0B11"/>
    <w:rsid w:val="009C0D65"/>
    <w:rsid w:val="009C1062"/>
    <w:rsid w:val="009C12D9"/>
    <w:rsid w:val="009C1560"/>
    <w:rsid w:val="009C1D22"/>
    <w:rsid w:val="009C1F1B"/>
    <w:rsid w:val="009C2867"/>
    <w:rsid w:val="009C2BB4"/>
    <w:rsid w:val="009C33DD"/>
    <w:rsid w:val="009C34FC"/>
    <w:rsid w:val="009C3796"/>
    <w:rsid w:val="009C39A5"/>
    <w:rsid w:val="009C3B37"/>
    <w:rsid w:val="009C3C80"/>
    <w:rsid w:val="009C3F92"/>
    <w:rsid w:val="009C404F"/>
    <w:rsid w:val="009C40BD"/>
    <w:rsid w:val="009C4386"/>
    <w:rsid w:val="009C4479"/>
    <w:rsid w:val="009C47C9"/>
    <w:rsid w:val="009C4E87"/>
    <w:rsid w:val="009C52A0"/>
    <w:rsid w:val="009C5B5A"/>
    <w:rsid w:val="009C5B7C"/>
    <w:rsid w:val="009C609E"/>
    <w:rsid w:val="009C64FB"/>
    <w:rsid w:val="009C6801"/>
    <w:rsid w:val="009C6925"/>
    <w:rsid w:val="009C7281"/>
    <w:rsid w:val="009C750B"/>
    <w:rsid w:val="009C760A"/>
    <w:rsid w:val="009C7A66"/>
    <w:rsid w:val="009C7EA2"/>
    <w:rsid w:val="009D0186"/>
    <w:rsid w:val="009D03A7"/>
    <w:rsid w:val="009D145C"/>
    <w:rsid w:val="009D1917"/>
    <w:rsid w:val="009D1ABF"/>
    <w:rsid w:val="009D201A"/>
    <w:rsid w:val="009D2399"/>
    <w:rsid w:val="009D3017"/>
    <w:rsid w:val="009D3501"/>
    <w:rsid w:val="009D362A"/>
    <w:rsid w:val="009D38EE"/>
    <w:rsid w:val="009D3B66"/>
    <w:rsid w:val="009D3F89"/>
    <w:rsid w:val="009D45B1"/>
    <w:rsid w:val="009D623F"/>
    <w:rsid w:val="009D62C5"/>
    <w:rsid w:val="009D646E"/>
    <w:rsid w:val="009D6ED8"/>
    <w:rsid w:val="009D7492"/>
    <w:rsid w:val="009D7620"/>
    <w:rsid w:val="009D79A7"/>
    <w:rsid w:val="009D7A7D"/>
    <w:rsid w:val="009E054C"/>
    <w:rsid w:val="009E18AD"/>
    <w:rsid w:val="009E1F08"/>
    <w:rsid w:val="009E22D3"/>
    <w:rsid w:val="009E279A"/>
    <w:rsid w:val="009E366F"/>
    <w:rsid w:val="009E39B3"/>
    <w:rsid w:val="009E4B6B"/>
    <w:rsid w:val="009E4D11"/>
    <w:rsid w:val="009E5B2F"/>
    <w:rsid w:val="009E5FAA"/>
    <w:rsid w:val="009E6070"/>
    <w:rsid w:val="009E64E0"/>
    <w:rsid w:val="009E6792"/>
    <w:rsid w:val="009E6A5F"/>
    <w:rsid w:val="009E6EDA"/>
    <w:rsid w:val="009E70DB"/>
    <w:rsid w:val="009E7F26"/>
    <w:rsid w:val="009F0017"/>
    <w:rsid w:val="009F0720"/>
    <w:rsid w:val="009F0DE9"/>
    <w:rsid w:val="009F13C2"/>
    <w:rsid w:val="009F2207"/>
    <w:rsid w:val="009F2B2C"/>
    <w:rsid w:val="009F2E22"/>
    <w:rsid w:val="009F2E5F"/>
    <w:rsid w:val="009F34D8"/>
    <w:rsid w:val="009F40B5"/>
    <w:rsid w:val="009F41DD"/>
    <w:rsid w:val="009F422D"/>
    <w:rsid w:val="009F43F2"/>
    <w:rsid w:val="009F47AC"/>
    <w:rsid w:val="009F5057"/>
    <w:rsid w:val="009F526A"/>
    <w:rsid w:val="009F534D"/>
    <w:rsid w:val="009F55EB"/>
    <w:rsid w:val="009F6105"/>
    <w:rsid w:val="009F63F0"/>
    <w:rsid w:val="009F6635"/>
    <w:rsid w:val="009F68AC"/>
    <w:rsid w:val="009F692A"/>
    <w:rsid w:val="009F69AE"/>
    <w:rsid w:val="009F6C68"/>
    <w:rsid w:val="009F6E37"/>
    <w:rsid w:val="009F6E92"/>
    <w:rsid w:val="009F6F13"/>
    <w:rsid w:val="00A0059E"/>
    <w:rsid w:val="00A00815"/>
    <w:rsid w:val="00A00EA7"/>
    <w:rsid w:val="00A012D0"/>
    <w:rsid w:val="00A01A62"/>
    <w:rsid w:val="00A01E82"/>
    <w:rsid w:val="00A02142"/>
    <w:rsid w:val="00A024FB"/>
    <w:rsid w:val="00A030B0"/>
    <w:rsid w:val="00A03641"/>
    <w:rsid w:val="00A0418D"/>
    <w:rsid w:val="00A04205"/>
    <w:rsid w:val="00A04337"/>
    <w:rsid w:val="00A05E1F"/>
    <w:rsid w:val="00A05F99"/>
    <w:rsid w:val="00A060E8"/>
    <w:rsid w:val="00A0678F"/>
    <w:rsid w:val="00A06D3A"/>
    <w:rsid w:val="00A06EDF"/>
    <w:rsid w:val="00A06FC6"/>
    <w:rsid w:val="00A070F9"/>
    <w:rsid w:val="00A072A8"/>
    <w:rsid w:val="00A0775D"/>
    <w:rsid w:val="00A078FB"/>
    <w:rsid w:val="00A07DD1"/>
    <w:rsid w:val="00A10108"/>
    <w:rsid w:val="00A10261"/>
    <w:rsid w:val="00A10453"/>
    <w:rsid w:val="00A10D17"/>
    <w:rsid w:val="00A10D90"/>
    <w:rsid w:val="00A11709"/>
    <w:rsid w:val="00A124DB"/>
    <w:rsid w:val="00A1291E"/>
    <w:rsid w:val="00A12FF3"/>
    <w:rsid w:val="00A13359"/>
    <w:rsid w:val="00A134EC"/>
    <w:rsid w:val="00A1370B"/>
    <w:rsid w:val="00A13DFD"/>
    <w:rsid w:val="00A14168"/>
    <w:rsid w:val="00A14A80"/>
    <w:rsid w:val="00A164F2"/>
    <w:rsid w:val="00A16843"/>
    <w:rsid w:val="00A168CC"/>
    <w:rsid w:val="00A1693F"/>
    <w:rsid w:val="00A16BDD"/>
    <w:rsid w:val="00A16CB3"/>
    <w:rsid w:val="00A1777D"/>
    <w:rsid w:val="00A17E5C"/>
    <w:rsid w:val="00A20A74"/>
    <w:rsid w:val="00A20FFD"/>
    <w:rsid w:val="00A2113A"/>
    <w:rsid w:val="00A2143D"/>
    <w:rsid w:val="00A21895"/>
    <w:rsid w:val="00A21C0A"/>
    <w:rsid w:val="00A2209F"/>
    <w:rsid w:val="00A23015"/>
    <w:rsid w:val="00A2343D"/>
    <w:rsid w:val="00A235FD"/>
    <w:rsid w:val="00A236D3"/>
    <w:rsid w:val="00A23CAB"/>
    <w:rsid w:val="00A23F88"/>
    <w:rsid w:val="00A24BE0"/>
    <w:rsid w:val="00A24C5A"/>
    <w:rsid w:val="00A24D98"/>
    <w:rsid w:val="00A2527E"/>
    <w:rsid w:val="00A25545"/>
    <w:rsid w:val="00A25ECD"/>
    <w:rsid w:val="00A2600C"/>
    <w:rsid w:val="00A26321"/>
    <w:rsid w:val="00A2648B"/>
    <w:rsid w:val="00A27344"/>
    <w:rsid w:val="00A27422"/>
    <w:rsid w:val="00A304AA"/>
    <w:rsid w:val="00A3113F"/>
    <w:rsid w:val="00A31D96"/>
    <w:rsid w:val="00A31F47"/>
    <w:rsid w:val="00A32ABD"/>
    <w:rsid w:val="00A32F17"/>
    <w:rsid w:val="00A338EB"/>
    <w:rsid w:val="00A33A0A"/>
    <w:rsid w:val="00A33EBE"/>
    <w:rsid w:val="00A346F2"/>
    <w:rsid w:val="00A346F4"/>
    <w:rsid w:val="00A34A4B"/>
    <w:rsid w:val="00A35154"/>
    <w:rsid w:val="00A36676"/>
    <w:rsid w:val="00A36CAB"/>
    <w:rsid w:val="00A405F5"/>
    <w:rsid w:val="00A40E80"/>
    <w:rsid w:val="00A40F20"/>
    <w:rsid w:val="00A40F98"/>
    <w:rsid w:val="00A417C9"/>
    <w:rsid w:val="00A417FE"/>
    <w:rsid w:val="00A41ADD"/>
    <w:rsid w:val="00A41B4E"/>
    <w:rsid w:val="00A41B77"/>
    <w:rsid w:val="00A41F77"/>
    <w:rsid w:val="00A42A62"/>
    <w:rsid w:val="00A43295"/>
    <w:rsid w:val="00A43917"/>
    <w:rsid w:val="00A43E90"/>
    <w:rsid w:val="00A4416A"/>
    <w:rsid w:val="00A44198"/>
    <w:rsid w:val="00A4476E"/>
    <w:rsid w:val="00A44A61"/>
    <w:rsid w:val="00A4509B"/>
    <w:rsid w:val="00A450F9"/>
    <w:rsid w:val="00A4585D"/>
    <w:rsid w:val="00A45C60"/>
    <w:rsid w:val="00A479AF"/>
    <w:rsid w:val="00A47B42"/>
    <w:rsid w:val="00A47D13"/>
    <w:rsid w:val="00A5002A"/>
    <w:rsid w:val="00A509E8"/>
    <w:rsid w:val="00A51089"/>
    <w:rsid w:val="00A51ECD"/>
    <w:rsid w:val="00A5246C"/>
    <w:rsid w:val="00A52546"/>
    <w:rsid w:val="00A525CA"/>
    <w:rsid w:val="00A52AD0"/>
    <w:rsid w:val="00A53849"/>
    <w:rsid w:val="00A53DC5"/>
    <w:rsid w:val="00A54DC7"/>
    <w:rsid w:val="00A551A9"/>
    <w:rsid w:val="00A55361"/>
    <w:rsid w:val="00A55431"/>
    <w:rsid w:val="00A55CD5"/>
    <w:rsid w:val="00A55F33"/>
    <w:rsid w:val="00A5683D"/>
    <w:rsid w:val="00A56BA4"/>
    <w:rsid w:val="00A56BAC"/>
    <w:rsid w:val="00A56F9B"/>
    <w:rsid w:val="00A57122"/>
    <w:rsid w:val="00A576CF"/>
    <w:rsid w:val="00A57752"/>
    <w:rsid w:val="00A57C58"/>
    <w:rsid w:val="00A57D94"/>
    <w:rsid w:val="00A60300"/>
    <w:rsid w:val="00A604C8"/>
    <w:rsid w:val="00A60A4F"/>
    <w:rsid w:val="00A610A9"/>
    <w:rsid w:val="00A61521"/>
    <w:rsid w:val="00A6160E"/>
    <w:rsid w:val="00A61752"/>
    <w:rsid w:val="00A62462"/>
    <w:rsid w:val="00A62A31"/>
    <w:rsid w:val="00A62C2B"/>
    <w:rsid w:val="00A62CEC"/>
    <w:rsid w:val="00A62F68"/>
    <w:rsid w:val="00A63079"/>
    <w:rsid w:val="00A632EF"/>
    <w:rsid w:val="00A63435"/>
    <w:rsid w:val="00A6350C"/>
    <w:rsid w:val="00A637F8"/>
    <w:rsid w:val="00A638A1"/>
    <w:rsid w:val="00A63CE2"/>
    <w:rsid w:val="00A64636"/>
    <w:rsid w:val="00A646AC"/>
    <w:rsid w:val="00A64B2A"/>
    <w:rsid w:val="00A64DDC"/>
    <w:rsid w:val="00A6511B"/>
    <w:rsid w:val="00A66A90"/>
    <w:rsid w:val="00A676FB"/>
    <w:rsid w:val="00A677D6"/>
    <w:rsid w:val="00A70025"/>
    <w:rsid w:val="00A701E6"/>
    <w:rsid w:val="00A70BEE"/>
    <w:rsid w:val="00A7113A"/>
    <w:rsid w:val="00A71344"/>
    <w:rsid w:val="00A71548"/>
    <w:rsid w:val="00A71573"/>
    <w:rsid w:val="00A715AB"/>
    <w:rsid w:val="00A71AFF"/>
    <w:rsid w:val="00A71BB0"/>
    <w:rsid w:val="00A73328"/>
    <w:rsid w:val="00A733A9"/>
    <w:rsid w:val="00A73602"/>
    <w:rsid w:val="00A739D1"/>
    <w:rsid w:val="00A7406F"/>
    <w:rsid w:val="00A74556"/>
    <w:rsid w:val="00A74676"/>
    <w:rsid w:val="00A74AA2"/>
    <w:rsid w:val="00A756E2"/>
    <w:rsid w:val="00A75A9F"/>
    <w:rsid w:val="00A75C90"/>
    <w:rsid w:val="00A763C4"/>
    <w:rsid w:val="00A767D9"/>
    <w:rsid w:val="00A76D6F"/>
    <w:rsid w:val="00A77874"/>
    <w:rsid w:val="00A77BEE"/>
    <w:rsid w:val="00A77C2B"/>
    <w:rsid w:val="00A77D04"/>
    <w:rsid w:val="00A80404"/>
    <w:rsid w:val="00A80762"/>
    <w:rsid w:val="00A81914"/>
    <w:rsid w:val="00A81C46"/>
    <w:rsid w:val="00A82400"/>
    <w:rsid w:val="00A82418"/>
    <w:rsid w:val="00A8294C"/>
    <w:rsid w:val="00A82D57"/>
    <w:rsid w:val="00A82EDE"/>
    <w:rsid w:val="00A82F8B"/>
    <w:rsid w:val="00A83016"/>
    <w:rsid w:val="00A83103"/>
    <w:rsid w:val="00A8348B"/>
    <w:rsid w:val="00A83BFC"/>
    <w:rsid w:val="00A83EF0"/>
    <w:rsid w:val="00A8448F"/>
    <w:rsid w:val="00A8461A"/>
    <w:rsid w:val="00A84843"/>
    <w:rsid w:val="00A84FF6"/>
    <w:rsid w:val="00A85011"/>
    <w:rsid w:val="00A86D87"/>
    <w:rsid w:val="00A87014"/>
    <w:rsid w:val="00A87387"/>
    <w:rsid w:val="00A87AE8"/>
    <w:rsid w:val="00A87B7D"/>
    <w:rsid w:val="00A903C9"/>
    <w:rsid w:val="00A906C8"/>
    <w:rsid w:val="00A907E9"/>
    <w:rsid w:val="00A910D1"/>
    <w:rsid w:val="00A911B2"/>
    <w:rsid w:val="00A912BE"/>
    <w:rsid w:val="00A9207A"/>
    <w:rsid w:val="00A924EC"/>
    <w:rsid w:val="00A926AF"/>
    <w:rsid w:val="00A9299C"/>
    <w:rsid w:val="00A92CDD"/>
    <w:rsid w:val="00A953FD"/>
    <w:rsid w:val="00A956D9"/>
    <w:rsid w:val="00A95B85"/>
    <w:rsid w:val="00A95CB7"/>
    <w:rsid w:val="00A96050"/>
    <w:rsid w:val="00A960D6"/>
    <w:rsid w:val="00A9628F"/>
    <w:rsid w:val="00A96504"/>
    <w:rsid w:val="00A9659E"/>
    <w:rsid w:val="00A966E3"/>
    <w:rsid w:val="00A97035"/>
    <w:rsid w:val="00A971D4"/>
    <w:rsid w:val="00A97620"/>
    <w:rsid w:val="00A977E6"/>
    <w:rsid w:val="00A97A3E"/>
    <w:rsid w:val="00A97C15"/>
    <w:rsid w:val="00A97E55"/>
    <w:rsid w:val="00AA0233"/>
    <w:rsid w:val="00AA119F"/>
    <w:rsid w:val="00AA14DD"/>
    <w:rsid w:val="00AA251E"/>
    <w:rsid w:val="00AA269D"/>
    <w:rsid w:val="00AA293B"/>
    <w:rsid w:val="00AA2AFD"/>
    <w:rsid w:val="00AA2C59"/>
    <w:rsid w:val="00AA338D"/>
    <w:rsid w:val="00AA3EA8"/>
    <w:rsid w:val="00AA419D"/>
    <w:rsid w:val="00AA4329"/>
    <w:rsid w:val="00AA4520"/>
    <w:rsid w:val="00AA4652"/>
    <w:rsid w:val="00AA4973"/>
    <w:rsid w:val="00AA5036"/>
    <w:rsid w:val="00AA5A76"/>
    <w:rsid w:val="00AA6B69"/>
    <w:rsid w:val="00AA6B92"/>
    <w:rsid w:val="00AA6C32"/>
    <w:rsid w:val="00AA6E30"/>
    <w:rsid w:val="00AA6E77"/>
    <w:rsid w:val="00AA7271"/>
    <w:rsid w:val="00AA78B8"/>
    <w:rsid w:val="00AA7B79"/>
    <w:rsid w:val="00AB00EA"/>
    <w:rsid w:val="00AB0208"/>
    <w:rsid w:val="00AB0491"/>
    <w:rsid w:val="00AB063E"/>
    <w:rsid w:val="00AB08EC"/>
    <w:rsid w:val="00AB08FB"/>
    <w:rsid w:val="00AB0AAA"/>
    <w:rsid w:val="00AB1584"/>
    <w:rsid w:val="00AB1898"/>
    <w:rsid w:val="00AB1924"/>
    <w:rsid w:val="00AB1EB5"/>
    <w:rsid w:val="00AB201F"/>
    <w:rsid w:val="00AB20DC"/>
    <w:rsid w:val="00AB2AE5"/>
    <w:rsid w:val="00AB2FA9"/>
    <w:rsid w:val="00AB314D"/>
    <w:rsid w:val="00AB37F2"/>
    <w:rsid w:val="00AB3806"/>
    <w:rsid w:val="00AB3BA3"/>
    <w:rsid w:val="00AB452E"/>
    <w:rsid w:val="00AB45C8"/>
    <w:rsid w:val="00AB4769"/>
    <w:rsid w:val="00AB499D"/>
    <w:rsid w:val="00AB517B"/>
    <w:rsid w:val="00AB5208"/>
    <w:rsid w:val="00AB533A"/>
    <w:rsid w:val="00AB5843"/>
    <w:rsid w:val="00AB5C9B"/>
    <w:rsid w:val="00AB5FCE"/>
    <w:rsid w:val="00AB622B"/>
    <w:rsid w:val="00AB753B"/>
    <w:rsid w:val="00AB79D3"/>
    <w:rsid w:val="00AB7C3A"/>
    <w:rsid w:val="00AC0801"/>
    <w:rsid w:val="00AC0834"/>
    <w:rsid w:val="00AC0BE4"/>
    <w:rsid w:val="00AC0C34"/>
    <w:rsid w:val="00AC16A5"/>
    <w:rsid w:val="00AC2115"/>
    <w:rsid w:val="00AC26DF"/>
    <w:rsid w:val="00AC29F2"/>
    <w:rsid w:val="00AC2D60"/>
    <w:rsid w:val="00AC3EDC"/>
    <w:rsid w:val="00AC466F"/>
    <w:rsid w:val="00AC4B6D"/>
    <w:rsid w:val="00AC4EF2"/>
    <w:rsid w:val="00AC551B"/>
    <w:rsid w:val="00AC584E"/>
    <w:rsid w:val="00AC58B5"/>
    <w:rsid w:val="00AC599D"/>
    <w:rsid w:val="00AC5E49"/>
    <w:rsid w:val="00AC60FB"/>
    <w:rsid w:val="00AC6712"/>
    <w:rsid w:val="00AC6E1C"/>
    <w:rsid w:val="00AC6FB4"/>
    <w:rsid w:val="00AC71B5"/>
    <w:rsid w:val="00AC721E"/>
    <w:rsid w:val="00AC7490"/>
    <w:rsid w:val="00AC7631"/>
    <w:rsid w:val="00AC780E"/>
    <w:rsid w:val="00AC7A03"/>
    <w:rsid w:val="00AD00F8"/>
    <w:rsid w:val="00AD016E"/>
    <w:rsid w:val="00AD0396"/>
    <w:rsid w:val="00AD05B1"/>
    <w:rsid w:val="00AD089F"/>
    <w:rsid w:val="00AD0E3D"/>
    <w:rsid w:val="00AD1515"/>
    <w:rsid w:val="00AD1EF7"/>
    <w:rsid w:val="00AD25AC"/>
    <w:rsid w:val="00AD27A7"/>
    <w:rsid w:val="00AD2A50"/>
    <w:rsid w:val="00AD340A"/>
    <w:rsid w:val="00AD36A3"/>
    <w:rsid w:val="00AD36D8"/>
    <w:rsid w:val="00AD38F2"/>
    <w:rsid w:val="00AD3A0B"/>
    <w:rsid w:val="00AD3E84"/>
    <w:rsid w:val="00AD3F9A"/>
    <w:rsid w:val="00AD482E"/>
    <w:rsid w:val="00AD5B71"/>
    <w:rsid w:val="00AD6915"/>
    <w:rsid w:val="00AD6B3F"/>
    <w:rsid w:val="00AD6C3C"/>
    <w:rsid w:val="00AD732D"/>
    <w:rsid w:val="00AD7639"/>
    <w:rsid w:val="00AD76D0"/>
    <w:rsid w:val="00AD7724"/>
    <w:rsid w:val="00AD7A16"/>
    <w:rsid w:val="00AD7DC7"/>
    <w:rsid w:val="00AE055D"/>
    <w:rsid w:val="00AE0E28"/>
    <w:rsid w:val="00AE1036"/>
    <w:rsid w:val="00AE14D8"/>
    <w:rsid w:val="00AE19E1"/>
    <w:rsid w:val="00AE1B32"/>
    <w:rsid w:val="00AE1DF3"/>
    <w:rsid w:val="00AE2A64"/>
    <w:rsid w:val="00AE2F40"/>
    <w:rsid w:val="00AE3C96"/>
    <w:rsid w:val="00AE4339"/>
    <w:rsid w:val="00AE45D4"/>
    <w:rsid w:val="00AE468E"/>
    <w:rsid w:val="00AE4D12"/>
    <w:rsid w:val="00AE4FDF"/>
    <w:rsid w:val="00AE5B09"/>
    <w:rsid w:val="00AE5B4E"/>
    <w:rsid w:val="00AE6035"/>
    <w:rsid w:val="00AE6937"/>
    <w:rsid w:val="00AE75EF"/>
    <w:rsid w:val="00AE7DE5"/>
    <w:rsid w:val="00AF0453"/>
    <w:rsid w:val="00AF0638"/>
    <w:rsid w:val="00AF099E"/>
    <w:rsid w:val="00AF0CA2"/>
    <w:rsid w:val="00AF124A"/>
    <w:rsid w:val="00AF1787"/>
    <w:rsid w:val="00AF201C"/>
    <w:rsid w:val="00AF237B"/>
    <w:rsid w:val="00AF246D"/>
    <w:rsid w:val="00AF26EA"/>
    <w:rsid w:val="00AF3175"/>
    <w:rsid w:val="00AF336B"/>
    <w:rsid w:val="00AF36A5"/>
    <w:rsid w:val="00AF3F85"/>
    <w:rsid w:val="00AF4463"/>
    <w:rsid w:val="00AF47AB"/>
    <w:rsid w:val="00AF4C28"/>
    <w:rsid w:val="00AF4EFD"/>
    <w:rsid w:val="00AF53CB"/>
    <w:rsid w:val="00AF5702"/>
    <w:rsid w:val="00AF58E2"/>
    <w:rsid w:val="00AF5D9E"/>
    <w:rsid w:val="00AF6B4B"/>
    <w:rsid w:val="00AF7602"/>
    <w:rsid w:val="00AF776B"/>
    <w:rsid w:val="00B00597"/>
    <w:rsid w:val="00B012B1"/>
    <w:rsid w:val="00B01BDA"/>
    <w:rsid w:val="00B01EC9"/>
    <w:rsid w:val="00B0214F"/>
    <w:rsid w:val="00B0230D"/>
    <w:rsid w:val="00B025EA"/>
    <w:rsid w:val="00B02C17"/>
    <w:rsid w:val="00B0300A"/>
    <w:rsid w:val="00B03956"/>
    <w:rsid w:val="00B03A3C"/>
    <w:rsid w:val="00B03E04"/>
    <w:rsid w:val="00B03E44"/>
    <w:rsid w:val="00B03F19"/>
    <w:rsid w:val="00B043C3"/>
    <w:rsid w:val="00B0464F"/>
    <w:rsid w:val="00B047B3"/>
    <w:rsid w:val="00B04C20"/>
    <w:rsid w:val="00B054CF"/>
    <w:rsid w:val="00B058E1"/>
    <w:rsid w:val="00B06361"/>
    <w:rsid w:val="00B06E85"/>
    <w:rsid w:val="00B06EB2"/>
    <w:rsid w:val="00B06F24"/>
    <w:rsid w:val="00B07179"/>
    <w:rsid w:val="00B072E8"/>
    <w:rsid w:val="00B07402"/>
    <w:rsid w:val="00B07818"/>
    <w:rsid w:val="00B07BC7"/>
    <w:rsid w:val="00B10906"/>
    <w:rsid w:val="00B109C7"/>
    <w:rsid w:val="00B10C1B"/>
    <w:rsid w:val="00B11AC2"/>
    <w:rsid w:val="00B11EE4"/>
    <w:rsid w:val="00B13747"/>
    <w:rsid w:val="00B1450C"/>
    <w:rsid w:val="00B147AE"/>
    <w:rsid w:val="00B14DA1"/>
    <w:rsid w:val="00B150BC"/>
    <w:rsid w:val="00B154B6"/>
    <w:rsid w:val="00B15A60"/>
    <w:rsid w:val="00B15BE1"/>
    <w:rsid w:val="00B15F09"/>
    <w:rsid w:val="00B16187"/>
    <w:rsid w:val="00B16438"/>
    <w:rsid w:val="00B17363"/>
    <w:rsid w:val="00B1752A"/>
    <w:rsid w:val="00B17A88"/>
    <w:rsid w:val="00B2042B"/>
    <w:rsid w:val="00B20720"/>
    <w:rsid w:val="00B207D1"/>
    <w:rsid w:val="00B20B64"/>
    <w:rsid w:val="00B20C7D"/>
    <w:rsid w:val="00B20D8B"/>
    <w:rsid w:val="00B20FD4"/>
    <w:rsid w:val="00B214AD"/>
    <w:rsid w:val="00B215D6"/>
    <w:rsid w:val="00B216B1"/>
    <w:rsid w:val="00B2172A"/>
    <w:rsid w:val="00B2184C"/>
    <w:rsid w:val="00B224A6"/>
    <w:rsid w:val="00B22624"/>
    <w:rsid w:val="00B226DF"/>
    <w:rsid w:val="00B22A6B"/>
    <w:rsid w:val="00B22AB9"/>
    <w:rsid w:val="00B2319C"/>
    <w:rsid w:val="00B24448"/>
    <w:rsid w:val="00B245BB"/>
    <w:rsid w:val="00B245FC"/>
    <w:rsid w:val="00B24AEA"/>
    <w:rsid w:val="00B24CF0"/>
    <w:rsid w:val="00B256B6"/>
    <w:rsid w:val="00B2570C"/>
    <w:rsid w:val="00B258DB"/>
    <w:rsid w:val="00B25CE3"/>
    <w:rsid w:val="00B25E7F"/>
    <w:rsid w:val="00B2610E"/>
    <w:rsid w:val="00B262E2"/>
    <w:rsid w:val="00B26500"/>
    <w:rsid w:val="00B26886"/>
    <w:rsid w:val="00B27F38"/>
    <w:rsid w:val="00B30BA4"/>
    <w:rsid w:val="00B30E96"/>
    <w:rsid w:val="00B30F7A"/>
    <w:rsid w:val="00B31308"/>
    <w:rsid w:val="00B31717"/>
    <w:rsid w:val="00B31A92"/>
    <w:rsid w:val="00B32527"/>
    <w:rsid w:val="00B32745"/>
    <w:rsid w:val="00B34F4C"/>
    <w:rsid w:val="00B34F75"/>
    <w:rsid w:val="00B3504C"/>
    <w:rsid w:val="00B35FE4"/>
    <w:rsid w:val="00B36803"/>
    <w:rsid w:val="00B36E1D"/>
    <w:rsid w:val="00B374BF"/>
    <w:rsid w:val="00B37540"/>
    <w:rsid w:val="00B37640"/>
    <w:rsid w:val="00B37A2A"/>
    <w:rsid w:val="00B37EE5"/>
    <w:rsid w:val="00B400F8"/>
    <w:rsid w:val="00B415CD"/>
    <w:rsid w:val="00B41878"/>
    <w:rsid w:val="00B41BE5"/>
    <w:rsid w:val="00B422E1"/>
    <w:rsid w:val="00B426D8"/>
    <w:rsid w:val="00B4307B"/>
    <w:rsid w:val="00B43224"/>
    <w:rsid w:val="00B4325B"/>
    <w:rsid w:val="00B43266"/>
    <w:rsid w:val="00B43E69"/>
    <w:rsid w:val="00B44067"/>
    <w:rsid w:val="00B44333"/>
    <w:rsid w:val="00B445FC"/>
    <w:rsid w:val="00B44F68"/>
    <w:rsid w:val="00B4508D"/>
    <w:rsid w:val="00B45E39"/>
    <w:rsid w:val="00B46498"/>
    <w:rsid w:val="00B4755A"/>
    <w:rsid w:val="00B47C0D"/>
    <w:rsid w:val="00B5093A"/>
    <w:rsid w:val="00B51088"/>
    <w:rsid w:val="00B51158"/>
    <w:rsid w:val="00B5139D"/>
    <w:rsid w:val="00B52F70"/>
    <w:rsid w:val="00B53922"/>
    <w:rsid w:val="00B540C5"/>
    <w:rsid w:val="00B541FD"/>
    <w:rsid w:val="00B550FD"/>
    <w:rsid w:val="00B55C68"/>
    <w:rsid w:val="00B55D20"/>
    <w:rsid w:val="00B5687C"/>
    <w:rsid w:val="00B56D11"/>
    <w:rsid w:val="00B56D42"/>
    <w:rsid w:val="00B5752C"/>
    <w:rsid w:val="00B576F1"/>
    <w:rsid w:val="00B576FC"/>
    <w:rsid w:val="00B57CBD"/>
    <w:rsid w:val="00B60116"/>
    <w:rsid w:val="00B60186"/>
    <w:rsid w:val="00B60FE9"/>
    <w:rsid w:val="00B610E7"/>
    <w:rsid w:val="00B616D4"/>
    <w:rsid w:val="00B616EF"/>
    <w:rsid w:val="00B61996"/>
    <w:rsid w:val="00B61A5D"/>
    <w:rsid w:val="00B61BE0"/>
    <w:rsid w:val="00B61CA2"/>
    <w:rsid w:val="00B61E1A"/>
    <w:rsid w:val="00B61E4F"/>
    <w:rsid w:val="00B6235D"/>
    <w:rsid w:val="00B625A8"/>
    <w:rsid w:val="00B63104"/>
    <w:rsid w:val="00B63574"/>
    <w:rsid w:val="00B6388D"/>
    <w:rsid w:val="00B63974"/>
    <w:rsid w:val="00B639C8"/>
    <w:rsid w:val="00B63A5C"/>
    <w:rsid w:val="00B63F49"/>
    <w:rsid w:val="00B642B9"/>
    <w:rsid w:val="00B64E05"/>
    <w:rsid w:val="00B653D6"/>
    <w:rsid w:val="00B65CFF"/>
    <w:rsid w:val="00B65D0C"/>
    <w:rsid w:val="00B65FC5"/>
    <w:rsid w:val="00B66034"/>
    <w:rsid w:val="00B66B74"/>
    <w:rsid w:val="00B67ADC"/>
    <w:rsid w:val="00B67FA1"/>
    <w:rsid w:val="00B70174"/>
    <w:rsid w:val="00B70209"/>
    <w:rsid w:val="00B7054B"/>
    <w:rsid w:val="00B70720"/>
    <w:rsid w:val="00B70B9C"/>
    <w:rsid w:val="00B715AE"/>
    <w:rsid w:val="00B715DC"/>
    <w:rsid w:val="00B718BB"/>
    <w:rsid w:val="00B719E4"/>
    <w:rsid w:val="00B72FD8"/>
    <w:rsid w:val="00B72FF2"/>
    <w:rsid w:val="00B73546"/>
    <w:rsid w:val="00B73AF6"/>
    <w:rsid w:val="00B74515"/>
    <w:rsid w:val="00B74970"/>
    <w:rsid w:val="00B74BB8"/>
    <w:rsid w:val="00B74FBF"/>
    <w:rsid w:val="00B75009"/>
    <w:rsid w:val="00B75B1B"/>
    <w:rsid w:val="00B760DA"/>
    <w:rsid w:val="00B7687E"/>
    <w:rsid w:val="00B768D5"/>
    <w:rsid w:val="00B76A7A"/>
    <w:rsid w:val="00B76EE9"/>
    <w:rsid w:val="00B8106F"/>
    <w:rsid w:val="00B81749"/>
    <w:rsid w:val="00B81B88"/>
    <w:rsid w:val="00B81C90"/>
    <w:rsid w:val="00B81FDD"/>
    <w:rsid w:val="00B82BB9"/>
    <w:rsid w:val="00B82DB0"/>
    <w:rsid w:val="00B82FA5"/>
    <w:rsid w:val="00B8374D"/>
    <w:rsid w:val="00B83DA3"/>
    <w:rsid w:val="00B83E00"/>
    <w:rsid w:val="00B8465C"/>
    <w:rsid w:val="00B84ABB"/>
    <w:rsid w:val="00B85717"/>
    <w:rsid w:val="00B860F9"/>
    <w:rsid w:val="00B866A7"/>
    <w:rsid w:val="00B872CE"/>
    <w:rsid w:val="00B8786B"/>
    <w:rsid w:val="00B8799F"/>
    <w:rsid w:val="00B87C47"/>
    <w:rsid w:val="00B9043D"/>
    <w:rsid w:val="00B9048C"/>
    <w:rsid w:val="00B91382"/>
    <w:rsid w:val="00B914CD"/>
    <w:rsid w:val="00B9240C"/>
    <w:rsid w:val="00B924D2"/>
    <w:rsid w:val="00B926B9"/>
    <w:rsid w:val="00B93188"/>
    <w:rsid w:val="00B93BA3"/>
    <w:rsid w:val="00B93BD0"/>
    <w:rsid w:val="00B93CFF"/>
    <w:rsid w:val="00B93F58"/>
    <w:rsid w:val="00B94C90"/>
    <w:rsid w:val="00B94DFE"/>
    <w:rsid w:val="00B95A25"/>
    <w:rsid w:val="00B95A41"/>
    <w:rsid w:val="00B95B76"/>
    <w:rsid w:val="00B95E53"/>
    <w:rsid w:val="00B9627C"/>
    <w:rsid w:val="00B96885"/>
    <w:rsid w:val="00B96FC1"/>
    <w:rsid w:val="00B977F8"/>
    <w:rsid w:val="00B97F19"/>
    <w:rsid w:val="00B97F1A"/>
    <w:rsid w:val="00BA0C22"/>
    <w:rsid w:val="00BA0DF6"/>
    <w:rsid w:val="00BA0F7F"/>
    <w:rsid w:val="00BA0FD3"/>
    <w:rsid w:val="00BA15F8"/>
    <w:rsid w:val="00BA1649"/>
    <w:rsid w:val="00BA1A27"/>
    <w:rsid w:val="00BA1AD6"/>
    <w:rsid w:val="00BA1B0A"/>
    <w:rsid w:val="00BA1B64"/>
    <w:rsid w:val="00BA1BB6"/>
    <w:rsid w:val="00BA2182"/>
    <w:rsid w:val="00BA2EE8"/>
    <w:rsid w:val="00BA306C"/>
    <w:rsid w:val="00BA3575"/>
    <w:rsid w:val="00BA3F4F"/>
    <w:rsid w:val="00BA41D7"/>
    <w:rsid w:val="00BA45BD"/>
    <w:rsid w:val="00BA4FAA"/>
    <w:rsid w:val="00BA5079"/>
    <w:rsid w:val="00BA52A1"/>
    <w:rsid w:val="00BA572C"/>
    <w:rsid w:val="00BA5962"/>
    <w:rsid w:val="00BA5989"/>
    <w:rsid w:val="00BA5AE7"/>
    <w:rsid w:val="00BA6492"/>
    <w:rsid w:val="00BA69BD"/>
    <w:rsid w:val="00BA6A65"/>
    <w:rsid w:val="00BA6C70"/>
    <w:rsid w:val="00BA6E7D"/>
    <w:rsid w:val="00BA7537"/>
    <w:rsid w:val="00BA7698"/>
    <w:rsid w:val="00BA779D"/>
    <w:rsid w:val="00BA784C"/>
    <w:rsid w:val="00BA7D26"/>
    <w:rsid w:val="00BA7DCE"/>
    <w:rsid w:val="00BB04AF"/>
    <w:rsid w:val="00BB0556"/>
    <w:rsid w:val="00BB0694"/>
    <w:rsid w:val="00BB0B88"/>
    <w:rsid w:val="00BB0C1F"/>
    <w:rsid w:val="00BB1A2D"/>
    <w:rsid w:val="00BB1DAD"/>
    <w:rsid w:val="00BB21BE"/>
    <w:rsid w:val="00BB2233"/>
    <w:rsid w:val="00BB23BC"/>
    <w:rsid w:val="00BB25E6"/>
    <w:rsid w:val="00BB2B58"/>
    <w:rsid w:val="00BB2B91"/>
    <w:rsid w:val="00BB2FE6"/>
    <w:rsid w:val="00BB3145"/>
    <w:rsid w:val="00BB3951"/>
    <w:rsid w:val="00BB3FD4"/>
    <w:rsid w:val="00BB4BE7"/>
    <w:rsid w:val="00BB5599"/>
    <w:rsid w:val="00BB55A1"/>
    <w:rsid w:val="00BB5CD8"/>
    <w:rsid w:val="00BB5ED5"/>
    <w:rsid w:val="00BB5FB6"/>
    <w:rsid w:val="00BB621F"/>
    <w:rsid w:val="00BB63A1"/>
    <w:rsid w:val="00BB6AB3"/>
    <w:rsid w:val="00BB771C"/>
    <w:rsid w:val="00BB78B6"/>
    <w:rsid w:val="00BB7E45"/>
    <w:rsid w:val="00BC0901"/>
    <w:rsid w:val="00BC0D2C"/>
    <w:rsid w:val="00BC1279"/>
    <w:rsid w:val="00BC1C61"/>
    <w:rsid w:val="00BC25C2"/>
    <w:rsid w:val="00BC2735"/>
    <w:rsid w:val="00BC2E01"/>
    <w:rsid w:val="00BC2FC4"/>
    <w:rsid w:val="00BC3351"/>
    <w:rsid w:val="00BC3A54"/>
    <w:rsid w:val="00BC3BF4"/>
    <w:rsid w:val="00BC3ECF"/>
    <w:rsid w:val="00BC3FDC"/>
    <w:rsid w:val="00BC4042"/>
    <w:rsid w:val="00BC4194"/>
    <w:rsid w:val="00BC4C30"/>
    <w:rsid w:val="00BC5175"/>
    <w:rsid w:val="00BC51E9"/>
    <w:rsid w:val="00BC644C"/>
    <w:rsid w:val="00BC6C42"/>
    <w:rsid w:val="00BC6D2A"/>
    <w:rsid w:val="00BC6F7E"/>
    <w:rsid w:val="00BC70D1"/>
    <w:rsid w:val="00BC7765"/>
    <w:rsid w:val="00BC7DB0"/>
    <w:rsid w:val="00BD0487"/>
    <w:rsid w:val="00BD04A0"/>
    <w:rsid w:val="00BD09F6"/>
    <w:rsid w:val="00BD0AA9"/>
    <w:rsid w:val="00BD0F1C"/>
    <w:rsid w:val="00BD164F"/>
    <w:rsid w:val="00BD1D01"/>
    <w:rsid w:val="00BD1FCB"/>
    <w:rsid w:val="00BD207D"/>
    <w:rsid w:val="00BD2197"/>
    <w:rsid w:val="00BD2A08"/>
    <w:rsid w:val="00BD2CCE"/>
    <w:rsid w:val="00BD388F"/>
    <w:rsid w:val="00BD4265"/>
    <w:rsid w:val="00BD4F6E"/>
    <w:rsid w:val="00BD4FFC"/>
    <w:rsid w:val="00BD59AB"/>
    <w:rsid w:val="00BD59F9"/>
    <w:rsid w:val="00BD5FA1"/>
    <w:rsid w:val="00BD63E8"/>
    <w:rsid w:val="00BD6B2A"/>
    <w:rsid w:val="00BD6C01"/>
    <w:rsid w:val="00BD6CD2"/>
    <w:rsid w:val="00BD6CD4"/>
    <w:rsid w:val="00BD72A8"/>
    <w:rsid w:val="00BD771A"/>
    <w:rsid w:val="00BD78FF"/>
    <w:rsid w:val="00BD7C0D"/>
    <w:rsid w:val="00BE05EA"/>
    <w:rsid w:val="00BE0B2B"/>
    <w:rsid w:val="00BE0CB5"/>
    <w:rsid w:val="00BE0ED0"/>
    <w:rsid w:val="00BE1000"/>
    <w:rsid w:val="00BE163D"/>
    <w:rsid w:val="00BE1CA9"/>
    <w:rsid w:val="00BE1EDD"/>
    <w:rsid w:val="00BE1F49"/>
    <w:rsid w:val="00BE220B"/>
    <w:rsid w:val="00BE233B"/>
    <w:rsid w:val="00BE238B"/>
    <w:rsid w:val="00BE24CB"/>
    <w:rsid w:val="00BE261F"/>
    <w:rsid w:val="00BE292C"/>
    <w:rsid w:val="00BE2A38"/>
    <w:rsid w:val="00BE2AA7"/>
    <w:rsid w:val="00BE2AD3"/>
    <w:rsid w:val="00BE2D79"/>
    <w:rsid w:val="00BE2E3C"/>
    <w:rsid w:val="00BE330A"/>
    <w:rsid w:val="00BE38D5"/>
    <w:rsid w:val="00BE3E94"/>
    <w:rsid w:val="00BE4157"/>
    <w:rsid w:val="00BE4713"/>
    <w:rsid w:val="00BE5880"/>
    <w:rsid w:val="00BE58A4"/>
    <w:rsid w:val="00BE5AE5"/>
    <w:rsid w:val="00BE6024"/>
    <w:rsid w:val="00BE6DD2"/>
    <w:rsid w:val="00BE794C"/>
    <w:rsid w:val="00BF03D8"/>
    <w:rsid w:val="00BF042B"/>
    <w:rsid w:val="00BF08E4"/>
    <w:rsid w:val="00BF1336"/>
    <w:rsid w:val="00BF1510"/>
    <w:rsid w:val="00BF1780"/>
    <w:rsid w:val="00BF259D"/>
    <w:rsid w:val="00BF3132"/>
    <w:rsid w:val="00BF3267"/>
    <w:rsid w:val="00BF36E1"/>
    <w:rsid w:val="00BF37C8"/>
    <w:rsid w:val="00BF3A8E"/>
    <w:rsid w:val="00BF3C2C"/>
    <w:rsid w:val="00BF3FBD"/>
    <w:rsid w:val="00BF4155"/>
    <w:rsid w:val="00BF4AC9"/>
    <w:rsid w:val="00BF4E11"/>
    <w:rsid w:val="00BF5A3D"/>
    <w:rsid w:val="00BF5DAC"/>
    <w:rsid w:val="00BF66EE"/>
    <w:rsid w:val="00BF6E96"/>
    <w:rsid w:val="00BF709E"/>
    <w:rsid w:val="00BF71C7"/>
    <w:rsid w:val="00BF7707"/>
    <w:rsid w:val="00BF7E6F"/>
    <w:rsid w:val="00C0012A"/>
    <w:rsid w:val="00C0023E"/>
    <w:rsid w:val="00C00ADF"/>
    <w:rsid w:val="00C01287"/>
    <w:rsid w:val="00C01429"/>
    <w:rsid w:val="00C0153A"/>
    <w:rsid w:val="00C020A7"/>
    <w:rsid w:val="00C02200"/>
    <w:rsid w:val="00C0262A"/>
    <w:rsid w:val="00C02A6D"/>
    <w:rsid w:val="00C03200"/>
    <w:rsid w:val="00C03775"/>
    <w:rsid w:val="00C03CCC"/>
    <w:rsid w:val="00C03D00"/>
    <w:rsid w:val="00C03D3D"/>
    <w:rsid w:val="00C03EE7"/>
    <w:rsid w:val="00C03FA7"/>
    <w:rsid w:val="00C04229"/>
    <w:rsid w:val="00C04395"/>
    <w:rsid w:val="00C04396"/>
    <w:rsid w:val="00C043AC"/>
    <w:rsid w:val="00C04ACF"/>
    <w:rsid w:val="00C05674"/>
    <w:rsid w:val="00C0574F"/>
    <w:rsid w:val="00C059A5"/>
    <w:rsid w:val="00C05B15"/>
    <w:rsid w:val="00C06136"/>
    <w:rsid w:val="00C07250"/>
    <w:rsid w:val="00C07424"/>
    <w:rsid w:val="00C07520"/>
    <w:rsid w:val="00C07942"/>
    <w:rsid w:val="00C07D77"/>
    <w:rsid w:val="00C10149"/>
    <w:rsid w:val="00C102F7"/>
    <w:rsid w:val="00C10525"/>
    <w:rsid w:val="00C10B58"/>
    <w:rsid w:val="00C11B3B"/>
    <w:rsid w:val="00C11B8B"/>
    <w:rsid w:val="00C11B9F"/>
    <w:rsid w:val="00C11C7B"/>
    <w:rsid w:val="00C1206F"/>
    <w:rsid w:val="00C1315E"/>
    <w:rsid w:val="00C1319C"/>
    <w:rsid w:val="00C1340C"/>
    <w:rsid w:val="00C1348A"/>
    <w:rsid w:val="00C1372C"/>
    <w:rsid w:val="00C13A56"/>
    <w:rsid w:val="00C13CB8"/>
    <w:rsid w:val="00C13D3A"/>
    <w:rsid w:val="00C14872"/>
    <w:rsid w:val="00C14A90"/>
    <w:rsid w:val="00C14F76"/>
    <w:rsid w:val="00C1574C"/>
    <w:rsid w:val="00C15BCB"/>
    <w:rsid w:val="00C15D07"/>
    <w:rsid w:val="00C15FF5"/>
    <w:rsid w:val="00C1634F"/>
    <w:rsid w:val="00C16C2B"/>
    <w:rsid w:val="00C16D06"/>
    <w:rsid w:val="00C16EC6"/>
    <w:rsid w:val="00C200CE"/>
    <w:rsid w:val="00C2029D"/>
    <w:rsid w:val="00C206A8"/>
    <w:rsid w:val="00C20DC0"/>
    <w:rsid w:val="00C2126E"/>
    <w:rsid w:val="00C21E01"/>
    <w:rsid w:val="00C21FDD"/>
    <w:rsid w:val="00C221DB"/>
    <w:rsid w:val="00C2220D"/>
    <w:rsid w:val="00C2266E"/>
    <w:rsid w:val="00C2284D"/>
    <w:rsid w:val="00C22D49"/>
    <w:rsid w:val="00C22E2A"/>
    <w:rsid w:val="00C2310E"/>
    <w:rsid w:val="00C23B64"/>
    <w:rsid w:val="00C23B6D"/>
    <w:rsid w:val="00C24187"/>
    <w:rsid w:val="00C24406"/>
    <w:rsid w:val="00C2501D"/>
    <w:rsid w:val="00C25195"/>
    <w:rsid w:val="00C2552C"/>
    <w:rsid w:val="00C25708"/>
    <w:rsid w:val="00C25748"/>
    <w:rsid w:val="00C2661C"/>
    <w:rsid w:val="00C26920"/>
    <w:rsid w:val="00C26BFE"/>
    <w:rsid w:val="00C26E90"/>
    <w:rsid w:val="00C2777D"/>
    <w:rsid w:val="00C27B12"/>
    <w:rsid w:val="00C27D01"/>
    <w:rsid w:val="00C27F06"/>
    <w:rsid w:val="00C30255"/>
    <w:rsid w:val="00C30358"/>
    <w:rsid w:val="00C30A64"/>
    <w:rsid w:val="00C3100F"/>
    <w:rsid w:val="00C31834"/>
    <w:rsid w:val="00C3214C"/>
    <w:rsid w:val="00C324B9"/>
    <w:rsid w:val="00C325D4"/>
    <w:rsid w:val="00C32892"/>
    <w:rsid w:val="00C32A3B"/>
    <w:rsid w:val="00C32E58"/>
    <w:rsid w:val="00C334D6"/>
    <w:rsid w:val="00C33963"/>
    <w:rsid w:val="00C33DBC"/>
    <w:rsid w:val="00C34176"/>
    <w:rsid w:val="00C34624"/>
    <w:rsid w:val="00C34E08"/>
    <w:rsid w:val="00C352BD"/>
    <w:rsid w:val="00C356CC"/>
    <w:rsid w:val="00C35E7F"/>
    <w:rsid w:val="00C35FA7"/>
    <w:rsid w:val="00C3626E"/>
    <w:rsid w:val="00C365C2"/>
    <w:rsid w:val="00C3666B"/>
    <w:rsid w:val="00C36CBB"/>
    <w:rsid w:val="00C372BD"/>
    <w:rsid w:val="00C374A3"/>
    <w:rsid w:val="00C3752B"/>
    <w:rsid w:val="00C3762A"/>
    <w:rsid w:val="00C377DE"/>
    <w:rsid w:val="00C379C1"/>
    <w:rsid w:val="00C37A1F"/>
    <w:rsid w:val="00C37A3A"/>
    <w:rsid w:val="00C37B6A"/>
    <w:rsid w:val="00C37F03"/>
    <w:rsid w:val="00C404C4"/>
    <w:rsid w:val="00C40960"/>
    <w:rsid w:val="00C41C59"/>
    <w:rsid w:val="00C41E24"/>
    <w:rsid w:val="00C422FE"/>
    <w:rsid w:val="00C42A44"/>
    <w:rsid w:val="00C42FC7"/>
    <w:rsid w:val="00C43247"/>
    <w:rsid w:val="00C43425"/>
    <w:rsid w:val="00C43C07"/>
    <w:rsid w:val="00C43F15"/>
    <w:rsid w:val="00C44A47"/>
    <w:rsid w:val="00C44D46"/>
    <w:rsid w:val="00C44ED3"/>
    <w:rsid w:val="00C451F3"/>
    <w:rsid w:val="00C4609C"/>
    <w:rsid w:val="00C46590"/>
    <w:rsid w:val="00C46775"/>
    <w:rsid w:val="00C468A5"/>
    <w:rsid w:val="00C46A78"/>
    <w:rsid w:val="00C46C5E"/>
    <w:rsid w:val="00C4714D"/>
    <w:rsid w:val="00C47DFD"/>
    <w:rsid w:val="00C47E73"/>
    <w:rsid w:val="00C5026D"/>
    <w:rsid w:val="00C50E5C"/>
    <w:rsid w:val="00C510EE"/>
    <w:rsid w:val="00C5151D"/>
    <w:rsid w:val="00C51AA9"/>
    <w:rsid w:val="00C52288"/>
    <w:rsid w:val="00C524FB"/>
    <w:rsid w:val="00C5271E"/>
    <w:rsid w:val="00C52A6A"/>
    <w:rsid w:val="00C52B4B"/>
    <w:rsid w:val="00C53162"/>
    <w:rsid w:val="00C53688"/>
    <w:rsid w:val="00C5369F"/>
    <w:rsid w:val="00C5373A"/>
    <w:rsid w:val="00C53A9A"/>
    <w:rsid w:val="00C53D1F"/>
    <w:rsid w:val="00C54159"/>
    <w:rsid w:val="00C54427"/>
    <w:rsid w:val="00C54925"/>
    <w:rsid w:val="00C54AF7"/>
    <w:rsid w:val="00C5524B"/>
    <w:rsid w:val="00C553F1"/>
    <w:rsid w:val="00C56B56"/>
    <w:rsid w:val="00C56F09"/>
    <w:rsid w:val="00C570EC"/>
    <w:rsid w:val="00C57567"/>
    <w:rsid w:val="00C57F18"/>
    <w:rsid w:val="00C6042A"/>
    <w:rsid w:val="00C607B1"/>
    <w:rsid w:val="00C61112"/>
    <w:rsid w:val="00C617B5"/>
    <w:rsid w:val="00C6231C"/>
    <w:rsid w:val="00C62793"/>
    <w:rsid w:val="00C62AF3"/>
    <w:rsid w:val="00C63104"/>
    <w:rsid w:val="00C63E7B"/>
    <w:rsid w:val="00C63FC4"/>
    <w:rsid w:val="00C6454F"/>
    <w:rsid w:val="00C64723"/>
    <w:rsid w:val="00C64D1E"/>
    <w:rsid w:val="00C653A8"/>
    <w:rsid w:val="00C6544A"/>
    <w:rsid w:val="00C662A2"/>
    <w:rsid w:val="00C66749"/>
    <w:rsid w:val="00C67AB2"/>
    <w:rsid w:val="00C67F36"/>
    <w:rsid w:val="00C70690"/>
    <w:rsid w:val="00C7080C"/>
    <w:rsid w:val="00C70870"/>
    <w:rsid w:val="00C70B81"/>
    <w:rsid w:val="00C70CA2"/>
    <w:rsid w:val="00C70EFB"/>
    <w:rsid w:val="00C7146A"/>
    <w:rsid w:val="00C71533"/>
    <w:rsid w:val="00C71616"/>
    <w:rsid w:val="00C71AB8"/>
    <w:rsid w:val="00C71D92"/>
    <w:rsid w:val="00C71DC5"/>
    <w:rsid w:val="00C7248B"/>
    <w:rsid w:val="00C724A9"/>
    <w:rsid w:val="00C726E4"/>
    <w:rsid w:val="00C727AD"/>
    <w:rsid w:val="00C72AC5"/>
    <w:rsid w:val="00C72DED"/>
    <w:rsid w:val="00C72E7E"/>
    <w:rsid w:val="00C73F31"/>
    <w:rsid w:val="00C74529"/>
    <w:rsid w:val="00C75128"/>
    <w:rsid w:val="00C752E5"/>
    <w:rsid w:val="00C75403"/>
    <w:rsid w:val="00C75506"/>
    <w:rsid w:val="00C757F0"/>
    <w:rsid w:val="00C75B57"/>
    <w:rsid w:val="00C763EE"/>
    <w:rsid w:val="00C766D0"/>
    <w:rsid w:val="00C7699B"/>
    <w:rsid w:val="00C76C6F"/>
    <w:rsid w:val="00C776D3"/>
    <w:rsid w:val="00C77D9F"/>
    <w:rsid w:val="00C77DF6"/>
    <w:rsid w:val="00C805A5"/>
    <w:rsid w:val="00C806F9"/>
    <w:rsid w:val="00C81795"/>
    <w:rsid w:val="00C81AE6"/>
    <w:rsid w:val="00C81BA1"/>
    <w:rsid w:val="00C81BA6"/>
    <w:rsid w:val="00C82129"/>
    <w:rsid w:val="00C82810"/>
    <w:rsid w:val="00C829E7"/>
    <w:rsid w:val="00C82D5D"/>
    <w:rsid w:val="00C82E50"/>
    <w:rsid w:val="00C835F6"/>
    <w:rsid w:val="00C8379B"/>
    <w:rsid w:val="00C83EDB"/>
    <w:rsid w:val="00C84920"/>
    <w:rsid w:val="00C8492B"/>
    <w:rsid w:val="00C8496B"/>
    <w:rsid w:val="00C855EF"/>
    <w:rsid w:val="00C8587E"/>
    <w:rsid w:val="00C85F43"/>
    <w:rsid w:val="00C86075"/>
    <w:rsid w:val="00C8623E"/>
    <w:rsid w:val="00C872A7"/>
    <w:rsid w:val="00C875E1"/>
    <w:rsid w:val="00C904B0"/>
    <w:rsid w:val="00C90D5C"/>
    <w:rsid w:val="00C90DF1"/>
    <w:rsid w:val="00C912E1"/>
    <w:rsid w:val="00C9142C"/>
    <w:rsid w:val="00C915B9"/>
    <w:rsid w:val="00C9237F"/>
    <w:rsid w:val="00C93086"/>
    <w:rsid w:val="00C935F2"/>
    <w:rsid w:val="00C93665"/>
    <w:rsid w:val="00C93835"/>
    <w:rsid w:val="00C93C16"/>
    <w:rsid w:val="00C93F31"/>
    <w:rsid w:val="00C94449"/>
    <w:rsid w:val="00C94872"/>
    <w:rsid w:val="00C94B13"/>
    <w:rsid w:val="00C953B4"/>
    <w:rsid w:val="00C957C1"/>
    <w:rsid w:val="00C9609D"/>
    <w:rsid w:val="00C964C4"/>
    <w:rsid w:val="00C973EE"/>
    <w:rsid w:val="00C97818"/>
    <w:rsid w:val="00C97DE7"/>
    <w:rsid w:val="00CA020A"/>
    <w:rsid w:val="00CA043F"/>
    <w:rsid w:val="00CA08A1"/>
    <w:rsid w:val="00CA0C86"/>
    <w:rsid w:val="00CA10E6"/>
    <w:rsid w:val="00CA1954"/>
    <w:rsid w:val="00CA1F30"/>
    <w:rsid w:val="00CA1FB4"/>
    <w:rsid w:val="00CA2221"/>
    <w:rsid w:val="00CA22E7"/>
    <w:rsid w:val="00CA25E2"/>
    <w:rsid w:val="00CA3208"/>
    <w:rsid w:val="00CA3484"/>
    <w:rsid w:val="00CA3F7F"/>
    <w:rsid w:val="00CA4204"/>
    <w:rsid w:val="00CA564D"/>
    <w:rsid w:val="00CA5FBF"/>
    <w:rsid w:val="00CA65CD"/>
    <w:rsid w:val="00CA7070"/>
    <w:rsid w:val="00CA7E9F"/>
    <w:rsid w:val="00CA7F6D"/>
    <w:rsid w:val="00CB0399"/>
    <w:rsid w:val="00CB0AE9"/>
    <w:rsid w:val="00CB0EEF"/>
    <w:rsid w:val="00CB185A"/>
    <w:rsid w:val="00CB27A7"/>
    <w:rsid w:val="00CB3174"/>
    <w:rsid w:val="00CB38E4"/>
    <w:rsid w:val="00CB4432"/>
    <w:rsid w:val="00CB563B"/>
    <w:rsid w:val="00CB589A"/>
    <w:rsid w:val="00CB59DF"/>
    <w:rsid w:val="00CB630E"/>
    <w:rsid w:val="00CB6546"/>
    <w:rsid w:val="00CB65A9"/>
    <w:rsid w:val="00CB6714"/>
    <w:rsid w:val="00CB7015"/>
    <w:rsid w:val="00CC00DD"/>
    <w:rsid w:val="00CC0B12"/>
    <w:rsid w:val="00CC0FBF"/>
    <w:rsid w:val="00CC1219"/>
    <w:rsid w:val="00CC177C"/>
    <w:rsid w:val="00CC19B5"/>
    <w:rsid w:val="00CC1B06"/>
    <w:rsid w:val="00CC201F"/>
    <w:rsid w:val="00CC22E2"/>
    <w:rsid w:val="00CC23FF"/>
    <w:rsid w:val="00CC2ACE"/>
    <w:rsid w:val="00CC2F00"/>
    <w:rsid w:val="00CC3A38"/>
    <w:rsid w:val="00CC3BB1"/>
    <w:rsid w:val="00CC4B37"/>
    <w:rsid w:val="00CC4E26"/>
    <w:rsid w:val="00CC51B9"/>
    <w:rsid w:val="00CC5283"/>
    <w:rsid w:val="00CC52D0"/>
    <w:rsid w:val="00CC566D"/>
    <w:rsid w:val="00CC5C19"/>
    <w:rsid w:val="00CC5D99"/>
    <w:rsid w:val="00CC5DE4"/>
    <w:rsid w:val="00CC5EF5"/>
    <w:rsid w:val="00CC6BE7"/>
    <w:rsid w:val="00CC7558"/>
    <w:rsid w:val="00CC7F4A"/>
    <w:rsid w:val="00CD0249"/>
    <w:rsid w:val="00CD1085"/>
    <w:rsid w:val="00CD10A6"/>
    <w:rsid w:val="00CD19DC"/>
    <w:rsid w:val="00CD1CC8"/>
    <w:rsid w:val="00CD1E89"/>
    <w:rsid w:val="00CD24C7"/>
    <w:rsid w:val="00CD2C10"/>
    <w:rsid w:val="00CD2E0C"/>
    <w:rsid w:val="00CD3529"/>
    <w:rsid w:val="00CD3BD9"/>
    <w:rsid w:val="00CD417D"/>
    <w:rsid w:val="00CD4643"/>
    <w:rsid w:val="00CD48FC"/>
    <w:rsid w:val="00CD4BBF"/>
    <w:rsid w:val="00CD58EB"/>
    <w:rsid w:val="00CD59B9"/>
    <w:rsid w:val="00CD602B"/>
    <w:rsid w:val="00CD6FCB"/>
    <w:rsid w:val="00CD7862"/>
    <w:rsid w:val="00CE028B"/>
    <w:rsid w:val="00CE04BD"/>
    <w:rsid w:val="00CE099E"/>
    <w:rsid w:val="00CE0B4A"/>
    <w:rsid w:val="00CE0BCA"/>
    <w:rsid w:val="00CE12EC"/>
    <w:rsid w:val="00CE2D16"/>
    <w:rsid w:val="00CE3971"/>
    <w:rsid w:val="00CE3DB8"/>
    <w:rsid w:val="00CE4979"/>
    <w:rsid w:val="00CE4C21"/>
    <w:rsid w:val="00CE4C2B"/>
    <w:rsid w:val="00CE5050"/>
    <w:rsid w:val="00CE51A6"/>
    <w:rsid w:val="00CE51B6"/>
    <w:rsid w:val="00CE595A"/>
    <w:rsid w:val="00CE5CD5"/>
    <w:rsid w:val="00CE5FC5"/>
    <w:rsid w:val="00CE689F"/>
    <w:rsid w:val="00CE6FE2"/>
    <w:rsid w:val="00CE746A"/>
    <w:rsid w:val="00CE7AA1"/>
    <w:rsid w:val="00CE7F26"/>
    <w:rsid w:val="00CF0213"/>
    <w:rsid w:val="00CF0621"/>
    <w:rsid w:val="00CF0A43"/>
    <w:rsid w:val="00CF0B25"/>
    <w:rsid w:val="00CF0D04"/>
    <w:rsid w:val="00CF0DCF"/>
    <w:rsid w:val="00CF113E"/>
    <w:rsid w:val="00CF1677"/>
    <w:rsid w:val="00CF1A0E"/>
    <w:rsid w:val="00CF1A76"/>
    <w:rsid w:val="00CF1B2C"/>
    <w:rsid w:val="00CF1FDC"/>
    <w:rsid w:val="00CF22F9"/>
    <w:rsid w:val="00CF4108"/>
    <w:rsid w:val="00CF41B5"/>
    <w:rsid w:val="00CF4554"/>
    <w:rsid w:val="00CF45FD"/>
    <w:rsid w:val="00CF4945"/>
    <w:rsid w:val="00CF5207"/>
    <w:rsid w:val="00CF531C"/>
    <w:rsid w:val="00CF5C63"/>
    <w:rsid w:val="00CF6194"/>
    <w:rsid w:val="00CF6239"/>
    <w:rsid w:val="00CF623D"/>
    <w:rsid w:val="00CF6425"/>
    <w:rsid w:val="00CF6517"/>
    <w:rsid w:val="00CF687E"/>
    <w:rsid w:val="00CF6D93"/>
    <w:rsid w:val="00CF6F93"/>
    <w:rsid w:val="00CF7832"/>
    <w:rsid w:val="00CF7AC9"/>
    <w:rsid w:val="00CF7B6E"/>
    <w:rsid w:val="00CF7EA3"/>
    <w:rsid w:val="00D00F83"/>
    <w:rsid w:val="00D0119B"/>
    <w:rsid w:val="00D01648"/>
    <w:rsid w:val="00D01F3D"/>
    <w:rsid w:val="00D026B2"/>
    <w:rsid w:val="00D02B9D"/>
    <w:rsid w:val="00D03BF6"/>
    <w:rsid w:val="00D04489"/>
    <w:rsid w:val="00D04A3E"/>
    <w:rsid w:val="00D04F54"/>
    <w:rsid w:val="00D0552D"/>
    <w:rsid w:val="00D0658A"/>
    <w:rsid w:val="00D07548"/>
    <w:rsid w:val="00D07D8F"/>
    <w:rsid w:val="00D100A7"/>
    <w:rsid w:val="00D104B5"/>
    <w:rsid w:val="00D104D7"/>
    <w:rsid w:val="00D1061E"/>
    <w:rsid w:val="00D10CC4"/>
    <w:rsid w:val="00D10E50"/>
    <w:rsid w:val="00D1117E"/>
    <w:rsid w:val="00D11407"/>
    <w:rsid w:val="00D116E2"/>
    <w:rsid w:val="00D11A5C"/>
    <w:rsid w:val="00D120B8"/>
    <w:rsid w:val="00D12DFB"/>
    <w:rsid w:val="00D12EC1"/>
    <w:rsid w:val="00D130F9"/>
    <w:rsid w:val="00D1332E"/>
    <w:rsid w:val="00D1369F"/>
    <w:rsid w:val="00D137B6"/>
    <w:rsid w:val="00D13867"/>
    <w:rsid w:val="00D13BE4"/>
    <w:rsid w:val="00D143AD"/>
    <w:rsid w:val="00D148F1"/>
    <w:rsid w:val="00D15821"/>
    <w:rsid w:val="00D15B47"/>
    <w:rsid w:val="00D15C62"/>
    <w:rsid w:val="00D15DF3"/>
    <w:rsid w:val="00D1683A"/>
    <w:rsid w:val="00D16A85"/>
    <w:rsid w:val="00D17057"/>
    <w:rsid w:val="00D17774"/>
    <w:rsid w:val="00D177C4"/>
    <w:rsid w:val="00D17CB1"/>
    <w:rsid w:val="00D17D9B"/>
    <w:rsid w:val="00D204C7"/>
    <w:rsid w:val="00D20607"/>
    <w:rsid w:val="00D2076E"/>
    <w:rsid w:val="00D20862"/>
    <w:rsid w:val="00D20BB9"/>
    <w:rsid w:val="00D211C6"/>
    <w:rsid w:val="00D211FD"/>
    <w:rsid w:val="00D21A38"/>
    <w:rsid w:val="00D22218"/>
    <w:rsid w:val="00D226AD"/>
    <w:rsid w:val="00D22E01"/>
    <w:rsid w:val="00D23381"/>
    <w:rsid w:val="00D2354A"/>
    <w:rsid w:val="00D2354E"/>
    <w:rsid w:val="00D23A54"/>
    <w:rsid w:val="00D23A89"/>
    <w:rsid w:val="00D23C59"/>
    <w:rsid w:val="00D253DF"/>
    <w:rsid w:val="00D2588F"/>
    <w:rsid w:val="00D2680B"/>
    <w:rsid w:val="00D27032"/>
    <w:rsid w:val="00D2731A"/>
    <w:rsid w:val="00D273AA"/>
    <w:rsid w:val="00D27B39"/>
    <w:rsid w:val="00D27BFB"/>
    <w:rsid w:val="00D302DC"/>
    <w:rsid w:val="00D30576"/>
    <w:rsid w:val="00D309E5"/>
    <w:rsid w:val="00D30F62"/>
    <w:rsid w:val="00D310AD"/>
    <w:rsid w:val="00D31B32"/>
    <w:rsid w:val="00D31BBD"/>
    <w:rsid w:val="00D31F2A"/>
    <w:rsid w:val="00D320C7"/>
    <w:rsid w:val="00D3239C"/>
    <w:rsid w:val="00D32A7B"/>
    <w:rsid w:val="00D32BBB"/>
    <w:rsid w:val="00D32CEE"/>
    <w:rsid w:val="00D33A1F"/>
    <w:rsid w:val="00D33BB0"/>
    <w:rsid w:val="00D33DB5"/>
    <w:rsid w:val="00D342D5"/>
    <w:rsid w:val="00D34741"/>
    <w:rsid w:val="00D34CA5"/>
    <w:rsid w:val="00D34E27"/>
    <w:rsid w:val="00D35104"/>
    <w:rsid w:val="00D35740"/>
    <w:rsid w:val="00D357F5"/>
    <w:rsid w:val="00D35DB9"/>
    <w:rsid w:val="00D35F20"/>
    <w:rsid w:val="00D36BC0"/>
    <w:rsid w:val="00D3727A"/>
    <w:rsid w:val="00D378C7"/>
    <w:rsid w:val="00D37FEA"/>
    <w:rsid w:val="00D4040D"/>
    <w:rsid w:val="00D412D4"/>
    <w:rsid w:val="00D41C17"/>
    <w:rsid w:val="00D424AB"/>
    <w:rsid w:val="00D427D1"/>
    <w:rsid w:val="00D42BCD"/>
    <w:rsid w:val="00D435B7"/>
    <w:rsid w:val="00D4366A"/>
    <w:rsid w:val="00D43A6D"/>
    <w:rsid w:val="00D43C8A"/>
    <w:rsid w:val="00D4481C"/>
    <w:rsid w:val="00D455AC"/>
    <w:rsid w:val="00D45682"/>
    <w:rsid w:val="00D459BD"/>
    <w:rsid w:val="00D45C0F"/>
    <w:rsid w:val="00D45C79"/>
    <w:rsid w:val="00D46730"/>
    <w:rsid w:val="00D4685A"/>
    <w:rsid w:val="00D46898"/>
    <w:rsid w:val="00D46ADA"/>
    <w:rsid w:val="00D47920"/>
    <w:rsid w:val="00D47A20"/>
    <w:rsid w:val="00D503F5"/>
    <w:rsid w:val="00D5041B"/>
    <w:rsid w:val="00D50616"/>
    <w:rsid w:val="00D51E8B"/>
    <w:rsid w:val="00D521FE"/>
    <w:rsid w:val="00D5246B"/>
    <w:rsid w:val="00D52E0E"/>
    <w:rsid w:val="00D5334A"/>
    <w:rsid w:val="00D53D7B"/>
    <w:rsid w:val="00D53F43"/>
    <w:rsid w:val="00D543A6"/>
    <w:rsid w:val="00D543B4"/>
    <w:rsid w:val="00D547AA"/>
    <w:rsid w:val="00D54BC3"/>
    <w:rsid w:val="00D55617"/>
    <w:rsid w:val="00D561A3"/>
    <w:rsid w:val="00D56E0C"/>
    <w:rsid w:val="00D577C4"/>
    <w:rsid w:val="00D579F4"/>
    <w:rsid w:val="00D57E88"/>
    <w:rsid w:val="00D6097D"/>
    <w:rsid w:val="00D61353"/>
    <w:rsid w:val="00D61461"/>
    <w:rsid w:val="00D61A83"/>
    <w:rsid w:val="00D6281B"/>
    <w:rsid w:val="00D62E31"/>
    <w:rsid w:val="00D63039"/>
    <w:rsid w:val="00D63488"/>
    <w:rsid w:val="00D63579"/>
    <w:rsid w:val="00D63924"/>
    <w:rsid w:val="00D64B04"/>
    <w:rsid w:val="00D64B3D"/>
    <w:rsid w:val="00D6518E"/>
    <w:rsid w:val="00D65360"/>
    <w:rsid w:val="00D6549A"/>
    <w:rsid w:val="00D65FA7"/>
    <w:rsid w:val="00D66281"/>
    <w:rsid w:val="00D66720"/>
    <w:rsid w:val="00D66CDF"/>
    <w:rsid w:val="00D66E7F"/>
    <w:rsid w:val="00D66ED3"/>
    <w:rsid w:val="00D6713B"/>
    <w:rsid w:val="00D673A6"/>
    <w:rsid w:val="00D67C94"/>
    <w:rsid w:val="00D67EEC"/>
    <w:rsid w:val="00D7165A"/>
    <w:rsid w:val="00D71EA3"/>
    <w:rsid w:val="00D71F47"/>
    <w:rsid w:val="00D72AC3"/>
    <w:rsid w:val="00D72D8B"/>
    <w:rsid w:val="00D730C4"/>
    <w:rsid w:val="00D7358D"/>
    <w:rsid w:val="00D73F72"/>
    <w:rsid w:val="00D7421D"/>
    <w:rsid w:val="00D74B5B"/>
    <w:rsid w:val="00D74BE9"/>
    <w:rsid w:val="00D74E17"/>
    <w:rsid w:val="00D75A73"/>
    <w:rsid w:val="00D75B96"/>
    <w:rsid w:val="00D75CBF"/>
    <w:rsid w:val="00D75D19"/>
    <w:rsid w:val="00D7687D"/>
    <w:rsid w:val="00D76923"/>
    <w:rsid w:val="00D76A17"/>
    <w:rsid w:val="00D76AFF"/>
    <w:rsid w:val="00D76B27"/>
    <w:rsid w:val="00D76C2A"/>
    <w:rsid w:val="00D7730A"/>
    <w:rsid w:val="00D77851"/>
    <w:rsid w:val="00D77C52"/>
    <w:rsid w:val="00D807D8"/>
    <w:rsid w:val="00D80B65"/>
    <w:rsid w:val="00D80CA6"/>
    <w:rsid w:val="00D80D06"/>
    <w:rsid w:val="00D81597"/>
    <w:rsid w:val="00D81EDF"/>
    <w:rsid w:val="00D81F64"/>
    <w:rsid w:val="00D8212E"/>
    <w:rsid w:val="00D82F7E"/>
    <w:rsid w:val="00D83812"/>
    <w:rsid w:val="00D8393C"/>
    <w:rsid w:val="00D83B96"/>
    <w:rsid w:val="00D846B3"/>
    <w:rsid w:val="00D84BA0"/>
    <w:rsid w:val="00D84E61"/>
    <w:rsid w:val="00D85374"/>
    <w:rsid w:val="00D8544C"/>
    <w:rsid w:val="00D8591F"/>
    <w:rsid w:val="00D85B70"/>
    <w:rsid w:val="00D86600"/>
    <w:rsid w:val="00D87D71"/>
    <w:rsid w:val="00D87FE6"/>
    <w:rsid w:val="00D90242"/>
    <w:rsid w:val="00D90857"/>
    <w:rsid w:val="00D909E9"/>
    <w:rsid w:val="00D90C56"/>
    <w:rsid w:val="00D92055"/>
    <w:rsid w:val="00D92283"/>
    <w:rsid w:val="00D9262F"/>
    <w:rsid w:val="00D92A69"/>
    <w:rsid w:val="00D92AD3"/>
    <w:rsid w:val="00D92E77"/>
    <w:rsid w:val="00D933DC"/>
    <w:rsid w:val="00D9378D"/>
    <w:rsid w:val="00D93B25"/>
    <w:rsid w:val="00D93B86"/>
    <w:rsid w:val="00D9404B"/>
    <w:rsid w:val="00D942FC"/>
    <w:rsid w:val="00D945F9"/>
    <w:rsid w:val="00D945FD"/>
    <w:rsid w:val="00D94AF0"/>
    <w:rsid w:val="00D95899"/>
    <w:rsid w:val="00D95D74"/>
    <w:rsid w:val="00D9644A"/>
    <w:rsid w:val="00D966D9"/>
    <w:rsid w:val="00D96AAF"/>
    <w:rsid w:val="00D96EDC"/>
    <w:rsid w:val="00D96EFE"/>
    <w:rsid w:val="00D973C6"/>
    <w:rsid w:val="00D97CF9"/>
    <w:rsid w:val="00D97F86"/>
    <w:rsid w:val="00DA0047"/>
    <w:rsid w:val="00DA0301"/>
    <w:rsid w:val="00DA12A5"/>
    <w:rsid w:val="00DA17AB"/>
    <w:rsid w:val="00DA1D27"/>
    <w:rsid w:val="00DA1DF0"/>
    <w:rsid w:val="00DA1EE1"/>
    <w:rsid w:val="00DA2239"/>
    <w:rsid w:val="00DA2980"/>
    <w:rsid w:val="00DA2C26"/>
    <w:rsid w:val="00DA2CD0"/>
    <w:rsid w:val="00DA48E1"/>
    <w:rsid w:val="00DA55A3"/>
    <w:rsid w:val="00DA5603"/>
    <w:rsid w:val="00DA5AE9"/>
    <w:rsid w:val="00DA5B6A"/>
    <w:rsid w:val="00DA5F36"/>
    <w:rsid w:val="00DA6383"/>
    <w:rsid w:val="00DA63B2"/>
    <w:rsid w:val="00DA65A5"/>
    <w:rsid w:val="00DA66AB"/>
    <w:rsid w:val="00DA6833"/>
    <w:rsid w:val="00DA6966"/>
    <w:rsid w:val="00DA6E9C"/>
    <w:rsid w:val="00DA6EA8"/>
    <w:rsid w:val="00DA7610"/>
    <w:rsid w:val="00DA788A"/>
    <w:rsid w:val="00DA7A48"/>
    <w:rsid w:val="00DA7AC0"/>
    <w:rsid w:val="00DB1107"/>
    <w:rsid w:val="00DB14DC"/>
    <w:rsid w:val="00DB20F5"/>
    <w:rsid w:val="00DB22ED"/>
    <w:rsid w:val="00DB25E3"/>
    <w:rsid w:val="00DB2F16"/>
    <w:rsid w:val="00DB361D"/>
    <w:rsid w:val="00DB3639"/>
    <w:rsid w:val="00DB42E3"/>
    <w:rsid w:val="00DB443F"/>
    <w:rsid w:val="00DB50DD"/>
    <w:rsid w:val="00DB6307"/>
    <w:rsid w:val="00DB7112"/>
    <w:rsid w:val="00DC0231"/>
    <w:rsid w:val="00DC063D"/>
    <w:rsid w:val="00DC06A7"/>
    <w:rsid w:val="00DC0E23"/>
    <w:rsid w:val="00DC1041"/>
    <w:rsid w:val="00DC11F5"/>
    <w:rsid w:val="00DC16F4"/>
    <w:rsid w:val="00DC1F70"/>
    <w:rsid w:val="00DC1FC2"/>
    <w:rsid w:val="00DC1FFF"/>
    <w:rsid w:val="00DC297F"/>
    <w:rsid w:val="00DC313E"/>
    <w:rsid w:val="00DC3211"/>
    <w:rsid w:val="00DC39FA"/>
    <w:rsid w:val="00DC43C3"/>
    <w:rsid w:val="00DC4875"/>
    <w:rsid w:val="00DC4B6F"/>
    <w:rsid w:val="00DC4C08"/>
    <w:rsid w:val="00DC53E4"/>
    <w:rsid w:val="00DC54CD"/>
    <w:rsid w:val="00DC5C1E"/>
    <w:rsid w:val="00DC5F28"/>
    <w:rsid w:val="00DC60E1"/>
    <w:rsid w:val="00DC6100"/>
    <w:rsid w:val="00DC6168"/>
    <w:rsid w:val="00DC6355"/>
    <w:rsid w:val="00DC6659"/>
    <w:rsid w:val="00DC6DAB"/>
    <w:rsid w:val="00DC6F10"/>
    <w:rsid w:val="00DC759E"/>
    <w:rsid w:val="00DC78C2"/>
    <w:rsid w:val="00DD01B8"/>
    <w:rsid w:val="00DD0226"/>
    <w:rsid w:val="00DD0362"/>
    <w:rsid w:val="00DD0B6F"/>
    <w:rsid w:val="00DD0B8B"/>
    <w:rsid w:val="00DD0D50"/>
    <w:rsid w:val="00DD1C1B"/>
    <w:rsid w:val="00DD1F80"/>
    <w:rsid w:val="00DD2284"/>
    <w:rsid w:val="00DD378B"/>
    <w:rsid w:val="00DD3CBF"/>
    <w:rsid w:val="00DD3D23"/>
    <w:rsid w:val="00DD4CC5"/>
    <w:rsid w:val="00DD4FEF"/>
    <w:rsid w:val="00DD5790"/>
    <w:rsid w:val="00DD5BB3"/>
    <w:rsid w:val="00DD5DE1"/>
    <w:rsid w:val="00DD683B"/>
    <w:rsid w:val="00DD68C6"/>
    <w:rsid w:val="00DD6B98"/>
    <w:rsid w:val="00DD6F7B"/>
    <w:rsid w:val="00DD745D"/>
    <w:rsid w:val="00DD78E8"/>
    <w:rsid w:val="00DD7ABE"/>
    <w:rsid w:val="00DD7C68"/>
    <w:rsid w:val="00DE011E"/>
    <w:rsid w:val="00DE0246"/>
    <w:rsid w:val="00DE0971"/>
    <w:rsid w:val="00DE1479"/>
    <w:rsid w:val="00DE1821"/>
    <w:rsid w:val="00DE1DA5"/>
    <w:rsid w:val="00DE1EC8"/>
    <w:rsid w:val="00DE1F3D"/>
    <w:rsid w:val="00DE28C4"/>
    <w:rsid w:val="00DE2CCD"/>
    <w:rsid w:val="00DE2DB3"/>
    <w:rsid w:val="00DE2F31"/>
    <w:rsid w:val="00DE3529"/>
    <w:rsid w:val="00DE3BC8"/>
    <w:rsid w:val="00DE4EED"/>
    <w:rsid w:val="00DE5363"/>
    <w:rsid w:val="00DE6514"/>
    <w:rsid w:val="00DE65DF"/>
    <w:rsid w:val="00DE6792"/>
    <w:rsid w:val="00DE7912"/>
    <w:rsid w:val="00DE7B2B"/>
    <w:rsid w:val="00DE7EB5"/>
    <w:rsid w:val="00DF0195"/>
    <w:rsid w:val="00DF0291"/>
    <w:rsid w:val="00DF0506"/>
    <w:rsid w:val="00DF18A3"/>
    <w:rsid w:val="00DF1BDF"/>
    <w:rsid w:val="00DF2759"/>
    <w:rsid w:val="00DF329D"/>
    <w:rsid w:val="00DF33E2"/>
    <w:rsid w:val="00DF33FA"/>
    <w:rsid w:val="00DF3E14"/>
    <w:rsid w:val="00DF4134"/>
    <w:rsid w:val="00DF43E3"/>
    <w:rsid w:val="00DF4BB3"/>
    <w:rsid w:val="00DF4BFB"/>
    <w:rsid w:val="00DF587C"/>
    <w:rsid w:val="00DF6F56"/>
    <w:rsid w:val="00DF7882"/>
    <w:rsid w:val="00E00873"/>
    <w:rsid w:val="00E0127D"/>
    <w:rsid w:val="00E013BD"/>
    <w:rsid w:val="00E013F7"/>
    <w:rsid w:val="00E015F0"/>
    <w:rsid w:val="00E01F0D"/>
    <w:rsid w:val="00E027BA"/>
    <w:rsid w:val="00E03509"/>
    <w:rsid w:val="00E0466C"/>
    <w:rsid w:val="00E052AE"/>
    <w:rsid w:val="00E05483"/>
    <w:rsid w:val="00E06789"/>
    <w:rsid w:val="00E06D44"/>
    <w:rsid w:val="00E06F9D"/>
    <w:rsid w:val="00E10209"/>
    <w:rsid w:val="00E10D30"/>
    <w:rsid w:val="00E10F11"/>
    <w:rsid w:val="00E11211"/>
    <w:rsid w:val="00E11853"/>
    <w:rsid w:val="00E12461"/>
    <w:rsid w:val="00E12886"/>
    <w:rsid w:val="00E12B49"/>
    <w:rsid w:val="00E13330"/>
    <w:rsid w:val="00E138FD"/>
    <w:rsid w:val="00E141BE"/>
    <w:rsid w:val="00E14291"/>
    <w:rsid w:val="00E14557"/>
    <w:rsid w:val="00E148B9"/>
    <w:rsid w:val="00E15EDF"/>
    <w:rsid w:val="00E16151"/>
    <w:rsid w:val="00E163A5"/>
    <w:rsid w:val="00E1658F"/>
    <w:rsid w:val="00E16614"/>
    <w:rsid w:val="00E16736"/>
    <w:rsid w:val="00E168C4"/>
    <w:rsid w:val="00E169CF"/>
    <w:rsid w:val="00E16AD7"/>
    <w:rsid w:val="00E16AEA"/>
    <w:rsid w:val="00E16DF9"/>
    <w:rsid w:val="00E16F0B"/>
    <w:rsid w:val="00E17185"/>
    <w:rsid w:val="00E1725F"/>
    <w:rsid w:val="00E17B39"/>
    <w:rsid w:val="00E17BB3"/>
    <w:rsid w:val="00E2059A"/>
    <w:rsid w:val="00E20879"/>
    <w:rsid w:val="00E20D1B"/>
    <w:rsid w:val="00E211F2"/>
    <w:rsid w:val="00E2143C"/>
    <w:rsid w:val="00E215F9"/>
    <w:rsid w:val="00E2177F"/>
    <w:rsid w:val="00E222B7"/>
    <w:rsid w:val="00E23CDE"/>
    <w:rsid w:val="00E23E5F"/>
    <w:rsid w:val="00E23F90"/>
    <w:rsid w:val="00E241A7"/>
    <w:rsid w:val="00E24295"/>
    <w:rsid w:val="00E247F6"/>
    <w:rsid w:val="00E26194"/>
    <w:rsid w:val="00E26310"/>
    <w:rsid w:val="00E27048"/>
    <w:rsid w:val="00E279EA"/>
    <w:rsid w:val="00E27C20"/>
    <w:rsid w:val="00E30F00"/>
    <w:rsid w:val="00E31172"/>
    <w:rsid w:val="00E31287"/>
    <w:rsid w:val="00E314A8"/>
    <w:rsid w:val="00E31AD9"/>
    <w:rsid w:val="00E31B31"/>
    <w:rsid w:val="00E32272"/>
    <w:rsid w:val="00E3241C"/>
    <w:rsid w:val="00E32750"/>
    <w:rsid w:val="00E32756"/>
    <w:rsid w:val="00E3287D"/>
    <w:rsid w:val="00E32A49"/>
    <w:rsid w:val="00E32C2E"/>
    <w:rsid w:val="00E32C51"/>
    <w:rsid w:val="00E33668"/>
    <w:rsid w:val="00E339B6"/>
    <w:rsid w:val="00E34B36"/>
    <w:rsid w:val="00E3580B"/>
    <w:rsid w:val="00E359A2"/>
    <w:rsid w:val="00E359FC"/>
    <w:rsid w:val="00E35BEB"/>
    <w:rsid w:val="00E35EA4"/>
    <w:rsid w:val="00E361F1"/>
    <w:rsid w:val="00E368AF"/>
    <w:rsid w:val="00E36912"/>
    <w:rsid w:val="00E3694E"/>
    <w:rsid w:val="00E369D2"/>
    <w:rsid w:val="00E36CB3"/>
    <w:rsid w:val="00E36D94"/>
    <w:rsid w:val="00E372AB"/>
    <w:rsid w:val="00E37323"/>
    <w:rsid w:val="00E3734C"/>
    <w:rsid w:val="00E37784"/>
    <w:rsid w:val="00E400A1"/>
    <w:rsid w:val="00E40296"/>
    <w:rsid w:val="00E4029D"/>
    <w:rsid w:val="00E40676"/>
    <w:rsid w:val="00E4106E"/>
    <w:rsid w:val="00E41156"/>
    <w:rsid w:val="00E41304"/>
    <w:rsid w:val="00E41A7B"/>
    <w:rsid w:val="00E41F19"/>
    <w:rsid w:val="00E420E9"/>
    <w:rsid w:val="00E42228"/>
    <w:rsid w:val="00E4285B"/>
    <w:rsid w:val="00E4325F"/>
    <w:rsid w:val="00E43C51"/>
    <w:rsid w:val="00E43CD4"/>
    <w:rsid w:val="00E4447E"/>
    <w:rsid w:val="00E44648"/>
    <w:rsid w:val="00E446AE"/>
    <w:rsid w:val="00E45450"/>
    <w:rsid w:val="00E45B33"/>
    <w:rsid w:val="00E465EC"/>
    <w:rsid w:val="00E46C76"/>
    <w:rsid w:val="00E47DF5"/>
    <w:rsid w:val="00E47F24"/>
    <w:rsid w:val="00E50976"/>
    <w:rsid w:val="00E50BD6"/>
    <w:rsid w:val="00E50E81"/>
    <w:rsid w:val="00E50EDE"/>
    <w:rsid w:val="00E50F58"/>
    <w:rsid w:val="00E5119F"/>
    <w:rsid w:val="00E51327"/>
    <w:rsid w:val="00E51797"/>
    <w:rsid w:val="00E5187B"/>
    <w:rsid w:val="00E51A88"/>
    <w:rsid w:val="00E51DB7"/>
    <w:rsid w:val="00E53312"/>
    <w:rsid w:val="00E544F1"/>
    <w:rsid w:val="00E5513C"/>
    <w:rsid w:val="00E56040"/>
    <w:rsid w:val="00E56B98"/>
    <w:rsid w:val="00E56CEB"/>
    <w:rsid w:val="00E577F8"/>
    <w:rsid w:val="00E5782B"/>
    <w:rsid w:val="00E57A7F"/>
    <w:rsid w:val="00E601E6"/>
    <w:rsid w:val="00E6095F"/>
    <w:rsid w:val="00E60E66"/>
    <w:rsid w:val="00E612E2"/>
    <w:rsid w:val="00E61527"/>
    <w:rsid w:val="00E62B64"/>
    <w:rsid w:val="00E62D6A"/>
    <w:rsid w:val="00E6364F"/>
    <w:rsid w:val="00E63F6D"/>
    <w:rsid w:val="00E6401C"/>
    <w:rsid w:val="00E64BFC"/>
    <w:rsid w:val="00E65F52"/>
    <w:rsid w:val="00E665A2"/>
    <w:rsid w:val="00E67D5A"/>
    <w:rsid w:val="00E70387"/>
    <w:rsid w:val="00E70460"/>
    <w:rsid w:val="00E7059F"/>
    <w:rsid w:val="00E70DDF"/>
    <w:rsid w:val="00E71119"/>
    <w:rsid w:val="00E718D0"/>
    <w:rsid w:val="00E7193F"/>
    <w:rsid w:val="00E72212"/>
    <w:rsid w:val="00E72B27"/>
    <w:rsid w:val="00E734AE"/>
    <w:rsid w:val="00E739FD"/>
    <w:rsid w:val="00E73D9E"/>
    <w:rsid w:val="00E73F93"/>
    <w:rsid w:val="00E74084"/>
    <w:rsid w:val="00E7432B"/>
    <w:rsid w:val="00E74574"/>
    <w:rsid w:val="00E747C4"/>
    <w:rsid w:val="00E751FF"/>
    <w:rsid w:val="00E754D0"/>
    <w:rsid w:val="00E75E6A"/>
    <w:rsid w:val="00E75F75"/>
    <w:rsid w:val="00E763B1"/>
    <w:rsid w:val="00E76472"/>
    <w:rsid w:val="00E76775"/>
    <w:rsid w:val="00E77373"/>
    <w:rsid w:val="00E776B2"/>
    <w:rsid w:val="00E77DFF"/>
    <w:rsid w:val="00E77EA5"/>
    <w:rsid w:val="00E8004F"/>
    <w:rsid w:val="00E8176E"/>
    <w:rsid w:val="00E81969"/>
    <w:rsid w:val="00E82836"/>
    <w:rsid w:val="00E82EDC"/>
    <w:rsid w:val="00E831A1"/>
    <w:rsid w:val="00E83340"/>
    <w:rsid w:val="00E837B3"/>
    <w:rsid w:val="00E83871"/>
    <w:rsid w:val="00E84694"/>
    <w:rsid w:val="00E846D3"/>
    <w:rsid w:val="00E84CFD"/>
    <w:rsid w:val="00E8504B"/>
    <w:rsid w:val="00E85262"/>
    <w:rsid w:val="00E853C5"/>
    <w:rsid w:val="00E854A4"/>
    <w:rsid w:val="00E85F74"/>
    <w:rsid w:val="00E86B06"/>
    <w:rsid w:val="00E86F83"/>
    <w:rsid w:val="00E87260"/>
    <w:rsid w:val="00E8726E"/>
    <w:rsid w:val="00E872DF"/>
    <w:rsid w:val="00E8765F"/>
    <w:rsid w:val="00E8780A"/>
    <w:rsid w:val="00E8782B"/>
    <w:rsid w:val="00E8787E"/>
    <w:rsid w:val="00E8790A"/>
    <w:rsid w:val="00E8791E"/>
    <w:rsid w:val="00E87C88"/>
    <w:rsid w:val="00E900A7"/>
    <w:rsid w:val="00E904ED"/>
    <w:rsid w:val="00E90DE9"/>
    <w:rsid w:val="00E91204"/>
    <w:rsid w:val="00E9161E"/>
    <w:rsid w:val="00E92086"/>
    <w:rsid w:val="00E92298"/>
    <w:rsid w:val="00E92723"/>
    <w:rsid w:val="00E927FD"/>
    <w:rsid w:val="00E9310D"/>
    <w:rsid w:val="00E934A4"/>
    <w:rsid w:val="00E938F6"/>
    <w:rsid w:val="00E93B0C"/>
    <w:rsid w:val="00E93B4A"/>
    <w:rsid w:val="00E93C39"/>
    <w:rsid w:val="00E93E34"/>
    <w:rsid w:val="00E93F0D"/>
    <w:rsid w:val="00E94629"/>
    <w:rsid w:val="00E94ADA"/>
    <w:rsid w:val="00E95B7F"/>
    <w:rsid w:val="00E96354"/>
    <w:rsid w:val="00E96A78"/>
    <w:rsid w:val="00E96D33"/>
    <w:rsid w:val="00EA0120"/>
    <w:rsid w:val="00EA1633"/>
    <w:rsid w:val="00EA180A"/>
    <w:rsid w:val="00EA1A6F"/>
    <w:rsid w:val="00EA1C6F"/>
    <w:rsid w:val="00EA2068"/>
    <w:rsid w:val="00EA2198"/>
    <w:rsid w:val="00EA21E9"/>
    <w:rsid w:val="00EA2924"/>
    <w:rsid w:val="00EA2BDB"/>
    <w:rsid w:val="00EA3BBF"/>
    <w:rsid w:val="00EA3CCF"/>
    <w:rsid w:val="00EA425C"/>
    <w:rsid w:val="00EA46D0"/>
    <w:rsid w:val="00EA4895"/>
    <w:rsid w:val="00EA4960"/>
    <w:rsid w:val="00EA5702"/>
    <w:rsid w:val="00EA594C"/>
    <w:rsid w:val="00EA607B"/>
    <w:rsid w:val="00EA638F"/>
    <w:rsid w:val="00EA6926"/>
    <w:rsid w:val="00EA6CB9"/>
    <w:rsid w:val="00EA7D1A"/>
    <w:rsid w:val="00EB0690"/>
    <w:rsid w:val="00EB07F2"/>
    <w:rsid w:val="00EB117A"/>
    <w:rsid w:val="00EB1D30"/>
    <w:rsid w:val="00EB1E8B"/>
    <w:rsid w:val="00EB2002"/>
    <w:rsid w:val="00EB2B9A"/>
    <w:rsid w:val="00EB3535"/>
    <w:rsid w:val="00EB3A46"/>
    <w:rsid w:val="00EB41AA"/>
    <w:rsid w:val="00EB4F9B"/>
    <w:rsid w:val="00EB5642"/>
    <w:rsid w:val="00EB5A62"/>
    <w:rsid w:val="00EB5C95"/>
    <w:rsid w:val="00EB6312"/>
    <w:rsid w:val="00EB6492"/>
    <w:rsid w:val="00EB73E9"/>
    <w:rsid w:val="00EB779A"/>
    <w:rsid w:val="00EB79BD"/>
    <w:rsid w:val="00EB7CEB"/>
    <w:rsid w:val="00EB7E4A"/>
    <w:rsid w:val="00EC05C2"/>
    <w:rsid w:val="00EC05D6"/>
    <w:rsid w:val="00EC0907"/>
    <w:rsid w:val="00EC0F96"/>
    <w:rsid w:val="00EC140F"/>
    <w:rsid w:val="00EC186E"/>
    <w:rsid w:val="00EC2020"/>
    <w:rsid w:val="00EC2553"/>
    <w:rsid w:val="00EC36E1"/>
    <w:rsid w:val="00EC3C91"/>
    <w:rsid w:val="00EC3DBF"/>
    <w:rsid w:val="00EC43B2"/>
    <w:rsid w:val="00EC48FE"/>
    <w:rsid w:val="00EC4CFB"/>
    <w:rsid w:val="00EC51F8"/>
    <w:rsid w:val="00EC54F6"/>
    <w:rsid w:val="00EC57AB"/>
    <w:rsid w:val="00EC5885"/>
    <w:rsid w:val="00EC59A8"/>
    <w:rsid w:val="00EC5C27"/>
    <w:rsid w:val="00EC6676"/>
    <w:rsid w:val="00EC6C84"/>
    <w:rsid w:val="00EC7563"/>
    <w:rsid w:val="00EC7AC8"/>
    <w:rsid w:val="00EC7F45"/>
    <w:rsid w:val="00ED05AE"/>
    <w:rsid w:val="00ED05EF"/>
    <w:rsid w:val="00ED0CEA"/>
    <w:rsid w:val="00ED1245"/>
    <w:rsid w:val="00ED15BB"/>
    <w:rsid w:val="00ED23A5"/>
    <w:rsid w:val="00ED23C6"/>
    <w:rsid w:val="00ED2EB4"/>
    <w:rsid w:val="00ED2EC4"/>
    <w:rsid w:val="00ED37B4"/>
    <w:rsid w:val="00ED3C83"/>
    <w:rsid w:val="00ED3CC2"/>
    <w:rsid w:val="00ED4293"/>
    <w:rsid w:val="00ED4363"/>
    <w:rsid w:val="00ED4639"/>
    <w:rsid w:val="00ED5419"/>
    <w:rsid w:val="00ED5BE9"/>
    <w:rsid w:val="00ED6174"/>
    <w:rsid w:val="00ED64A7"/>
    <w:rsid w:val="00ED6CFC"/>
    <w:rsid w:val="00ED7123"/>
    <w:rsid w:val="00ED7537"/>
    <w:rsid w:val="00ED7D8B"/>
    <w:rsid w:val="00EE08F0"/>
    <w:rsid w:val="00EE12ED"/>
    <w:rsid w:val="00EE14A3"/>
    <w:rsid w:val="00EE167E"/>
    <w:rsid w:val="00EE2447"/>
    <w:rsid w:val="00EE25E0"/>
    <w:rsid w:val="00EE29DE"/>
    <w:rsid w:val="00EE3273"/>
    <w:rsid w:val="00EE32F3"/>
    <w:rsid w:val="00EE350C"/>
    <w:rsid w:val="00EE35CA"/>
    <w:rsid w:val="00EE35CF"/>
    <w:rsid w:val="00EE3EEF"/>
    <w:rsid w:val="00EE4A11"/>
    <w:rsid w:val="00EE5153"/>
    <w:rsid w:val="00EE5F86"/>
    <w:rsid w:val="00EE61ED"/>
    <w:rsid w:val="00EE672C"/>
    <w:rsid w:val="00EE686E"/>
    <w:rsid w:val="00EE6923"/>
    <w:rsid w:val="00EE73F2"/>
    <w:rsid w:val="00EE7961"/>
    <w:rsid w:val="00EE7B27"/>
    <w:rsid w:val="00EE7E2D"/>
    <w:rsid w:val="00EF0090"/>
    <w:rsid w:val="00EF04C9"/>
    <w:rsid w:val="00EF0758"/>
    <w:rsid w:val="00EF0EFA"/>
    <w:rsid w:val="00EF11F5"/>
    <w:rsid w:val="00EF129B"/>
    <w:rsid w:val="00EF171C"/>
    <w:rsid w:val="00EF18BC"/>
    <w:rsid w:val="00EF1C4F"/>
    <w:rsid w:val="00EF2E58"/>
    <w:rsid w:val="00EF3353"/>
    <w:rsid w:val="00EF34AD"/>
    <w:rsid w:val="00EF3B7C"/>
    <w:rsid w:val="00EF3D7B"/>
    <w:rsid w:val="00EF40DD"/>
    <w:rsid w:val="00EF4139"/>
    <w:rsid w:val="00EF47B2"/>
    <w:rsid w:val="00EF4CBE"/>
    <w:rsid w:val="00EF50E4"/>
    <w:rsid w:val="00EF5363"/>
    <w:rsid w:val="00EF5570"/>
    <w:rsid w:val="00EF5779"/>
    <w:rsid w:val="00EF6156"/>
    <w:rsid w:val="00EF63A0"/>
    <w:rsid w:val="00EF69B9"/>
    <w:rsid w:val="00EF6D09"/>
    <w:rsid w:val="00EF7176"/>
    <w:rsid w:val="00EF7280"/>
    <w:rsid w:val="00EF739F"/>
    <w:rsid w:val="00EF73BB"/>
    <w:rsid w:val="00EF76EA"/>
    <w:rsid w:val="00EF7D17"/>
    <w:rsid w:val="00EF7FA9"/>
    <w:rsid w:val="00F00E65"/>
    <w:rsid w:val="00F01507"/>
    <w:rsid w:val="00F023D9"/>
    <w:rsid w:val="00F024EC"/>
    <w:rsid w:val="00F031B3"/>
    <w:rsid w:val="00F0411E"/>
    <w:rsid w:val="00F04214"/>
    <w:rsid w:val="00F044C9"/>
    <w:rsid w:val="00F04799"/>
    <w:rsid w:val="00F04914"/>
    <w:rsid w:val="00F05734"/>
    <w:rsid w:val="00F06531"/>
    <w:rsid w:val="00F07569"/>
    <w:rsid w:val="00F1010E"/>
    <w:rsid w:val="00F1014C"/>
    <w:rsid w:val="00F10517"/>
    <w:rsid w:val="00F10689"/>
    <w:rsid w:val="00F108C3"/>
    <w:rsid w:val="00F109F1"/>
    <w:rsid w:val="00F10B7C"/>
    <w:rsid w:val="00F10EFB"/>
    <w:rsid w:val="00F1120A"/>
    <w:rsid w:val="00F11816"/>
    <w:rsid w:val="00F11B7D"/>
    <w:rsid w:val="00F12785"/>
    <w:rsid w:val="00F1324E"/>
    <w:rsid w:val="00F13499"/>
    <w:rsid w:val="00F140DC"/>
    <w:rsid w:val="00F1457C"/>
    <w:rsid w:val="00F14D12"/>
    <w:rsid w:val="00F150F1"/>
    <w:rsid w:val="00F15335"/>
    <w:rsid w:val="00F163C6"/>
    <w:rsid w:val="00F174A6"/>
    <w:rsid w:val="00F17E49"/>
    <w:rsid w:val="00F17F1C"/>
    <w:rsid w:val="00F20718"/>
    <w:rsid w:val="00F20E50"/>
    <w:rsid w:val="00F2102B"/>
    <w:rsid w:val="00F21286"/>
    <w:rsid w:val="00F214C7"/>
    <w:rsid w:val="00F21DFB"/>
    <w:rsid w:val="00F226AC"/>
    <w:rsid w:val="00F22CEF"/>
    <w:rsid w:val="00F2305F"/>
    <w:rsid w:val="00F234E9"/>
    <w:rsid w:val="00F23CA9"/>
    <w:rsid w:val="00F24B4B"/>
    <w:rsid w:val="00F25327"/>
    <w:rsid w:val="00F25526"/>
    <w:rsid w:val="00F25FAB"/>
    <w:rsid w:val="00F25FC9"/>
    <w:rsid w:val="00F265C3"/>
    <w:rsid w:val="00F26950"/>
    <w:rsid w:val="00F26B95"/>
    <w:rsid w:val="00F26DB6"/>
    <w:rsid w:val="00F2744F"/>
    <w:rsid w:val="00F27B6E"/>
    <w:rsid w:val="00F3013B"/>
    <w:rsid w:val="00F3025B"/>
    <w:rsid w:val="00F30262"/>
    <w:rsid w:val="00F3091E"/>
    <w:rsid w:val="00F30996"/>
    <w:rsid w:val="00F309E5"/>
    <w:rsid w:val="00F31219"/>
    <w:rsid w:val="00F3142E"/>
    <w:rsid w:val="00F31471"/>
    <w:rsid w:val="00F3199F"/>
    <w:rsid w:val="00F31EDA"/>
    <w:rsid w:val="00F32043"/>
    <w:rsid w:val="00F320C3"/>
    <w:rsid w:val="00F32356"/>
    <w:rsid w:val="00F323C3"/>
    <w:rsid w:val="00F33ED6"/>
    <w:rsid w:val="00F34D38"/>
    <w:rsid w:val="00F34E1E"/>
    <w:rsid w:val="00F34F22"/>
    <w:rsid w:val="00F352E5"/>
    <w:rsid w:val="00F352E8"/>
    <w:rsid w:val="00F359A4"/>
    <w:rsid w:val="00F35C1C"/>
    <w:rsid w:val="00F368C6"/>
    <w:rsid w:val="00F376F0"/>
    <w:rsid w:val="00F37B76"/>
    <w:rsid w:val="00F40695"/>
    <w:rsid w:val="00F41967"/>
    <w:rsid w:val="00F419E3"/>
    <w:rsid w:val="00F41B2C"/>
    <w:rsid w:val="00F41BE0"/>
    <w:rsid w:val="00F41D5B"/>
    <w:rsid w:val="00F41E5C"/>
    <w:rsid w:val="00F426F2"/>
    <w:rsid w:val="00F43148"/>
    <w:rsid w:val="00F43549"/>
    <w:rsid w:val="00F43E33"/>
    <w:rsid w:val="00F44956"/>
    <w:rsid w:val="00F45308"/>
    <w:rsid w:val="00F45A03"/>
    <w:rsid w:val="00F45D7D"/>
    <w:rsid w:val="00F460A3"/>
    <w:rsid w:val="00F46386"/>
    <w:rsid w:val="00F467E6"/>
    <w:rsid w:val="00F46DA6"/>
    <w:rsid w:val="00F47026"/>
    <w:rsid w:val="00F47030"/>
    <w:rsid w:val="00F47869"/>
    <w:rsid w:val="00F47939"/>
    <w:rsid w:val="00F5049D"/>
    <w:rsid w:val="00F50960"/>
    <w:rsid w:val="00F51411"/>
    <w:rsid w:val="00F51CB6"/>
    <w:rsid w:val="00F52294"/>
    <w:rsid w:val="00F528AF"/>
    <w:rsid w:val="00F52EAD"/>
    <w:rsid w:val="00F5308F"/>
    <w:rsid w:val="00F530B0"/>
    <w:rsid w:val="00F530D7"/>
    <w:rsid w:val="00F539C3"/>
    <w:rsid w:val="00F539D7"/>
    <w:rsid w:val="00F53A82"/>
    <w:rsid w:val="00F54161"/>
    <w:rsid w:val="00F54517"/>
    <w:rsid w:val="00F5482A"/>
    <w:rsid w:val="00F5488D"/>
    <w:rsid w:val="00F549CE"/>
    <w:rsid w:val="00F55C9C"/>
    <w:rsid w:val="00F55E70"/>
    <w:rsid w:val="00F5607B"/>
    <w:rsid w:val="00F5761E"/>
    <w:rsid w:val="00F577A3"/>
    <w:rsid w:val="00F57D4E"/>
    <w:rsid w:val="00F60721"/>
    <w:rsid w:val="00F60897"/>
    <w:rsid w:val="00F60E0A"/>
    <w:rsid w:val="00F6116D"/>
    <w:rsid w:val="00F613E6"/>
    <w:rsid w:val="00F618DA"/>
    <w:rsid w:val="00F618DE"/>
    <w:rsid w:val="00F61A22"/>
    <w:rsid w:val="00F61BFA"/>
    <w:rsid w:val="00F61C5F"/>
    <w:rsid w:val="00F6208B"/>
    <w:rsid w:val="00F62289"/>
    <w:rsid w:val="00F62437"/>
    <w:rsid w:val="00F6329E"/>
    <w:rsid w:val="00F63704"/>
    <w:rsid w:val="00F637F6"/>
    <w:rsid w:val="00F640D1"/>
    <w:rsid w:val="00F64AE6"/>
    <w:rsid w:val="00F6597D"/>
    <w:rsid w:val="00F659DC"/>
    <w:rsid w:val="00F65D0F"/>
    <w:rsid w:val="00F663EA"/>
    <w:rsid w:val="00F665AF"/>
    <w:rsid w:val="00F66665"/>
    <w:rsid w:val="00F67115"/>
    <w:rsid w:val="00F67317"/>
    <w:rsid w:val="00F6739B"/>
    <w:rsid w:val="00F70526"/>
    <w:rsid w:val="00F709FB"/>
    <w:rsid w:val="00F714A5"/>
    <w:rsid w:val="00F71594"/>
    <w:rsid w:val="00F71C16"/>
    <w:rsid w:val="00F72187"/>
    <w:rsid w:val="00F72444"/>
    <w:rsid w:val="00F724A1"/>
    <w:rsid w:val="00F728A6"/>
    <w:rsid w:val="00F72CC2"/>
    <w:rsid w:val="00F73026"/>
    <w:rsid w:val="00F73C15"/>
    <w:rsid w:val="00F74ACC"/>
    <w:rsid w:val="00F761BE"/>
    <w:rsid w:val="00F76409"/>
    <w:rsid w:val="00F7672A"/>
    <w:rsid w:val="00F76DB2"/>
    <w:rsid w:val="00F77290"/>
    <w:rsid w:val="00F773BB"/>
    <w:rsid w:val="00F77668"/>
    <w:rsid w:val="00F804A4"/>
    <w:rsid w:val="00F81A1F"/>
    <w:rsid w:val="00F83E0F"/>
    <w:rsid w:val="00F84902"/>
    <w:rsid w:val="00F84CBF"/>
    <w:rsid w:val="00F8505F"/>
    <w:rsid w:val="00F85995"/>
    <w:rsid w:val="00F85B23"/>
    <w:rsid w:val="00F85BA5"/>
    <w:rsid w:val="00F86578"/>
    <w:rsid w:val="00F873E4"/>
    <w:rsid w:val="00F87BCE"/>
    <w:rsid w:val="00F87D61"/>
    <w:rsid w:val="00F90768"/>
    <w:rsid w:val="00F907D0"/>
    <w:rsid w:val="00F909F4"/>
    <w:rsid w:val="00F90B38"/>
    <w:rsid w:val="00F9145F"/>
    <w:rsid w:val="00F914B7"/>
    <w:rsid w:val="00F91533"/>
    <w:rsid w:val="00F918E6"/>
    <w:rsid w:val="00F9191E"/>
    <w:rsid w:val="00F91994"/>
    <w:rsid w:val="00F91B1F"/>
    <w:rsid w:val="00F91F0A"/>
    <w:rsid w:val="00F929F6"/>
    <w:rsid w:val="00F92D66"/>
    <w:rsid w:val="00F932AB"/>
    <w:rsid w:val="00F93326"/>
    <w:rsid w:val="00F93AA1"/>
    <w:rsid w:val="00F94481"/>
    <w:rsid w:val="00F949A1"/>
    <w:rsid w:val="00F9595C"/>
    <w:rsid w:val="00F95A31"/>
    <w:rsid w:val="00F95C3A"/>
    <w:rsid w:val="00F95CFC"/>
    <w:rsid w:val="00F9637D"/>
    <w:rsid w:val="00F96E68"/>
    <w:rsid w:val="00F97082"/>
    <w:rsid w:val="00F972FC"/>
    <w:rsid w:val="00F97747"/>
    <w:rsid w:val="00F97DFB"/>
    <w:rsid w:val="00FA018B"/>
    <w:rsid w:val="00FA03DE"/>
    <w:rsid w:val="00FA054F"/>
    <w:rsid w:val="00FA0CF9"/>
    <w:rsid w:val="00FA0DC0"/>
    <w:rsid w:val="00FA17FA"/>
    <w:rsid w:val="00FA1E3B"/>
    <w:rsid w:val="00FA20CB"/>
    <w:rsid w:val="00FA2571"/>
    <w:rsid w:val="00FA2DD2"/>
    <w:rsid w:val="00FA3AD5"/>
    <w:rsid w:val="00FA3F5F"/>
    <w:rsid w:val="00FA4B30"/>
    <w:rsid w:val="00FA4F6E"/>
    <w:rsid w:val="00FA56F0"/>
    <w:rsid w:val="00FA603E"/>
    <w:rsid w:val="00FA65A0"/>
    <w:rsid w:val="00FA66C9"/>
    <w:rsid w:val="00FA672A"/>
    <w:rsid w:val="00FA7482"/>
    <w:rsid w:val="00FA76E6"/>
    <w:rsid w:val="00FB0555"/>
    <w:rsid w:val="00FB060A"/>
    <w:rsid w:val="00FB081B"/>
    <w:rsid w:val="00FB0AB9"/>
    <w:rsid w:val="00FB1034"/>
    <w:rsid w:val="00FB12B3"/>
    <w:rsid w:val="00FB1E61"/>
    <w:rsid w:val="00FB25DB"/>
    <w:rsid w:val="00FB2988"/>
    <w:rsid w:val="00FB2BB8"/>
    <w:rsid w:val="00FB35AB"/>
    <w:rsid w:val="00FB4626"/>
    <w:rsid w:val="00FB49D2"/>
    <w:rsid w:val="00FB4B8A"/>
    <w:rsid w:val="00FB4E61"/>
    <w:rsid w:val="00FB5049"/>
    <w:rsid w:val="00FB512B"/>
    <w:rsid w:val="00FB54AA"/>
    <w:rsid w:val="00FB5C56"/>
    <w:rsid w:val="00FB5D52"/>
    <w:rsid w:val="00FB5F79"/>
    <w:rsid w:val="00FB5F9A"/>
    <w:rsid w:val="00FB61FC"/>
    <w:rsid w:val="00FB6F55"/>
    <w:rsid w:val="00FB70D0"/>
    <w:rsid w:val="00FB78FE"/>
    <w:rsid w:val="00FC00C2"/>
    <w:rsid w:val="00FC13EE"/>
    <w:rsid w:val="00FC18CB"/>
    <w:rsid w:val="00FC1A72"/>
    <w:rsid w:val="00FC20BF"/>
    <w:rsid w:val="00FC25D1"/>
    <w:rsid w:val="00FC2B97"/>
    <w:rsid w:val="00FC2BF2"/>
    <w:rsid w:val="00FC3477"/>
    <w:rsid w:val="00FC378D"/>
    <w:rsid w:val="00FC3D1E"/>
    <w:rsid w:val="00FC436E"/>
    <w:rsid w:val="00FC4E1F"/>
    <w:rsid w:val="00FC5027"/>
    <w:rsid w:val="00FC52EA"/>
    <w:rsid w:val="00FC5818"/>
    <w:rsid w:val="00FC5A1C"/>
    <w:rsid w:val="00FC5E7D"/>
    <w:rsid w:val="00FC69A5"/>
    <w:rsid w:val="00FC6CCC"/>
    <w:rsid w:val="00FC6D52"/>
    <w:rsid w:val="00FD020F"/>
    <w:rsid w:val="00FD0B76"/>
    <w:rsid w:val="00FD18A1"/>
    <w:rsid w:val="00FD1B34"/>
    <w:rsid w:val="00FD296A"/>
    <w:rsid w:val="00FD2AE3"/>
    <w:rsid w:val="00FD2D45"/>
    <w:rsid w:val="00FD40F1"/>
    <w:rsid w:val="00FD56C9"/>
    <w:rsid w:val="00FD5907"/>
    <w:rsid w:val="00FD5ED8"/>
    <w:rsid w:val="00FD66E9"/>
    <w:rsid w:val="00FD6C72"/>
    <w:rsid w:val="00FD74C4"/>
    <w:rsid w:val="00FD751E"/>
    <w:rsid w:val="00FD7D08"/>
    <w:rsid w:val="00FD7D19"/>
    <w:rsid w:val="00FE0FEF"/>
    <w:rsid w:val="00FE116E"/>
    <w:rsid w:val="00FE1913"/>
    <w:rsid w:val="00FE1B51"/>
    <w:rsid w:val="00FE2294"/>
    <w:rsid w:val="00FE24A5"/>
    <w:rsid w:val="00FE35A2"/>
    <w:rsid w:val="00FE385E"/>
    <w:rsid w:val="00FE4817"/>
    <w:rsid w:val="00FE4BCE"/>
    <w:rsid w:val="00FE4CA7"/>
    <w:rsid w:val="00FE5056"/>
    <w:rsid w:val="00FE5467"/>
    <w:rsid w:val="00FE5D3B"/>
    <w:rsid w:val="00FE5D50"/>
    <w:rsid w:val="00FE5D5E"/>
    <w:rsid w:val="00FE7483"/>
    <w:rsid w:val="00FE7FBC"/>
    <w:rsid w:val="00FF0070"/>
    <w:rsid w:val="00FF04C9"/>
    <w:rsid w:val="00FF05A0"/>
    <w:rsid w:val="00FF05E6"/>
    <w:rsid w:val="00FF0843"/>
    <w:rsid w:val="00FF08D1"/>
    <w:rsid w:val="00FF0E6E"/>
    <w:rsid w:val="00FF1031"/>
    <w:rsid w:val="00FF116F"/>
    <w:rsid w:val="00FF14B3"/>
    <w:rsid w:val="00FF1BB7"/>
    <w:rsid w:val="00FF201E"/>
    <w:rsid w:val="00FF2090"/>
    <w:rsid w:val="00FF20C8"/>
    <w:rsid w:val="00FF25CE"/>
    <w:rsid w:val="00FF2C76"/>
    <w:rsid w:val="00FF2FCC"/>
    <w:rsid w:val="00FF3A12"/>
    <w:rsid w:val="00FF5949"/>
    <w:rsid w:val="00FF5A7A"/>
    <w:rsid w:val="00FF5F7A"/>
    <w:rsid w:val="00FF6475"/>
    <w:rsid w:val="00FF6A04"/>
    <w:rsid w:val="00FF6DEE"/>
    <w:rsid w:val="00FF73C6"/>
    <w:rsid w:val="00FF7D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042"/>
    <w:rPr>
      <w:rFonts w:ascii="Times New Roman" w:eastAsia="Times New Roman" w:hAnsi="Times New Roman"/>
      <w:sz w:val="24"/>
      <w:szCs w:val="24"/>
    </w:rPr>
  </w:style>
  <w:style w:type="paragraph" w:styleId="1">
    <w:name w:val="heading 1"/>
    <w:basedOn w:val="a"/>
    <w:next w:val="a"/>
    <w:link w:val="10"/>
    <w:uiPriority w:val="99"/>
    <w:qFormat/>
    <w:locked/>
    <w:rsid w:val="00B07179"/>
    <w:pPr>
      <w:keepNext/>
      <w:spacing w:before="240" w:after="60"/>
      <w:outlineLvl w:val="0"/>
    </w:pPr>
    <w:rPr>
      <w:rFonts w:ascii="Cambria" w:eastAsia="Calibri" w:hAnsi="Cambria"/>
      <w:b/>
      <w:bCs/>
      <w:kern w:val="32"/>
      <w:sz w:val="32"/>
      <w:szCs w:val="32"/>
      <w:lang w:eastAsia="ko-KR"/>
    </w:rPr>
  </w:style>
  <w:style w:type="paragraph" w:styleId="2">
    <w:name w:val="heading 2"/>
    <w:basedOn w:val="a"/>
    <w:next w:val="a"/>
    <w:link w:val="20"/>
    <w:uiPriority w:val="99"/>
    <w:qFormat/>
    <w:rsid w:val="00BC404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B07179"/>
    <w:pPr>
      <w:keepNext/>
      <w:jc w:val="center"/>
      <w:outlineLvl w:val="2"/>
    </w:pPr>
    <w:rPr>
      <w:rFonts w:eastAsia="Batang"/>
      <w:b/>
      <w:caps/>
      <w:sz w:val="26"/>
      <w:szCs w:val="26"/>
      <w:lang w:eastAsia="ko-KR"/>
    </w:rPr>
  </w:style>
  <w:style w:type="paragraph" w:styleId="4">
    <w:name w:val="heading 4"/>
    <w:basedOn w:val="a"/>
    <w:next w:val="a"/>
    <w:link w:val="40"/>
    <w:uiPriority w:val="99"/>
    <w:qFormat/>
    <w:locked/>
    <w:rsid w:val="00B07179"/>
    <w:pPr>
      <w:keepNext/>
      <w:ind w:firstLine="720"/>
      <w:jc w:val="both"/>
      <w:outlineLvl w:val="3"/>
    </w:pPr>
    <w:rPr>
      <w:rFonts w:eastAsia="Batang"/>
      <w:b/>
      <w:color w:val="000000"/>
      <w:sz w:val="26"/>
      <w:szCs w:val="26"/>
      <w:lang w:eastAsia="ko-KR"/>
    </w:rPr>
  </w:style>
  <w:style w:type="paragraph" w:styleId="5">
    <w:name w:val="heading 5"/>
    <w:basedOn w:val="a"/>
    <w:next w:val="a"/>
    <w:link w:val="50"/>
    <w:uiPriority w:val="99"/>
    <w:qFormat/>
    <w:locked/>
    <w:rsid w:val="00B07179"/>
    <w:pPr>
      <w:keepNext/>
      <w:jc w:val="center"/>
      <w:outlineLvl w:val="4"/>
    </w:pPr>
    <w:rPr>
      <w:rFonts w:eastAsia="Batang"/>
      <w:b/>
      <w:color w:val="000000"/>
      <w:sz w:val="26"/>
      <w:szCs w:val="26"/>
      <w:lang w:eastAsia="ko-KR"/>
    </w:rPr>
  </w:style>
  <w:style w:type="paragraph" w:styleId="6">
    <w:name w:val="heading 6"/>
    <w:basedOn w:val="a"/>
    <w:next w:val="a"/>
    <w:link w:val="60"/>
    <w:uiPriority w:val="99"/>
    <w:qFormat/>
    <w:locked/>
    <w:rsid w:val="00B07179"/>
    <w:pPr>
      <w:spacing w:before="240" w:after="60"/>
      <w:outlineLvl w:val="5"/>
    </w:pPr>
    <w:rPr>
      <w:rFonts w:eastAsia="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91A"/>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locked/>
    <w:rsid w:val="00BC4042"/>
    <w:rPr>
      <w:rFonts w:ascii="Arial" w:hAnsi="Arial" w:cs="Arial"/>
      <w:b/>
      <w:bCs/>
      <w:i/>
      <w:iCs/>
      <w:sz w:val="28"/>
      <w:szCs w:val="28"/>
      <w:lang w:eastAsia="ru-RU"/>
    </w:rPr>
  </w:style>
  <w:style w:type="character" w:customStyle="1" w:styleId="30">
    <w:name w:val="Заголовок 3 Знак"/>
    <w:basedOn w:val="a0"/>
    <w:link w:val="3"/>
    <w:uiPriority w:val="9"/>
    <w:semiHidden/>
    <w:rsid w:val="0056391A"/>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6391A"/>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56391A"/>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56391A"/>
    <w:rPr>
      <w:rFonts w:asciiTheme="minorHAnsi" w:eastAsiaTheme="minorEastAsia" w:hAnsiTheme="minorHAnsi" w:cstheme="minorBidi"/>
      <w:b/>
      <w:bCs/>
    </w:rPr>
  </w:style>
  <w:style w:type="paragraph" w:customStyle="1" w:styleId="a3">
    <w:name w:val="Таблицы (моноширинный)"/>
    <w:basedOn w:val="a"/>
    <w:next w:val="a"/>
    <w:uiPriority w:val="99"/>
    <w:rsid w:val="00BC4042"/>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BC4042"/>
    <w:rPr>
      <w:b/>
      <w:color w:val="000080"/>
    </w:rPr>
  </w:style>
  <w:style w:type="paragraph" w:styleId="a5">
    <w:name w:val="Body Text Indent"/>
    <w:basedOn w:val="a"/>
    <w:link w:val="a6"/>
    <w:uiPriority w:val="99"/>
    <w:rsid w:val="00BC4042"/>
    <w:pPr>
      <w:spacing w:line="360" w:lineRule="auto"/>
      <w:ind w:firstLine="720"/>
      <w:jc w:val="both"/>
    </w:pPr>
  </w:style>
  <w:style w:type="character" w:customStyle="1" w:styleId="a6">
    <w:name w:val="Основной текст с отступом Знак"/>
    <w:basedOn w:val="a0"/>
    <w:link w:val="a5"/>
    <w:uiPriority w:val="99"/>
    <w:locked/>
    <w:rsid w:val="00BC4042"/>
    <w:rPr>
      <w:rFonts w:ascii="Times New Roman" w:hAnsi="Times New Roman" w:cs="Times New Roman"/>
      <w:sz w:val="24"/>
      <w:szCs w:val="24"/>
      <w:lang w:eastAsia="ru-RU"/>
    </w:rPr>
  </w:style>
  <w:style w:type="paragraph" w:styleId="a7">
    <w:name w:val="Body Text"/>
    <w:aliases w:val="Основной текст1,Основной текст Знак,Основной текст Знак Знак,bt"/>
    <w:basedOn w:val="a"/>
    <w:link w:val="11"/>
    <w:uiPriority w:val="99"/>
    <w:rsid w:val="00BC4042"/>
    <w:pPr>
      <w:spacing w:after="120"/>
    </w:pPr>
  </w:style>
  <w:style w:type="character" w:customStyle="1" w:styleId="11">
    <w:name w:val="Основной текст Знак1"/>
    <w:aliases w:val="Основной текст1 Знак,Основной текст Знак Знак1,Основной текст Знак Знак Знак,bt Знак"/>
    <w:basedOn w:val="a0"/>
    <w:link w:val="a7"/>
    <w:uiPriority w:val="99"/>
    <w:locked/>
    <w:rsid w:val="00BC4042"/>
    <w:rPr>
      <w:rFonts w:ascii="Times New Roman" w:hAnsi="Times New Roman" w:cs="Times New Roman"/>
      <w:sz w:val="24"/>
      <w:szCs w:val="24"/>
      <w:lang w:eastAsia="ru-RU"/>
    </w:rPr>
  </w:style>
  <w:style w:type="paragraph" w:customStyle="1" w:styleId="ConsNormal">
    <w:name w:val="ConsNormal"/>
    <w:uiPriority w:val="99"/>
    <w:rsid w:val="00BC4042"/>
    <w:pPr>
      <w:widowControl w:val="0"/>
      <w:autoSpaceDE w:val="0"/>
      <w:autoSpaceDN w:val="0"/>
      <w:adjustRightInd w:val="0"/>
      <w:ind w:firstLine="720"/>
    </w:pPr>
    <w:rPr>
      <w:rFonts w:ascii="Arial" w:eastAsia="Times New Roman" w:hAnsi="Arial" w:cs="Arial"/>
      <w:sz w:val="20"/>
      <w:szCs w:val="20"/>
    </w:rPr>
  </w:style>
  <w:style w:type="paragraph" w:customStyle="1" w:styleId="ConsPlusCell">
    <w:name w:val="ConsPlusCell"/>
    <w:uiPriority w:val="99"/>
    <w:rsid w:val="00BC4042"/>
    <w:pPr>
      <w:widowControl w:val="0"/>
      <w:autoSpaceDE w:val="0"/>
      <w:autoSpaceDN w:val="0"/>
      <w:adjustRightInd w:val="0"/>
    </w:pPr>
    <w:rPr>
      <w:rFonts w:cs="Calibri"/>
    </w:rPr>
  </w:style>
  <w:style w:type="paragraph" w:customStyle="1" w:styleId="a8">
    <w:name w:val="Прижатый влево"/>
    <w:basedOn w:val="a"/>
    <w:next w:val="a"/>
    <w:uiPriority w:val="99"/>
    <w:rsid w:val="00BC4042"/>
    <w:pPr>
      <w:widowControl w:val="0"/>
      <w:autoSpaceDE w:val="0"/>
      <w:autoSpaceDN w:val="0"/>
      <w:adjustRightInd w:val="0"/>
    </w:pPr>
    <w:rPr>
      <w:rFonts w:ascii="Arial" w:hAnsi="Arial" w:cs="Arial"/>
    </w:rPr>
  </w:style>
  <w:style w:type="paragraph" w:customStyle="1" w:styleId="Web">
    <w:name w:val="Обычный (Web)"/>
    <w:basedOn w:val="a"/>
    <w:uiPriority w:val="99"/>
    <w:rsid w:val="00BC4042"/>
    <w:pPr>
      <w:spacing w:before="100" w:after="100"/>
    </w:pPr>
  </w:style>
  <w:style w:type="paragraph" w:styleId="a9">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Текст сноски Знак1 Знак"/>
    <w:basedOn w:val="a"/>
    <w:link w:val="12"/>
    <w:uiPriority w:val="99"/>
    <w:semiHidden/>
    <w:rsid w:val="00BC4042"/>
    <w:pPr>
      <w:widowControl w:val="0"/>
      <w:spacing w:before="60" w:line="300" w:lineRule="auto"/>
      <w:ind w:firstLine="1140"/>
      <w:jc w:val="both"/>
    </w:pPr>
    <w:rPr>
      <w:sz w:val="20"/>
      <w:szCs w:val="20"/>
    </w:rPr>
  </w:style>
  <w:style w:type="character" w:customStyle="1" w:styleId="12">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
    <w:basedOn w:val="a0"/>
    <w:link w:val="a9"/>
    <w:uiPriority w:val="99"/>
    <w:semiHidden/>
    <w:locked/>
    <w:rsid w:val="00BC4042"/>
    <w:rPr>
      <w:rFonts w:ascii="Times New Roman" w:hAnsi="Times New Roman" w:cs="Times New Roman"/>
      <w:sz w:val="20"/>
      <w:szCs w:val="20"/>
      <w:lang w:eastAsia="ru-RU"/>
    </w:rPr>
  </w:style>
  <w:style w:type="paragraph" w:styleId="21">
    <w:name w:val="Body Text 2"/>
    <w:basedOn w:val="a"/>
    <w:link w:val="22"/>
    <w:uiPriority w:val="99"/>
    <w:semiHidden/>
    <w:rsid w:val="00BC4042"/>
    <w:pPr>
      <w:spacing w:after="120" w:line="480" w:lineRule="auto"/>
    </w:pPr>
  </w:style>
  <w:style w:type="character" w:customStyle="1" w:styleId="22">
    <w:name w:val="Основной текст 2 Знак"/>
    <w:basedOn w:val="a0"/>
    <w:link w:val="21"/>
    <w:uiPriority w:val="99"/>
    <w:semiHidden/>
    <w:locked/>
    <w:rsid w:val="00BC4042"/>
    <w:rPr>
      <w:rFonts w:ascii="Times New Roman" w:hAnsi="Times New Roman" w:cs="Times New Roman"/>
      <w:sz w:val="24"/>
      <w:szCs w:val="24"/>
      <w:lang w:eastAsia="ru-RU"/>
    </w:rPr>
  </w:style>
  <w:style w:type="paragraph" w:styleId="aa">
    <w:name w:val="header"/>
    <w:basedOn w:val="a"/>
    <w:link w:val="ab"/>
    <w:uiPriority w:val="99"/>
    <w:rsid w:val="00B07179"/>
    <w:pPr>
      <w:tabs>
        <w:tab w:val="center" w:pos="4677"/>
        <w:tab w:val="right" w:pos="9355"/>
      </w:tabs>
    </w:pPr>
    <w:rPr>
      <w:rFonts w:eastAsia="Batang"/>
      <w:lang w:eastAsia="ko-KR"/>
    </w:rPr>
  </w:style>
  <w:style w:type="character" w:customStyle="1" w:styleId="HeaderChar">
    <w:name w:val="Header Char"/>
    <w:basedOn w:val="a0"/>
    <w:link w:val="aa"/>
    <w:uiPriority w:val="99"/>
    <w:semiHidden/>
    <w:rsid w:val="0056391A"/>
    <w:rPr>
      <w:rFonts w:ascii="Times New Roman" w:eastAsia="Times New Roman" w:hAnsi="Times New Roman"/>
      <w:sz w:val="24"/>
      <w:szCs w:val="24"/>
    </w:rPr>
  </w:style>
  <w:style w:type="character" w:customStyle="1" w:styleId="ab">
    <w:name w:val="Верхний колонтитул Знак"/>
    <w:link w:val="aa"/>
    <w:uiPriority w:val="99"/>
    <w:locked/>
    <w:rsid w:val="00F618DA"/>
    <w:rPr>
      <w:rFonts w:eastAsia="Batang"/>
      <w:sz w:val="24"/>
      <w:lang w:val="ru-RU" w:eastAsia="ko-KR"/>
    </w:rPr>
  </w:style>
  <w:style w:type="paragraph" w:styleId="ac">
    <w:name w:val="footer"/>
    <w:basedOn w:val="a"/>
    <w:link w:val="ad"/>
    <w:uiPriority w:val="99"/>
    <w:rsid w:val="00B07179"/>
    <w:pPr>
      <w:tabs>
        <w:tab w:val="center" w:pos="4677"/>
        <w:tab w:val="right" w:pos="9355"/>
      </w:tabs>
    </w:pPr>
    <w:rPr>
      <w:rFonts w:eastAsia="Batang"/>
      <w:lang w:eastAsia="ko-KR"/>
    </w:rPr>
  </w:style>
  <w:style w:type="character" w:customStyle="1" w:styleId="ad">
    <w:name w:val="Нижний колонтитул Знак"/>
    <w:basedOn w:val="a0"/>
    <w:link w:val="ac"/>
    <w:uiPriority w:val="99"/>
    <w:semiHidden/>
    <w:rsid w:val="0056391A"/>
    <w:rPr>
      <w:rFonts w:ascii="Times New Roman" w:eastAsia="Times New Roman" w:hAnsi="Times New Roman"/>
      <w:sz w:val="24"/>
      <w:szCs w:val="24"/>
    </w:rPr>
  </w:style>
  <w:style w:type="paragraph" w:customStyle="1" w:styleId="ConsPlusNonformat">
    <w:name w:val="ConsPlusNonformat"/>
    <w:uiPriority w:val="99"/>
    <w:rsid w:val="00B07179"/>
    <w:pPr>
      <w:widowControl w:val="0"/>
      <w:autoSpaceDE w:val="0"/>
      <w:autoSpaceDN w:val="0"/>
      <w:adjustRightInd w:val="0"/>
    </w:pPr>
    <w:rPr>
      <w:rFonts w:ascii="Courier New" w:hAnsi="Courier New" w:cs="Courier New"/>
      <w:sz w:val="20"/>
      <w:szCs w:val="20"/>
    </w:rPr>
  </w:style>
  <w:style w:type="character" w:styleId="ae">
    <w:name w:val="footnote reference"/>
    <w:aliases w:val="Знак сноски 1,Знак сноски-FN,Ciae niinee-FN"/>
    <w:basedOn w:val="a0"/>
    <w:uiPriority w:val="99"/>
    <w:semiHidden/>
    <w:rsid w:val="00B07179"/>
    <w:rPr>
      <w:rFonts w:cs="Times New Roman"/>
      <w:vertAlign w:val="superscript"/>
    </w:rPr>
  </w:style>
  <w:style w:type="paragraph" w:customStyle="1" w:styleId="ConsPlusNormal">
    <w:name w:val="ConsPlusNormal"/>
    <w:uiPriority w:val="99"/>
    <w:rsid w:val="00B07179"/>
    <w:pPr>
      <w:autoSpaceDE w:val="0"/>
      <w:autoSpaceDN w:val="0"/>
      <w:adjustRightInd w:val="0"/>
      <w:ind w:firstLine="720"/>
    </w:pPr>
    <w:rPr>
      <w:rFonts w:ascii="Arial" w:hAnsi="Arial" w:cs="Arial"/>
      <w:sz w:val="20"/>
      <w:szCs w:val="20"/>
    </w:rPr>
  </w:style>
  <w:style w:type="paragraph" w:customStyle="1" w:styleId="rvps698610">
    <w:name w:val="rvps698610"/>
    <w:basedOn w:val="a"/>
    <w:uiPriority w:val="99"/>
    <w:rsid w:val="00B07179"/>
    <w:pPr>
      <w:spacing w:after="120"/>
      <w:ind w:right="240"/>
    </w:pPr>
    <w:rPr>
      <w:rFonts w:ascii="Arial Unicode MS" w:hAnsi="Arial Unicode MS" w:cs="Arial Unicode MS"/>
    </w:rPr>
  </w:style>
  <w:style w:type="character" w:customStyle="1" w:styleId="singlespace">
    <w:name w:val="single space Знак"/>
    <w:aliases w:val="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basedOn w:val="a0"/>
    <w:uiPriority w:val="99"/>
    <w:semiHidden/>
    <w:locked/>
    <w:rsid w:val="00B07179"/>
    <w:rPr>
      <w:rFonts w:eastAsia="Batang" w:cs="Times New Roman"/>
      <w:lang w:val="ru-RU" w:eastAsia="ko-KR" w:bidi="ar-SA"/>
    </w:rPr>
  </w:style>
  <w:style w:type="paragraph" w:styleId="af">
    <w:name w:val="Normal (Web)"/>
    <w:basedOn w:val="a"/>
    <w:uiPriority w:val="99"/>
    <w:rsid w:val="00B07179"/>
    <w:pPr>
      <w:spacing w:before="100" w:beforeAutospacing="1" w:after="100" w:afterAutospacing="1"/>
    </w:pPr>
    <w:rPr>
      <w:rFonts w:ascii="Verdana" w:hAnsi="Verdana" w:cs="Arial Unicode MS"/>
      <w:color w:val="000000"/>
      <w:sz w:val="18"/>
      <w:szCs w:val="18"/>
    </w:rPr>
  </w:style>
  <w:style w:type="paragraph" w:styleId="23">
    <w:name w:val="List 2"/>
    <w:basedOn w:val="a"/>
    <w:uiPriority w:val="99"/>
    <w:rsid w:val="00B07179"/>
    <w:pPr>
      <w:widowControl w:val="0"/>
      <w:autoSpaceDE w:val="0"/>
      <w:autoSpaceDN w:val="0"/>
      <w:adjustRightInd w:val="0"/>
      <w:ind w:left="566" w:hanging="283"/>
    </w:pPr>
    <w:rPr>
      <w:rFonts w:eastAsia="Calibri"/>
      <w:b/>
      <w:bCs/>
      <w:sz w:val="20"/>
      <w:szCs w:val="20"/>
    </w:rPr>
  </w:style>
  <w:style w:type="paragraph" w:styleId="31">
    <w:name w:val="Body Text 3"/>
    <w:basedOn w:val="a"/>
    <w:link w:val="32"/>
    <w:uiPriority w:val="99"/>
    <w:rsid w:val="00B07179"/>
    <w:pPr>
      <w:spacing w:after="120"/>
    </w:pPr>
    <w:rPr>
      <w:rFonts w:eastAsia="Batang"/>
      <w:sz w:val="16"/>
      <w:szCs w:val="16"/>
      <w:lang w:eastAsia="ko-KR"/>
    </w:rPr>
  </w:style>
  <w:style w:type="character" w:customStyle="1" w:styleId="32">
    <w:name w:val="Основной текст 3 Знак"/>
    <w:basedOn w:val="a0"/>
    <w:link w:val="31"/>
    <w:uiPriority w:val="99"/>
    <w:semiHidden/>
    <w:rsid w:val="0056391A"/>
    <w:rPr>
      <w:rFonts w:ascii="Times New Roman" w:eastAsia="Times New Roman" w:hAnsi="Times New Roman"/>
      <w:sz w:val="16"/>
      <w:szCs w:val="16"/>
    </w:rPr>
  </w:style>
  <w:style w:type="character" w:styleId="af0">
    <w:name w:val="Hyperlink"/>
    <w:basedOn w:val="a0"/>
    <w:uiPriority w:val="99"/>
    <w:rsid w:val="00B07179"/>
    <w:rPr>
      <w:rFonts w:cs="Times New Roman"/>
      <w:color w:val="0000FF"/>
      <w:u w:val="single"/>
    </w:rPr>
  </w:style>
  <w:style w:type="character" w:styleId="af1">
    <w:name w:val="FollowedHyperlink"/>
    <w:basedOn w:val="a0"/>
    <w:uiPriority w:val="99"/>
    <w:rsid w:val="00B07179"/>
    <w:rPr>
      <w:rFonts w:cs="Times New Roman"/>
      <w:color w:val="606420"/>
      <w:u w:val="single"/>
    </w:rPr>
  </w:style>
  <w:style w:type="paragraph" w:styleId="33">
    <w:name w:val="Body Text Indent 3"/>
    <w:basedOn w:val="a"/>
    <w:link w:val="34"/>
    <w:uiPriority w:val="99"/>
    <w:rsid w:val="00B07179"/>
    <w:pPr>
      <w:spacing w:after="120"/>
      <w:ind w:left="283"/>
    </w:pPr>
    <w:rPr>
      <w:rFonts w:eastAsia="Batang"/>
      <w:sz w:val="16"/>
      <w:szCs w:val="16"/>
      <w:lang w:eastAsia="ko-KR"/>
    </w:rPr>
  </w:style>
  <w:style w:type="character" w:customStyle="1" w:styleId="34">
    <w:name w:val="Основной текст с отступом 3 Знак"/>
    <w:basedOn w:val="a0"/>
    <w:link w:val="33"/>
    <w:uiPriority w:val="99"/>
    <w:semiHidden/>
    <w:rsid w:val="0056391A"/>
    <w:rPr>
      <w:rFonts w:ascii="Times New Roman" w:eastAsia="Times New Roman" w:hAnsi="Times New Roman"/>
      <w:sz w:val="16"/>
      <w:szCs w:val="16"/>
    </w:rPr>
  </w:style>
  <w:style w:type="paragraph" w:customStyle="1" w:styleId="CharChar4">
    <w:name w:val="Char Char4 Знак Знак Знак"/>
    <w:basedOn w:val="a"/>
    <w:uiPriority w:val="99"/>
    <w:rsid w:val="00B07179"/>
    <w:pPr>
      <w:spacing w:after="160" w:line="240" w:lineRule="exact"/>
    </w:pPr>
    <w:rPr>
      <w:rFonts w:ascii="Verdana" w:eastAsia="Calibri" w:hAnsi="Verdana"/>
      <w:sz w:val="20"/>
      <w:szCs w:val="20"/>
      <w:lang w:val="en-US" w:eastAsia="en-US"/>
    </w:rPr>
  </w:style>
  <w:style w:type="paragraph" w:styleId="24">
    <w:name w:val="Body Text Indent 2"/>
    <w:basedOn w:val="a"/>
    <w:link w:val="25"/>
    <w:uiPriority w:val="99"/>
    <w:rsid w:val="00B07179"/>
    <w:pPr>
      <w:spacing w:after="120" w:line="480" w:lineRule="auto"/>
      <w:ind w:left="283"/>
    </w:pPr>
    <w:rPr>
      <w:rFonts w:eastAsia="Batang"/>
      <w:lang w:eastAsia="ko-KR"/>
    </w:rPr>
  </w:style>
  <w:style w:type="character" w:customStyle="1" w:styleId="25">
    <w:name w:val="Основной текст с отступом 2 Знак"/>
    <w:basedOn w:val="a0"/>
    <w:link w:val="24"/>
    <w:uiPriority w:val="99"/>
    <w:semiHidden/>
    <w:rsid w:val="0056391A"/>
    <w:rPr>
      <w:rFonts w:ascii="Times New Roman" w:eastAsia="Times New Roman" w:hAnsi="Times New Roman"/>
      <w:sz w:val="24"/>
      <w:szCs w:val="24"/>
    </w:rPr>
  </w:style>
  <w:style w:type="character" w:styleId="af2">
    <w:name w:val="page number"/>
    <w:basedOn w:val="a0"/>
    <w:uiPriority w:val="99"/>
    <w:rsid w:val="00B07179"/>
    <w:rPr>
      <w:rFonts w:cs="Times New Roman"/>
    </w:rPr>
  </w:style>
  <w:style w:type="paragraph" w:customStyle="1" w:styleId="std">
    <w:name w:val="std"/>
    <w:basedOn w:val="a"/>
    <w:uiPriority w:val="99"/>
    <w:rsid w:val="00B07179"/>
    <w:rPr>
      <w:rFonts w:eastAsia="Calibri"/>
    </w:rPr>
  </w:style>
  <w:style w:type="paragraph" w:styleId="af3">
    <w:name w:val="Balloon Text"/>
    <w:basedOn w:val="a"/>
    <w:link w:val="af4"/>
    <w:uiPriority w:val="99"/>
    <w:semiHidden/>
    <w:rsid w:val="00B07179"/>
    <w:rPr>
      <w:rFonts w:ascii="Tahoma" w:eastAsia="Batang" w:hAnsi="Tahoma" w:cs="Tahoma"/>
      <w:sz w:val="16"/>
      <w:szCs w:val="16"/>
      <w:lang w:eastAsia="ko-KR"/>
    </w:rPr>
  </w:style>
  <w:style w:type="character" w:customStyle="1" w:styleId="af4">
    <w:name w:val="Текст выноски Знак"/>
    <w:basedOn w:val="a0"/>
    <w:link w:val="af3"/>
    <w:uiPriority w:val="99"/>
    <w:semiHidden/>
    <w:rsid w:val="0056391A"/>
    <w:rPr>
      <w:rFonts w:ascii="Times New Roman" w:eastAsia="Times New Roman" w:hAnsi="Times New Roman"/>
      <w:sz w:val="0"/>
      <w:szCs w:val="0"/>
    </w:rPr>
  </w:style>
  <w:style w:type="character" w:customStyle="1" w:styleId="af5">
    <w:name w:val="Знак Знак"/>
    <w:basedOn w:val="a0"/>
    <w:uiPriority w:val="99"/>
    <w:rsid w:val="00B07179"/>
    <w:rPr>
      <w:rFonts w:ascii="Cambria" w:eastAsia="Times New Roman" w:hAnsi="Cambria" w:cs="Times New Roman"/>
      <w:b/>
      <w:bCs/>
      <w:kern w:val="32"/>
      <w:sz w:val="32"/>
      <w:szCs w:val="32"/>
      <w:lang w:eastAsia="ko-KR"/>
    </w:rPr>
  </w:style>
  <w:style w:type="paragraph" w:customStyle="1" w:styleId="af6">
    <w:name w:val="Нормальный (таблица)"/>
    <w:basedOn w:val="a"/>
    <w:next w:val="a"/>
    <w:uiPriority w:val="99"/>
    <w:rsid w:val="00B07179"/>
    <w:pPr>
      <w:autoSpaceDE w:val="0"/>
      <w:autoSpaceDN w:val="0"/>
      <w:adjustRightInd w:val="0"/>
      <w:jc w:val="both"/>
    </w:pPr>
    <w:rPr>
      <w:rFonts w:ascii="Arial" w:eastAsia="Calibri" w:hAnsi="Arial"/>
    </w:rPr>
  </w:style>
  <w:style w:type="paragraph" w:customStyle="1" w:styleId="ConsPlusTitle">
    <w:name w:val="ConsPlusTitle"/>
    <w:uiPriority w:val="99"/>
    <w:rsid w:val="00B07179"/>
    <w:pPr>
      <w:widowControl w:val="0"/>
      <w:autoSpaceDE w:val="0"/>
      <w:autoSpaceDN w:val="0"/>
      <w:adjustRightInd w:val="0"/>
    </w:pPr>
    <w:rPr>
      <w:rFonts w:ascii="Arial" w:hAnsi="Arial" w:cs="Arial"/>
      <w:b/>
      <w:bCs/>
      <w:sz w:val="20"/>
      <w:szCs w:val="20"/>
    </w:rPr>
  </w:style>
  <w:style w:type="paragraph" w:customStyle="1" w:styleId="210">
    <w:name w:val="Основной текст 21"/>
    <w:basedOn w:val="a"/>
    <w:uiPriority w:val="99"/>
    <w:rsid w:val="00B07179"/>
    <w:pPr>
      <w:jc w:val="both"/>
    </w:pPr>
    <w:rPr>
      <w:sz w:val="26"/>
      <w:szCs w:val="26"/>
      <w:lang w:eastAsia="ar-SA"/>
    </w:rPr>
  </w:style>
  <w:style w:type="paragraph" w:styleId="af7">
    <w:name w:val="Title"/>
    <w:basedOn w:val="a"/>
    <w:next w:val="af8"/>
    <w:link w:val="af9"/>
    <w:uiPriority w:val="99"/>
    <w:qFormat/>
    <w:locked/>
    <w:rsid w:val="00B07179"/>
    <w:pPr>
      <w:widowControl w:val="0"/>
      <w:ind w:firstLine="4802"/>
      <w:jc w:val="center"/>
    </w:pPr>
    <w:rPr>
      <w:caps/>
      <w:color w:val="000000"/>
      <w:sz w:val="26"/>
      <w:szCs w:val="22"/>
      <w:lang w:eastAsia="ar-SA"/>
    </w:rPr>
  </w:style>
  <w:style w:type="character" w:customStyle="1" w:styleId="af9">
    <w:name w:val="Название Знак"/>
    <w:basedOn w:val="a0"/>
    <w:link w:val="af7"/>
    <w:uiPriority w:val="10"/>
    <w:rsid w:val="0056391A"/>
    <w:rPr>
      <w:rFonts w:asciiTheme="majorHAnsi" w:eastAsiaTheme="majorEastAsia" w:hAnsiTheme="majorHAnsi" w:cstheme="majorBidi"/>
      <w:b/>
      <w:bCs/>
      <w:kern w:val="28"/>
      <w:sz w:val="32"/>
      <w:szCs w:val="32"/>
    </w:rPr>
  </w:style>
  <w:style w:type="paragraph" w:styleId="af8">
    <w:name w:val="Subtitle"/>
    <w:basedOn w:val="a"/>
    <w:link w:val="afa"/>
    <w:uiPriority w:val="99"/>
    <w:qFormat/>
    <w:locked/>
    <w:rsid w:val="00B07179"/>
    <w:pPr>
      <w:spacing w:after="60"/>
      <w:jc w:val="center"/>
      <w:outlineLvl w:val="1"/>
    </w:pPr>
    <w:rPr>
      <w:rFonts w:ascii="Arial" w:eastAsia="Batang" w:hAnsi="Arial" w:cs="Arial"/>
      <w:lang w:eastAsia="ko-KR"/>
    </w:rPr>
  </w:style>
  <w:style w:type="character" w:customStyle="1" w:styleId="afa">
    <w:name w:val="Подзаголовок Знак"/>
    <w:basedOn w:val="a0"/>
    <w:link w:val="af8"/>
    <w:uiPriority w:val="11"/>
    <w:rsid w:val="0056391A"/>
    <w:rPr>
      <w:rFonts w:asciiTheme="majorHAnsi" w:eastAsiaTheme="majorEastAsia" w:hAnsiTheme="majorHAnsi" w:cstheme="majorBidi"/>
      <w:sz w:val="24"/>
      <w:szCs w:val="24"/>
    </w:rPr>
  </w:style>
  <w:style w:type="paragraph" w:customStyle="1" w:styleId="13">
    <w:name w:val="1"/>
    <w:basedOn w:val="a"/>
    <w:uiPriority w:val="99"/>
    <w:rsid w:val="00F618DA"/>
    <w:rPr>
      <w:rFonts w:ascii="Verdana" w:eastAsia="Calibri" w:hAnsi="Verdana" w:cs="Verdana"/>
      <w:sz w:val="20"/>
      <w:szCs w:val="20"/>
      <w:lang w:val="en-US" w:eastAsia="en-US"/>
    </w:rPr>
  </w:style>
  <w:style w:type="paragraph" w:customStyle="1" w:styleId="afb">
    <w:name w:val="раздилитель сноски"/>
    <w:basedOn w:val="a"/>
    <w:next w:val="a9"/>
    <w:uiPriority w:val="99"/>
    <w:rsid w:val="00F618DA"/>
    <w:pPr>
      <w:spacing w:after="120"/>
      <w:jc w:val="both"/>
    </w:pPr>
    <w:rPr>
      <w:rFonts w:eastAsia="Calibri"/>
      <w:szCs w:val="20"/>
      <w:lang w:val="en-US"/>
    </w:rPr>
  </w:style>
  <w:style w:type="character" w:customStyle="1" w:styleId="afc">
    <w:name w:val="Гипертекстовая ссылка"/>
    <w:uiPriority w:val="99"/>
    <w:rsid w:val="00F618DA"/>
    <w:rPr>
      <w:b/>
      <w:color w:val="008000"/>
    </w:rPr>
  </w:style>
  <w:style w:type="paragraph" w:customStyle="1" w:styleId="CharChar">
    <w:name w:val="Char Char Знак"/>
    <w:basedOn w:val="a"/>
    <w:uiPriority w:val="99"/>
    <w:rsid w:val="00F618DA"/>
    <w:rPr>
      <w:rFonts w:ascii="Verdana" w:eastAsia="Calibri" w:hAnsi="Verdana" w:cs="Verdana"/>
      <w:sz w:val="20"/>
      <w:szCs w:val="20"/>
      <w:lang w:val="en-US" w:eastAsia="en-US"/>
    </w:rPr>
  </w:style>
  <w:style w:type="character" w:customStyle="1" w:styleId="apple-converted-space">
    <w:name w:val="apple-converted-space"/>
    <w:basedOn w:val="a0"/>
    <w:uiPriority w:val="99"/>
    <w:rsid w:val="00F618DA"/>
    <w:rPr>
      <w:rFonts w:cs="Times New Roman"/>
    </w:rPr>
  </w:style>
  <w:style w:type="paragraph" w:styleId="afd">
    <w:name w:val="No Spacing"/>
    <w:uiPriority w:val="99"/>
    <w:qFormat/>
    <w:rsid w:val="00F618DA"/>
    <w:rPr>
      <w:rFonts w:cs="Calibri"/>
    </w:rPr>
  </w:style>
  <w:style w:type="paragraph" w:customStyle="1" w:styleId="afe">
    <w:name w:val="Внимание: недобросовестность!"/>
    <w:basedOn w:val="a"/>
    <w:next w:val="a"/>
    <w:uiPriority w:val="99"/>
    <w:rsid w:val="00F618DA"/>
    <w:pPr>
      <w:widowControl w:val="0"/>
      <w:autoSpaceDE w:val="0"/>
      <w:autoSpaceDN w:val="0"/>
      <w:adjustRightInd w:val="0"/>
      <w:jc w:val="both"/>
    </w:pPr>
    <w:rPr>
      <w:rFonts w:ascii="Arial" w:eastAsia="Calibri" w:hAnsi="Arial"/>
    </w:rPr>
  </w:style>
  <w:style w:type="paragraph" w:customStyle="1" w:styleId="aff">
    <w:name w:val="Комментарий"/>
    <w:basedOn w:val="a"/>
    <w:next w:val="a"/>
    <w:uiPriority w:val="99"/>
    <w:rsid w:val="00F618DA"/>
    <w:pPr>
      <w:autoSpaceDE w:val="0"/>
      <w:autoSpaceDN w:val="0"/>
      <w:adjustRightInd w:val="0"/>
      <w:spacing w:before="75"/>
      <w:jc w:val="both"/>
    </w:pPr>
    <w:rPr>
      <w:rFonts w:ascii="Arial" w:eastAsia="Calibri" w:hAnsi="Arial"/>
      <w:color w:val="353842"/>
      <w:shd w:val="clear" w:color="auto" w:fill="F0F0F0"/>
    </w:rPr>
  </w:style>
  <w:style w:type="paragraph" w:customStyle="1" w:styleId="aff0">
    <w:name w:val="Информация об изменениях документа"/>
    <w:basedOn w:val="aff"/>
    <w:next w:val="a"/>
    <w:uiPriority w:val="99"/>
    <w:rsid w:val="00F618DA"/>
    <w:pPr>
      <w:spacing w:before="0"/>
    </w:pPr>
    <w:rPr>
      <w:i/>
      <w:iCs/>
    </w:rPr>
  </w:style>
  <w:style w:type="paragraph" w:customStyle="1" w:styleId="xl63">
    <w:name w:val="xl63"/>
    <w:basedOn w:val="a"/>
    <w:uiPriority w:val="99"/>
    <w:rsid w:val="00F972FC"/>
    <w:pPr>
      <w:shd w:val="clear" w:color="auto" w:fill="FFFFFF"/>
      <w:spacing w:before="100" w:beforeAutospacing="1" w:after="100" w:afterAutospacing="1"/>
    </w:pPr>
    <w:rPr>
      <w:rFonts w:eastAsia="Calibri"/>
    </w:rPr>
  </w:style>
  <w:style w:type="paragraph" w:customStyle="1" w:styleId="xl64">
    <w:name w:val="xl64"/>
    <w:basedOn w:val="a"/>
    <w:uiPriority w:val="99"/>
    <w:rsid w:val="00F972FC"/>
    <w:pPr>
      <w:shd w:val="clear" w:color="auto" w:fill="FFFFFF"/>
      <w:spacing w:before="100" w:beforeAutospacing="1" w:after="100" w:afterAutospacing="1"/>
      <w:jc w:val="center"/>
    </w:pPr>
    <w:rPr>
      <w:rFonts w:eastAsia="Calibri"/>
    </w:rPr>
  </w:style>
  <w:style w:type="paragraph" w:customStyle="1" w:styleId="xl65">
    <w:name w:val="xl65"/>
    <w:basedOn w:val="a"/>
    <w:uiPriority w:val="99"/>
    <w:rsid w:val="00F972FC"/>
    <w:pPr>
      <w:shd w:val="clear" w:color="auto" w:fill="FFFFFF"/>
      <w:spacing w:before="100" w:beforeAutospacing="1" w:after="100" w:afterAutospacing="1"/>
      <w:jc w:val="center"/>
    </w:pPr>
    <w:rPr>
      <w:rFonts w:eastAsia="Calibri"/>
    </w:rPr>
  </w:style>
  <w:style w:type="paragraph" w:customStyle="1" w:styleId="xl66">
    <w:name w:val="xl66"/>
    <w:basedOn w:val="a"/>
    <w:uiPriority w:val="99"/>
    <w:rsid w:val="00F972FC"/>
    <w:pPr>
      <w:shd w:val="clear" w:color="auto" w:fill="FFFFFF"/>
      <w:spacing w:before="100" w:beforeAutospacing="1" w:after="100" w:afterAutospacing="1"/>
    </w:pPr>
    <w:rPr>
      <w:rFonts w:eastAsia="Calibri"/>
    </w:rPr>
  </w:style>
  <w:style w:type="paragraph" w:customStyle="1" w:styleId="xl67">
    <w:name w:val="xl67"/>
    <w:basedOn w:val="a"/>
    <w:uiPriority w:val="99"/>
    <w:rsid w:val="00F972FC"/>
    <w:pPr>
      <w:shd w:val="clear" w:color="auto" w:fill="FFFFFF"/>
      <w:spacing w:before="100" w:beforeAutospacing="1" w:after="100" w:afterAutospacing="1"/>
      <w:jc w:val="center"/>
    </w:pPr>
    <w:rPr>
      <w:rFonts w:eastAsia="Calibri"/>
      <w:b/>
      <w:bCs/>
    </w:rPr>
  </w:style>
  <w:style w:type="paragraph" w:customStyle="1" w:styleId="xl68">
    <w:name w:val="xl68"/>
    <w:basedOn w:val="a"/>
    <w:uiPriority w:val="99"/>
    <w:rsid w:val="00F972FC"/>
    <w:pPr>
      <w:shd w:val="clear" w:color="auto" w:fill="FFFFFF"/>
      <w:spacing w:before="100" w:beforeAutospacing="1" w:after="100" w:afterAutospacing="1"/>
      <w:jc w:val="center"/>
    </w:pPr>
    <w:rPr>
      <w:rFonts w:eastAsia="Calibri"/>
    </w:rPr>
  </w:style>
  <w:style w:type="paragraph" w:customStyle="1" w:styleId="xl69">
    <w:name w:val="xl69"/>
    <w:basedOn w:val="a"/>
    <w:uiPriority w:val="99"/>
    <w:rsid w:val="00F972FC"/>
    <w:pPr>
      <w:shd w:val="clear" w:color="auto" w:fill="FFFFFF"/>
      <w:spacing w:before="100" w:beforeAutospacing="1" w:after="100" w:afterAutospacing="1"/>
      <w:jc w:val="center"/>
    </w:pPr>
    <w:rPr>
      <w:rFonts w:eastAsia="Calibri"/>
    </w:rPr>
  </w:style>
  <w:style w:type="paragraph" w:customStyle="1" w:styleId="xl70">
    <w:name w:val="xl70"/>
    <w:basedOn w:val="a"/>
    <w:uiPriority w:val="99"/>
    <w:rsid w:val="00F972FC"/>
    <w:pPr>
      <w:shd w:val="clear" w:color="auto" w:fill="FFFFFF"/>
      <w:spacing w:before="100" w:beforeAutospacing="1" w:after="100" w:afterAutospacing="1"/>
      <w:jc w:val="center"/>
    </w:pPr>
    <w:rPr>
      <w:rFonts w:eastAsia="Calibri"/>
      <w:b/>
      <w:bCs/>
    </w:rPr>
  </w:style>
  <w:style w:type="paragraph" w:customStyle="1" w:styleId="xl71">
    <w:name w:val="xl71"/>
    <w:basedOn w:val="a"/>
    <w:uiPriority w:val="99"/>
    <w:rsid w:val="00F972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rPr>
  </w:style>
  <w:style w:type="paragraph" w:customStyle="1" w:styleId="xl72">
    <w:name w:val="xl72"/>
    <w:basedOn w:val="a"/>
    <w:uiPriority w:val="99"/>
    <w:rsid w:val="00F972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rPr>
  </w:style>
  <w:style w:type="paragraph" w:customStyle="1" w:styleId="xl73">
    <w:name w:val="xl73"/>
    <w:basedOn w:val="a"/>
    <w:uiPriority w:val="99"/>
    <w:rsid w:val="00F972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rPr>
  </w:style>
  <w:style w:type="paragraph" w:customStyle="1" w:styleId="xl74">
    <w:name w:val="xl74"/>
    <w:basedOn w:val="a"/>
    <w:uiPriority w:val="99"/>
    <w:rsid w:val="00F972FC"/>
    <w:pPr>
      <w:pBdr>
        <w:top w:val="single" w:sz="4" w:space="0" w:color="auto"/>
        <w:bottom w:val="single" w:sz="4" w:space="0" w:color="auto"/>
      </w:pBdr>
      <w:spacing w:before="100" w:beforeAutospacing="1" w:after="100" w:afterAutospacing="1"/>
      <w:jc w:val="center"/>
      <w:textAlignment w:val="center"/>
    </w:pPr>
    <w:rPr>
      <w:rFonts w:eastAsia="Calibri"/>
    </w:rPr>
  </w:style>
  <w:style w:type="paragraph" w:customStyle="1" w:styleId="xl75">
    <w:name w:val="xl75"/>
    <w:basedOn w:val="a"/>
    <w:uiPriority w:val="99"/>
    <w:rsid w:val="00F972F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rPr>
  </w:style>
  <w:style w:type="paragraph" w:customStyle="1" w:styleId="xl76">
    <w:name w:val="xl76"/>
    <w:basedOn w:val="a"/>
    <w:uiPriority w:val="99"/>
    <w:rsid w:val="00F972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rPr>
  </w:style>
  <w:style w:type="paragraph" w:customStyle="1" w:styleId="xl77">
    <w:name w:val="xl77"/>
    <w:basedOn w:val="a"/>
    <w:uiPriority w:val="99"/>
    <w:rsid w:val="00F972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rPr>
  </w:style>
  <w:style w:type="paragraph" w:customStyle="1" w:styleId="xl78">
    <w:name w:val="xl78"/>
    <w:basedOn w:val="a"/>
    <w:uiPriority w:val="99"/>
    <w:rsid w:val="00F972F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79">
    <w:name w:val="xl79"/>
    <w:basedOn w:val="a"/>
    <w:uiPriority w:val="99"/>
    <w:rsid w:val="00F972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rPr>
  </w:style>
  <w:style w:type="paragraph" w:customStyle="1" w:styleId="xl80">
    <w:name w:val="xl80"/>
    <w:basedOn w:val="a"/>
    <w:uiPriority w:val="99"/>
    <w:rsid w:val="00F972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b/>
      <w:bCs/>
    </w:rPr>
  </w:style>
  <w:style w:type="paragraph" w:customStyle="1" w:styleId="xl81">
    <w:name w:val="xl81"/>
    <w:basedOn w:val="a"/>
    <w:uiPriority w:val="99"/>
    <w:rsid w:val="00F972FC"/>
    <w:pPr>
      <w:pBdr>
        <w:top w:val="single" w:sz="4" w:space="0" w:color="auto"/>
        <w:bottom w:val="single" w:sz="4" w:space="0" w:color="auto"/>
        <w:right w:val="single" w:sz="4" w:space="0" w:color="auto"/>
      </w:pBdr>
      <w:spacing w:before="100" w:beforeAutospacing="1" w:after="100" w:afterAutospacing="1"/>
      <w:textAlignment w:val="center"/>
    </w:pPr>
    <w:rPr>
      <w:rFonts w:eastAsia="Calibri"/>
      <w:b/>
      <w:bCs/>
    </w:rPr>
  </w:style>
  <w:style w:type="paragraph" w:customStyle="1" w:styleId="xl82">
    <w:name w:val="xl82"/>
    <w:basedOn w:val="a"/>
    <w:uiPriority w:val="99"/>
    <w:rsid w:val="00F972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b/>
      <w:bCs/>
    </w:rPr>
  </w:style>
  <w:style w:type="paragraph" w:customStyle="1" w:styleId="xl83">
    <w:name w:val="xl83"/>
    <w:basedOn w:val="a"/>
    <w:uiPriority w:val="99"/>
    <w:rsid w:val="00F972FC"/>
    <w:pPr>
      <w:pBdr>
        <w:top w:val="single" w:sz="4" w:space="0" w:color="auto"/>
        <w:bottom w:val="single" w:sz="4" w:space="0" w:color="auto"/>
      </w:pBdr>
      <w:spacing w:before="100" w:beforeAutospacing="1" w:after="100" w:afterAutospacing="1"/>
      <w:textAlignment w:val="center"/>
    </w:pPr>
    <w:rPr>
      <w:rFonts w:eastAsia="Calibri"/>
      <w:b/>
      <w:bCs/>
    </w:rPr>
  </w:style>
  <w:style w:type="paragraph" w:customStyle="1" w:styleId="xl84">
    <w:name w:val="xl84"/>
    <w:basedOn w:val="a"/>
    <w:uiPriority w:val="99"/>
    <w:rsid w:val="00F972FC"/>
    <w:pPr>
      <w:pBdr>
        <w:top w:val="single" w:sz="4" w:space="0" w:color="auto"/>
        <w:bottom w:val="single" w:sz="4" w:space="0" w:color="auto"/>
        <w:right w:val="single" w:sz="4" w:space="0" w:color="auto"/>
      </w:pBdr>
      <w:spacing w:before="100" w:beforeAutospacing="1" w:after="100" w:afterAutospacing="1"/>
      <w:textAlignment w:val="center"/>
    </w:pPr>
    <w:rPr>
      <w:rFonts w:eastAsia="Calibri"/>
      <w:b/>
      <w:bCs/>
    </w:rPr>
  </w:style>
  <w:style w:type="paragraph" w:customStyle="1" w:styleId="xl85">
    <w:name w:val="xl85"/>
    <w:basedOn w:val="a"/>
    <w:uiPriority w:val="99"/>
    <w:rsid w:val="00F972FC"/>
    <w:pPr>
      <w:pBdr>
        <w:top w:val="single" w:sz="4" w:space="0" w:color="auto"/>
        <w:right w:val="single" w:sz="4" w:space="0" w:color="auto"/>
      </w:pBdr>
      <w:shd w:val="clear" w:color="auto" w:fill="FFFFFF"/>
      <w:spacing w:before="100" w:beforeAutospacing="1" w:after="100" w:afterAutospacing="1"/>
      <w:jc w:val="center"/>
      <w:textAlignment w:val="top"/>
    </w:pPr>
    <w:rPr>
      <w:rFonts w:eastAsia="Calibri"/>
    </w:rPr>
  </w:style>
  <w:style w:type="paragraph" w:customStyle="1" w:styleId="xl86">
    <w:name w:val="xl86"/>
    <w:basedOn w:val="a"/>
    <w:uiPriority w:val="99"/>
    <w:rsid w:val="00F972FC"/>
    <w:pPr>
      <w:pBdr>
        <w:right w:val="single" w:sz="4" w:space="0" w:color="auto"/>
      </w:pBdr>
      <w:shd w:val="clear" w:color="auto" w:fill="FFFFFF"/>
      <w:spacing w:before="100" w:beforeAutospacing="1" w:after="100" w:afterAutospacing="1"/>
      <w:jc w:val="center"/>
      <w:textAlignment w:val="top"/>
    </w:pPr>
    <w:rPr>
      <w:rFonts w:eastAsia="Calibri"/>
    </w:rPr>
  </w:style>
  <w:style w:type="paragraph" w:customStyle="1" w:styleId="xl87">
    <w:name w:val="xl87"/>
    <w:basedOn w:val="a"/>
    <w:uiPriority w:val="99"/>
    <w:rsid w:val="00F972FC"/>
    <w:pPr>
      <w:pBdr>
        <w:bottom w:val="single" w:sz="4" w:space="0" w:color="auto"/>
        <w:right w:val="single" w:sz="4" w:space="0" w:color="auto"/>
      </w:pBdr>
      <w:shd w:val="clear" w:color="auto" w:fill="FFFFFF"/>
      <w:spacing w:before="100" w:beforeAutospacing="1" w:after="100" w:afterAutospacing="1"/>
      <w:jc w:val="center"/>
      <w:textAlignment w:val="top"/>
    </w:pPr>
    <w:rPr>
      <w:rFonts w:eastAsia="Calibri"/>
    </w:rPr>
  </w:style>
  <w:style w:type="paragraph" w:customStyle="1" w:styleId="xl88">
    <w:name w:val="xl88"/>
    <w:basedOn w:val="a"/>
    <w:uiPriority w:val="99"/>
    <w:rsid w:val="00F972F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eastAsia="Calibri"/>
    </w:rPr>
  </w:style>
  <w:style w:type="paragraph" w:customStyle="1" w:styleId="xl89">
    <w:name w:val="xl89"/>
    <w:basedOn w:val="a"/>
    <w:uiPriority w:val="99"/>
    <w:rsid w:val="00F972FC"/>
    <w:pPr>
      <w:pBdr>
        <w:left w:val="single" w:sz="4" w:space="0" w:color="auto"/>
        <w:right w:val="single" w:sz="4" w:space="0" w:color="auto"/>
      </w:pBdr>
      <w:shd w:val="clear" w:color="auto" w:fill="FFFFFF"/>
      <w:spacing w:before="100" w:beforeAutospacing="1" w:after="100" w:afterAutospacing="1"/>
      <w:jc w:val="center"/>
      <w:textAlignment w:val="top"/>
    </w:pPr>
    <w:rPr>
      <w:rFonts w:eastAsia="Calibri"/>
    </w:rPr>
  </w:style>
  <w:style w:type="paragraph" w:customStyle="1" w:styleId="xl90">
    <w:name w:val="xl90"/>
    <w:basedOn w:val="a"/>
    <w:uiPriority w:val="99"/>
    <w:rsid w:val="00F972F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Calibri"/>
    </w:rPr>
  </w:style>
  <w:style w:type="paragraph" w:customStyle="1" w:styleId="xl91">
    <w:name w:val="xl91"/>
    <w:basedOn w:val="a"/>
    <w:uiPriority w:val="99"/>
    <w:rsid w:val="00F972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Calibri"/>
    </w:rPr>
  </w:style>
  <w:style w:type="paragraph" w:customStyle="1" w:styleId="xl92">
    <w:name w:val="xl92"/>
    <w:basedOn w:val="a"/>
    <w:uiPriority w:val="99"/>
    <w:rsid w:val="00F972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Calibri"/>
    </w:rPr>
  </w:style>
  <w:style w:type="paragraph" w:customStyle="1" w:styleId="xl93">
    <w:name w:val="xl93"/>
    <w:basedOn w:val="a"/>
    <w:uiPriority w:val="99"/>
    <w:rsid w:val="00F972F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Calibri"/>
    </w:rPr>
  </w:style>
  <w:style w:type="paragraph" w:customStyle="1" w:styleId="xl94">
    <w:name w:val="xl94"/>
    <w:basedOn w:val="a"/>
    <w:uiPriority w:val="99"/>
    <w:rsid w:val="00F972F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rPr>
  </w:style>
  <w:style w:type="paragraph" w:customStyle="1" w:styleId="xl95">
    <w:name w:val="xl95"/>
    <w:basedOn w:val="a"/>
    <w:uiPriority w:val="99"/>
    <w:rsid w:val="00F972F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rPr>
  </w:style>
  <w:style w:type="paragraph" w:customStyle="1" w:styleId="xl96">
    <w:name w:val="xl96"/>
    <w:basedOn w:val="a"/>
    <w:uiPriority w:val="99"/>
    <w:rsid w:val="00F972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rPr>
  </w:style>
  <w:style w:type="paragraph" w:customStyle="1" w:styleId="xl97">
    <w:name w:val="xl97"/>
    <w:basedOn w:val="a"/>
    <w:uiPriority w:val="99"/>
    <w:rsid w:val="00F972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rPr>
  </w:style>
  <w:style w:type="paragraph" w:customStyle="1" w:styleId="xl98">
    <w:name w:val="xl98"/>
    <w:basedOn w:val="a"/>
    <w:uiPriority w:val="99"/>
    <w:rsid w:val="00F972FC"/>
    <w:pPr>
      <w:shd w:val="clear" w:color="auto" w:fill="FFFFFF"/>
      <w:spacing w:before="100" w:beforeAutospacing="1" w:after="100" w:afterAutospacing="1"/>
      <w:jc w:val="center"/>
      <w:textAlignment w:val="top"/>
    </w:pPr>
    <w:rPr>
      <w:rFonts w:eastAsia="Calibri"/>
    </w:rPr>
  </w:style>
  <w:style w:type="paragraph" w:customStyle="1" w:styleId="xl99">
    <w:name w:val="xl99"/>
    <w:basedOn w:val="a"/>
    <w:uiPriority w:val="99"/>
    <w:rsid w:val="00F972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rPr>
  </w:style>
</w:styles>
</file>

<file path=word/webSettings.xml><?xml version="1.0" encoding="utf-8"?>
<w:webSettings xmlns:r="http://schemas.openxmlformats.org/officeDocument/2006/relationships" xmlns:w="http://schemas.openxmlformats.org/wordprocessingml/2006/main">
  <w:divs>
    <w:div w:id="1647078679">
      <w:marLeft w:val="0"/>
      <w:marRight w:val="0"/>
      <w:marTop w:val="0"/>
      <w:marBottom w:val="0"/>
      <w:divBdr>
        <w:top w:val="none" w:sz="0" w:space="0" w:color="auto"/>
        <w:left w:val="none" w:sz="0" w:space="0" w:color="auto"/>
        <w:bottom w:val="none" w:sz="0" w:space="0" w:color="auto"/>
        <w:right w:val="none" w:sz="0" w:space="0" w:color="auto"/>
      </w:divBdr>
    </w:div>
    <w:div w:id="1647078680">
      <w:marLeft w:val="0"/>
      <w:marRight w:val="0"/>
      <w:marTop w:val="0"/>
      <w:marBottom w:val="0"/>
      <w:divBdr>
        <w:top w:val="none" w:sz="0" w:space="0" w:color="auto"/>
        <w:left w:val="none" w:sz="0" w:space="0" w:color="auto"/>
        <w:bottom w:val="none" w:sz="0" w:space="0" w:color="auto"/>
        <w:right w:val="none" w:sz="0" w:space="0" w:color="auto"/>
      </w:divBdr>
    </w:div>
    <w:div w:id="1647078681">
      <w:marLeft w:val="0"/>
      <w:marRight w:val="0"/>
      <w:marTop w:val="0"/>
      <w:marBottom w:val="0"/>
      <w:divBdr>
        <w:top w:val="none" w:sz="0" w:space="0" w:color="auto"/>
        <w:left w:val="none" w:sz="0" w:space="0" w:color="auto"/>
        <w:bottom w:val="none" w:sz="0" w:space="0" w:color="auto"/>
        <w:right w:val="none" w:sz="0" w:space="0" w:color="auto"/>
      </w:divBdr>
    </w:div>
    <w:div w:id="1647078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7522603.0" TargetMode="External"/><Relationship Id="rId18" Type="http://schemas.openxmlformats.org/officeDocument/2006/relationships/header" Target="header3.xml"/><Relationship Id="rId26" Type="http://schemas.openxmlformats.org/officeDocument/2006/relationships/hyperlink" Target="garantF1://12038291.3206" TargetMode="External"/><Relationship Id="rId39" Type="http://schemas.openxmlformats.org/officeDocument/2006/relationships/hyperlink" Target="garantF1://12082235.100000" TargetMode="External"/><Relationship Id="rId21" Type="http://schemas.openxmlformats.org/officeDocument/2006/relationships/hyperlink" Target="garantF1://12044695.1000" TargetMode="External"/><Relationship Id="rId34" Type="http://schemas.openxmlformats.org/officeDocument/2006/relationships/hyperlink" Target="garantF1://17589119.0" TargetMode="External"/><Relationship Id="rId42" Type="http://schemas.openxmlformats.org/officeDocument/2006/relationships/hyperlink" Target="garantF1://17476613.0" TargetMode="External"/><Relationship Id="rId47" Type="http://schemas.openxmlformats.org/officeDocument/2006/relationships/hyperlink" Target="garantF1://17472851.0" TargetMode="External"/><Relationship Id="rId50" Type="http://schemas.openxmlformats.org/officeDocument/2006/relationships/hyperlink" Target="garantF1://17529330.0" TargetMode="Externa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garantF1://17500949.0" TargetMode="External"/><Relationship Id="rId17" Type="http://schemas.openxmlformats.org/officeDocument/2006/relationships/hyperlink" Target="http://gov.cap.ru/Person.aspx?gov_id=77&amp;id=1013" TargetMode="External"/><Relationship Id="rId25" Type="http://schemas.openxmlformats.org/officeDocument/2006/relationships/hyperlink" Target="garantF1://12038291.0" TargetMode="External"/><Relationship Id="rId33" Type="http://schemas.openxmlformats.org/officeDocument/2006/relationships/header" Target="header4.xml"/><Relationship Id="rId38" Type="http://schemas.openxmlformats.org/officeDocument/2006/relationships/hyperlink" Target="garantF1://12038258.0" TargetMode="External"/><Relationship Id="rId46" Type="http://schemas.openxmlformats.org/officeDocument/2006/relationships/hyperlink" Target="garantF1://17476613.0" TargetMode="External"/><Relationship Id="rId2" Type="http://schemas.openxmlformats.org/officeDocument/2006/relationships/styles" Target="styles.xml"/><Relationship Id="rId16" Type="http://schemas.openxmlformats.org/officeDocument/2006/relationships/hyperlink" Target="http://gov.cap.ru/Person.aspx?gov_id=77&amp;id=7553" TargetMode="External"/><Relationship Id="rId20" Type="http://schemas.openxmlformats.org/officeDocument/2006/relationships/hyperlink" Target="consultantplus://offline/main?base=RLAW098;n=43683;fld=134;dst=102773" TargetMode="External"/><Relationship Id="rId29" Type="http://schemas.openxmlformats.org/officeDocument/2006/relationships/hyperlink" Target="garantF1://12038291.3207" TargetMode="External"/><Relationship Id="rId41" Type="http://schemas.openxmlformats.org/officeDocument/2006/relationships/hyperlink" Target="garantF1://12024624.28" TargetMode="External"/><Relationship Id="rId54" Type="http://schemas.openxmlformats.org/officeDocument/2006/relationships/hyperlink" Target="garantF1://1747661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garantF1://12038291.88" TargetMode="External"/><Relationship Id="rId32" Type="http://schemas.openxmlformats.org/officeDocument/2006/relationships/hyperlink" Target="garantF1://12038291.86" TargetMode="External"/><Relationship Id="rId37" Type="http://schemas.openxmlformats.org/officeDocument/2006/relationships/hyperlink" Target="garantF1://12038291.0" TargetMode="External"/><Relationship Id="rId40" Type="http://schemas.openxmlformats.org/officeDocument/2006/relationships/hyperlink" Target="garantF1://12082235.100000" TargetMode="External"/><Relationship Id="rId45" Type="http://schemas.openxmlformats.org/officeDocument/2006/relationships/hyperlink" Target="garantF1://12082235.1001" TargetMode="External"/><Relationship Id="rId53" Type="http://schemas.openxmlformats.org/officeDocument/2006/relationships/hyperlink" Target="garantF1://12024624.28" TargetMode="External"/><Relationship Id="rId5" Type="http://schemas.openxmlformats.org/officeDocument/2006/relationships/footnotes" Target="footnotes.xml"/><Relationship Id="rId15" Type="http://schemas.openxmlformats.org/officeDocument/2006/relationships/hyperlink" Target="garantF1://17522603.0" TargetMode="External"/><Relationship Id="rId23" Type="http://schemas.openxmlformats.org/officeDocument/2006/relationships/hyperlink" Target="consultantplus://offline/main?base=RLAW098;n=43683;fld=134;dst=102773" TargetMode="External"/><Relationship Id="rId28" Type="http://schemas.openxmlformats.org/officeDocument/2006/relationships/hyperlink" Target="garantF1://12012509.8" TargetMode="External"/><Relationship Id="rId36" Type="http://schemas.openxmlformats.org/officeDocument/2006/relationships/hyperlink" Target="garantF1://17524302.0" TargetMode="External"/><Relationship Id="rId49" Type="http://schemas.openxmlformats.org/officeDocument/2006/relationships/hyperlink" Target="garantF1://17506271.1000" TargetMode="External"/><Relationship Id="rId10" Type="http://schemas.openxmlformats.org/officeDocument/2006/relationships/header" Target="header1.xml"/><Relationship Id="rId19" Type="http://schemas.openxmlformats.org/officeDocument/2006/relationships/hyperlink" Target="consultantplus://offline/ref=74D03B2FD94690AF292E728E68D6C4623C12CDCD2596741C44EBCC3A3E452D9BCCF3D4FD6A4C0927F723I9hCF" TargetMode="External"/><Relationship Id="rId31" Type="http://schemas.openxmlformats.org/officeDocument/2006/relationships/hyperlink" Target="garantF1://12038291.3208" TargetMode="External"/><Relationship Id="rId44" Type="http://schemas.openxmlformats.org/officeDocument/2006/relationships/hyperlink" Target="garantF1://17589119.0" TargetMode="External"/><Relationship Id="rId52" Type="http://schemas.openxmlformats.org/officeDocument/2006/relationships/hyperlink" Target="garantF1://17584109.1000" TargetMode="External"/><Relationship Id="rId4" Type="http://schemas.openxmlformats.org/officeDocument/2006/relationships/webSettings" Target="webSettings.xml"/><Relationship Id="rId9" Type="http://schemas.openxmlformats.org/officeDocument/2006/relationships/hyperlink" Target="garantf1://49900.0" TargetMode="External"/><Relationship Id="rId14" Type="http://schemas.openxmlformats.org/officeDocument/2006/relationships/hyperlink" Target="garantF1://17500949.0" TargetMode="External"/><Relationship Id="rId22" Type="http://schemas.openxmlformats.org/officeDocument/2006/relationships/hyperlink" Target="garantF1://12044695.0" TargetMode="External"/><Relationship Id="rId27" Type="http://schemas.openxmlformats.org/officeDocument/2006/relationships/hyperlink" Target="garantF1://12038291.32" TargetMode="External"/><Relationship Id="rId30" Type="http://schemas.openxmlformats.org/officeDocument/2006/relationships/hyperlink" Target="garantF1://12038291.3207" TargetMode="External"/><Relationship Id="rId35" Type="http://schemas.openxmlformats.org/officeDocument/2006/relationships/hyperlink" Target="garantF1://12082235.100000" TargetMode="External"/><Relationship Id="rId43" Type="http://schemas.openxmlformats.org/officeDocument/2006/relationships/hyperlink" Target="garantF1://17472851.0" TargetMode="External"/><Relationship Id="rId48" Type="http://schemas.openxmlformats.org/officeDocument/2006/relationships/hyperlink" Target="garantF1://17463386.0" TargetMode="External"/><Relationship Id="rId56" Type="http://schemas.openxmlformats.org/officeDocument/2006/relationships/theme" Target="theme/theme1.xml"/><Relationship Id="rId8" Type="http://schemas.openxmlformats.org/officeDocument/2006/relationships/hyperlink" Target="garantf1://49900.0" TargetMode="External"/><Relationship Id="rId51" Type="http://schemas.openxmlformats.org/officeDocument/2006/relationships/hyperlink" Target="garantF1://2206859.100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119</Pages>
  <Words>23960</Words>
  <Characters>177401</Characters>
  <Application>Microsoft Office Word</Application>
  <DocSecurity>0</DocSecurity>
  <Lines>1478</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200960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Urist02</dc:creator>
  <cp:keywords/>
  <dc:description/>
  <cp:lastModifiedBy>Urist02</cp:lastModifiedBy>
  <cp:revision>4</cp:revision>
  <cp:lastPrinted>2014-02-25T06:24:00Z</cp:lastPrinted>
  <dcterms:created xsi:type="dcterms:W3CDTF">2014-01-30T11:36:00Z</dcterms:created>
  <dcterms:modified xsi:type="dcterms:W3CDTF">2014-02-25T06:41:00Z</dcterms:modified>
</cp:coreProperties>
</file>