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3794"/>
        <w:gridCol w:w="1984"/>
        <w:gridCol w:w="3720"/>
      </w:tblGrid>
      <w:tr w:rsidR="00831778" w:rsidRPr="001D5A79" w:rsidTr="00831778">
        <w:tc>
          <w:tcPr>
            <w:tcW w:w="3794" w:type="dxa"/>
          </w:tcPr>
          <w:p w:rsidR="00831778" w:rsidRPr="00EA2017" w:rsidRDefault="00831778" w:rsidP="00254F15">
            <w:pPr>
              <w:pStyle w:val="2"/>
              <w:widowControl/>
              <w:autoSpaceDE/>
              <w:autoSpaceDN/>
              <w:adjustRightInd/>
              <w:spacing w:line="240" w:lineRule="auto"/>
              <w:rPr>
                <w:sz w:val="24"/>
              </w:rPr>
            </w:pPr>
          </w:p>
          <w:p w:rsidR="00831778" w:rsidRPr="00EA2017" w:rsidRDefault="00831778" w:rsidP="00254F15">
            <w:pPr>
              <w:pStyle w:val="2"/>
              <w:widowControl/>
              <w:autoSpaceDE/>
              <w:autoSpaceDN/>
              <w:adjustRightInd/>
              <w:spacing w:line="240" w:lineRule="auto"/>
              <w:rPr>
                <w:sz w:val="24"/>
              </w:rPr>
            </w:pPr>
          </w:p>
          <w:p w:rsidR="00831778" w:rsidRPr="00EA2017" w:rsidRDefault="00831778" w:rsidP="00831778">
            <w:pPr>
              <w:rPr>
                <w:rFonts w:ascii="Times New Roman" w:hAnsi="Times New Roman" w:cs="Times New Roman"/>
                <w:sz w:val="24"/>
                <w:szCs w:val="24"/>
              </w:rPr>
            </w:pPr>
          </w:p>
          <w:p w:rsidR="008C3784" w:rsidRDefault="008C3784"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Чă</w:t>
            </w:r>
            <w:proofErr w:type="gramStart"/>
            <w:r w:rsidRPr="00EA2017">
              <w:rPr>
                <w:rFonts w:ascii="Times New Roman" w:hAnsi="Times New Roman" w:cs="Times New Roman"/>
                <w:b/>
                <w:sz w:val="24"/>
                <w:szCs w:val="24"/>
              </w:rPr>
              <w:t>ваш</w:t>
            </w:r>
            <w:proofErr w:type="gramEnd"/>
            <w:r w:rsidRPr="00EA2017">
              <w:rPr>
                <w:rFonts w:ascii="Times New Roman" w:hAnsi="Times New Roman" w:cs="Times New Roman"/>
                <w:b/>
                <w:sz w:val="24"/>
                <w:szCs w:val="24"/>
              </w:rPr>
              <w:t xml:space="preserve"> Республики</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Красноармейски район</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 xml:space="preserve">депутатсен </w:t>
            </w:r>
            <w:r w:rsidR="006C0344">
              <w:rPr>
                <w:rFonts w:ascii="Times New Roman" w:hAnsi="Times New Roman" w:cs="Times New Roman"/>
                <w:b/>
                <w:sz w:val="24"/>
                <w:szCs w:val="24"/>
              </w:rPr>
              <w:t>ултǎмěш</w:t>
            </w:r>
          </w:p>
          <w:p w:rsidR="00831778" w:rsidRPr="00EA2017" w:rsidRDefault="00831778" w:rsidP="00831778">
            <w:pPr>
              <w:jc w:val="center"/>
              <w:rPr>
                <w:rFonts w:ascii="Times New Roman" w:hAnsi="Times New Roman" w:cs="Times New Roman"/>
                <w:b/>
                <w:sz w:val="24"/>
                <w:szCs w:val="24"/>
              </w:rPr>
            </w:pPr>
            <w:r w:rsidRPr="006C0344">
              <w:rPr>
                <w:rFonts w:ascii="Times New Roman" w:hAnsi="Times New Roman" w:cs="Times New Roman"/>
                <w:b/>
                <w:sz w:val="24"/>
                <w:szCs w:val="24"/>
              </w:rPr>
              <w:t>суйлаври Пухăвĕ</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ЙЫШĂНУ</w:t>
            </w:r>
          </w:p>
          <w:p w:rsidR="00831778" w:rsidRPr="00EA2017" w:rsidRDefault="00831778" w:rsidP="00831778">
            <w:pPr>
              <w:jc w:val="center"/>
              <w:rPr>
                <w:rFonts w:ascii="Times New Roman" w:hAnsi="Times New Roman" w:cs="Times New Roman"/>
                <w:b/>
                <w:sz w:val="24"/>
                <w:szCs w:val="24"/>
              </w:rPr>
            </w:pPr>
          </w:p>
          <w:p w:rsidR="00831778" w:rsidRPr="000A52F1" w:rsidRDefault="00831778" w:rsidP="00831778">
            <w:pPr>
              <w:pStyle w:val="a7"/>
              <w:jc w:val="center"/>
              <w:rPr>
                <w:rFonts w:ascii="Times New Roman" w:hAnsi="Times New Roman" w:cs="Times New Roman"/>
                <w:lang w:val="en-US"/>
              </w:rPr>
            </w:pPr>
            <w:r w:rsidRPr="00EA2017">
              <w:rPr>
                <w:rFonts w:ascii="Times New Roman" w:hAnsi="Times New Roman" w:cs="Times New Roman"/>
                <w:color w:val="000000"/>
              </w:rPr>
              <w:t>201</w:t>
            </w:r>
            <w:r w:rsidR="00304843">
              <w:rPr>
                <w:rFonts w:ascii="Times New Roman" w:hAnsi="Times New Roman" w:cs="Times New Roman"/>
                <w:color w:val="000000"/>
              </w:rPr>
              <w:t>6</w:t>
            </w:r>
            <w:r w:rsidR="00A55B78">
              <w:rPr>
                <w:rFonts w:ascii="Times New Roman" w:hAnsi="Times New Roman" w:cs="Times New Roman"/>
              </w:rPr>
              <w:t>.</w:t>
            </w:r>
            <w:r w:rsidR="00E545D6" w:rsidRPr="00E545D6">
              <w:rPr>
                <w:rFonts w:ascii="Times New Roman" w:hAnsi="Times New Roman" w:cs="Times New Roman"/>
              </w:rPr>
              <w:t>10</w:t>
            </w:r>
            <w:r w:rsidR="00A55B78">
              <w:rPr>
                <w:rFonts w:ascii="Times New Roman" w:hAnsi="Times New Roman" w:cs="Times New Roman"/>
              </w:rPr>
              <w:t>.</w:t>
            </w:r>
            <w:r w:rsidR="00E545D6" w:rsidRPr="00737C94">
              <w:rPr>
                <w:rFonts w:ascii="Times New Roman" w:hAnsi="Times New Roman" w:cs="Times New Roman"/>
              </w:rPr>
              <w:t>21</w:t>
            </w:r>
            <w:r w:rsidR="00F82B76">
              <w:rPr>
                <w:rFonts w:ascii="Times New Roman" w:hAnsi="Times New Roman" w:cs="Times New Roman"/>
              </w:rPr>
              <w:t xml:space="preserve">  № С-</w:t>
            </w:r>
            <w:r w:rsidR="0024093A">
              <w:rPr>
                <w:rFonts w:ascii="Times New Roman" w:hAnsi="Times New Roman" w:cs="Times New Roman"/>
              </w:rPr>
              <w:t>11</w:t>
            </w:r>
            <w:r w:rsidR="00E67544" w:rsidRPr="00EA2017">
              <w:rPr>
                <w:rFonts w:ascii="Times New Roman" w:hAnsi="Times New Roman" w:cs="Times New Roman"/>
              </w:rPr>
              <w:t>/</w:t>
            </w:r>
            <w:r w:rsidR="000A52F1">
              <w:rPr>
                <w:rFonts w:ascii="Times New Roman" w:hAnsi="Times New Roman" w:cs="Times New Roman"/>
                <w:lang w:val="en-US"/>
              </w:rPr>
              <w:t>6</w:t>
            </w:r>
          </w:p>
          <w:p w:rsidR="00831778" w:rsidRPr="00EA2017" w:rsidRDefault="00831778" w:rsidP="00831778">
            <w:pPr>
              <w:pStyle w:val="a7"/>
              <w:jc w:val="center"/>
              <w:rPr>
                <w:rFonts w:ascii="Times New Roman" w:hAnsi="Times New Roman" w:cs="Times New Roman"/>
                <w:color w:val="000000"/>
              </w:rPr>
            </w:pPr>
            <w:r w:rsidRPr="00EA2017">
              <w:rPr>
                <w:rFonts w:ascii="Times New Roman" w:hAnsi="Times New Roman" w:cs="Times New Roman"/>
              </w:rPr>
              <w:t xml:space="preserve">Красноармейски </w:t>
            </w:r>
            <w:proofErr w:type="spellStart"/>
            <w:r w:rsidRPr="00EA2017">
              <w:rPr>
                <w:rFonts w:ascii="Times New Roman" w:hAnsi="Times New Roman" w:cs="Times New Roman"/>
              </w:rPr>
              <w:t>сали</w:t>
            </w:r>
            <w:proofErr w:type="spellEnd"/>
          </w:p>
        </w:tc>
        <w:tc>
          <w:tcPr>
            <w:tcW w:w="1984" w:type="dxa"/>
          </w:tcPr>
          <w:p w:rsidR="00831778" w:rsidRPr="00EA2017" w:rsidRDefault="00474A65" w:rsidP="0083177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 cy="701040"/>
                  <wp:effectExtent l="0" t="0" r="0" b="381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inline>
              </w:drawing>
            </w: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b/>
                <w:sz w:val="24"/>
                <w:szCs w:val="24"/>
              </w:rPr>
            </w:pPr>
          </w:p>
        </w:tc>
        <w:tc>
          <w:tcPr>
            <w:tcW w:w="3720" w:type="dxa"/>
          </w:tcPr>
          <w:p w:rsidR="00691444" w:rsidRDefault="00691444" w:rsidP="00831778">
            <w:pPr>
              <w:jc w:val="center"/>
              <w:rPr>
                <w:rFonts w:ascii="Times New Roman" w:hAnsi="Times New Roman" w:cs="Times New Roman"/>
                <w:b/>
                <w:sz w:val="24"/>
                <w:szCs w:val="24"/>
              </w:rPr>
            </w:pPr>
          </w:p>
          <w:p w:rsidR="002B4CCF" w:rsidRPr="00376698" w:rsidRDefault="002B4CCF" w:rsidP="00831778">
            <w:pPr>
              <w:jc w:val="center"/>
              <w:rPr>
                <w:rFonts w:ascii="Times New Roman" w:hAnsi="Times New Roman" w:cs="Times New Roman"/>
                <w:b/>
                <w:sz w:val="24"/>
                <w:szCs w:val="24"/>
              </w:rPr>
            </w:pPr>
          </w:p>
          <w:p w:rsidR="00A272D4" w:rsidRPr="006922D2" w:rsidRDefault="00A272D4" w:rsidP="00831778">
            <w:pPr>
              <w:jc w:val="center"/>
              <w:rPr>
                <w:rFonts w:ascii="Times New Roman" w:hAnsi="Times New Roman" w:cs="Times New Roman"/>
                <w:b/>
                <w:sz w:val="24"/>
                <w:szCs w:val="24"/>
              </w:rPr>
            </w:pPr>
          </w:p>
          <w:p w:rsidR="00B93C6D" w:rsidRPr="006922D2" w:rsidRDefault="00B93C6D"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Чувашская Республика</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Собрание депутатов</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Красноармейского района</w:t>
            </w:r>
          </w:p>
          <w:p w:rsidR="00831778" w:rsidRPr="00EA2017" w:rsidRDefault="002C76B4" w:rsidP="00831778">
            <w:pPr>
              <w:jc w:val="center"/>
              <w:rPr>
                <w:rFonts w:ascii="Times New Roman" w:hAnsi="Times New Roman" w:cs="Times New Roman"/>
                <w:b/>
                <w:sz w:val="24"/>
                <w:szCs w:val="24"/>
              </w:rPr>
            </w:pPr>
            <w:r>
              <w:rPr>
                <w:rFonts w:ascii="Times New Roman" w:hAnsi="Times New Roman" w:cs="Times New Roman"/>
                <w:b/>
                <w:sz w:val="24"/>
                <w:szCs w:val="24"/>
              </w:rPr>
              <w:t>шестого</w:t>
            </w:r>
            <w:r w:rsidR="00831778" w:rsidRPr="00EA2017">
              <w:rPr>
                <w:rFonts w:ascii="Times New Roman" w:hAnsi="Times New Roman" w:cs="Times New Roman"/>
                <w:b/>
                <w:sz w:val="24"/>
                <w:szCs w:val="24"/>
              </w:rPr>
              <w:t xml:space="preserve"> созыва</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РЕШЕНИЕ</w:t>
            </w:r>
          </w:p>
          <w:p w:rsidR="00831778" w:rsidRPr="00EA2017" w:rsidRDefault="00831778" w:rsidP="00831778">
            <w:pPr>
              <w:jc w:val="center"/>
              <w:rPr>
                <w:rFonts w:ascii="Times New Roman" w:hAnsi="Times New Roman" w:cs="Times New Roman"/>
                <w:b/>
                <w:sz w:val="24"/>
                <w:szCs w:val="24"/>
              </w:rPr>
            </w:pPr>
          </w:p>
          <w:p w:rsidR="00831778" w:rsidRPr="000A52F1" w:rsidRDefault="00E545D6" w:rsidP="00831778">
            <w:pPr>
              <w:pStyle w:val="a7"/>
              <w:jc w:val="center"/>
              <w:rPr>
                <w:rFonts w:ascii="Times New Roman" w:hAnsi="Times New Roman" w:cs="Times New Roman"/>
                <w:lang w:val="en-US"/>
              </w:rPr>
            </w:pPr>
            <w:r w:rsidRPr="00E545D6">
              <w:rPr>
                <w:rFonts w:ascii="Times New Roman" w:hAnsi="Times New Roman" w:cs="Times New Roman"/>
              </w:rPr>
              <w:t>21</w:t>
            </w:r>
            <w:r w:rsidR="00A55B78">
              <w:rPr>
                <w:rFonts w:ascii="Times New Roman" w:hAnsi="Times New Roman" w:cs="Times New Roman"/>
              </w:rPr>
              <w:t>.</w:t>
            </w:r>
            <w:r w:rsidRPr="00737C94">
              <w:rPr>
                <w:rFonts w:ascii="Times New Roman" w:hAnsi="Times New Roman" w:cs="Times New Roman"/>
              </w:rPr>
              <w:t>10</w:t>
            </w:r>
            <w:r w:rsidR="00A55B78">
              <w:rPr>
                <w:rFonts w:ascii="Times New Roman" w:hAnsi="Times New Roman" w:cs="Times New Roman"/>
              </w:rPr>
              <w:t>.201</w:t>
            </w:r>
            <w:r w:rsidR="00304843">
              <w:rPr>
                <w:rFonts w:ascii="Times New Roman" w:hAnsi="Times New Roman" w:cs="Times New Roman"/>
              </w:rPr>
              <w:t>6</w:t>
            </w:r>
            <w:r w:rsidR="00EA2017" w:rsidRPr="00EA2017">
              <w:rPr>
                <w:rFonts w:ascii="Times New Roman" w:hAnsi="Times New Roman" w:cs="Times New Roman"/>
              </w:rPr>
              <w:t xml:space="preserve"> </w:t>
            </w:r>
            <w:r w:rsidR="00831778" w:rsidRPr="00EA2017">
              <w:rPr>
                <w:rFonts w:ascii="Times New Roman" w:hAnsi="Times New Roman" w:cs="Times New Roman"/>
              </w:rPr>
              <w:t xml:space="preserve">  № </w:t>
            </w:r>
            <w:r w:rsidR="00F82B76">
              <w:rPr>
                <w:rFonts w:ascii="Times New Roman" w:hAnsi="Times New Roman" w:cs="Times New Roman"/>
              </w:rPr>
              <w:t>С-</w:t>
            </w:r>
            <w:r w:rsidR="0024093A">
              <w:rPr>
                <w:rFonts w:ascii="Times New Roman" w:hAnsi="Times New Roman" w:cs="Times New Roman"/>
              </w:rPr>
              <w:t>11</w:t>
            </w:r>
            <w:r w:rsidR="00E67544" w:rsidRPr="00EA2017">
              <w:rPr>
                <w:rFonts w:ascii="Times New Roman" w:hAnsi="Times New Roman" w:cs="Times New Roman"/>
              </w:rPr>
              <w:t>/</w:t>
            </w:r>
            <w:r w:rsidR="000A52F1">
              <w:rPr>
                <w:rFonts w:ascii="Times New Roman" w:hAnsi="Times New Roman" w:cs="Times New Roman"/>
                <w:lang w:val="en-US"/>
              </w:rPr>
              <w:t>6</w:t>
            </w:r>
          </w:p>
          <w:p w:rsidR="00831778" w:rsidRPr="00EA2017" w:rsidRDefault="00831778" w:rsidP="00831778">
            <w:pPr>
              <w:jc w:val="center"/>
              <w:rPr>
                <w:rFonts w:ascii="Times New Roman" w:hAnsi="Times New Roman" w:cs="Times New Roman"/>
                <w:sz w:val="24"/>
                <w:szCs w:val="24"/>
              </w:rPr>
            </w:pPr>
            <w:r w:rsidRPr="00EA2017">
              <w:rPr>
                <w:rFonts w:ascii="Times New Roman" w:hAnsi="Times New Roman" w:cs="Times New Roman"/>
                <w:sz w:val="24"/>
                <w:szCs w:val="24"/>
              </w:rPr>
              <w:t>село Красноармейское</w:t>
            </w:r>
          </w:p>
        </w:tc>
      </w:tr>
    </w:tbl>
    <w:p w:rsidR="00831778" w:rsidRDefault="00831778" w:rsidP="00831778">
      <w:pPr>
        <w:pStyle w:val="a5"/>
        <w:ind w:firstLine="720"/>
        <w:rPr>
          <w:b w:val="0"/>
          <w:szCs w:val="26"/>
        </w:rPr>
      </w:pPr>
    </w:p>
    <w:p w:rsidR="00387C8C" w:rsidRPr="000A52F1" w:rsidRDefault="00387C8C" w:rsidP="000A52F1">
      <w:pPr>
        <w:pStyle w:val="a5"/>
        <w:rPr>
          <w:b w:val="0"/>
          <w:szCs w:val="26"/>
          <w:lang w:val="en-US"/>
        </w:rPr>
      </w:pPr>
    </w:p>
    <w:p w:rsidR="00485CA8" w:rsidRDefault="00485CA8" w:rsidP="001B3CFA">
      <w:pPr>
        <w:shd w:val="clear" w:color="auto" w:fill="FFFFFF"/>
        <w:tabs>
          <w:tab w:val="left" w:pos="5220"/>
          <w:tab w:val="left" w:pos="9180"/>
        </w:tabs>
        <w:jc w:val="both"/>
        <w:rPr>
          <w:rFonts w:ascii="Times New Roman" w:hAnsi="Times New Roman" w:cs="Times New Roman"/>
          <w:sz w:val="26"/>
          <w:szCs w:val="26"/>
        </w:rPr>
      </w:pPr>
    </w:p>
    <w:tbl>
      <w:tblPr>
        <w:tblW w:w="9510" w:type="dxa"/>
        <w:tblInd w:w="-34" w:type="dxa"/>
        <w:tblLook w:val="01E0" w:firstRow="1" w:lastRow="1" w:firstColumn="1" w:lastColumn="1" w:noHBand="0" w:noVBand="0"/>
      </w:tblPr>
      <w:tblGrid>
        <w:gridCol w:w="4678"/>
        <w:gridCol w:w="4832"/>
      </w:tblGrid>
      <w:tr w:rsidR="00355D81" w:rsidTr="00737C94">
        <w:tc>
          <w:tcPr>
            <w:tcW w:w="4678" w:type="dxa"/>
            <w:hideMark/>
          </w:tcPr>
          <w:p w:rsidR="00355D81" w:rsidRPr="00BE5EDC" w:rsidRDefault="00671FE6" w:rsidP="00A4419A">
            <w:pPr>
              <w:jc w:val="both"/>
              <w:rPr>
                <w:rFonts w:ascii="Times New Roman" w:hAnsi="Times New Roman" w:cs="Times New Roman"/>
                <w:b/>
                <w:sz w:val="26"/>
                <w:szCs w:val="26"/>
              </w:rPr>
            </w:pPr>
            <w:r>
              <w:rPr>
                <w:rFonts w:ascii="Times New Roman" w:hAnsi="Times New Roman" w:cs="Times New Roman"/>
                <w:b/>
                <w:sz w:val="26"/>
                <w:szCs w:val="26"/>
              </w:rPr>
              <w:t xml:space="preserve">Об утверждении положения о </w:t>
            </w:r>
            <w:r w:rsidR="00CC1730">
              <w:rPr>
                <w:rFonts w:ascii="Times New Roman" w:hAnsi="Times New Roman" w:cs="Times New Roman"/>
                <w:b/>
                <w:sz w:val="26"/>
                <w:szCs w:val="26"/>
              </w:rPr>
              <w:t>Совете по противодействию коррупции в  Красноармейско</w:t>
            </w:r>
            <w:r w:rsidR="00A4419A">
              <w:rPr>
                <w:rFonts w:ascii="Times New Roman" w:hAnsi="Times New Roman" w:cs="Times New Roman"/>
                <w:b/>
                <w:sz w:val="26"/>
                <w:szCs w:val="26"/>
              </w:rPr>
              <w:t>м</w:t>
            </w:r>
            <w:r w:rsidR="00CC1730">
              <w:rPr>
                <w:rFonts w:ascii="Times New Roman" w:hAnsi="Times New Roman" w:cs="Times New Roman"/>
                <w:b/>
                <w:sz w:val="26"/>
                <w:szCs w:val="26"/>
              </w:rPr>
              <w:t xml:space="preserve"> районе</w:t>
            </w:r>
          </w:p>
        </w:tc>
        <w:tc>
          <w:tcPr>
            <w:tcW w:w="4832" w:type="dxa"/>
          </w:tcPr>
          <w:p w:rsidR="00355D81" w:rsidRDefault="00355D81">
            <w:pPr>
              <w:jc w:val="both"/>
              <w:rPr>
                <w:rFonts w:ascii="Times New Roman" w:hAnsi="Times New Roman" w:cs="Times New Roman"/>
                <w:b/>
                <w:sz w:val="26"/>
                <w:szCs w:val="26"/>
              </w:rPr>
            </w:pPr>
          </w:p>
        </w:tc>
      </w:tr>
    </w:tbl>
    <w:p w:rsidR="00355D81" w:rsidRDefault="00355D81" w:rsidP="00355D81">
      <w:pPr>
        <w:jc w:val="both"/>
      </w:pPr>
    </w:p>
    <w:p w:rsidR="00355D81" w:rsidRDefault="00355D81" w:rsidP="00355D81">
      <w:pPr>
        <w:jc w:val="both"/>
        <w:rPr>
          <w:lang w:val="en-US"/>
        </w:rPr>
      </w:pPr>
    </w:p>
    <w:p w:rsidR="000A52F1" w:rsidRPr="000A52F1" w:rsidRDefault="000A52F1" w:rsidP="00355D81">
      <w:pPr>
        <w:jc w:val="both"/>
        <w:rPr>
          <w:lang w:val="en-US"/>
        </w:rPr>
      </w:pPr>
    </w:p>
    <w:p w:rsidR="00A4419A" w:rsidRDefault="00737C94" w:rsidP="00355D81">
      <w:pPr>
        <w:pStyle w:val="ConsPlusNormal"/>
        <w:ind w:firstLine="540"/>
        <w:jc w:val="both"/>
        <w:rPr>
          <w:rFonts w:ascii="Times New Roman" w:hAnsi="Times New Roman" w:cs="Times New Roman"/>
          <w:sz w:val="26"/>
          <w:szCs w:val="26"/>
        </w:rPr>
      </w:pPr>
      <w:r w:rsidRPr="00CC1730">
        <w:rPr>
          <w:rFonts w:ascii="Times New Roman" w:hAnsi="Times New Roman" w:cs="Times New Roman"/>
          <w:sz w:val="26"/>
          <w:szCs w:val="26"/>
        </w:rPr>
        <w:t xml:space="preserve">В </w:t>
      </w:r>
      <w:r w:rsidR="00CC1730">
        <w:rPr>
          <w:rFonts w:ascii="Times New Roman" w:hAnsi="Times New Roman" w:cs="Times New Roman"/>
          <w:sz w:val="26"/>
          <w:szCs w:val="26"/>
        </w:rPr>
        <w:t>соответствии с Федер</w:t>
      </w:r>
      <w:r w:rsidR="000A52F1">
        <w:rPr>
          <w:rFonts w:ascii="Times New Roman" w:hAnsi="Times New Roman" w:cs="Times New Roman"/>
          <w:sz w:val="26"/>
          <w:szCs w:val="26"/>
        </w:rPr>
        <w:t>альным законом от 25 декабря 20</w:t>
      </w:r>
      <w:r w:rsidR="000A52F1" w:rsidRPr="000A52F1">
        <w:rPr>
          <w:rFonts w:ascii="Times New Roman" w:hAnsi="Times New Roman" w:cs="Times New Roman"/>
          <w:sz w:val="26"/>
          <w:szCs w:val="26"/>
        </w:rPr>
        <w:t>0</w:t>
      </w:r>
      <w:r w:rsidR="00CC1730">
        <w:rPr>
          <w:rFonts w:ascii="Times New Roman" w:hAnsi="Times New Roman" w:cs="Times New Roman"/>
          <w:sz w:val="26"/>
          <w:szCs w:val="26"/>
        </w:rPr>
        <w:t xml:space="preserve">8 года № 273-ФЗ </w:t>
      </w:r>
    </w:p>
    <w:p w:rsidR="00355D81" w:rsidRDefault="00CC1730" w:rsidP="0003469B">
      <w:pPr>
        <w:pStyle w:val="ConsPlusNormal"/>
        <w:jc w:val="both"/>
        <w:rPr>
          <w:rFonts w:ascii="Times New Roman" w:hAnsi="Times New Roman" w:cs="Times New Roman"/>
          <w:sz w:val="26"/>
          <w:szCs w:val="26"/>
        </w:rPr>
      </w:pPr>
      <w:r>
        <w:rPr>
          <w:rFonts w:ascii="Times New Roman" w:hAnsi="Times New Roman" w:cs="Times New Roman"/>
          <w:sz w:val="26"/>
          <w:szCs w:val="26"/>
        </w:rPr>
        <w:t>«О противодействии коррупции»</w:t>
      </w:r>
      <w:r w:rsidR="00737C94" w:rsidRPr="00CC1730">
        <w:rPr>
          <w:rFonts w:ascii="Times New Roman" w:hAnsi="Times New Roman" w:cs="Times New Roman"/>
          <w:sz w:val="26"/>
          <w:szCs w:val="26"/>
        </w:rPr>
        <w:t>,</w:t>
      </w:r>
    </w:p>
    <w:p w:rsidR="00737C94" w:rsidRDefault="00737C94" w:rsidP="00355D81">
      <w:pPr>
        <w:pStyle w:val="ConsPlusNormal"/>
        <w:ind w:firstLine="540"/>
        <w:jc w:val="both"/>
        <w:rPr>
          <w:rFonts w:ascii="Times New Roman" w:hAnsi="Times New Roman" w:cs="Times New Roman"/>
          <w:sz w:val="26"/>
          <w:szCs w:val="26"/>
        </w:rPr>
      </w:pPr>
    </w:p>
    <w:p w:rsidR="001A426C" w:rsidRDefault="001A426C" w:rsidP="001A426C">
      <w:pPr>
        <w:ind w:firstLine="720"/>
        <w:jc w:val="both"/>
        <w:rPr>
          <w:rFonts w:ascii="Times New Roman" w:hAnsi="Times New Roman" w:cs="Times New Roman"/>
          <w:b/>
          <w:sz w:val="26"/>
          <w:szCs w:val="26"/>
        </w:rPr>
      </w:pPr>
      <w:r w:rsidRPr="003E6892">
        <w:rPr>
          <w:rFonts w:ascii="Times New Roman" w:hAnsi="Times New Roman" w:cs="Times New Roman"/>
          <w:b/>
          <w:sz w:val="26"/>
          <w:szCs w:val="26"/>
        </w:rPr>
        <w:t xml:space="preserve">Собрание депутатов Красноармейского района </w:t>
      </w:r>
      <w:proofErr w:type="gramStart"/>
      <w:r w:rsidRPr="003E6892">
        <w:rPr>
          <w:rFonts w:ascii="Times New Roman" w:hAnsi="Times New Roman" w:cs="Times New Roman"/>
          <w:b/>
          <w:sz w:val="26"/>
          <w:szCs w:val="26"/>
        </w:rPr>
        <w:t>р</w:t>
      </w:r>
      <w:proofErr w:type="gramEnd"/>
      <w:r w:rsidRPr="003E6892">
        <w:rPr>
          <w:rFonts w:ascii="Times New Roman" w:hAnsi="Times New Roman" w:cs="Times New Roman"/>
          <w:b/>
          <w:sz w:val="26"/>
          <w:szCs w:val="26"/>
        </w:rPr>
        <w:t xml:space="preserve"> е ш и л о:</w:t>
      </w:r>
    </w:p>
    <w:p w:rsidR="001A426C" w:rsidRPr="003E6892" w:rsidRDefault="001A426C" w:rsidP="001A426C">
      <w:pPr>
        <w:ind w:firstLine="720"/>
        <w:jc w:val="both"/>
        <w:rPr>
          <w:rFonts w:ascii="Times New Roman" w:hAnsi="Times New Roman" w:cs="Times New Roman"/>
          <w:b/>
          <w:sz w:val="26"/>
          <w:szCs w:val="26"/>
        </w:rPr>
      </w:pPr>
    </w:p>
    <w:p w:rsidR="00737C94" w:rsidRPr="00CC1730" w:rsidRDefault="0003469B" w:rsidP="006F2D9E">
      <w:pPr>
        <w:pStyle w:val="ConsPlusNormal"/>
        <w:ind w:firstLine="709"/>
        <w:jc w:val="both"/>
        <w:rPr>
          <w:rFonts w:ascii="Times New Roman" w:hAnsi="Times New Roman"/>
          <w:sz w:val="26"/>
          <w:szCs w:val="26"/>
        </w:rPr>
      </w:pPr>
      <w:r>
        <w:rPr>
          <w:rFonts w:ascii="Times New Roman" w:hAnsi="Times New Roman"/>
          <w:sz w:val="26"/>
          <w:szCs w:val="26"/>
        </w:rPr>
        <w:t xml:space="preserve">1. </w:t>
      </w:r>
      <w:r w:rsidR="00CC1730">
        <w:rPr>
          <w:rFonts w:ascii="Times New Roman" w:hAnsi="Times New Roman"/>
          <w:sz w:val="26"/>
          <w:szCs w:val="26"/>
        </w:rPr>
        <w:t>Утвердить</w:t>
      </w:r>
      <w:r w:rsidR="006F2D9E">
        <w:rPr>
          <w:rFonts w:ascii="Times New Roman" w:hAnsi="Times New Roman"/>
          <w:sz w:val="26"/>
          <w:szCs w:val="26"/>
        </w:rPr>
        <w:t xml:space="preserve"> </w:t>
      </w:r>
      <w:r w:rsidR="00CC1730">
        <w:rPr>
          <w:rFonts w:ascii="Times New Roman" w:hAnsi="Times New Roman"/>
          <w:sz w:val="26"/>
          <w:szCs w:val="26"/>
        </w:rPr>
        <w:t>положение о Совете по противодействию коррупции в Красно</w:t>
      </w:r>
      <w:r w:rsidR="006F2D9E">
        <w:rPr>
          <w:rFonts w:ascii="Times New Roman" w:hAnsi="Times New Roman"/>
          <w:sz w:val="26"/>
          <w:szCs w:val="26"/>
        </w:rPr>
        <w:t>армейском районе (приложение</w:t>
      </w:r>
      <w:r w:rsidR="00CC1730">
        <w:rPr>
          <w:rFonts w:ascii="Times New Roman" w:hAnsi="Times New Roman"/>
          <w:sz w:val="26"/>
          <w:szCs w:val="26"/>
        </w:rPr>
        <w:t>)</w:t>
      </w:r>
      <w:r w:rsidR="00CC1730" w:rsidRPr="00CC1730">
        <w:rPr>
          <w:rFonts w:ascii="Times New Roman" w:hAnsi="Times New Roman"/>
          <w:sz w:val="26"/>
          <w:szCs w:val="26"/>
        </w:rPr>
        <w:t>;</w:t>
      </w:r>
    </w:p>
    <w:p w:rsidR="00355D81" w:rsidRDefault="00CC1730" w:rsidP="0003469B">
      <w:pPr>
        <w:pStyle w:val="ConsPlusNormal"/>
        <w:ind w:firstLine="709"/>
        <w:jc w:val="both"/>
        <w:rPr>
          <w:rFonts w:ascii="Times New Roman" w:hAnsi="Times New Roman" w:cs="Times New Roman"/>
          <w:sz w:val="26"/>
          <w:szCs w:val="26"/>
        </w:rPr>
      </w:pPr>
      <w:r>
        <w:rPr>
          <w:rFonts w:ascii="Times New Roman" w:hAnsi="Times New Roman"/>
          <w:sz w:val="26"/>
          <w:szCs w:val="26"/>
        </w:rPr>
        <w:t>2</w:t>
      </w:r>
      <w:r w:rsidR="00737C94" w:rsidRPr="00737C94">
        <w:rPr>
          <w:rFonts w:ascii="Times New Roman" w:hAnsi="Times New Roman"/>
          <w:sz w:val="26"/>
          <w:szCs w:val="26"/>
        </w:rPr>
        <w:t>. Настоящее решение вступает в силу со дня официального опубликования.</w:t>
      </w:r>
    </w:p>
    <w:p w:rsidR="00691444" w:rsidRDefault="00691444" w:rsidP="00691444">
      <w:pPr>
        <w:pStyle w:val="aa"/>
        <w:tabs>
          <w:tab w:val="left" w:pos="2520"/>
        </w:tabs>
        <w:jc w:val="both"/>
        <w:rPr>
          <w:rFonts w:ascii="Times New Roman" w:hAnsi="Times New Roman" w:cs="Times New Roman"/>
          <w:sz w:val="26"/>
          <w:szCs w:val="26"/>
        </w:rPr>
      </w:pPr>
    </w:p>
    <w:p w:rsidR="00EA222C" w:rsidRDefault="00EA222C" w:rsidP="00691444">
      <w:pPr>
        <w:pStyle w:val="aa"/>
        <w:tabs>
          <w:tab w:val="left" w:pos="2520"/>
        </w:tabs>
        <w:jc w:val="both"/>
        <w:rPr>
          <w:rFonts w:ascii="Times New Roman" w:hAnsi="Times New Roman" w:cs="Times New Roman"/>
          <w:sz w:val="26"/>
          <w:szCs w:val="26"/>
        </w:rPr>
      </w:pPr>
    </w:p>
    <w:p w:rsidR="0003469B" w:rsidRDefault="0003469B" w:rsidP="00691444">
      <w:pPr>
        <w:pStyle w:val="aa"/>
        <w:tabs>
          <w:tab w:val="left" w:pos="2520"/>
        </w:tabs>
        <w:jc w:val="both"/>
        <w:rPr>
          <w:rFonts w:ascii="Times New Roman" w:hAnsi="Times New Roman" w:cs="Times New Roman"/>
          <w:sz w:val="26"/>
          <w:szCs w:val="26"/>
        </w:rPr>
      </w:pPr>
    </w:p>
    <w:p w:rsidR="00691444" w:rsidRPr="00691444" w:rsidRDefault="00691444" w:rsidP="00691444">
      <w:pPr>
        <w:pStyle w:val="aa"/>
        <w:tabs>
          <w:tab w:val="left" w:pos="2520"/>
        </w:tabs>
        <w:jc w:val="both"/>
        <w:rPr>
          <w:rFonts w:ascii="Times New Roman" w:hAnsi="Times New Roman" w:cs="Times New Roman"/>
          <w:b/>
          <w:sz w:val="26"/>
          <w:szCs w:val="26"/>
        </w:rPr>
      </w:pPr>
      <w:r w:rsidRPr="00691444">
        <w:rPr>
          <w:rFonts w:ascii="Times New Roman" w:hAnsi="Times New Roman" w:cs="Times New Roman"/>
          <w:b/>
          <w:sz w:val="26"/>
          <w:szCs w:val="26"/>
        </w:rPr>
        <w:t xml:space="preserve">Глава </w:t>
      </w:r>
    </w:p>
    <w:p w:rsidR="00691444" w:rsidRPr="00691444" w:rsidRDefault="00691444" w:rsidP="00691444">
      <w:pPr>
        <w:pStyle w:val="aa"/>
        <w:tabs>
          <w:tab w:val="left" w:pos="2520"/>
        </w:tabs>
        <w:jc w:val="both"/>
        <w:rPr>
          <w:rFonts w:ascii="Times New Roman" w:hAnsi="Times New Roman" w:cs="Times New Roman"/>
          <w:b/>
          <w:sz w:val="26"/>
          <w:szCs w:val="26"/>
        </w:rPr>
      </w:pPr>
      <w:r w:rsidRPr="00691444">
        <w:rPr>
          <w:rFonts w:ascii="Times New Roman" w:hAnsi="Times New Roman" w:cs="Times New Roman"/>
          <w:b/>
          <w:sz w:val="26"/>
          <w:szCs w:val="26"/>
        </w:rPr>
        <w:t xml:space="preserve">Красноармейского района </w:t>
      </w:r>
      <w:r w:rsidRPr="00691444">
        <w:rPr>
          <w:rFonts w:ascii="Times New Roman" w:hAnsi="Times New Roman" w:cs="Times New Roman"/>
          <w:b/>
          <w:sz w:val="26"/>
          <w:szCs w:val="26"/>
        </w:rPr>
        <w:tab/>
      </w:r>
      <w:r w:rsidRPr="00691444">
        <w:rPr>
          <w:rFonts w:ascii="Times New Roman" w:hAnsi="Times New Roman" w:cs="Times New Roman"/>
          <w:b/>
          <w:sz w:val="26"/>
          <w:szCs w:val="26"/>
        </w:rPr>
        <w:tab/>
      </w:r>
      <w:r w:rsidRPr="00691444">
        <w:rPr>
          <w:rFonts w:ascii="Times New Roman" w:hAnsi="Times New Roman" w:cs="Times New Roman"/>
          <w:b/>
          <w:sz w:val="26"/>
          <w:szCs w:val="26"/>
        </w:rPr>
        <w:tab/>
      </w:r>
      <w:r w:rsidRPr="00691444">
        <w:rPr>
          <w:rFonts w:ascii="Times New Roman" w:hAnsi="Times New Roman" w:cs="Times New Roman"/>
          <w:b/>
          <w:sz w:val="26"/>
          <w:szCs w:val="26"/>
        </w:rPr>
        <w:tab/>
      </w:r>
      <w:r>
        <w:rPr>
          <w:rFonts w:ascii="Times New Roman" w:hAnsi="Times New Roman" w:cs="Times New Roman"/>
          <w:b/>
          <w:sz w:val="26"/>
          <w:szCs w:val="26"/>
        </w:rPr>
        <w:tab/>
      </w:r>
      <w:r w:rsidRPr="00691444">
        <w:rPr>
          <w:rFonts w:ascii="Times New Roman" w:hAnsi="Times New Roman" w:cs="Times New Roman"/>
          <w:b/>
          <w:sz w:val="26"/>
          <w:szCs w:val="26"/>
        </w:rPr>
        <w:tab/>
        <w:t>О.В. Д</w:t>
      </w:r>
      <w:r w:rsidR="00940942">
        <w:rPr>
          <w:rFonts w:ascii="Times New Roman" w:hAnsi="Times New Roman" w:cs="Times New Roman"/>
          <w:b/>
          <w:sz w:val="26"/>
          <w:szCs w:val="26"/>
        </w:rPr>
        <w:t>и</w:t>
      </w:r>
      <w:r w:rsidRPr="00691444">
        <w:rPr>
          <w:rFonts w:ascii="Times New Roman" w:hAnsi="Times New Roman" w:cs="Times New Roman"/>
          <w:b/>
          <w:sz w:val="26"/>
          <w:szCs w:val="26"/>
        </w:rPr>
        <w:t>митриев</w:t>
      </w:r>
    </w:p>
    <w:p w:rsidR="00F773DE" w:rsidRDefault="00F773DE" w:rsidP="00C257FA">
      <w:pPr>
        <w:pStyle w:val="aa"/>
        <w:tabs>
          <w:tab w:val="left" w:pos="2520"/>
        </w:tabs>
        <w:ind w:firstLine="709"/>
        <w:jc w:val="both"/>
        <w:rPr>
          <w:rFonts w:ascii="Times New Roman" w:hAnsi="Times New Roman" w:cs="Times New Roman"/>
          <w:sz w:val="26"/>
          <w:szCs w:val="26"/>
        </w:rPr>
      </w:pPr>
    </w:p>
    <w:p w:rsidR="00170777" w:rsidRPr="00BE550E" w:rsidRDefault="008C3784" w:rsidP="00737C94">
      <w:pPr>
        <w:rPr>
          <w:rFonts w:ascii="Times New Roman" w:hAnsi="Times New Roman" w:cs="Times New Roman"/>
          <w:sz w:val="25"/>
          <w:szCs w:val="25"/>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170777" w:rsidRDefault="00170777" w:rsidP="00F001B3">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6F2D9E" w:rsidRDefault="006F2D9E" w:rsidP="00F001B3">
      <w:pPr>
        <w:shd w:val="clear" w:color="auto" w:fill="FFFFFF"/>
        <w:ind w:left="720"/>
        <w:jc w:val="both"/>
        <w:rPr>
          <w:rFonts w:ascii="Times New Roman" w:hAnsi="Times New Roman" w:cs="Times New Roman"/>
          <w:sz w:val="25"/>
          <w:szCs w:val="25"/>
        </w:rPr>
      </w:pPr>
    </w:p>
    <w:p w:rsidR="006F2D9E" w:rsidRDefault="006F2D9E" w:rsidP="00F001B3">
      <w:pPr>
        <w:shd w:val="clear" w:color="auto" w:fill="FFFFFF"/>
        <w:ind w:left="720"/>
        <w:jc w:val="both"/>
        <w:rPr>
          <w:rFonts w:ascii="Times New Roman" w:hAnsi="Times New Roman" w:cs="Times New Roman"/>
          <w:sz w:val="25"/>
          <w:szCs w:val="25"/>
        </w:rPr>
      </w:pPr>
    </w:p>
    <w:p w:rsidR="006F2D9E" w:rsidRDefault="006F2D9E" w:rsidP="00F001B3">
      <w:pPr>
        <w:shd w:val="clear" w:color="auto" w:fill="FFFFFF"/>
        <w:ind w:left="720"/>
        <w:jc w:val="both"/>
        <w:rPr>
          <w:rFonts w:ascii="Times New Roman" w:hAnsi="Times New Roman" w:cs="Times New Roman"/>
          <w:sz w:val="25"/>
          <w:szCs w:val="25"/>
        </w:rPr>
      </w:pPr>
    </w:p>
    <w:p w:rsidR="00CF05FA" w:rsidRPr="005B6FEB" w:rsidRDefault="006F2D9E" w:rsidP="00CF05FA">
      <w:pPr>
        <w:shd w:val="clear" w:color="auto" w:fill="FFFFFF"/>
        <w:tabs>
          <w:tab w:val="left" w:pos="709"/>
        </w:tabs>
        <w:ind w:firstLine="5670"/>
        <w:rPr>
          <w:rFonts w:ascii="Times New Roman" w:hAnsi="Times New Roman" w:cs="Times New Roman"/>
          <w:sz w:val="22"/>
          <w:szCs w:val="22"/>
        </w:rPr>
      </w:pPr>
      <w:r>
        <w:rPr>
          <w:rFonts w:ascii="Times New Roman" w:hAnsi="Times New Roman" w:cs="Times New Roman"/>
          <w:sz w:val="25"/>
          <w:szCs w:val="25"/>
        </w:rPr>
        <w:lastRenderedPageBreak/>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CF05FA" w:rsidRPr="005B6FEB">
        <w:rPr>
          <w:rFonts w:ascii="Times New Roman" w:hAnsi="Times New Roman" w:cs="Times New Roman"/>
          <w:sz w:val="25"/>
          <w:szCs w:val="25"/>
        </w:rPr>
        <w:t xml:space="preserve">                                                         </w:t>
      </w:r>
      <w:r w:rsidR="00CF05FA">
        <w:rPr>
          <w:rFonts w:ascii="Times New Roman" w:hAnsi="Times New Roman" w:cs="Times New Roman"/>
          <w:bCs/>
          <w:spacing w:val="-9"/>
          <w:sz w:val="22"/>
          <w:szCs w:val="22"/>
        </w:rPr>
        <w:t xml:space="preserve">Приложение </w:t>
      </w:r>
    </w:p>
    <w:p w:rsidR="00CF05FA" w:rsidRDefault="00CF05FA" w:rsidP="00CF05FA">
      <w:pPr>
        <w:shd w:val="clear" w:color="auto" w:fill="FFFFFF"/>
        <w:ind w:firstLine="5670"/>
        <w:rPr>
          <w:rFonts w:ascii="Times New Roman" w:hAnsi="Times New Roman" w:cs="Times New Roman"/>
          <w:sz w:val="22"/>
          <w:szCs w:val="22"/>
        </w:rPr>
      </w:pPr>
      <w:r>
        <w:rPr>
          <w:rFonts w:ascii="Times New Roman" w:hAnsi="Times New Roman" w:cs="Times New Roman"/>
          <w:bCs/>
          <w:spacing w:val="-10"/>
          <w:sz w:val="22"/>
          <w:szCs w:val="22"/>
        </w:rPr>
        <w:t>к решению Собрания депутатов</w:t>
      </w:r>
    </w:p>
    <w:p w:rsidR="00CF05FA" w:rsidRDefault="00CF05FA" w:rsidP="00CF05FA">
      <w:pPr>
        <w:shd w:val="clear" w:color="auto" w:fill="FFFFFF"/>
        <w:ind w:firstLine="5670"/>
        <w:rPr>
          <w:rFonts w:ascii="Times New Roman" w:hAnsi="Times New Roman" w:cs="Times New Roman"/>
          <w:bCs/>
          <w:spacing w:val="-2"/>
          <w:sz w:val="22"/>
          <w:szCs w:val="22"/>
        </w:rPr>
      </w:pPr>
      <w:r>
        <w:rPr>
          <w:rFonts w:ascii="Times New Roman" w:hAnsi="Times New Roman" w:cs="Times New Roman"/>
          <w:bCs/>
          <w:spacing w:val="-2"/>
          <w:sz w:val="22"/>
          <w:szCs w:val="22"/>
        </w:rPr>
        <w:t xml:space="preserve">Красноармейского района </w:t>
      </w:r>
    </w:p>
    <w:p w:rsidR="00CF05FA" w:rsidRPr="000A52F1" w:rsidRDefault="00CF05FA" w:rsidP="00CF05FA">
      <w:pPr>
        <w:shd w:val="clear" w:color="auto" w:fill="FFFFFF"/>
        <w:ind w:firstLine="5670"/>
        <w:rPr>
          <w:rFonts w:ascii="Times New Roman" w:hAnsi="Times New Roman" w:cs="Times New Roman"/>
          <w:sz w:val="22"/>
          <w:szCs w:val="22"/>
          <w:lang w:val="en-US"/>
        </w:rPr>
      </w:pPr>
      <w:r>
        <w:rPr>
          <w:rFonts w:ascii="Times New Roman" w:hAnsi="Times New Roman" w:cs="Times New Roman"/>
          <w:bCs/>
          <w:spacing w:val="-2"/>
          <w:sz w:val="22"/>
          <w:szCs w:val="22"/>
        </w:rPr>
        <w:t xml:space="preserve">От 21.10.2016  </w:t>
      </w:r>
      <w:r>
        <w:rPr>
          <w:rFonts w:ascii="Times New Roman" w:hAnsi="Times New Roman" w:cs="Times New Roman"/>
          <w:bCs/>
          <w:sz w:val="22"/>
          <w:szCs w:val="22"/>
        </w:rPr>
        <w:t>№ С-11/</w:t>
      </w:r>
      <w:r w:rsidR="000A52F1">
        <w:rPr>
          <w:rFonts w:ascii="Times New Roman" w:hAnsi="Times New Roman" w:cs="Times New Roman"/>
          <w:bCs/>
          <w:sz w:val="22"/>
          <w:szCs w:val="22"/>
          <w:lang w:val="en-US"/>
        </w:rPr>
        <w:t>6</w:t>
      </w:r>
    </w:p>
    <w:p w:rsidR="00CC1730" w:rsidRDefault="00CC1730" w:rsidP="00CF05FA">
      <w:pPr>
        <w:shd w:val="clear" w:color="auto" w:fill="FFFFFF"/>
        <w:ind w:left="720"/>
        <w:jc w:val="both"/>
        <w:rPr>
          <w:rFonts w:ascii="Times New Roman" w:hAnsi="Times New Roman" w:cs="Times New Roman"/>
          <w:sz w:val="25"/>
          <w:szCs w:val="25"/>
        </w:rPr>
      </w:pPr>
    </w:p>
    <w:p w:rsidR="00CC1730" w:rsidRDefault="00CC1730" w:rsidP="00F001B3">
      <w:pPr>
        <w:shd w:val="clear" w:color="auto" w:fill="FFFFFF"/>
        <w:ind w:left="720"/>
        <w:jc w:val="both"/>
        <w:rPr>
          <w:rFonts w:ascii="Times New Roman" w:hAnsi="Times New Roman" w:cs="Times New Roman"/>
          <w:sz w:val="25"/>
          <w:szCs w:val="25"/>
        </w:rPr>
      </w:pPr>
    </w:p>
    <w:p w:rsidR="00CC1730" w:rsidRPr="00CF05FA" w:rsidRDefault="00CC1730" w:rsidP="00CC1730">
      <w:pPr>
        <w:pStyle w:val="ConsPlusNormal"/>
        <w:jc w:val="center"/>
        <w:outlineLvl w:val="0"/>
        <w:rPr>
          <w:rFonts w:ascii="Times New Roman" w:eastAsia="Calibri" w:hAnsi="Times New Roman" w:cs="Times New Roman"/>
          <w:b/>
          <w:bCs/>
          <w:sz w:val="24"/>
          <w:szCs w:val="24"/>
        </w:rPr>
      </w:pPr>
      <w:r w:rsidRPr="00CF05FA">
        <w:rPr>
          <w:rFonts w:ascii="Times New Roman" w:eastAsia="Calibri" w:hAnsi="Times New Roman" w:cs="Times New Roman"/>
          <w:b/>
          <w:bCs/>
          <w:sz w:val="24"/>
          <w:szCs w:val="24"/>
        </w:rPr>
        <w:t>ПОЛОЖЕНИЕ</w:t>
      </w:r>
    </w:p>
    <w:p w:rsidR="00CC1730" w:rsidRPr="00CF05FA" w:rsidRDefault="00CC1730" w:rsidP="00CC1730">
      <w:pPr>
        <w:pStyle w:val="ConsPlusNormal"/>
        <w:jc w:val="center"/>
        <w:outlineLvl w:val="0"/>
        <w:rPr>
          <w:rFonts w:ascii="Times New Roman" w:eastAsia="Calibri" w:hAnsi="Times New Roman" w:cs="Times New Roman"/>
          <w:b/>
          <w:bCs/>
          <w:sz w:val="24"/>
          <w:szCs w:val="24"/>
        </w:rPr>
      </w:pPr>
      <w:r w:rsidRPr="00CF05FA">
        <w:rPr>
          <w:rFonts w:ascii="Times New Roman" w:eastAsia="Calibri" w:hAnsi="Times New Roman" w:cs="Times New Roman"/>
          <w:b/>
          <w:bCs/>
          <w:sz w:val="24"/>
          <w:szCs w:val="24"/>
        </w:rPr>
        <w:t>о Совете по противодействию коррупции в Красноармейском районе</w:t>
      </w:r>
    </w:p>
    <w:p w:rsidR="00CC1730" w:rsidRPr="00CF05FA" w:rsidRDefault="00CC1730" w:rsidP="00CC1730">
      <w:pPr>
        <w:pStyle w:val="ConsPlusNormal"/>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w:t>
      </w:r>
    </w:p>
    <w:p w:rsidR="00CC1730" w:rsidRPr="00CF05FA" w:rsidRDefault="00CC1730" w:rsidP="00CC1730">
      <w:pPr>
        <w:pStyle w:val="ConsPlusNormal"/>
        <w:jc w:val="center"/>
        <w:outlineLvl w:val="0"/>
        <w:rPr>
          <w:rFonts w:ascii="Times New Roman" w:eastAsia="Calibri" w:hAnsi="Times New Roman" w:cs="Times New Roman"/>
          <w:sz w:val="24"/>
          <w:szCs w:val="24"/>
        </w:rPr>
      </w:pPr>
      <w:bookmarkStart w:id="0" w:name="Par76"/>
      <w:bookmarkEnd w:id="0"/>
      <w:r w:rsidRPr="00CF05FA">
        <w:rPr>
          <w:rFonts w:ascii="Times New Roman" w:eastAsia="Calibri" w:hAnsi="Times New Roman" w:cs="Times New Roman"/>
          <w:sz w:val="24"/>
          <w:szCs w:val="24"/>
        </w:rPr>
        <w:t>I. Общие положения</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xml:space="preserve">1. Совет по противодействию коррупции в Красноармейском районе (далее – Совет) является постоянно действующим координационным органом </w:t>
      </w:r>
      <w:r w:rsidRPr="00CF05FA">
        <w:rPr>
          <w:rFonts w:ascii="Times New Roman" w:eastAsia="Calibri" w:hAnsi="Times New Roman" w:cs="Times New Roman"/>
          <w:bCs/>
          <w:sz w:val="24"/>
          <w:szCs w:val="24"/>
        </w:rPr>
        <w:t>при главе Красноармейского района</w:t>
      </w:r>
      <w:r w:rsidRPr="00CF05FA">
        <w:rPr>
          <w:rFonts w:ascii="Times New Roman" w:eastAsia="Calibri" w:hAnsi="Times New Roman" w:cs="Times New Roman"/>
          <w:sz w:val="24"/>
          <w:szCs w:val="24"/>
        </w:rPr>
        <w:t>.</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xml:space="preserve">2. </w:t>
      </w:r>
      <w:proofErr w:type="gramStart"/>
      <w:r w:rsidRPr="00CF05FA">
        <w:rPr>
          <w:rFonts w:ascii="Times New Roman" w:eastAsia="Calibri" w:hAnsi="Times New Roman" w:cs="Times New Roman"/>
          <w:sz w:val="24"/>
          <w:szCs w:val="24"/>
        </w:rPr>
        <w:t>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Красноармейского района и</w:t>
      </w:r>
      <w:proofErr w:type="gramEnd"/>
      <w:r w:rsidRPr="00CF05FA">
        <w:rPr>
          <w:rFonts w:ascii="Times New Roman" w:eastAsia="Calibri" w:hAnsi="Times New Roman" w:cs="Times New Roman"/>
          <w:sz w:val="24"/>
          <w:szCs w:val="24"/>
        </w:rPr>
        <w:t xml:space="preserve"> положением о Совете.</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w:t>
      </w:r>
    </w:p>
    <w:p w:rsidR="00CC1730" w:rsidRPr="00CF05FA" w:rsidRDefault="00CC1730" w:rsidP="00CC1730">
      <w:pPr>
        <w:pStyle w:val="ConsPlusNormal"/>
        <w:jc w:val="center"/>
        <w:outlineLvl w:val="0"/>
        <w:rPr>
          <w:rFonts w:ascii="Times New Roman" w:eastAsia="Calibri" w:hAnsi="Times New Roman" w:cs="Times New Roman"/>
          <w:sz w:val="24"/>
          <w:szCs w:val="24"/>
        </w:rPr>
      </w:pPr>
      <w:bookmarkStart w:id="1" w:name="Par83"/>
      <w:bookmarkEnd w:id="1"/>
      <w:r w:rsidRPr="00CF05FA">
        <w:rPr>
          <w:rFonts w:ascii="Times New Roman" w:eastAsia="Calibri" w:hAnsi="Times New Roman" w:cs="Times New Roman"/>
          <w:sz w:val="24"/>
          <w:szCs w:val="24"/>
        </w:rPr>
        <w:t>II. Основные задачи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3. Основными задачами Совета являются:</w:t>
      </w:r>
    </w:p>
    <w:p w:rsidR="00CC1730" w:rsidRPr="00CF05FA" w:rsidRDefault="00CC1730" w:rsidP="00CC1730">
      <w:pPr>
        <w:pStyle w:val="ConsPlusNormal"/>
        <w:ind w:firstLine="709"/>
        <w:jc w:val="both"/>
        <w:rPr>
          <w:rFonts w:ascii="Times New Roman" w:eastAsia="Calibri" w:hAnsi="Times New Roman" w:cs="Times New Roman"/>
          <w:sz w:val="24"/>
          <w:szCs w:val="24"/>
        </w:rPr>
      </w:pPr>
      <w:r w:rsidRPr="00CF05FA">
        <w:rPr>
          <w:rFonts w:ascii="Times New Roman" w:eastAsia="Calibri" w:hAnsi="Times New Roman" w:cs="Times New Roman"/>
          <w:sz w:val="24"/>
          <w:szCs w:val="24"/>
        </w:rPr>
        <w:t>а) обеспечение исполнения решений Совета при Президенте Российской Федерации по противодействию коррупции, Комиссии по координации работы по противодействию коррупции в Чувашской Республике;</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б) подготовка предложений о реализации антикоррупционной политики в Красноармейском районе главе Красноармейского района, главе администрации Красноармейского района;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в) обеспечение согласованных действий администрации Красноармейского района и администраций сельских поселений Красноармейского района, а также их взаимодействия с территориальными органами федеральных государственных органов, органами исполнительной власти Чувашской Республики при реализации мер по противодействию коррупции в Красноармейском районе;</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г) информирование общественности о проводимой администрацией Красноармейского района, администрациями сельских поселений Красноармейского района работе по противодействию коррупции.</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w:t>
      </w:r>
    </w:p>
    <w:p w:rsidR="00CC1730" w:rsidRPr="00CF05FA" w:rsidRDefault="00CC1730" w:rsidP="00CC1730">
      <w:pPr>
        <w:pStyle w:val="ConsPlusNormal"/>
        <w:jc w:val="center"/>
        <w:outlineLvl w:val="0"/>
        <w:rPr>
          <w:rFonts w:ascii="Times New Roman" w:eastAsia="Calibri" w:hAnsi="Times New Roman" w:cs="Times New Roman"/>
          <w:sz w:val="24"/>
          <w:szCs w:val="24"/>
        </w:rPr>
      </w:pPr>
      <w:bookmarkStart w:id="2" w:name="Par93"/>
      <w:bookmarkEnd w:id="2"/>
      <w:r w:rsidRPr="00CF05FA">
        <w:rPr>
          <w:rFonts w:ascii="Times New Roman" w:eastAsia="Calibri" w:hAnsi="Times New Roman" w:cs="Times New Roman"/>
          <w:sz w:val="24"/>
          <w:szCs w:val="24"/>
        </w:rPr>
        <w:t>III. Полномочия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4. Совет в целях выполнения возложенных на него задач осуществляет следующие полномочия:</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а</w:t>
      </w:r>
      <w:bookmarkStart w:id="3" w:name="_GoBack"/>
      <w:bookmarkEnd w:id="3"/>
      <w:r w:rsidRPr="00CF05FA">
        <w:rPr>
          <w:rFonts w:ascii="Times New Roman" w:eastAsia="Calibri" w:hAnsi="Times New Roman" w:cs="Times New Roman"/>
          <w:sz w:val="24"/>
          <w:szCs w:val="24"/>
        </w:rPr>
        <w:t>) подготавливает главе Красноармейского района, главам сельских поселений Красноармейского района, главе администрации Красноармейского района, главам администраций сельских поселений предложения по совершенствованию муниципальных правовых актов Красноармейского района, муниципальных правовых актов сельских поселений Красноармейского района по противодействию коррупции;</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б) разрабатывает меры по противодействию коррупции, а также по устранению причин и условий, порождающих коррупцию;</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lastRenderedPageBreak/>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г) организует подготовку проектов муниципальных правовых актов Красноармейского района, сельских поселений Красноармейского района по вопросам противодействия коррупции;</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государственных органов Чувашской Республики) причин и условий, порождающих коррупцию, создающих административные барьеры;</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xml:space="preserve">е) оказывает содействие развитию общественного </w:t>
      </w:r>
      <w:proofErr w:type="gramStart"/>
      <w:r w:rsidRPr="00CF05FA">
        <w:rPr>
          <w:rFonts w:ascii="Times New Roman" w:eastAsia="Calibri" w:hAnsi="Times New Roman" w:cs="Times New Roman"/>
          <w:sz w:val="24"/>
          <w:szCs w:val="24"/>
        </w:rPr>
        <w:t>контроля за</w:t>
      </w:r>
      <w:proofErr w:type="gramEnd"/>
      <w:r w:rsidRPr="00CF05FA">
        <w:rPr>
          <w:rFonts w:ascii="Times New Roman" w:eastAsia="Calibri" w:hAnsi="Times New Roman" w:cs="Times New Roman"/>
          <w:sz w:val="24"/>
          <w:szCs w:val="24"/>
        </w:rPr>
        <w:t xml:space="preserve"> реализацией антикоррупционной программы (плана по противодействию коррупции) в Красноармейском районе, сельских поселениях Красноармейского района;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ж) осуществляет подготовку ежегодного доклада о деятельности в области противодействия коррупции, обеспечивает его размещение на официальном сайте Красноармейского района в информационно-телекоммуникационной сети «Интернет» и направление в Комиссию по координации по противодействию коррупции в Чувашской Республике (по запросу);</w:t>
      </w:r>
    </w:p>
    <w:p w:rsidR="00CC1730" w:rsidRPr="00CF05FA" w:rsidRDefault="00CC1730" w:rsidP="00CC1730">
      <w:pPr>
        <w:pStyle w:val="ConsPlusNormal"/>
        <w:ind w:firstLine="540"/>
        <w:jc w:val="both"/>
        <w:rPr>
          <w:rFonts w:ascii="Times New Roman" w:eastAsia="Calibri" w:hAnsi="Times New Roman" w:cs="Times New Roman"/>
          <w:sz w:val="24"/>
          <w:szCs w:val="24"/>
        </w:rPr>
      </w:pPr>
      <w:r w:rsidRPr="00CF05FA">
        <w:rPr>
          <w:rFonts w:ascii="Times New Roman" w:eastAsia="Calibri" w:hAnsi="Times New Roman" w:cs="Times New Roman"/>
          <w:sz w:val="24"/>
          <w:szCs w:val="24"/>
        </w:rPr>
        <w:t>з) рассматривает обращения граждан Российской Федерации по фактам коррупции в администрации Красноармейского района, администрациях сельских поселений Красноармейского района Чувашской Республики;</w:t>
      </w:r>
    </w:p>
    <w:p w:rsidR="00CC1730" w:rsidRPr="00CF05FA" w:rsidRDefault="00CC1730" w:rsidP="00CC1730">
      <w:pPr>
        <w:pStyle w:val="ConsPlusNormal"/>
        <w:ind w:firstLine="540"/>
        <w:jc w:val="both"/>
        <w:rPr>
          <w:rFonts w:ascii="Times New Roman" w:eastAsia="Calibri" w:hAnsi="Times New Roman" w:cs="Times New Roman"/>
          <w:sz w:val="24"/>
          <w:szCs w:val="24"/>
        </w:rPr>
      </w:pPr>
      <w:r w:rsidRPr="00CF05FA">
        <w:rPr>
          <w:rFonts w:ascii="Times New Roman" w:eastAsia="Calibri" w:hAnsi="Times New Roman" w:cs="Times New Roman"/>
          <w:sz w:val="24"/>
          <w:szCs w:val="24"/>
        </w:rPr>
        <w:t>и) рассматривает вопросы противодействия коррупции в организациях, находящихся в ведении администрации Красноармейского района, администраций сельских поселений Красноармейского района;</w:t>
      </w:r>
    </w:p>
    <w:p w:rsidR="00CC1730" w:rsidRPr="00CF05FA" w:rsidRDefault="00CC1730" w:rsidP="00CC1730">
      <w:pPr>
        <w:pStyle w:val="ConsPlusNormal"/>
        <w:ind w:firstLine="540"/>
        <w:jc w:val="both"/>
        <w:rPr>
          <w:rFonts w:ascii="Times New Roman" w:eastAsia="Calibri" w:hAnsi="Times New Roman" w:cs="Times New Roman"/>
          <w:sz w:val="24"/>
          <w:szCs w:val="24"/>
        </w:rPr>
      </w:pPr>
      <w:r w:rsidRPr="00CF05FA">
        <w:rPr>
          <w:rFonts w:ascii="Times New Roman" w:eastAsia="Calibri" w:hAnsi="Times New Roman" w:cs="Times New Roman"/>
          <w:sz w:val="24"/>
          <w:szCs w:val="24"/>
        </w:rPr>
        <w:t>к) представляет информацию о деятельности в области противодействия коррупции в Красноармейском районе в Комиссию по координации работы по противодействию коррупции в Чувашской Республике, Управление государственной гражданской службы, кадровой политики и государственных наград Администрации Главы Чувашской Республики, Министерство юстиции Чувашской Республики (по их запросам).</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p>
    <w:p w:rsidR="00CC1730" w:rsidRPr="00CF05FA" w:rsidRDefault="00CC1730" w:rsidP="00CC1730">
      <w:pPr>
        <w:pStyle w:val="ConsPlusNormal"/>
        <w:jc w:val="center"/>
        <w:outlineLvl w:val="0"/>
        <w:rPr>
          <w:rFonts w:ascii="Times New Roman" w:eastAsia="Calibri" w:hAnsi="Times New Roman" w:cs="Times New Roman"/>
          <w:sz w:val="24"/>
          <w:szCs w:val="24"/>
        </w:rPr>
      </w:pPr>
      <w:bookmarkStart w:id="4" w:name="Par107"/>
      <w:bookmarkEnd w:id="4"/>
      <w:r w:rsidRPr="00CF05FA">
        <w:rPr>
          <w:rFonts w:ascii="Times New Roman" w:eastAsia="Calibri" w:hAnsi="Times New Roman" w:cs="Times New Roman"/>
          <w:sz w:val="24"/>
          <w:szCs w:val="24"/>
        </w:rPr>
        <w:t>IV. Порядок формирования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6. Положение о Совете и персональный состав Совета утверждаются главой Красноармейского района.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7. Совет формируется в составе председателя Совета, его заместителя, секретаря и членов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8. Председателем Совета по должности является глава Красноармейского района.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xml:space="preserve">9. В состав Совета могут входить (по согласованию) депутаты </w:t>
      </w:r>
      <w:r w:rsidR="00384818" w:rsidRPr="00CF05FA">
        <w:rPr>
          <w:rFonts w:ascii="Times New Roman" w:eastAsia="Calibri" w:hAnsi="Times New Roman" w:cs="Times New Roman"/>
          <w:sz w:val="24"/>
          <w:szCs w:val="24"/>
        </w:rPr>
        <w:t>С</w:t>
      </w:r>
      <w:r w:rsidRPr="00CF05FA">
        <w:rPr>
          <w:rFonts w:ascii="Times New Roman" w:eastAsia="Calibri" w:hAnsi="Times New Roman" w:cs="Times New Roman"/>
          <w:sz w:val="24"/>
          <w:szCs w:val="24"/>
        </w:rPr>
        <w:t>обрания депутатов Красноармейского района, сельских поселений Красноармейского района, глава администрации Красноармейского района, главы сельских поселений Красноармейского района, лица, ответственные за работу по профилактике коррупционных и иных правонарушений в администрации Красноармейского района, представители научных и образовательных организаций, а также представители общественных организаций.</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10. Передача полномочий члена Совета другому лицу не допускается.</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11. Участие в работе Совета осуществляется на общественных началах.</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12. На заседания Совета могут быть приглашены представители территориальных органов федеральных государственных органов, государственных органов Чувашской Республики, органов местного самоуправления, организаций и средств массовой информации.</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13. По решению председателя Совета для анализа,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p>
    <w:p w:rsidR="009628F3" w:rsidRDefault="009628F3" w:rsidP="00CC1730">
      <w:pPr>
        <w:pStyle w:val="ConsPlusNormal"/>
        <w:jc w:val="center"/>
        <w:outlineLvl w:val="0"/>
        <w:rPr>
          <w:rFonts w:ascii="Times New Roman" w:eastAsia="Calibri" w:hAnsi="Times New Roman" w:cs="Times New Roman"/>
          <w:sz w:val="24"/>
          <w:szCs w:val="24"/>
        </w:rPr>
      </w:pPr>
      <w:bookmarkStart w:id="5" w:name="Par118"/>
      <w:bookmarkEnd w:id="5"/>
    </w:p>
    <w:p w:rsidR="00CC1730" w:rsidRPr="00CF05FA" w:rsidRDefault="00CC1730" w:rsidP="00CC1730">
      <w:pPr>
        <w:pStyle w:val="ConsPlusNormal"/>
        <w:jc w:val="center"/>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lastRenderedPageBreak/>
        <w:t>V. Организация деятельности Совета и порядок его работы</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xml:space="preserve">14. Работа Совета осуществляется на плановой основе. </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Заседания Совета проводятся не реже одного раза в квартал. В случае необходимости по инициативе председателя Совета, заместителя председателя Совета, а также члена Совета (по согласованию с председателем Совета или его заместителем и по представлению секретаря Совета) могут проводиться внеочередные заседания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15. Заседания Совета ведет председатель Совета или по его поручению заместитель председателя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16. Заседания Совета проводятся открыто (разрешается присутствие лиц, не являющихся членами Совета).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(присутствуют только члены Совета и приглашенные на заседание лица).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17. Решения Совета оформляются протоколом, который подписывается председательствующим на заседании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18. Для реализации решений Совета могут издаваться постановления и (или) распоряжения главы Красноармейского района, главы администрации Красноармейского района, глав сельских поселений Красноармейского района.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19. По решению Совета из числа членов Совета или уполномоченных ими представителей, а также из числа представителей органов местного самоуправления, представители научных и образовательных организаций, представителей общественных организаций и экспертов могут создаваться рабочие группы по отдельным вопросам.</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20. Председатель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а) осуществляет общее руководство деятельностью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б) утверждает план работы Совета (ежегодный план);</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в) утверждает повестку дня очередного заседания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г) дает поручения в рамках своих полномочий членам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д) представляет Совет в отношениях с территориальными органами федеральных органов исполнительной власти, государственными органами Чувашской Республики, муниципальными образованиями, организациями и гражданами по вопросам, относящимся к компетенции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 xml:space="preserve">21. Обеспечение деятельности Совета, подготовку материалов к заседаниям Совета и </w:t>
      </w:r>
      <w:proofErr w:type="gramStart"/>
      <w:r w:rsidRPr="00CF05FA">
        <w:rPr>
          <w:rFonts w:ascii="Times New Roman" w:eastAsia="Calibri" w:hAnsi="Times New Roman" w:cs="Times New Roman"/>
          <w:sz w:val="24"/>
          <w:szCs w:val="24"/>
        </w:rPr>
        <w:t>контроль за</w:t>
      </w:r>
      <w:proofErr w:type="gramEnd"/>
      <w:r w:rsidRPr="00CF05FA">
        <w:rPr>
          <w:rFonts w:ascii="Times New Roman" w:eastAsia="Calibri" w:hAnsi="Times New Roman" w:cs="Times New Roman"/>
          <w:sz w:val="24"/>
          <w:szCs w:val="24"/>
        </w:rPr>
        <w:t xml:space="preserve"> исполнением принятых им решений осуществляет администрация Красноармейского района.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22. Секретарь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а) обеспечивает подготовку проекта плана работы Совета (ежегодного плана), формирует повестку дня его заседания, координирует работу по подготовке необходимых материалов к заседанию Совета, проектов соответствующих решений, ведет протокол заседания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б) информирует членов Совета, приглашенных на заседание лиц, экспертов, иных лиц о месте, времени проведения и повестке дня заседания Совета, обеспечивает их необходимыми материалами;</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в) оформляет протоколы заседаний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г) организует выполнение поручений председателя Совета, данных по результатам заседаний Совета.</w:t>
      </w:r>
    </w:p>
    <w:p w:rsidR="00CC1730" w:rsidRPr="00CF05FA" w:rsidRDefault="00CC1730" w:rsidP="00CC1730">
      <w:pPr>
        <w:pStyle w:val="ConsPlusNormal"/>
        <w:ind w:firstLine="709"/>
        <w:jc w:val="both"/>
        <w:outlineLvl w:val="0"/>
        <w:rPr>
          <w:rFonts w:ascii="Times New Roman" w:eastAsia="Calibri" w:hAnsi="Times New Roman" w:cs="Times New Roman"/>
          <w:sz w:val="24"/>
          <w:szCs w:val="24"/>
        </w:rPr>
      </w:pPr>
      <w:r w:rsidRPr="00CF05FA">
        <w:rPr>
          <w:rFonts w:ascii="Times New Roman" w:eastAsia="Calibri" w:hAnsi="Times New Roman" w:cs="Times New Roman"/>
          <w:sz w:val="24"/>
          <w:szCs w:val="24"/>
        </w:rPr>
        <w:t>23. По решению председателя Совета информация о решениях Совета (полностью или в какой-либо части) может передаваться средствам массовой информации для опубликования.</w:t>
      </w:r>
    </w:p>
    <w:p w:rsidR="00CC1730" w:rsidRPr="00CF05FA" w:rsidRDefault="00CC1730" w:rsidP="009628F3">
      <w:pPr>
        <w:shd w:val="clear" w:color="auto" w:fill="FFFFFF"/>
        <w:jc w:val="both"/>
        <w:rPr>
          <w:rFonts w:ascii="Times New Roman" w:hAnsi="Times New Roman" w:cs="Times New Roman"/>
          <w:sz w:val="24"/>
          <w:szCs w:val="24"/>
        </w:rPr>
      </w:pPr>
    </w:p>
    <w:p w:rsidR="00106763" w:rsidRPr="00CF05FA" w:rsidRDefault="00106763" w:rsidP="00CC1730">
      <w:pPr>
        <w:rPr>
          <w:color w:val="7F7F7F"/>
          <w:sz w:val="24"/>
          <w:szCs w:val="24"/>
        </w:rPr>
      </w:pPr>
    </w:p>
    <w:sectPr w:rsidR="00106763" w:rsidRPr="00CF05FA" w:rsidSect="002B4CCF">
      <w:pgSz w:w="11906" w:h="16838"/>
      <w:pgMar w:top="709"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D30C0F"/>
    <w:multiLevelType w:val="hybridMultilevel"/>
    <w:tmpl w:val="83DCF64C"/>
    <w:lvl w:ilvl="0" w:tplc="D2245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B930CDC"/>
    <w:multiLevelType w:val="hybridMultilevel"/>
    <w:tmpl w:val="207819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8"/>
    <w:rsid w:val="00010845"/>
    <w:rsid w:val="0002250D"/>
    <w:rsid w:val="0003469B"/>
    <w:rsid w:val="00036299"/>
    <w:rsid w:val="0005338E"/>
    <w:rsid w:val="000A52F1"/>
    <w:rsid w:val="000B1D39"/>
    <w:rsid w:val="000C561E"/>
    <w:rsid w:val="000F0718"/>
    <w:rsid w:val="00106763"/>
    <w:rsid w:val="00123C5F"/>
    <w:rsid w:val="00144DB0"/>
    <w:rsid w:val="00151F09"/>
    <w:rsid w:val="00170777"/>
    <w:rsid w:val="0018162E"/>
    <w:rsid w:val="00186F7C"/>
    <w:rsid w:val="001A426C"/>
    <w:rsid w:val="001B3CFA"/>
    <w:rsid w:val="001C45E1"/>
    <w:rsid w:val="001D3B4E"/>
    <w:rsid w:val="001D4056"/>
    <w:rsid w:val="001D5A79"/>
    <w:rsid w:val="00206981"/>
    <w:rsid w:val="00207837"/>
    <w:rsid w:val="0021375C"/>
    <w:rsid w:val="0024093A"/>
    <w:rsid w:val="0024287C"/>
    <w:rsid w:val="00247558"/>
    <w:rsid w:val="00254F15"/>
    <w:rsid w:val="002802B2"/>
    <w:rsid w:val="00293B1A"/>
    <w:rsid w:val="002B4CCF"/>
    <w:rsid w:val="002C76B4"/>
    <w:rsid w:val="002E1052"/>
    <w:rsid w:val="00304843"/>
    <w:rsid w:val="00316B0E"/>
    <w:rsid w:val="00355D81"/>
    <w:rsid w:val="00376698"/>
    <w:rsid w:val="003843A4"/>
    <w:rsid w:val="00384818"/>
    <w:rsid w:val="00387C8C"/>
    <w:rsid w:val="003B1ED9"/>
    <w:rsid w:val="003E12DC"/>
    <w:rsid w:val="003E6892"/>
    <w:rsid w:val="0040130A"/>
    <w:rsid w:val="00405D95"/>
    <w:rsid w:val="00436B39"/>
    <w:rsid w:val="00441BC8"/>
    <w:rsid w:val="00474A65"/>
    <w:rsid w:val="00485CA8"/>
    <w:rsid w:val="00497673"/>
    <w:rsid w:val="004C0587"/>
    <w:rsid w:val="004C646B"/>
    <w:rsid w:val="004D2477"/>
    <w:rsid w:val="004F25D5"/>
    <w:rsid w:val="004F4ECD"/>
    <w:rsid w:val="0052545E"/>
    <w:rsid w:val="005354B6"/>
    <w:rsid w:val="0056785F"/>
    <w:rsid w:val="005A0423"/>
    <w:rsid w:val="005B6FEB"/>
    <w:rsid w:val="005C1CBF"/>
    <w:rsid w:val="005C44BB"/>
    <w:rsid w:val="00605B48"/>
    <w:rsid w:val="00630BA9"/>
    <w:rsid w:val="00632CAF"/>
    <w:rsid w:val="00646E14"/>
    <w:rsid w:val="006561AC"/>
    <w:rsid w:val="00671FE6"/>
    <w:rsid w:val="00691444"/>
    <w:rsid w:val="006922D2"/>
    <w:rsid w:val="00696F0A"/>
    <w:rsid w:val="006C0344"/>
    <w:rsid w:val="006C3713"/>
    <w:rsid w:val="006C4362"/>
    <w:rsid w:val="006F2D9E"/>
    <w:rsid w:val="00701DDE"/>
    <w:rsid w:val="007166B1"/>
    <w:rsid w:val="007348CE"/>
    <w:rsid w:val="007370BB"/>
    <w:rsid w:val="00737C94"/>
    <w:rsid w:val="007659AB"/>
    <w:rsid w:val="00795010"/>
    <w:rsid w:val="007B1D9C"/>
    <w:rsid w:val="007F130E"/>
    <w:rsid w:val="00831778"/>
    <w:rsid w:val="008558AA"/>
    <w:rsid w:val="00860095"/>
    <w:rsid w:val="008721A0"/>
    <w:rsid w:val="008826CB"/>
    <w:rsid w:val="008C3784"/>
    <w:rsid w:val="00921118"/>
    <w:rsid w:val="009375A5"/>
    <w:rsid w:val="00940942"/>
    <w:rsid w:val="009628F3"/>
    <w:rsid w:val="00963C50"/>
    <w:rsid w:val="009847F1"/>
    <w:rsid w:val="00997DFA"/>
    <w:rsid w:val="009A0B69"/>
    <w:rsid w:val="009A7283"/>
    <w:rsid w:val="009C03E4"/>
    <w:rsid w:val="009C2A4D"/>
    <w:rsid w:val="009C322B"/>
    <w:rsid w:val="009F1065"/>
    <w:rsid w:val="00A179EA"/>
    <w:rsid w:val="00A272D4"/>
    <w:rsid w:val="00A4419A"/>
    <w:rsid w:val="00A47E13"/>
    <w:rsid w:val="00A53A6B"/>
    <w:rsid w:val="00A55B78"/>
    <w:rsid w:val="00A60528"/>
    <w:rsid w:val="00A83668"/>
    <w:rsid w:val="00AB0FDB"/>
    <w:rsid w:val="00AB4F82"/>
    <w:rsid w:val="00AC0241"/>
    <w:rsid w:val="00AD018B"/>
    <w:rsid w:val="00AD3470"/>
    <w:rsid w:val="00B25800"/>
    <w:rsid w:val="00B314EF"/>
    <w:rsid w:val="00B31C18"/>
    <w:rsid w:val="00B44D78"/>
    <w:rsid w:val="00B523C7"/>
    <w:rsid w:val="00B55CF0"/>
    <w:rsid w:val="00B93C6D"/>
    <w:rsid w:val="00BC13CE"/>
    <w:rsid w:val="00BC2AC8"/>
    <w:rsid w:val="00BD73BF"/>
    <w:rsid w:val="00BE550E"/>
    <w:rsid w:val="00BE5EDC"/>
    <w:rsid w:val="00C22D13"/>
    <w:rsid w:val="00C257FA"/>
    <w:rsid w:val="00C70272"/>
    <w:rsid w:val="00C75F0F"/>
    <w:rsid w:val="00C81A03"/>
    <w:rsid w:val="00CC1730"/>
    <w:rsid w:val="00CC48DE"/>
    <w:rsid w:val="00CC4EAF"/>
    <w:rsid w:val="00CC5E08"/>
    <w:rsid w:val="00CD0409"/>
    <w:rsid w:val="00CF05FA"/>
    <w:rsid w:val="00D20097"/>
    <w:rsid w:val="00D23250"/>
    <w:rsid w:val="00D266A3"/>
    <w:rsid w:val="00D55E08"/>
    <w:rsid w:val="00D61E3C"/>
    <w:rsid w:val="00D726F3"/>
    <w:rsid w:val="00DB2008"/>
    <w:rsid w:val="00DB3F9C"/>
    <w:rsid w:val="00DD40C2"/>
    <w:rsid w:val="00DF0C8E"/>
    <w:rsid w:val="00E545D6"/>
    <w:rsid w:val="00E66035"/>
    <w:rsid w:val="00E67544"/>
    <w:rsid w:val="00EA2017"/>
    <w:rsid w:val="00EA222C"/>
    <w:rsid w:val="00EA3287"/>
    <w:rsid w:val="00EA71F2"/>
    <w:rsid w:val="00EE1CC5"/>
    <w:rsid w:val="00F001B3"/>
    <w:rsid w:val="00F07FA6"/>
    <w:rsid w:val="00F142B0"/>
    <w:rsid w:val="00F342C3"/>
    <w:rsid w:val="00F34C2F"/>
    <w:rsid w:val="00F56189"/>
    <w:rsid w:val="00F731C2"/>
    <w:rsid w:val="00F773DE"/>
    <w:rsid w:val="00F82B76"/>
    <w:rsid w:val="00F919DA"/>
    <w:rsid w:val="00FA63A8"/>
    <w:rsid w:val="00FB63A3"/>
    <w:rsid w:val="00FD2290"/>
    <w:rsid w:val="00FE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paragraph" w:customStyle="1" w:styleId="p">
    <w:name w:val="p"/>
    <w:basedOn w:val="a"/>
    <w:rsid w:val="00CC1730"/>
    <w:pPr>
      <w:widowControl/>
      <w:autoSpaceDE/>
      <w:autoSpaceDN/>
      <w:adjustRightInd/>
      <w:spacing w:before="100" w:beforeAutospacing="1" w:after="100" w:afterAutospacing="1"/>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paragraph" w:customStyle="1" w:styleId="p">
    <w:name w:val="p"/>
    <w:basedOn w:val="a"/>
    <w:rsid w:val="00CC1730"/>
    <w:pPr>
      <w:widowControl/>
      <w:autoSpaceDE/>
      <w:autoSpaceDN/>
      <w:adjustRightInd/>
      <w:spacing w:before="100" w:beforeAutospacing="1" w:after="100" w:afterAutospacing="1"/>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8084">
      <w:bodyDiv w:val="1"/>
      <w:marLeft w:val="0"/>
      <w:marRight w:val="0"/>
      <w:marTop w:val="0"/>
      <w:marBottom w:val="0"/>
      <w:divBdr>
        <w:top w:val="none" w:sz="0" w:space="0" w:color="auto"/>
        <w:left w:val="none" w:sz="0" w:space="0" w:color="auto"/>
        <w:bottom w:val="none" w:sz="0" w:space="0" w:color="auto"/>
        <w:right w:val="none" w:sz="0" w:space="0" w:color="auto"/>
      </w:divBdr>
    </w:div>
    <w:div w:id="853570772">
      <w:bodyDiv w:val="1"/>
      <w:marLeft w:val="0"/>
      <w:marRight w:val="0"/>
      <w:marTop w:val="0"/>
      <w:marBottom w:val="0"/>
      <w:divBdr>
        <w:top w:val="none" w:sz="0" w:space="0" w:color="auto"/>
        <w:left w:val="none" w:sz="0" w:space="0" w:color="auto"/>
        <w:bottom w:val="none" w:sz="0" w:space="0" w:color="auto"/>
        <w:right w:val="none" w:sz="0" w:space="0" w:color="auto"/>
      </w:divBdr>
    </w:div>
    <w:div w:id="1048918869">
      <w:bodyDiv w:val="1"/>
      <w:marLeft w:val="0"/>
      <w:marRight w:val="0"/>
      <w:marTop w:val="0"/>
      <w:marBottom w:val="0"/>
      <w:divBdr>
        <w:top w:val="none" w:sz="0" w:space="0" w:color="auto"/>
        <w:left w:val="none" w:sz="0" w:space="0" w:color="auto"/>
        <w:bottom w:val="none" w:sz="0" w:space="0" w:color="auto"/>
        <w:right w:val="none" w:sz="0" w:space="0" w:color="auto"/>
      </w:divBdr>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20D6-D563-4A0D-84C3-3868CB71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9727</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Вероника Соловьева</cp:lastModifiedBy>
  <cp:revision>16</cp:revision>
  <cp:lastPrinted>2016-10-07T10:28:00Z</cp:lastPrinted>
  <dcterms:created xsi:type="dcterms:W3CDTF">2016-10-07T10:04:00Z</dcterms:created>
  <dcterms:modified xsi:type="dcterms:W3CDTF">2016-10-24T06:13:00Z</dcterms:modified>
</cp:coreProperties>
</file>