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5071B9" w:rsidRDefault="00831778" w:rsidP="0050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071B9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Пухă</w:t>
            </w:r>
            <w:proofErr w:type="gramStart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5071B9">
              <w:rPr>
                <w:rFonts w:ascii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232FCD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1B37EB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A67718"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A67718">
              <w:rPr>
                <w:rFonts w:ascii="Times New Roman" w:hAnsi="Times New Roman" w:cs="Times New Roman"/>
              </w:rPr>
              <w:t>25</w:t>
            </w:r>
            <w:r w:rsidR="00F923FF" w:rsidRPr="00680CAF">
              <w:rPr>
                <w:rFonts w:ascii="Times New Roman" w:hAnsi="Times New Roman" w:cs="Times New Roman"/>
              </w:rPr>
              <w:t xml:space="preserve"> </w:t>
            </w:r>
            <w:r w:rsidR="00680CAF">
              <w:rPr>
                <w:rFonts w:ascii="Times New Roman" w:hAnsi="Times New Roman" w:cs="Times New Roman"/>
              </w:rPr>
              <w:t>№ С-</w:t>
            </w:r>
            <w:r w:rsidR="00A67718">
              <w:rPr>
                <w:rFonts w:ascii="Times New Roman" w:hAnsi="Times New Roman" w:cs="Times New Roman"/>
              </w:rPr>
              <w:t>6</w:t>
            </w:r>
            <w:r w:rsidR="003308D0">
              <w:rPr>
                <w:rFonts w:ascii="Times New Roman" w:hAnsi="Times New Roman" w:cs="Times New Roman"/>
              </w:rPr>
              <w:t>/</w:t>
            </w:r>
            <w:r w:rsidR="00334DD2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D53C6B" w:rsidRDefault="00831778" w:rsidP="00D53C6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C6D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DD2" w:rsidRDefault="00334DD2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47" w:rsidRPr="006922D2" w:rsidRDefault="0081674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232FCD" w:rsidRDefault="00A6771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1B37EB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680CAF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6</w:t>
            </w:r>
            <w:r w:rsidR="003308D0">
              <w:rPr>
                <w:rFonts w:ascii="Times New Roman" w:hAnsi="Times New Roman" w:cs="Times New Roman"/>
              </w:rPr>
              <w:t>/</w:t>
            </w:r>
            <w:r w:rsidR="00334DD2">
              <w:rPr>
                <w:rFonts w:ascii="Times New Roman" w:hAnsi="Times New Roman" w:cs="Times New Roman"/>
              </w:rPr>
              <w:t>5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DF682E" w:rsidRPr="001B37EB" w:rsidRDefault="00DF682E" w:rsidP="00831778">
      <w:pPr>
        <w:pStyle w:val="a5"/>
        <w:ind w:firstLine="720"/>
        <w:rPr>
          <w:b w:val="0"/>
          <w:szCs w:val="26"/>
        </w:rPr>
      </w:pPr>
    </w:p>
    <w:tbl>
      <w:tblPr>
        <w:tblW w:w="9376" w:type="dxa"/>
        <w:tblLook w:val="01E0" w:firstRow="1" w:lastRow="1" w:firstColumn="1" w:lastColumn="1" w:noHBand="0" w:noVBand="0"/>
      </w:tblPr>
      <w:tblGrid>
        <w:gridCol w:w="9351"/>
        <w:gridCol w:w="221"/>
      </w:tblGrid>
      <w:tr w:rsidR="00831778" w:rsidRPr="0012546E" w:rsidTr="00E8488B">
        <w:trPr>
          <w:trHeight w:val="941"/>
        </w:trPr>
        <w:tc>
          <w:tcPr>
            <w:tcW w:w="4921" w:type="dxa"/>
          </w:tcPr>
          <w:tbl>
            <w:tblPr>
              <w:tblW w:w="10781" w:type="dxa"/>
              <w:tblLook w:val="01E0" w:firstRow="1" w:lastRow="1" w:firstColumn="1" w:lastColumn="1" w:noHBand="0" w:noVBand="0"/>
            </w:tblPr>
            <w:tblGrid>
              <w:gridCol w:w="6232"/>
              <w:gridCol w:w="4549"/>
            </w:tblGrid>
            <w:tr w:rsidR="001B37EB" w:rsidRPr="0012546E" w:rsidTr="0012546E">
              <w:tc>
                <w:tcPr>
                  <w:tcW w:w="6232" w:type="dxa"/>
                </w:tcPr>
                <w:p w:rsidR="001B37EB" w:rsidRPr="0012546E" w:rsidRDefault="00A67718" w:rsidP="00A67718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12546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 утверждении квалификационных требованиях для замещения должностей муниципальной службы Красноармейского района Чувашской Республики, руководителей муниципальных унитарных предприятий, автономных учреждений и муниципальных бюджетных учреждений Красноармейского района</w:t>
                  </w:r>
                </w:p>
              </w:tc>
              <w:tc>
                <w:tcPr>
                  <w:tcW w:w="4549" w:type="dxa"/>
                  <w:tcBorders>
                    <w:left w:val="nil"/>
                  </w:tcBorders>
                </w:tcPr>
                <w:p w:rsidR="001B37EB" w:rsidRPr="0012546E" w:rsidRDefault="001B37EB" w:rsidP="00D24D2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31778" w:rsidRPr="0012546E" w:rsidRDefault="00831778" w:rsidP="000A27D6">
            <w:pPr>
              <w:keepNext/>
              <w:widowControl/>
              <w:autoSpaceDE/>
              <w:autoSpaceDN/>
              <w:adjustRightInd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5" w:type="dxa"/>
          </w:tcPr>
          <w:p w:rsidR="00831778" w:rsidRPr="0012546E" w:rsidRDefault="00831778" w:rsidP="00836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7EB" w:rsidRPr="0012546E" w:rsidRDefault="001B37EB" w:rsidP="0060091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42558" w:rsidRPr="0012546E" w:rsidRDefault="00D42558" w:rsidP="00D42558">
      <w:pPr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42558" w:rsidRPr="0012546E" w:rsidRDefault="00D42558" w:rsidP="0012546E">
      <w:pPr>
        <w:widowControl/>
        <w:spacing w:line="240" w:lineRule="atLeas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2546E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соответствии со статьей 6 Закона Чувашской Республики от 05 октября 2007 года № 62 «О муниципальной службе в Чувашской Республике»,  с Квалификационным справочником должностей руководителей, специалистов и других служащих, утвержденным Постановлением Минтруда России от 21 августа 1998 года №</w:t>
      </w:r>
      <w:r w:rsidR="00014B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546E">
        <w:rPr>
          <w:rFonts w:ascii="Times New Roman" w:eastAsiaTheme="minorHAnsi" w:hAnsi="Times New Roman" w:cs="Times New Roman"/>
          <w:sz w:val="26"/>
          <w:szCs w:val="26"/>
          <w:lang w:eastAsia="en-US"/>
        </w:rPr>
        <w:t>37(1) (в ред.</w:t>
      </w:r>
      <w:r w:rsidR="00014B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546E">
        <w:rPr>
          <w:rFonts w:ascii="Times New Roman" w:eastAsiaTheme="minorHAnsi" w:hAnsi="Times New Roman" w:cs="Times New Roman"/>
          <w:sz w:val="26"/>
          <w:szCs w:val="26"/>
          <w:lang w:eastAsia="en-US"/>
        </w:rPr>
        <w:t>от 12.02.2014) и квалификационных требований, предъявляемых к уровню профессионального образования, стажу муниципальной службы (государственной службы) или стажу работы</w:t>
      </w:r>
      <w:proofErr w:type="gramEnd"/>
      <w:r w:rsidRPr="001254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2546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специальности, профессиональным знаниям и навыкам, необходимым для исполнения должностных обязанностей муниципальной службы, руководящих должностей муниципальных унитарных предприятий, автономных учреждений и муниципальных бюджетных учреждений в Красноармейском районе, </w:t>
      </w:r>
      <w:proofErr w:type="gramEnd"/>
    </w:p>
    <w:p w:rsidR="00DB01E2" w:rsidRPr="0012546E" w:rsidRDefault="00DB01E2" w:rsidP="00DB01E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2546E" w:rsidRPr="0012546E" w:rsidRDefault="00334DD2" w:rsidP="00334DD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8B22F7" w:rsidRPr="0012546E">
        <w:rPr>
          <w:rFonts w:ascii="Times New Roman" w:hAnsi="Times New Roman" w:cs="Times New Roman"/>
          <w:b/>
          <w:sz w:val="26"/>
          <w:szCs w:val="26"/>
        </w:rPr>
        <w:t>Собрание депутатов Красноармейского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</w:t>
      </w:r>
      <w:r w:rsidR="008B22F7" w:rsidRPr="001254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B22F7" w:rsidRPr="0012546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8B22F7" w:rsidRPr="0012546E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E27248" w:rsidRPr="0012546E" w:rsidRDefault="00E27248" w:rsidP="00E6603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42558" w:rsidRPr="0012546E" w:rsidRDefault="00785861" w:rsidP="0012546E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46E">
        <w:rPr>
          <w:rFonts w:ascii="Times New Roman" w:hAnsi="Times New Roman" w:cs="Times New Roman"/>
          <w:sz w:val="26"/>
          <w:szCs w:val="26"/>
        </w:rPr>
        <w:t xml:space="preserve">1. </w:t>
      </w:r>
      <w:r w:rsidR="00D42558" w:rsidRPr="0012546E">
        <w:rPr>
          <w:rFonts w:ascii="Times New Roman" w:hAnsi="Times New Roman" w:cs="Times New Roman"/>
          <w:sz w:val="26"/>
          <w:szCs w:val="26"/>
        </w:rPr>
        <w:t>Утвердить квалификационные требования для замещения должностей муниципальной службы в Красноармейском районе (приложение 1).</w:t>
      </w:r>
    </w:p>
    <w:p w:rsidR="00D42558" w:rsidRPr="0012546E" w:rsidRDefault="00785861" w:rsidP="00014B94">
      <w:pPr>
        <w:widowControl/>
        <w:suppressAutoHyphens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2546E">
        <w:rPr>
          <w:rFonts w:ascii="Times New Roman" w:hAnsi="Times New Roman" w:cs="Times New Roman"/>
          <w:sz w:val="26"/>
          <w:szCs w:val="26"/>
          <w:lang w:eastAsia="ar-SA"/>
        </w:rPr>
        <w:t>2.</w:t>
      </w:r>
      <w:r w:rsidR="002A0849" w:rsidRPr="0012546E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="00D42558" w:rsidRPr="0012546E">
        <w:rPr>
          <w:rFonts w:ascii="Times New Roman" w:hAnsi="Times New Roman" w:cs="Times New Roman"/>
          <w:sz w:val="26"/>
          <w:szCs w:val="26"/>
          <w:lang w:eastAsia="ar-SA"/>
        </w:rPr>
        <w:t>Утвердить квалификационные требования для замещения руководящих должностей муницип</w:t>
      </w:r>
      <w:r w:rsidR="00014B94">
        <w:rPr>
          <w:rFonts w:ascii="Times New Roman" w:hAnsi="Times New Roman" w:cs="Times New Roman"/>
          <w:sz w:val="26"/>
          <w:szCs w:val="26"/>
          <w:lang w:eastAsia="ar-SA"/>
        </w:rPr>
        <w:t>ального унитарного предприятия ЖКХ Красноармейского район</w:t>
      </w:r>
      <w:r w:rsidR="00D42558" w:rsidRPr="0012546E">
        <w:rPr>
          <w:rFonts w:ascii="Times New Roman" w:hAnsi="Times New Roman" w:cs="Times New Roman"/>
          <w:sz w:val="26"/>
          <w:szCs w:val="26"/>
          <w:lang w:eastAsia="ar-SA"/>
        </w:rPr>
        <w:t>»,  муниципального унитарного предприятия БТИ «Красноармейско</w:t>
      </w:r>
      <w:r w:rsidR="00014B94">
        <w:rPr>
          <w:rFonts w:ascii="Times New Roman" w:hAnsi="Times New Roman" w:cs="Times New Roman"/>
          <w:sz w:val="26"/>
          <w:szCs w:val="26"/>
          <w:lang w:eastAsia="ar-SA"/>
        </w:rPr>
        <w:t>е» и автономного учреждения «</w:t>
      </w:r>
      <w:r w:rsidR="00014B94" w:rsidRPr="00014B94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</w:t>
      </w:r>
      <w:r w:rsidR="00014B94">
        <w:rPr>
          <w:rFonts w:ascii="Times New Roman" w:hAnsi="Times New Roman" w:cs="Times New Roman"/>
          <w:sz w:val="26"/>
          <w:szCs w:val="26"/>
        </w:rPr>
        <w:t>»</w:t>
      </w:r>
      <w:r w:rsidR="00014B94">
        <w:rPr>
          <w:rStyle w:val="apple-converted-space"/>
          <w:rFonts w:ascii="Tahoma" w:hAnsi="Tahoma" w:cs="Tahoma"/>
          <w:b/>
          <w:bCs/>
          <w:color w:val="045B88"/>
          <w:shd w:val="clear" w:color="auto" w:fill="FFFFFF"/>
        </w:rPr>
        <w:t> </w:t>
      </w:r>
      <w:r w:rsidR="00D42558" w:rsidRPr="0012546E">
        <w:rPr>
          <w:rFonts w:ascii="Times New Roman" w:hAnsi="Times New Roman" w:cs="Times New Roman"/>
          <w:sz w:val="26"/>
          <w:szCs w:val="26"/>
          <w:lang w:eastAsia="ar-SA"/>
        </w:rPr>
        <w:t xml:space="preserve"> Красноармейского района (приложение 2).</w:t>
      </w:r>
    </w:p>
    <w:p w:rsidR="00D42558" w:rsidRDefault="00D42558" w:rsidP="00014B94">
      <w:pPr>
        <w:suppressAutoHyphens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2546E">
        <w:rPr>
          <w:rFonts w:ascii="Times New Roman" w:hAnsi="Times New Roman" w:cs="Times New Roman"/>
          <w:sz w:val="26"/>
          <w:szCs w:val="26"/>
          <w:lang w:eastAsia="ar-SA"/>
        </w:rPr>
        <w:t>3.</w:t>
      </w:r>
      <w:r w:rsidR="00785861" w:rsidRPr="0012546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2A0849" w:rsidRPr="0012546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2546E">
        <w:rPr>
          <w:rFonts w:ascii="Times New Roman" w:hAnsi="Times New Roman" w:cs="Times New Roman"/>
          <w:sz w:val="26"/>
          <w:szCs w:val="26"/>
          <w:lang w:eastAsia="ar-SA"/>
        </w:rPr>
        <w:t>Утвердить квалификационные требования для замещения должности руководителя-главного бухгалтера муниципального бюджетного учреждений «</w:t>
      </w:r>
      <w:r w:rsidR="00014B94">
        <w:rPr>
          <w:rFonts w:ascii="Times New Roman" w:hAnsi="Times New Roman" w:cs="Times New Roman"/>
          <w:sz w:val="26"/>
          <w:szCs w:val="26"/>
          <w:lang w:eastAsia="ar-SA"/>
        </w:rPr>
        <w:t>Централизованная бухгалтерия</w:t>
      </w:r>
      <w:r w:rsidRPr="0012546E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сельских поселений Красноармейского района  Чувашской Республики» (приложение 2).</w:t>
      </w:r>
    </w:p>
    <w:p w:rsidR="00334DD2" w:rsidRDefault="00334DD2" w:rsidP="00014B94">
      <w:pPr>
        <w:suppressAutoHyphens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34DD2" w:rsidRDefault="00334DD2" w:rsidP="00014B94">
      <w:pPr>
        <w:suppressAutoHyphens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34DD2" w:rsidRPr="0012546E" w:rsidRDefault="00334DD2" w:rsidP="00014B94">
      <w:pPr>
        <w:suppressAutoHyphens/>
        <w:autoSpaceDN/>
        <w:adjustRightInd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42558" w:rsidRPr="0012546E" w:rsidRDefault="00785861" w:rsidP="0012546E">
      <w:pPr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46E">
        <w:rPr>
          <w:rFonts w:ascii="Times New Roman" w:hAnsi="Times New Roman" w:cs="Times New Roman"/>
          <w:sz w:val="26"/>
          <w:szCs w:val="26"/>
        </w:rPr>
        <w:t>4.</w:t>
      </w:r>
      <w:r w:rsidR="002A0849" w:rsidRPr="0012546E">
        <w:rPr>
          <w:rFonts w:ascii="Times New Roman" w:hAnsi="Times New Roman" w:cs="Times New Roman"/>
          <w:sz w:val="26"/>
          <w:szCs w:val="26"/>
        </w:rPr>
        <w:t xml:space="preserve"> </w:t>
      </w:r>
      <w:r w:rsidR="00D42558" w:rsidRPr="0012546E">
        <w:rPr>
          <w:rFonts w:ascii="Times New Roman" w:hAnsi="Times New Roman" w:cs="Times New Roman"/>
          <w:sz w:val="26"/>
          <w:szCs w:val="26"/>
        </w:rPr>
        <w:t>Признать утратившим силу решение Собрания депутатов Красноармейского района от 28.01.2008 № С-20/4.</w:t>
      </w:r>
    </w:p>
    <w:p w:rsidR="00D42558" w:rsidRPr="0012546E" w:rsidRDefault="00D42558" w:rsidP="0012546E">
      <w:pPr>
        <w:widowControl/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46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2546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2546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014B94">
        <w:rPr>
          <w:rFonts w:ascii="Times New Roman" w:hAnsi="Times New Roman" w:cs="Times New Roman"/>
          <w:sz w:val="26"/>
          <w:szCs w:val="26"/>
        </w:rPr>
        <w:t xml:space="preserve">на </w:t>
      </w:r>
      <w:r w:rsidR="00014B94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014B94" w:rsidRPr="0009635B">
        <w:rPr>
          <w:rFonts w:ascii="Times New Roman" w:hAnsi="Times New Roman" w:cs="Times New Roman"/>
          <w:color w:val="000000"/>
          <w:sz w:val="26"/>
          <w:szCs w:val="26"/>
        </w:rPr>
        <w:t>комисси</w:t>
      </w:r>
      <w:r w:rsidR="00014B9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014B94" w:rsidRPr="0009635B">
        <w:rPr>
          <w:rFonts w:ascii="Times New Roman" w:hAnsi="Times New Roman" w:cs="Times New Roman"/>
          <w:color w:val="000000"/>
          <w:sz w:val="26"/>
          <w:szCs w:val="26"/>
        </w:rPr>
        <w:t xml:space="preserve"> по укреплению законности, правопорядка, развитию местного самоуправления и депутатской этике</w:t>
      </w:r>
      <w:r w:rsidR="00014B94">
        <w:rPr>
          <w:rFonts w:ascii="Times New Roman" w:hAnsi="Times New Roman" w:cs="Times New Roman"/>
          <w:color w:val="000000"/>
          <w:sz w:val="26"/>
          <w:szCs w:val="26"/>
        </w:rPr>
        <w:t xml:space="preserve"> Григорьева А.Н.</w:t>
      </w:r>
    </w:p>
    <w:p w:rsidR="00D42558" w:rsidRPr="0012546E" w:rsidRDefault="00D42558" w:rsidP="0012546E">
      <w:pPr>
        <w:widowControl/>
        <w:autoSpaceDE/>
        <w:autoSpaceDN/>
        <w:adjustRightInd/>
        <w:spacing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546E">
        <w:rPr>
          <w:rFonts w:ascii="Times New Roman" w:hAnsi="Times New Roman" w:cs="Times New Roman"/>
          <w:sz w:val="26"/>
          <w:szCs w:val="26"/>
        </w:rPr>
        <w:t>6. Настоящее решение вступает в силу с момента его подписания главой Красноармейского района.</w:t>
      </w:r>
    </w:p>
    <w:p w:rsidR="001B37EB" w:rsidRPr="0012546E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1B37EB" w:rsidRDefault="001B37EB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334DD2" w:rsidRPr="0012546E" w:rsidRDefault="00334DD2" w:rsidP="008C3784">
      <w:pPr>
        <w:pStyle w:val="aa"/>
        <w:tabs>
          <w:tab w:val="left" w:pos="2520"/>
        </w:tabs>
        <w:rPr>
          <w:rFonts w:ascii="Times New Roman" w:hAnsi="Times New Roman" w:cs="Times New Roman"/>
          <w:sz w:val="26"/>
          <w:szCs w:val="26"/>
        </w:rPr>
      </w:pPr>
    </w:p>
    <w:p w:rsidR="00831778" w:rsidRPr="0012546E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46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831778" w:rsidRPr="0012546E" w:rsidRDefault="00831778" w:rsidP="008317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546E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                                          </w:t>
      </w:r>
      <w:r w:rsidR="00A8388C" w:rsidRPr="0012546E">
        <w:rPr>
          <w:rFonts w:ascii="Times New Roman" w:hAnsi="Times New Roman" w:cs="Times New Roman"/>
          <w:b/>
          <w:sz w:val="26"/>
          <w:szCs w:val="26"/>
        </w:rPr>
        <w:t>О.В. Димитриев</w:t>
      </w:r>
    </w:p>
    <w:p w:rsidR="001D0668" w:rsidRPr="003F77E9" w:rsidRDefault="003F77E9" w:rsidP="001D066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D0668" w:rsidRDefault="003F77E9" w:rsidP="00785861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</w:t>
      </w:r>
    </w:p>
    <w:p w:rsidR="00BF3ABC" w:rsidRDefault="00BF3ABC" w:rsidP="00BF3ABC">
      <w:pPr>
        <w:widowControl/>
        <w:autoSpaceDE/>
        <w:autoSpaceDN/>
        <w:adjustRightInd/>
        <w:ind w:left="59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Приложение 1</w:t>
      </w:r>
    </w:p>
    <w:p w:rsidR="00BF3ABC" w:rsidRPr="00DA0F28" w:rsidRDefault="00BF3ABC" w:rsidP="00BF3ABC">
      <w:pPr>
        <w:widowControl/>
        <w:autoSpaceDE/>
        <w:autoSpaceDN/>
        <w:adjustRightInd/>
        <w:ind w:left="59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28">
        <w:rPr>
          <w:rFonts w:ascii="Times New Roman" w:hAnsi="Times New Roman" w:cs="Times New Roman"/>
          <w:bCs/>
          <w:sz w:val="22"/>
          <w:szCs w:val="22"/>
        </w:rPr>
        <w:t>Утвержден</w:t>
      </w:r>
      <w:r>
        <w:rPr>
          <w:rFonts w:ascii="Times New Roman" w:hAnsi="Times New Roman" w:cs="Times New Roman"/>
          <w:bCs/>
          <w:sz w:val="22"/>
          <w:szCs w:val="22"/>
        </w:rPr>
        <w:t>о</w:t>
      </w:r>
    </w:p>
    <w:p w:rsidR="00BF3ABC" w:rsidRPr="00DA0F28" w:rsidRDefault="00A348EC" w:rsidP="00BF3ABC">
      <w:pPr>
        <w:widowControl/>
        <w:autoSpaceDE/>
        <w:autoSpaceDN/>
        <w:adjustRightInd/>
        <w:ind w:left="5940"/>
        <w:jc w:val="both"/>
        <w:rPr>
          <w:rFonts w:ascii="Times New Roman" w:hAnsi="Times New Roman" w:cs="Times New Roman"/>
          <w:bCs/>
          <w:sz w:val="22"/>
          <w:szCs w:val="22"/>
        </w:rPr>
      </w:pPr>
      <w:hyperlink w:anchor="sub_0" w:history="1">
        <w:r w:rsidR="00BF3ABC" w:rsidRPr="00DA0F28">
          <w:rPr>
            <w:rFonts w:ascii="Times New Roman" w:hAnsi="Times New Roman" w:cs="Times New Roman"/>
            <w:sz w:val="22"/>
            <w:szCs w:val="22"/>
          </w:rPr>
          <w:t>решением</w:t>
        </w:r>
      </w:hyperlink>
      <w:r w:rsidR="00BF3ABC" w:rsidRPr="00DA0F28">
        <w:rPr>
          <w:rFonts w:ascii="Times New Roman" w:hAnsi="Times New Roman" w:cs="Times New Roman"/>
          <w:bCs/>
          <w:sz w:val="22"/>
          <w:szCs w:val="22"/>
        </w:rPr>
        <w:t xml:space="preserve"> Собрания депутатов Красноармейского района</w:t>
      </w:r>
    </w:p>
    <w:p w:rsidR="00BF3ABC" w:rsidRPr="00DA0F28" w:rsidRDefault="00BF3ABC" w:rsidP="00BF3ABC">
      <w:pPr>
        <w:widowControl/>
        <w:autoSpaceDE/>
        <w:autoSpaceDN/>
        <w:adjustRightInd/>
        <w:ind w:left="59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28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334DD2">
        <w:rPr>
          <w:rFonts w:ascii="Times New Roman" w:hAnsi="Times New Roman" w:cs="Times New Roman"/>
          <w:bCs/>
          <w:sz w:val="22"/>
          <w:szCs w:val="22"/>
        </w:rPr>
        <w:t xml:space="preserve">25.03.2016  </w:t>
      </w:r>
      <w:r>
        <w:rPr>
          <w:rFonts w:ascii="Times New Roman" w:hAnsi="Times New Roman" w:cs="Times New Roman"/>
          <w:bCs/>
          <w:sz w:val="22"/>
          <w:szCs w:val="22"/>
        </w:rPr>
        <w:t xml:space="preserve">№ </w:t>
      </w:r>
      <w:r w:rsidR="00334DD2">
        <w:rPr>
          <w:rFonts w:ascii="Times New Roman" w:hAnsi="Times New Roman" w:cs="Times New Roman"/>
          <w:bCs/>
          <w:sz w:val="22"/>
          <w:szCs w:val="22"/>
        </w:rPr>
        <w:t>С-6/5</w:t>
      </w:r>
      <w:r w:rsidRPr="00DA0F2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F77E9" w:rsidRDefault="003F77E9" w:rsidP="00785861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34DD2" w:rsidRPr="003F77E9" w:rsidRDefault="00334DD2" w:rsidP="00785861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F77E9" w:rsidRPr="003F77E9" w:rsidRDefault="003F77E9" w:rsidP="003F77E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7E9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</w:p>
    <w:p w:rsidR="003F77E9" w:rsidRPr="003F77E9" w:rsidRDefault="003F77E9" w:rsidP="003F77E9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7E9">
        <w:rPr>
          <w:rFonts w:ascii="Times New Roman" w:hAnsi="Times New Roman" w:cs="Times New Roman"/>
          <w:b/>
          <w:bCs/>
          <w:sz w:val="24"/>
          <w:szCs w:val="24"/>
        </w:rPr>
        <w:t xml:space="preserve">для замещения должностей муниципальной службы в Красноармейском районе </w:t>
      </w:r>
    </w:p>
    <w:p w:rsidR="00334DD2" w:rsidRPr="003F77E9" w:rsidRDefault="00334DD2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I. Квалификационные требования, предъявляемые для замещения</w:t>
      </w: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высших должностей муниципальной службы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Уровень профессионального образования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: высшее образование.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Стаж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службы (государственной службы) или стаж работы по специальности: стаж муниципальной службы (государственной службы) не менее шести лет или стаж работы по специальности не менее семи лет.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знания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Чувашской Республики, законов Чувашской Республики, указов </w:t>
      </w:r>
      <w:r w:rsidR="00A348E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Республики, постановлений Кабинета Министров Чувашской Республики, иных нормативных правовых актов, устава Красноармейского района, решений, принятых на местных референдумах, иных муниципальных правовых актов Красноармейского района и служебных документов, регулирующих соответствующую сферу деятельности применительно к исполнению должностных</w:t>
      </w:r>
      <w:proofErr w:type="gramEnd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обязанностей; основ организации труда, прохождения муниципальной службы и управления; форм и методов работы с применением автоматизированных средств управления; порядка работы со служебной и секретной информацией, в том числе содержащей государственную или иную охраняемую законом тайну; норм делового общения; правил и норм охраны труда и противопожарной безопасности; основ делопроизводства.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навыки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: руководящей работы; организации и обеспечения выполнения задач; оперативного принятия и реализации управленческих решений; подчинения тактических целей стратегическим; инновационного мышления; планирования работы; ведения деловых переговоров; публичного выступления; эффективного планирования рабочего времени; контроля, анализа и прогнозирования последствий принимаемых решений; организации работы по эффективному взаимодействию с государственными органами, органами местного самоуправления и организациями;</w:t>
      </w:r>
      <w:proofErr w:type="gramEnd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владения приемами межличностных отношений и мотивации подчиненных, стимулирования достижения результатов; владения конструктивной критикой; учета мнения коллег и подчиненных; требовательности; подбора и расстановки кадров; пользования современной оргтехникой и программными продуктами; систематического повышения профессиональных знаний; редактирования документации на высоком стилистическом уровне; своевременного выявления и разрешения проблемных ситуаций.</w:t>
      </w:r>
    </w:p>
    <w:p w:rsidR="003F77E9" w:rsidRPr="003F77E9" w:rsidRDefault="003F77E9" w:rsidP="003F77E9">
      <w:pPr>
        <w:widowControl/>
        <w:ind w:firstLine="540"/>
        <w:jc w:val="both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 Квалификационные требования, предъявляемые для замещения</w:t>
      </w: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главных должностей муниципальной службы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Уровень профессионального образования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: высшее образование.</w:t>
      </w:r>
    </w:p>
    <w:p w:rsid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Стаж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службы (государственной службы) или стаж работы по специальности: стаж муниципальной службы (государственной службы) не менее четырех лет или стаж работы по специальности не менее пяти лет.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знания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Чувашской Республики, законов Чувашской Республики, указов </w:t>
      </w:r>
      <w:r w:rsidR="00A348E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Республики, постановлений Кабинета Министров Чувашской Республики, иных нормативных правовых актов, устава Красноармейского района, решений, принятых на местных референдумах, иных муниципальных правовых актов Красноармейского района и служебных документов, регулирующих соответствующую сферу деятельности применительно к исполнению должностных</w:t>
      </w:r>
      <w:proofErr w:type="gramEnd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обязанностей; прав и ответственности; основ организации труда, прохождения муниципальной службы и управления; правил внутреннего трудового распорядка; форм и методов работы с применением автоматизированных средств управления; порядка работы со служебной и секретной информацией, в том числе содержащей государственную или иную охраняемую законом тайну; норм делового общения; правил и норм охраны труда и противопожарной безопасности;</w:t>
      </w:r>
      <w:proofErr w:type="gramEnd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 делопроизводства.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навыки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: работы в конкретной, определенной представителем нанимателя (работодателем), сфере деятельности; организации и обеспечения выполнения поставленных задач; оперативной реализации управленческих решений; ведения деловых переговоров; эффективного планирования рабочего времени; планирования работы; анализа и прогнозирования; учета мнения коллег; организации работы по эффективному взаимодействию с государственными органами, органами местного самоуправления и организациями; пользования современной оргтехникой и программными продуктами;</w:t>
      </w:r>
      <w:proofErr w:type="gramEnd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систематического повышения квалификации; сотрудничества с коллегами; умения подготовки внутренних и исходящих документов; адаптации к новой ситуации и принятия новых подходов в решении поставленных задач; своевременного выявления и разрешения проблемных ситуаций.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Квалификационные требования, предъявляемые для замещения</w:t>
      </w: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ведущих должностей муниципальной службы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Уровень профессионального образования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: высшее образование.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Стаж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службы (государственной службы) или стаж работы по специальности: стаж муниципальной службы (государственной службы) не менее двух лет или стаж работы по специальности не менее четырех лет</w:t>
      </w:r>
      <w:bookmarkStart w:id="0" w:name="Par27"/>
      <w:bookmarkEnd w:id="0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стаж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службы (государственной службы) или стаж работы по специальности не менее одного года для лиц, имеющих дипломы специалиста или магистра с отличием, в течение трех лет со дня выдачи диплома.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знания: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Чувашской Республики, законов Чувашской Республики, указов </w:t>
      </w:r>
      <w:r w:rsidR="00A348E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Республики, постановлений Кабинета Министров Чувашской Республики, иных нормативных правовых актов, устава Красноармейского района, решений, принятых на местных референдумах, иных муниципальных правовых актов Красноармейского района и служебных документов, регулирующих соответствующую сферу деятельности применительно к исполнению должностных</w:t>
      </w:r>
      <w:proofErr w:type="gramEnd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обязанностей; прав и ответственности; основ организации труда, прохождения муниципальной службы и управления; правил внутреннего трудового распорядка; форм и методов работы с применением автоматизированных средств управления; порядка работы со служебной информацией; норм делового общения; правил и норм охраны труда и противопожарной безопасности; основ делопроизводства.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навыки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: работы в конкретной, определенной представителем нанимателя (работодателем), сфере деятельности; организации и обеспечения выполнения поставленных задач; реализации управленческих решений; эффективного планирования рабочего времени; планирования работы; ведения деловых переговоров; анализа и прогнозирования; разработки планов по направлениям деятельности; сотрудничества с коллегами; владения конструктивной критикой; использования опыта и мнения коллег; пользования современной оргтехникой и программными продуктами;</w:t>
      </w:r>
      <w:proofErr w:type="gramEnd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систематического повышения квалификации; подготовки деловой корреспонденции.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IV. Квалификационные требования, предъявляемые для замещения</w:t>
      </w: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старших должностей муниципальной службы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Уровень профессионального образования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: высшее образование.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Стаж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службы (государственной службы) или стаж работы по специальности: стаж работы по специальности не менее трех лет.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знания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Чувашской Республики, законов Чувашской Республики, указов </w:t>
      </w:r>
      <w:r w:rsidR="00A348E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Республики, постановлений Кабинета Министров Чувашской Республики, иных нормативных правовых актов, устава Красноармейского района, решений, принятых на местных референдумах, иных муниципальных правовых актов Красноармейского района и служебных документов, регулирующих соответствующую сферу деятельности применительно к исполнению должностных</w:t>
      </w:r>
      <w:proofErr w:type="gramEnd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обязанностей; прав и ответственности; основ организации труда, прохождения муниципальной службы; правил внутреннего трудового распорядка;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навыки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3F77E9" w:rsidRPr="003F77E9" w:rsidRDefault="003F77E9" w:rsidP="003F77E9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V. Квалификационные требования, предъявляемые для замещения</w:t>
      </w: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младших должностей муниципальной службы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Уровень профессионального образования: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среднее профессиональное образование.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Стаж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службы (государственной службы) или стаж работы по специальности: требования не предъявляются.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знания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Чувашской Республики, законов Чувашской Республики, указов </w:t>
      </w:r>
      <w:r w:rsidR="00A348E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Чувашской Республики, постановлений Кабинета Министров Чувашской Республики, иных нормативных правовых актов, устава Красноармейского района, решений, принятых на местных референдумах, иных муниципальных правовых актов Красноармейского района и служебных документов, регулирующих соответствующую сферу деятельности применительно к исполнению должностных</w:t>
      </w:r>
      <w:proofErr w:type="gramEnd"/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обязанностей; прав и ответственности; основ организации труда, прохождения муниципальной службы; правил внутреннего трудового распорядка; порядка работы с поручениями, обращениями граждан и иными документами; норм делового общения; правил и норм охраны труда и противопожарной безопасности.</w:t>
      </w:r>
    </w:p>
    <w:p w:rsidR="003F77E9" w:rsidRPr="003F77E9" w:rsidRDefault="003F77E9" w:rsidP="003F77E9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Профессиональные навыки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>: работы в конкретной, определенной представителем нанимателя (работодателем), сфере деятельности; обеспечения выполнения поставленных задач; реализации управленческих решений; эффективного планирования рабочего времени; расстановки приоритетов и эффективного планирования работы; практического применения нормативных правовых актов; исполнительской дисциплины; пользования современной оргтехникой и программными продуктами; систематического повышения квалификации; подготовки деловой корреспонденции.</w:t>
      </w:r>
      <w:proofErr w:type="gramEnd"/>
    </w:p>
    <w:p w:rsidR="003F77E9" w:rsidRPr="003F77E9" w:rsidRDefault="003F77E9" w:rsidP="003F77E9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77E9" w:rsidRDefault="003F77E9" w:rsidP="003F77E9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291B" w:rsidRPr="003F77E9" w:rsidRDefault="00E6291B" w:rsidP="003F77E9">
      <w:pPr>
        <w:widowControl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3ABC" w:rsidRDefault="00BF3ABC" w:rsidP="00BF3ABC">
      <w:pPr>
        <w:widowControl/>
        <w:autoSpaceDE/>
        <w:autoSpaceDN/>
        <w:adjustRightInd/>
        <w:ind w:left="59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Приложение 2</w:t>
      </w:r>
    </w:p>
    <w:p w:rsidR="00BF3ABC" w:rsidRPr="00DA0F28" w:rsidRDefault="00BF3ABC" w:rsidP="00BF3ABC">
      <w:pPr>
        <w:widowControl/>
        <w:autoSpaceDE/>
        <w:autoSpaceDN/>
        <w:adjustRightInd/>
        <w:ind w:left="59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28">
        <w:rPr>
          <w:rFonts w:ascii="Times New Roman" w:hAnsi="Times New Roman" w:cs="Times New Roman"/>
          <w:bCs/>
          <w:sz w:val="22"/>
          <w:szCs w:val="22"/>
        </w:rPr>
        <w:t>Утвержден</w:t>
      </w:r>
      <w:r>
        <w:rPr>
          <w:rFonts w:ascii="Times New Roman" w:hAnsi="Times New Roman" w:cs="Times New Roman"/>
          <w:bCs/>
          <w:sz w:val="22"/>
          <w:szCs w:val="22"/>
        </w:rPr>
        <w:t>о</w:t>
      </w:r>
    </w:p>
    <w:p w:rsidR="00BF3ABC" w:rsidRPr="00DA0F28" w:rsidRDefault="00A348EC" w:rsidP="00BF3ABC">
      <w:pPr>
        <w:widowControl/>
        <w:autoSpaceDE/>
        <w:autoSpaceDN/>
        <w:adjustRightInd/>
        <w:ind w:left="5940"/>
        <w:jc w:val="both"/>
        <w:rPr>
          <w:rFonts w:ascii="Times New Roman" w:hAnsi="Times New Roman" w:cs="Times New Roman"/>
          <w:bCs/>
          <w:sz w:val="22"/>
          <w:szCs w:val="22"/>
        </w:rPr>
      </w:pPr>
      <w:hyperlink w:anchor="sub_0" w:history="1">
        <w:r w:rsidR="00BF3ABC" w:rsidRPr="00DA0F28">
          <w:rPr>
            <w:rFonts w:ascii="Times New Roman" w:hAnsi="Times New Roman" w:cs="Times New Roman"/>
            <w:sz w:val="22"/>
            <w:szCs w:val="22"/>
          </w:rPr>
          <w:t>решением</w:t>
        </w:r>
      </w:hyperlink>
      <w:r w:rsidR="00BF3ABC" w:rsidRPr="00DA0F28">
        <w:rPr>
          <w:rFonts w:ascii="Times New Roman" w:hAnsi="Times New Roman" w:cs="Times New Roman"/>
          <w:bCs/>
          <w:sz w:val="22"/>
          <w:szCs w:val="22"/>
        </w:rPr>
        <w:t xml:space="preserve"> Собрания депутатов Красноармейского района</w:t>
      </w:r>
    </w:p>
    <w:p w:rsidR="00334DD2" w:rsidRDefault="00BF3ABC" w:rsidP="00BF3ABC">
      <w:pPr>
        <w:widowControl/>
        <w:autoSpaceDE/>
        <w:autoSpaceDN/>
        <w:adjustRightInd/>
        <w:ind w:left="59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0F28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334DD2">
        <w:rPr>
          <w:rFonts w:ascii="Times New Roman" w:hAnsi="Times New Roman" w:cs="Times New Roman"/>
          <w:bCs/>
          <w:sz w:val="22"/>
          <w:szCs w:val="22"/>
        </w:rPr>
        <w:t xml:space="preserve">25.03.2016  </w:t>
      </w:r>
      <w:r>
        <w:rPr>
          <w:rFonts w:ascii="Times New Roman" w:hAnsi="Times New Roman" w:cs="Times New Roman"/>
          <w:bCs/>
          <w:sz w:val="22"/>
          <w:szCs w:val="22"/>
        </w:rPr>
        <w:t xml:space="preserve">№ </w:t>
      </w:r>
      <w:r w:rsidR="00334DD2">
        <w:rPr>
          <w:rFonts w:ascii="Times New Roman" w:hAnsi="Times New Roman" w:cs="Times New Roman"/>
          <w:bCs/>
          <w:sz w:val="22"/>
          <w:szCs w:val="22"/>
        </w:rPr>
        <w:t>С-6/5</w:t>
      </w:r>
    </w:p>
    <w:p w:rsidR="00BF3ABC" w:rsidRPr="00DA0F28" w:rsidRDefault="00BF3ABC" w:rsidP="00BF3ABC">
      <w:pPr>
        <w:widowControl/>
        <w:autoSpaceDE/>
        <w:autoSpaceDN/>
        <w:adjustRightInd/>
        <w:ind w:left="59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2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КВАЛИФИКАЦИОННЫЕ ТРЕБОВАНИЯ </w:t>
      </w: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77E9" w:rsidRPr="003F77E9" w:rsidRDefault="003F77E9" w:rsidP="003F77E9">
      <w:pPr>
        <w:suppressAutoHyphens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F77E9">
        <w:rPr>
          <w:rFonts w:ascii="Times New Roman" w:hAnsi="Times New Roman" w:cs="Times New Roman"/>
          <w:b/>
          <w:sz w:val="24"/>
          <w:szCs w:val="24"/>
          <w:lang w:eastAsia="ar-SA"/>
        </w:rPr>
        <w:t>для замещения руководителей муниципального унитарного предприятия «ЖКХ Красноармейского района», БТИ «Красноармейское», автономного учреждения «МФЦ» Красноармейского района и муниципального бюджетного учреждения «ЦБ сельских поселений Красноармейского района  Чувашской Республики»</w:t>
      </w: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numPr>
          <w:ilvl w:val="1"/>
          <w:numId w:val="4"/>
        </w:numPr>
        <w:suppressAutoHyphens/>
        <w:autoSpaceDE/>
        <w:autoSpaceDN/>
        <w:adjustRightInd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ДИРЕКТОР ПРЕДПРИЯТИЯ (УЧРЕЖДЕНИЯ)</w:t>
      </w:r>
    </w:p>
    <w:p w:rsidR="00334DD2" w:rsidRDefault="00334DD2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Уровень профессионального образования: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высшее профессиональное (техническое или инженерно-экономическое) образование.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Стаж работы</w:t>
      </w:r>
      <w:r w:rsidRPr="003F7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руководящих должностях в соответствующей профилю предприятия (учреждения) отрасли не менее 5 лет.</w:t>
      </w:r>
    </w:p>
    <w:p w:rsidR="003F77E9" w:rsidRPr="003F77E9" w:rsidRDefault="003F77E9" w:rsidP="003F77E9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77E9">
        <w:rPr>
          <w:rFonts w:ascii="Times New Roman" w:hAnsi="Times New Roman" w:cs="Times New Roman"/>
          <w:b/>
          <w:sz w:val="24"/>
          <w:szCs w:val="24"/>
          <w:lang w:eastAsia="ar-SA"/>
        </w:rPr>
        <w:t>Профессиональные знания:</w:t>
      </w:r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Чувашской Республики, законов Чувашской Республики, указов </w:t>
      </w:r>
      <w:r w:rsidR="00A348EC">
        <w:rPr>
          <w:rFonts w:ascii="Times New Roman" w:hAnsi="Times New Roman" w:cs="Times New Roman"/>
          <w:sz w:val="24"/>
          <w:szCs w:val="24"/>
          <w:lang w:eastAsia="ar-SA"/>
        </w:rPr>
        <w:t>Главы</w:t>
      </w:r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Республики, постановлений Кабинета Министров Чувашской Республики, иных нормативно-правовых актов, устава Красноармейского района, законодательство о бухгалтерском учете; основы гражданского права; финансовое, налоговое и хозяйственное законодательство; </w:t>
      </w:r>
      <w:proofErr w:type="gramStart"/>
      <w:r w:rsidRPr="003F77E9">
        <w:rPr>
          <w:rFonts w:ascii="Times New Roman" w:hAnsi="Times New Roman" w:cs="Times New Roman"/>
          <w:sz w:val="24"/>
          <w:szCs w:val="24"/>
          <w:lang w:eastAsia="ar-SA"/>
        </w:rPr>
        <w:t>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 положения и инструкции по организации бухгалтерского учета, правила его ведения; кодексы этики профессионального бухгалтера и корпоративного управления; профиль, специализацию и структуру организации, стратегию и перспективы ее развития; налоговый, статистический и управленческий учет; порядок оформления бухгалтерских операций и организацию документооборота;</w:t>
      </w:r>
      <w:proofErr w:type="gramEnd"/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 основ организации труда; форм и  методов работы с применением автоматизированных средств управления; порядка работы со служебной и секретной информацией, в том числе содержащей государственную или иную охраняемую законом тайну; норм делового общения; правил и норм охраны труда и противопожарной безопасности; основ  делопроизводства.</w:t>
      </w:r>
    </w:p>
    <w:p w:rsidR="003F77E9" w:rsidRPr="003F77E9" w:rsidRDefault="003F77E9" w:rsidP="0012546E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77E9">
        <w:rPr>
          <w:rFonts w:ascii="Times New Roman" w:hAnsi="Times New Roman" w:cs="Times New Roman"/>
          <w:b/>
          <w:sz w:val="24"/>
          <w:szCs w:val="24"/>
          <w:lang w:eastAsia="ar-SA"/>
        </w:rPr>
        <w:t>Профессиональные навыки:</w:t>
      </w:r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руководящей работы; организации и обеспечения выполнения задач; оперативного принятия и реализации управленческих решений; эффективного планирования рабочего времени; </w:t>
      </w:r>
      <w:proofErr w:type="gramStart"/>
      <w:r w:rsidRPr="003F77E9">
        <w:rPr>
          <w:rFonts w:ascii="Times New Roman" w:hAnsi="Times New Roman" w:cs="Times New Roman"/>
          <w:sz w:val="24"/>
          <w:szCs w:val="24"/>
          <w:lang w:eastAsia="ar-SA"/>
        </w:rPr>
        <w:t>участие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осуществление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техники; организации работы по эффективному взаимодействию с государственными органами, органами местного самоуправления и организациями;</w:t>
      </w:r>
      <w:proofErr w:type="gramEnd"/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 владения приемами межличностных отношений и мотивации подчиненных; стимулирования достижения результатов; владения конструктивной критикой; учета мнения коллег и подчиненных; требовательности; подбора и расстановки кадров; пользования современной оргтехникой и программными продуктами; систематического повышения профессиональных знаний; редактирования документации на высоком стилистическом уровне; своевременного выявления и</w:t>
      </w:r>
      <w:r w:rsidR="0012546E">
        <w:rPr>
          <w:rFonts w:ascii="Times New Roman" w:hAnsi="Times New Roman" w:cs="Times New Roman"/>
          <w:sz w:val="24"/>
          <w:szCs w:val="24"/>
          <w:lang w:eastAsia="ar-SA"/>
        </w:rPr>
        <w:t xml:space="preserve"> разрешения проблемных ситуаций</w:t>
      </w:r>
    </w:p>
    <w:p w:rsidR="003F77E9" w:rsidRPr="003F77E9" w:rsidRDefault="003F77E9" w:rsidP="003F77E9">
      <w:pPr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77E9" w:rsidRPr="003F77E9" w:rsidRDefault="003F77E9" w:rsidP="003F77E9">
      <w:pPr>
        <w:widowControl/>
        <w:numPr>
          <w:ilvl w:val="1"/>
          <w:numId w:val="4"/>
        </w:numPr>
        <w:suppressAutoHyphens/>
        <w:autoSpaceDE/>
        <w:autoSpaceDN/>
        <w:adjustRightInd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НАЧАЛЬНИК</w:t>
      </w:r>
      <w:r w:rsidR="00334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– </w:t>
      </w: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ГЛАВНЫЙ</w:t>
      </w:r>
      <w:r w:rsidR="00334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F77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БУХГАЛТЕР УЧРЕЖДЕНИЯ</w:t>
      </w:r>
    </w:p>
    <w:p w:rsidR="003F77E9" w:rsidRPr="003F77E9" w:rsidRDefault="003F77E9" w:rsidP="003F77E9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F77E9" w:rsidRPr="003F77E9" w:rsidRDefault="003F77E9" w:rsidP="003F77E9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77E9">
        <w:rPr>
          <w:rFonts w:ascii="Times New Roman" w:hAnsi="Times New Roman" w:cs="Times New Roman"/>
          <w:b/>
          <w:sz w:val="24"/>
          <w:szCs w:val="24"/>
          <w:lang w:eastAsia="ar-SA"/>
        </w:rPr>
        <w:t>Уровень профессионального образования:</w:t>
      </w:r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 высшее профессиональное  (экономическое, финансово-экономическое) образование.</w:t>
      </w:r>
    </w:p>
    <w:p w:rsidR="003F77E9" w:rsidRPr="003F77E9" w:rsidRDefault="003F77E9" w:rsidP="003F77E9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77E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Стаж </w:t>
      </w:r>
      <w:r w:rsidRPr="003F77E9">
        <w:rPr>
          <w:rFonts w:ascii="Times New Roman" w:hAnsi="Times New Roman" w:cs="Times New Roman"/>
          <w:sz w:val="24"/>
          <w:szCs w:val="24"/>
          <w:lang w:eastAsia="ar-SA"/>
        </w:rPr>
        <w:t>финансово-бухгалтерской (финансово-экономической) работы на руководящих должностях не менее 5 лет.</w:t>
      </w:r>
    </w:p>
    <w:p w:rsidR="003F77E9" w:rsidRPr="003F77E9" w:rsidRDefault="003F77E9" w:rsidP="003F77E9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77E9">
        <w:rPr>
          <w:rFonts w:ascii="Times New Roman" w:hAnsi="Times New Roman" w:cs="Times New Roman"/>
          <w:b/>
          <w:sz w:val="24"/>
          <w:szCs w:val="24"/>
          <w:lang w:eastAsia="ar-SA"/>
        </w:rPr>
        <w:t>Профессиональные знания</w:t>
      </w:r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: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Конституции Чувашской Республики, законов Чувашской Республики, указов </w:t>
      </w:r>
      <w:r w:rsidR="00A348EC">
        <w:rPr>
          <w:rFonts w:ascii="Times New Roman" w:hAnsi="Times New Roman" w:cs="Times New Roman"/>
          <w:sz w:val="24"/>
          <w:szCs w:val="24"/>
          <w:lang w:eastAsia="ar-SA"/>
        </w:rPr>
        <w:t>Главы</w:t>
      </w:r>
      <w:bookmarkStart w:id="1" w:name="_GoBack"/>
      <w:bookmarkEnd w:id="1"/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 Чувашской Республики, постановлений Кабинета Министров Чувашской Республики, иных нормативно-правовых актов, устава Красноармейского района, законодательство о бухгалтерском учете; основы гражданского права; финансовое, налоговое и хозяйственное законодательство; </w:t>
      </w:r>
      <w:proofErr w:type="gramStart"/>
      <w:r w:rsidRPr="003F77E9">
        <w:rPr>
          <w:rFonts w:ascii="Times New Roman" w:hAnsi="Times New Roman" w:cs="Times New Roman"/>
          <w:sz w:val="24"/>
          <w:szCs w:val="24"/>
          <w:lang w:eastAsia="ar-SA"/>
        </w:rPr>
        <w:t>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 положения и инструкции по организации бухгалтерского учета, правила его ведения; кодексы этики профессионального бухгалтера и корпоративного управления; профиль, специализацию и структуру организации, стратегию и перспективы ее развития; налоговый, статистический и управленческий учет; порядок оформления бухгалтерских операций и организацию документооборота;</w:t>
      </w:r>
      <w:proofErr w:type="gramEnd"/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 основ организации труда; форм и  методов работы с применением автоматизированных средств управления; порядка работы со служебной и секретной информацией, в том числе содержащей государственную или иную охраняемую законом тайну; норм делового общения; правил и норм охраны труда и противопожарной безопасности; основ  делопроизводства.</w:t>
      </w:r>
    </w:p>
    <w:p w:rsidR="003F77E9" w:rsidRPr="003F77E9" w:rsidRDefault="003F77E9" w:rsidP="003F77E9">
      <w:pPr>
        <w:widowControl/>
        <w:suppressAutoHyphens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F77E9">
        <w:rPr>
          <w:rFonts w:ascii="Times New Roman" w:hAnsi="Times New Roman" w:cs="Times New Roman"/>
          <w:b/>
          <w:sz w:val="24"/>
          <w:szCs w:val="24"/>
          <w:lang w:eastAsia="ar-SA"/>
        </w:rPr>
        <w:t>Профессиональные навыки</w:t>
      </w:r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: руководящей работы; организации и обеспечения выполнения задач; оперативного принятия и реализации управленческих решений; эффективного планирования рабочего времени; </w:t>
      </w:r>
      <w:proofErr w:type="gramStart"/>
      <w:r w:rsidRPr="003F77E9">
        <w:rPr>
          <w:rFonts w:ascii="Times New Roman" w:hAnsi="Times New Roman" w:cs="Times New Roman"/>
          <w:sz w:val="24"/>
          <w:szCs w:val="24"/>
          <w:lang w:eastAsia="ar-SA"/>
        </w:rPr>
        <w:t>участие в проведении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осуществление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техники; организации работы по эффективному взаимодействию с государственными органами, органами местного самоуправления и организациями;</w:t>
      </w:r>
      <w:proofErr w:type="gramEnd"/>
      <w:r w:rsidRPr="003F77E9">
        <w:rPr>
          <w:rFonts w:ascii="Times New Roman" w:hAnsi="Times New Roman" w:cs="Times New Roman"/>
          <w:sz w:val="24"/>
          <w:szCs w:val="24"/>
          <w:lang w:eastAsia="ar-SA"/>
        </w:rPr>
        <w:t xml:space="preserve"> владения приемами межличностных отношений и мотивации подчиненных; стимулирования достижения результатов; владения конструктивной критикой; учета мнения коллег и подчиненных; требовательности; подбора и расстановки кадров; пользования современной оргтехникой и программными продуктами; систематического повышения профессиональных знаний; редактирования документации на высоком стилистическом уровне; своевременного выявления и разрешения проблемных ситуаций.</w:t>
      </w:r>
    </w:p>
    <w:p w:rsidR="003F77E9" w:rsidRPr="00E6291B" w:rsidRDefault="003F77E9" w:rsidP="008317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77E9" w:rsidRPr="00E6291B" w:rsidSect="00334DD2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AC32CA"/>
    <w:multiLevelType w:val="hybridMultilevel"/>
    <w:tmpl w:val="75B2A19E"/>
    <w:lvl w:ilvl="0" w:tplc="809E9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2464EA"/>
    <w:multiLevelType w:val="hybridMultilevel"/>
    <w:tmpl w:val="87C2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057970"/>
    <w:multiLevelType w:val="hybridMultilevel"/>
    <w:tmpl w:val="248A2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B56C59"/>
    <w:multiLevelType w:val="hybridMultilevel"/>
    <w:tmpl w:val="DCD2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4B94"/>
    <w:rsid w:val="0005338E"/>
    <w:rsid w:val="0008121D"/>
    <w:rsid w:val="00084B09"/>
    <w:rsid w:val="000A27D6"/>
    <w:rsid w:val="000B1D39"/>
    <w:rsid w:val="000C561E"/>
    <w:rsid w:val="001132B7"/>
    <w:rsid w:val="0012546E"/>
    <w:rsid w:val="00127B5E"/>
    <w:rsid w:val="00144DB0"/>
    <w:rsid w:val="001476EE"/>
    <w:rsid w:val="00151F09"/>
    <w:rsid w:val="00170777"/>
    <w:rsid w:val="00181600"/>
    <w:rsid w:val="001B37EB"/>
    <w:rsid w:val="001B3CFA"/>
    <w:rsid w:val="001C45E1"/>
    <w:rsid w:val="001D0668"/>
    <w:rsid w:val="001D3B4E"/>
    <w:rsid w:val="001D4056"/>
    <w:rsid w:val="001D4650"/>
    <w:rsid w:val="001D5A79"/>
    <w:rsid w:val="00207837"/>
    <w:rsid w:val="00232FCD"/>
    <w:rsid w:val="0024287C"/>
    <w:rsid w:val="00254F15"/>
    <w:rsid w:val="002802B2"/>
    <w:rsid w:val="00283B2D"/>
    <w:rsid w:val="00293B1A"/>
    <w:rsid w:val="002A0849"/>
    <w:rsid w:val="002C4809"/>
    <w:rsid w:val="002C76B4"/>
    <w:rsid w:val="002E07D8"/>
    <w:rsid w:val="003308D0"/>
    <w:rsid w:val="00334DD2"/>
    <w:rsid w:val="00347A7A"/>
    <w:rsid w:val="00347AE6"/>
    <w:rsid w:val="00363941"/>
    <w:rsid w:val="00376698"/>
    <w:rsid w:val="00387D62"/>
    <w:rsid w:val="003B1ED9"/>
    <w:rsid w:val="003E12DC"/>
    <w:rsid w:val="003F77E9"/>
    <w:rsid w:val="003F79BB"/>
    <w:rsid w:val="0040130A"/>
    <w:rsid w:val="00410CDD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071B9"/>
    <w:rsid w:val="00520BF2"/>
    <w:rsid w:val="005407E2"/>
    <w:rsid w:val="005566CF"/>
    <w:rsid w:val="00573332"/>
    <w:rsid w:val="005B0643"/>
    <w:rsid w:val="005B1865"/>
    <w:rsid w:val="005C1551"/>
    <w:rsid w:val="005C44BB"/>
    <w:rsid w:val="0060091A"/>
    <w:rsid w:val="00605B48"/>
    <w:rsid w:val="006158C9"/>
    <w:rsid w:val="00646E14"/>
    <w:rsid w:val="006561AC"/>
    <w:rsid w:val="00680CAF"/>
    <w:rsid w:val="00685269"/>
    <w:rsid w:val="006922D2"/>
    <w:rsid w:val="006C3713"/>
    <w:rsid w:val="006E7E73"/>
    <w:rsid w:val="00701DDE"/>
    <w:rsid w:val="007370BB"/>
    <w:rsid w:val="007627B0"/>
    <w:rsid w:val="00763AF9"/>
    <w:rsid w:val="007648B6"/>
    <w:rsid w:val="00764B1D"/>
    <w:rsid w:val="007659AB"/>
    <w:rsid w:val="00785861"/>
    <w:rsid w:val="00795010"/>
    <w:rsid w:val="007B1D9C"/>
    <w:rsid w:val="00802A4D"/>
    <w:rsid w:val="0081644C"/>
    <w:rsid w:val="00816747"/>
    <w:rsid w:val="00831778"/>
    <w:rsid w:val="0083681B"/>
    <w:rsid w:val="008558AA"/>
    <w:rsid w:val="00861AA7"/>
    <w:rsid w:val="00865F67"/>
    <w:rsid w:val="008721A0"/>
    <w:rsid w:val="008826CB"/>
    <w:rsid w:val="008B22F7"/>
    <w:rsid w:val="008C296D"/>
    <w:rsid w:val="008C3784"/>
    <w:rsid w:val="00921118"/>
    <w:rsid w:val="009375A5"/>
    <w:rsid w:val="0095395D"/>
    <w:rsid w:val="00970E4E"/>
    <w:rsid w:val="009847F1"/>
    <w:rsid w:val="00991657"/>
    <w:rsid w:val="00997DFA"/>
    <w:rsid w:val="009A0B69"/>
    <w:rsid w:val="009A7283"/>
    <w:rsid w:val="009C03E4"/>
    <w:rsid w:val="009C2A4D"/>
    <w:rsid w:val="009F1065"/>
    <w:rsid w:val="00A17896"/>
    <w:rsid w:val="00A179EA"/>
    <w:rsid w:val="00A25B1F"/>
    <w:rsid w:val="00A272D4"/>
    <w:rsid w:val="00A348EC"/>
    <w:rsid w:val="00A55B78"/>
    <w:rsid w:val="00A67718"/>
    <w:rsid w:val="00A8388C"/>
    <w:rsid w:val="00AB4F82"/>
    <w:rsid w:val="00AC0241"/>
    <w:rsid w:val="00AD018B"/>
    <w:rsid w:val="00B130A0"/>
    <w:rsid w:val="00B25800"/>
    <w:rsid w:val="00B31C18"/>
    <w:rsid w:val="00B55CF0"/>
    <w:rsid w:val="00B93C6D"/>
    <w:rsid w:val="00B954F2"/>
    <w:rsid w:val="00BC13CE"/>
    <w:rsid w:val="00BC2AC8"/>
    <w:rsid w:val="00BE002D"/>
    <w:rsid w:val="00BE550E"/>
    <w:rsid w:val="00BF3ABC"/>
    <w:rsid w:val="00BF3EB6"/>
    <w:rsid w:val="00C22D13"/>
    <w:rsid w:val="00C57FC2"/>
    <w:rsid w:val="00C75F0F"/>
    <w:rsid w:val="00CC48DE"/>
    <w:rsid w:val="00CC4EAF"/>
    <w:rsid w:val="00CC5E08"/>
    <w:rsid w:val="00CE1810"/>
    <w:rsid w:val="00CE7D01"/>
    <w:rsid w:val="00CF41B9"/>
    <w:rsid w:val="00D00D15"/>
    <w:rsid w:val="00D20097"/>
    <w:rsid w:val="00D23250"/>
    <w:rsid w:val="00D266A3"/>
    <w:rsid w:val="00D42558"/>
    <w:rsid w:val="00D53C6B"/>
    <w:rsid w:val="00D55E08"/>
    <w:rsid w:val="00D61E3C"/>
    <w:rsid w:val="00D726F3"/>
    <w:rsid w:val="00DB01E2"/>
    <w:rsid w:val="00DB2008"/>
    <w:rsid w:val="00DB3F9C"/>
    <w:rsid w:val="00DD7193"/>
    <w:rsid w:val="00DF682E"/>
    <w:rsid w:val="00DF7DFE"/>
    <w:rsid w:val="00E27248"/>
    <w:rsid w:val="00E6291B"/>
    <w:rsid w:val="00E66035"/>
    <w:rsid w:val="00E67544"/>
    <w:rsid w:val="00E8488B"/>
    <w:rsid w:val="00EA2017"/>
    <w:rsid w:val="00EA4104"/>
    <w:rsid w:val="00EA71F2"/>
    <w:rsid w:val="00EC44B1"/>
    <w:rsid w:val="00F001B3"/>
    <w:rsid w:val="00F07FA6"/>
    <w:rsid w:val="00F142B0"/>
    <w:rsid w:val="00F34C2F"/>
    <w:rsid w:val="00F56189"/>
    <w:rsid w:val="00F72C7A"/>
    <w:rsid w:val="00F919DA"/>
    <w:rsid w:val="00F923FF"/>
    <w:rsid w:val="00FA222D"/>
    <w:rsid w:val="00FA40AF"/>
    <w:rsid w:val="00FB63A3"/>
    <w:rsid w:val="00FD2290"/>
    <w:rsid w:val="00FE5A51"/>
    <w:rsid w:val="00FE5ECD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D425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2558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4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9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272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009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Indent 3"/>
    <w:basedOn w:val="a"/>
    <w:link w:val="30"/>
    <w:uiPriority w:val="99"/>
    <w:semiHidden/>
    <w:unhideWhenUsed/>
    <w:rsid w:val="00BE00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002D"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D425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2558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14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DEF0-B5DF-4E42-B879-C20BCB18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Марина Евграфова</cp:lastModifiedBy>
  <cp:revision>3</cp:revision>
  <cp:lastPrinted>2015-08-31T05:10:00Z</cp:lastPrinted>
  <dcterms:created xsi:type="dcterms:W3CDTF">2016-05-12T06:19:00Z</dcterms:created>
  <dcterms:modified xsi:type="dcterms:W3CDTF">2016-05-12T06:21:00Z</dcterms:modified>
</cp:coreProperties>
</file>