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62" w:rsidRPr="00FF21F3" w:rsidRDefault="00B45562" w:rsidP="00B45562"/>
    <w:p w:rsidR="00B45562" w:rsidRDefault="00B45562" w:rsidP="00B45562"/>
    <w:p w:rsidR="00B45562" w:rsidRPr="00FF21F3" w:rsidRDefault="00B45562" w:rsidP="00B45562">
      <w:pPr>
        <w:tabs>
          <w:tab w:val="left" w:pos="4107"/>
        </w:tabs>
      </w:pPr>
      <w:r>
        <w:tab/>
      </w:r>
    </w:p>
    <w:tbl>
      <w:tblPr>
        <w:tblW w:w="0" w:type="auto"/>
        <w:tblLook w:val="0000" w:firstRow="0" w:lastRow="0" w:firstColumn="0" w:lastColumn="0" w:noHBand="0" w:noVBand="0"/>
      </w:tblPr>
      <w:tblGrid>
        <w:gridCol w:w="108"/>
        <w:gridCol w:w="4087"/>
        <w:gridCol w:w="833"/>
        <w:gridCol w:w="340"/>
        <w:gridCol w:w="3808"/>
        <w:gridCol w:w="394"/>
      </w:tblGrid>
      <w:tr w:rsidR="00B45562" w:rsidTr="0014621B">
        <w:trPr>
          <w:cantSplit/>
          <w:trHeight w:val="253"/>
        </w:trPr>
        <w:tc>
          <w:tcPr>
            <w:tcW w:w="4195" w:type="dxa"/>
            <w:gridSpan w:val="2"/>
          </w:tcPr>
          <w:p w:rsidR="00B45562" w:rsidRDefault="00B45562" w:rsidP="00456217">
            <w:pPr>
              <w:jc w:val="center"/>
            </w:pPr>
            <w:r>
              <w:rPr>
                <w:b/>
                <w:bCs/>
                <w:noProof/>
                <w:color w:val="000000"/>
                <w:sz w:val="22"/>
              </w:rPr>
              <w:t>ЧĂВАШ  РЕСПУБЛИКИ</w:t>
            </w:r>
          </w:p>
        </w:tc>
        <w:tc>
          <w:tcPr>
            <w:tcW w:w="1173" w:type="dxa"/>
            <w:gridSpan w:val="2"/>
            <w:vMerge w:val="restart"/>
          </w:tcPr>
          <w:p w:rsidR="00B45562" w:rsidRDefault="00B45562" w:rsidP="00456217">
            <w:pPr>
              <w:jc w:val="center"/>
              <w:rPr>
                <w:sz w:val="26"/>
              </w:rPr>
            </w:pPr>
          </w:p>
        </w:tc>
        <w:tc>
          <w:tcPr>
            <w:tcW w:w="4202" w:type="dxa"/>
            <w:gridSpan w:val="2"/>
          </w:tcPr>
          <w:p w:rsidR="00B45562" w:rsidRDefault="00B45562" w:rsidP="00456217">
            <w:pPr>
              <w:pStyle w:val="a3"/>
              <w:spacing w:line="192" w:lineRule="auto"/>
              <w:jc w:val="center"/>
              <w:rPr>
                <w:b/>
                <w:bCs/>
                <w:sz w:val="22"/>
              </w:rPr>
            </w:pPr>
            <w:r>
              <w:rPr>
                <w:rFonts w:ascii="Times New Roman" w:hAnsi="Times New Roman" w:cs="Times New Roman"/>
                <w:b/>
                <w:bCs/>
                <w:noProof/>
                <w:sz w:val="22"/>
              </w:rPr>
              <w:t xml:space="preserve">ЧУВАШСКАЯ РЕСПУБЛИКА </w:t>
            </w:r>
          </w:p>
        </w:tc>
      </w:tr>
      <w:tr w:rsidR="00B45562" w:rsidTr="0014621B">
        <w:trPr>
          <w:cantSplit/>
          <w:trHeight w:val="2355"/>
        </w:trPr>
        <w:tc>
          <w:tcPr>
            <w:tcW w:w="4195" w:type="dxa"/>
            <w:gridSpan w:val="2"/>
          </w:tcPr>
          <w:p w:rsidR="00B45562" w:rsidRDefault="00B45562" w:rsidP="00456217">
            <w:pPr>
              <w:pStyle w:val="a3"/>
              <w:tabs>
                <w:tab w:val="left" w:pos="4285"/>
              </w:tabs>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 xml:space="preserve">ÇĚМĚРЛЕ РАЙОНĚН </w:t>
            </w:r>
          </w:p>
          <w:p w:rsidR="00B45562" w:rsidRDefault="00B45562" w:rsidP="00456217">
            <w:pPr>
              <w:pStyle w:val="a3"/>
              <w:tabs>
                <w:tab w:val="left" w:pos="4285"/>
              </w:tabs>
              <w:spacing w:line="192" w:lineRule="auto"/>
              <w:jc w:val="center"/>
              <w:rPr>
                <w:rStyle w:val="a4"/>
                <w:color w:val="000000"/>
                <w:sz w:val="26"/>
              </w:rPr>
            </w:pPr>
            <w:r w:rsidRPr="00053021">
              <w:rPr>
                <w:rFonts w:ascii="Times New Roman" w:hAnsi="Times New Roman" w:cs="Times New Roman"/>
                <w:b/>
                <w:bCs/>
                <w:noProof/>
                <w:sz w:val="22"/>
              </w:rPr>
              <w:t>АДМИНИСТРАЦИЙ</w:t>
            </w:r>
            <w:r w:rsidRPr="00053021">
              <w:rPr>
                <w:rFonts w:ascii="Times New Roman" w:hAnsi="Times New Roman" w:cs="Times New Roman"/>
                <w:b/>
                <w:bCs/>
                <w:noProof/>
                <w:color w:val="000000"/>
                <w:sz w:val="22"/>
              </w:rPr>
              <w:t>Ě</w:t>
            </w:r>
            <w:r>
              <w:rPr>
                <w:rFonts w:ascii="Times New Roman" w:hAnsi="Times New Roman" w:cs="Times New Roman"/>
                <w:b/>
                <w:bCs/>
                <w:noProof/>
                <w:color w:val="000000"/>
                <w:sz w:val="22"/>
              </w:rPr>
              <w:t xml:space="preserve"> </w:t>
            </w:r>
            <w:r>
              <w:rPr>
                <w:rStyle w:val="a4"/>
                <w:rFonts w:ascii="Times New Roman" w:hAnsi="Times New Roman" w:cs="Times New Roman"/>
                <w:noProof/>
                <w:color w:val="000000"/>
                <w:sz w:val="26"/>
              </w:rPr>
              <w:t xml:space="preserve"> </w:t>
            </w:r>
          </w:p>
          <w:p w:rsidR="00B45562" w:rsidRDefault="00B45562" w:rsidP="00456217">
            <w:pPr>
              <w:spacing w:line="192" w:lineRule="auto"/>
            </w:pPr>
          </w:p>
          <w:p w:rsidR="00B45562" w:rsidRDefault="00B45562" w:rsidP="00456217">
            <w:pPr>
              <w:pStyle w:val="a3"/>
              <w:tabs>
                <w:tab w:val="left" w:pos="4285"/>
              </w:tabs>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ЙЫШĂНУ</w:t>
            </w:r>
          </w:p>
          <w:p w:rsidR="00B45562" w:rsidRDefault="00B45562" w:rsidP="00456217"/>
          <w:p w:rsidR="00382545" w:rsidRDefault="00382545" w:rsidP="00382545">
            <w:pPr>
              <w:pStyle w:val="a8"/>
              <w:jc w:val="center"/>
              <w:rPr>
                <w:rFonts w:ascii="Times New Roman" w:hAnsi="Times New Roman"/>
                <w:sz w:val="26"/>
                <w:szCs w:val="26"/>
              </w:rPr>
            </w:pPr>
            <w:bookmarkStart w:id="0" w:name="_GoBack"/>
            <w:r>
              <w:rPr>
                <w:rFonts w:ascii="Times New Roman" w:hAnsi="Times New Roman"/>
                <w:sz w:val="26"/>
                <w:szCs w:val="26"/>
              </w:rPr>
              <w:t>27.12.2016 г. № 540</w:t>
            </w:r>
          </w:p>
          <w:bookmarkEnd w:id="0"/>
          <w:p w:rsidR="00B45562" w:rsidRDefault="00B45562" w:rsidP="00456217">
            <w:pPr>
              <w:jc w:val="center"/>
              <w:rPr>
                <w:noProof/>
                <w:color w:val="000000"/>
                <w:sz w:val="26"/>
              </w:rPr>
            </w:pPr>
            <w:r>
              <w:rPr>
                <w:bCs/>
                <w:noProof/>
                <w:color w:val="000000"/>
                <w:sz w:val="26"/>
                <w:szCs w:val="26"/>
              </w:rPr>
              <w:t>Çěмěрле</w:t>
            </w:r>
            <w:r>
              <w:rPr>
                <w:noProof/>
                <w:color w:val="000000"/>
                <w:sz w:val="26"/>
                <w:szCs w:val="26"/>
              </w:rPr>
              <w:t xml:space="preserve"> </w:t>
            </w:r>
            <w:r>
              <w:rPr>
                <w:noProof/>
                <w:color w:val="000000"/>
                <w:sz w:val="26"/>
              </w:rPr>
              <w:t>хули</w:t>
            </w:r>
          </w:p>
        </w:tc>
        <w:tc>
          <w:tcPr>
            <w:tcW w:w="0" w:type="auto"/>
            <w:gridSpan w:val="2"/>
            <w:vMerge/>
            <w:vAlign w:val="center"/>
          </w:tcPr>
          <w:p w:rsidR="00B45562" w:rsidRDefault="00B45562" w:rsidP="00456217">
            <w:pPr>
              <w:rPr>
                <w:sz w:val="26"/>
              </w:rPr>
            </w:pPr>
          </w:p>
        </w:tc>
        <w:tc>
          <w:tcPr>
            <w:tcW w:w="4202" w:type="dxa"/>
            <w:gridSpan w:val="2"/>
          </w:tcPr>
          <w:p w:rsidR="00B45562" w:rsidRDefault="00B45562" w:rsidP="00456217">
            <w:pPr>
              <w:pStyle w:val="a3"/>
              <w:spacing w:before="80" w:line="192" w:lineRule="auto"/>
              <w:jc w:val="center"/>
              <w:rPr>
                <w:rFonts w:ascii="Times New Roman" w:hAnsi="Times New Roman" w:cs="Times New Roman"/>
                <w:b/>
                <w:bCs/>
                <w:noProof/>
                <w:color w:val="000000"/>
                <w:sz w:val="22"/>
              </w:rPr>
            </w:pPr>
            <w:r>
              <w:rPr>
                <w:rFonts w:ascii="Times New Roman" w:hAnsi="Times New Roman" w:cs="Times New Roman"/>
                <w:b/>
                <w:bCs/>
                <w:noProof/>
                <w:color w:val="000000"/>
                <w:sz w:val="22"/>
              </w:rPr>
              <w:t>АДМИНИСТРАЦИЯ</w:t>
            </w:r>
          </w:p>
          <w:p w:rsidR="00B45562" w:rsidRDefault="00B45562" w:rsidP="00456217">
            <w:pPr>
              <w:pStyle w:val="a3"/>
              <w:spacing w:line="192" w:lineRule="auto"/>
              <w:jc w:val="center"/>
              <w:rPr>
                <w:rFonts w:ascii="Times New Roman" w:hAnsi="Times New Roman" w:cs="Times New Roman"/>
                <w:noProof/>
                <w:color w:val="000000"/>
                <w:sz w:val="26"/>
              </w:rPr>
            </w:pPr>
            <w:r>
              <w:rPr>
                <w:rFonts w:ascii="Times New Roman" w:hAnsi="Times New Roman" w:cs="Times New Roman"/>
                <w:b/>
                <w:bCs/>
                <w:noProof/>
                <w:color w:val="000000"/>
                <w:sz w:val="22"/>
              </w:rPr>
              <w:t>ШУМЕРЛИНСКОГО РАЙОНА</w:t>
            </w:r>
            <w:r>
              <w:rPr>
                <w:rFonts w:ascii="Times New Roman" w:hAnsi="Times New Roman" w:cs="Times New Roman"/>
                <w:noProof/>
                <w:color w:val="000000"/>
                <w:sz w:val="26"/>
              </w:rPr>
              <w:t xml:space="preserve"> </w:t>
            </w:r>
          </w:p>
          <w:p w:rsidR="00B45562" w:rsidRDefault="00B45562" w:rsidP="00456217">
            <w:pPr>
              <w:pStyle w:val="a3"/>
              <w:spacing w:line="192" w:lineRule="auto"/>
              <w:jc w:val="center"/>
              <w:rPr>
                <w:rStyle w:val="a4"/>
                <w:color w:val="000000"/>
              </w:rPr>
            </w:pPr>
          </w:p>
          <w:p w:rsidR="00B45562" w:rsidRDefault="00B45562" w:rsidP="00456217">
            <w:pPr>
              <w:pStyle w:val="a3"/>
              <w:spacing w:line="192" w:lineRule="auto"/>
              <w:jc w:val="center"/>
              <w:rPr>
                <w:rStyle w:val="a4"/>
                <w:rFonts w:ascii="Times New Roman" w:hAnsi="Times New Roman" w:cs="Times New Roman"/>
                <w:noProof/>
                <w:color w:val="000000"/>
                <w:sz w:val="26"/>
              </w:rPr>
            </w:pPr>
            <w:r>
              <w:rPr>
                <w:rStyle w:val="a4"/>
                <w:rFonts w:ascii="Times New Roman" w:hAnsi="Times New Roman" w:cs="Times New Roman"/>
                <w:noProof/>
                <w:color w:val="000000"/>
                <w:sz w:val="26"/>
              </w:rPr>
              <w:t>ПОСТАНОВЛЕНИЕ</w:t>
            </w:r>
          </w:p>
          <w:p w:rsidR="00B45562" w:rsidRDefault="00B45562" w:rsidP="00456217"/>
          <w:p w:rsidR="00382545" w:rsidRDefault="00382545" w:rsidP="00382545">
            <w:pPr>
              <w:pStyle w:val="a8"/>
              <w:jc w:val="center"/>
              <w:rPr>
                <w:rFonts w:ascii="Times New Roman" w:hAnsi="Times New Roman"/>
                <w:sz w:val="26"/>
                <w:szCs w:val="26"/>
              </w:rPr>
            </w:pPr>
            <w:r>
              <w:rPr>
                <w:rFonts w:ascii="Times New Roman" w:hAnsi="Times New Roman"/>
                <w:sz w:val="26"/>
                <w:szCs w:val="26"/>
              </w:rPr>
              <w:t>27.12.2016 г. № 540</w:t>
            </w:r>
          </w:p>
          <w:p w:rsidR="00B45562" w:rsidRDefault="00B45562" w:rsidP="00456217">
            <w:pPr>
              <w:jc w:val="center"/>
              <w:rPr>
                <w:noProof/>
                <w:sz w:val="26"/>
              </w:rPr>
            </w:pPr>
            <w:r>
              <w:rPr>
                <w:noProof/>
                <w:sz w:val="26"/>
              </w:rPr>
              <w:t>г. Шумерля</w:t>
            </w:r>
          </w:p>
        </w:tc>
      </w:tr>
      <w:tr w:rsidR="00B45562" w:rsidTr="0014621B">
        <w:tblPrEx>
          <w:tblLook w:val="01E0" w:firstRow="1" w:lastRow="1" w:firstColumn="1" w:lastColumn="1" w:noHBand="0" w:noVBand="0"/>
        </w:tblPrEx>
        <w:trPr>
          <w:gridBefore w:val="1"/>
          <w:gridAfter w:val="1"/>
          <w:wBefore w:w="108" w:type="dxa"/>
          <w:wAfter w:w="394" w:type="dxa"/>
          <w:trHeight w:val="683"/>
        </w:trPr>
        <w:tc>
          <w:tcPr>
            <w:tcW w:w="4920" w:type="dxa"/>
            <w:gridSpan w:val="2"/>
          </w:tcPr>
          <w:p w:rsidR="004B447B" w:rsidRDefault="006F7BC4" w:rsidP="004B447B">
            <w:pPr>
              <w:ind w:left="-108"/>
              <w:jc w:val="both"/>
            </w:pPr>
            <w:r w:rsidRPr="00427CB3">
              <w:t xml:space="preserve">Об утверждении порядка </w:t>
            </w:r>
            <w:hyperlink w:anchor="P33" w:history="1"/>
            <w:r w:rsidRPr="00427CB3">
              <w:t xml:space="preserve">организации и осуществления муниципального </w:t>
            </w:r>
            <w:proofErr w:type="gramStart"/>
            <w:r w:rsidRPr="00427CB3">
              <w:t>контроля за</w:t>
            </w:r>
            <w:proofErr w:type="gramEnd"/>
            <w:r w:rsidRPr="00427CB3">
              <w:t xml:space="preserve"> обеспечением сохранности автомобильных дорог общего пользования местного значения вне границ населенных пу</w:t>
            </w:r>
            <w:r>
              <w:t xml:space="preserve">нктов в границах </w:t>
            </w:r>
            <w:r w:rsidR="004B447B">
              <w:t>муниципального</w:t>
            </w:r>
            <w:r w:rsidR="004B447B">
              <w:rPr>
                <w:color w:val="FFFFFF" w:themeColor="background1"/>
              </w:rPr>
              <w:t xml:space="preserve"> </w:t>
            </w:r>
            <w:r w:rsidR="004B447B">
              <w:t>района</w:t>
            </w:r>
          </w:p>
          <w:p w:rsidR="00B45562" w:rsidRDefault="00B45562" w:rsidP="004B447B">
            <w:pPr>
              <w:ind w:left="-108"/>
              <w:jc w:val="both"/>
            </w:pPr>
          </w:p>
        </w:tc>
        <w:tc>
          <w:tcPr>
            <w:tcW w:w="4148" w:type="dxa"/>
            <w:gridSpan w:val="2"/>
          </w:tcPr>
          <w:p w:rsidR="00B45562" w:rsidRDefault="00B45562" w:rsidP="00456217">
            <w:pPr>
              <w:jc w:val="both"/>
            </w:pPr>
          </w:p>
        </w:tc>
      </w:tr>
    </w:tbl>
    <w:p w:rsidR="00B45562" w:rsidRPr="002B7F92" w:rsidRDefault="006F7BC4" w:rsidP="00B45562">
      <w:pPr>
        <w:ind w:firstLine="567"/>
        <w:jc w:val="both"/>
        <w:rPr>
          <w:bCs/>
        </w:rPr>
      </w:pPr>
      <w:r w:rsidRPr="00427CB3">
        <w:t xml:space="preserve">В соответствии с Федеральным </w:t>
      </w:r>
      <w:hyperlink r:id="rId6" w:history="1">
        <w:r w:rsidRPr="00427CB3">
          <w:t>законом</w:t>
        </w:r>
      </w:hyperlink>
      <w:r w:rsidRPr="00427CB3">
        <w:t xml:space="preserve"> от 06.10.2003 </w:t>
      </w:r>
      <w:r w:rsidR="00314997">
        <w:t>№</w:t>
      </w:r>
      <w:r w:rsidRPr="00427CB3">
        <w:t xml:space="preserve"> 131-ФЗ </w:t>
      </w:r>
      <w:r w:rsidR="00314997">
        <w:t>«</w:t>
      </w:r>
      <w:r w:rsidRPr="00427CB3">
        <w:t>Об общих принципах организации местного самоуп</w:t>
      </w:r>
      <w:r w:rsidR="00314997">
        <w:t>равления в Российской Федерации»</w:t>
      </w:r>
      <w:r w:rsidRPr="00427CB3">
        <w:t xml:space="preserve">, Федеральным </w:t>
      </w:r>
      <w:hyperlink r:id="rId7" w:history="1">
        <w:r w:rsidRPr="00427CB3">
          <w:t>законом</w:t>
        </w:r>
      </w:hyperlink>
      <w:r w:rsidRPr="00427CB3">
        <w:t xml:space="preserve"> от 08.11.2007 </w:t>
      </w:r>
      <w:r w:rsidR="00314997">
        <w:t>№ 257-ФЗ «</w:t>
      </w:r>
      <w:r w:rsidRPr="00427CB3">
        <w:t>Об автомобильных дорогах и о дорожной деятельности в Российской Федерации и о внесении изменений в отдельные законодательные акты Российской Фед</w:t>
      </w:r>
      <w:r w:rsidR="00314997">
        <w:t>ерации»</w:t>
      </w:r>
      <w:r w:rsidRPr="00427CB3">
        <w:t xml:space="preserve">, Федеральным </w:t>
      </w:r>
      <w:hyperlink r:id="rId8" w:history="1">
        <w:r w:rsidRPr="00427CB3">
          <w:t>законом</w:t>
        </w:r>
      </w:hyperlink>
      <w:r w:rsidRPr="00427CB3">
        <w:t xml:space="preserve"> от 26.12.2008 </w:t>
      </w:r>
      <w:r w:rsidR="00314997">
        <w:t>№</w:t>
      </w:r>
      <w:r w:rsidRPr="00427CB3">
        <w:t xml:space="preserve"> 294-ФЗ </w:t>
      </w:r>
      <w:r w:rsidR="00314997">
        <w:t>«</w:t>
      </w:r>
      <w:r w:rsidRPr="00427CB3">
        <w:t>О защите прав юридических лиц и индивидуальных предпринимателей при осуществлении государственного контроля (над</w:t>
      </w:r>
      <w:r w:rsidR="00314997">
        <w:t>зора) и муниципального контроля»</w:t>
      </w:r>
      <w:r w:rsidRPr="00427CB3">
        <w:t>,</w:t>
      </w:r>
      <w:r w:rsidR="002E2C5A">
        <w:t xml:space="preserve"> руководствуясь Уставом </w:t>
      </w:r>
    </w:p>
    <w:p w:rsidR="00B45562" w:rsidRDefault="00B45562" w:rsidP="00B45562">
      <w:pPr>
        <w:autoSpaceDE w:val="0"/>
        <w:autoSpaceDN w:val="0"/>
        <w:adjustRightInd w:val="0"/>
        <w:ind w:firstLine="540"/>
        <w:jc w:val="both"/>
      </w:pPr>
    </w:p>
    <w:p w:rsidR="00B45562" w:rsidRDefault="00B45562" w:rsidP="00B45562">
      <w:pPr>
        <w:ind w:firstLine="540"/>
        <w:jc w:val="both"/>
        <w:rPr>
          <w:sz w:val="26"/>
        </w:rPr>
      </w:pPr>
      <w:r>
        <w:t xml:space="preserve">   администрация Шумерлинского района  </w:t>
      </w:r>
      <w:proofErr w:type="gramStart"/>
      <w:r>
        <w:t>п</w:t>
      </w:r>
      <w:proofErr w:type="gramEnd"/>
      <w:r>
        <w:t xml:space="preserve"> о с т а н о в л я е т</w:t>
      </w:r>
      <w:r>
        <w:rPr>
          <w:sz w:val="26"/>
        </w:rPr>
        <w:t xml:space="preserve">: </w:t>
      </w:r>
    </w:p>
    <w:p w:rsidR="00B45562" w:rsidRDefault="00B45562" w:rsidP="00B45562">
      <w:pPr>
        <w:jc w:val="both"/>
      </w:pPr>
    </w:p>
    <w:p w:rsidR="006F7BC4" w:rsidRPr="00427CB3" w:rsidRDefault="006F7BC4" w:rsidP="006F7BC4">
      <w:pPr>
        <w:widowControl w:val="0"/>
        <w:autoSpaceDE w:val="0"/>
        <w:autoSpaceDN w:val="0"/>
        <w:ind w:firstLine="709"/>
        <w:jc w:val="both"/>
      </w:pPr>
      <w:r w:rsidRPr="00427CB3">
        <w:t xml:space="preserve">1. Утвердить </w:t>
      </w:r>
      <w:hyperlink w:anchor="P33" w:history="1">
        <w:r w:rsidRPr="00427CB3">
          <w:t>Порядок</w:t>
        </w:r>
      </w:hyperlink>
      <w:r w:rsidRPr="00427CB3">
        <w:t xml:space="preserve"> организации и осуществления муниципального </w:t>
      </w:r>
      <w:proofErr w:type="gramStart"/>
      <w:r w:rsidRPr="00427CB3">
        <w:t>контроля за</w:t>
      </w:r>
      <w:proofErr w:type="gramEnd"/>
      <w:r w:rsidRPr="00427CB3">
        <w:t xml:space="preserve"> обеспечением сохранности автомобильных дорог общего пользования местного значения вне границ населенных пунктов в границах </w:t>
      </w:r>
      <w:r>
        <w:t>Шумерлинского</w:t>
      </w:r>
      <w:r w:rsidRPr="00427CB3">
        <w:t xml:space="preserve"> район</w:t>
      </w:r>
      <w:r>
        <w:t>а</w:t>
      </w:r>
      <w:r w:rsidRPr="00427CB3">
        <w:t xml:space="preserve"> согласно приложению.</w:t>
      </w:r>
    </w:p>
    <w:p w:rsidR="00B45562" w:rsidRDefault="004B447B" w:rsidP="006F7BC4">
      <w:pPr>
        <w:ind w:firstLine="567"/>
        <w:jc w:val="both"/>
        <w:rPr>
          <w:color w:val="000000"/>
        </w:rPr>
      </w:pPr>
      <w:r>
        <w:t xml:space="preserve">  2</w:t>
      </w:r>
      <w:r w:rsidR="00B45562" w:rsidRPr="00412977">
        <w:t xml:space="preserve">. </w:t>
      </w:r>
      <w:r w:rsidR="00B45562">
        <w:rPr>
          <w:color w:val="000000"/>
        </w:rPr>
        <w:t>Н</w:t>
      </w:r>
      <w:r w:rsidR="00B45562" w:rsidRPr="002B7F92">
        <w:rPr>
          <w:color w:val="000000"/>
        </w:rPr>
        <w:t>астоящее постановление</w:t>
      </w:r>
      <w:r w:rsidR="00B45562">
        <w:rPr>
          <w:color w:val="000000"/>
        </w:rPr>
        <w:t xml:space="preserve"> вступает в силу </w:t>
      </w:r>
      <w:r w:rsidR="005D37DC">
        <w:rPr>
          <w:color w:val="000000"/>
        </w:rPr>
        <w:t xml:space="preserve">с </w:t>
      </w:r>
      <w:r w:rsidR="00A07A38">
        <w:rPr>
          <w:color w:val="000000"/>
        </w:rPr>
        <w:t>момента его официального опубликования</w:t>
      </w:r>
      <w:r w:rsidR="00B45562">
        <w:rPr>
          <w:color w:val="000000"/>
        </w:rPr>
        <w:t xml:space="preserve"> в </w:t>
      </w:r>
      <w:r w:rsidR="00B45562" w:rsidRPr="002B7F92">
        <w:rPr>
          <w:color w:val="000000"/>
        </w:rPr>
        <w:t xml:space="preserve">издании «Вестник Шумерлинского района» и </w:t>
      </w:r>
      <w:r w:rsidR="00A07A38">
        <w:rPr>
          <w:color w:val="000000"/>
        </w:rPr>
        <w:t xml:space="preserve">подлежит </w:t>
      </w:r>
      <w:r w:rsidR="00B45562">
        <w:rPr>
          <w:color w:val="000000"/>
        </w:rPr>
        <w:t xml:space="preserve">размещению </w:t>
      </w:r>
      <w:r w:rsidR="00B45562" w:rsidRPr="002B7F92">
        <w:rPr>
          <w:color w:val="000000"/>
        </w:rPr>
        <w:t xml:space="preserve">на официальном сайте </w:t>
      </w:r>
      <w:r w:rsidR="00B45562">
        <w:rPr>
          <w:color w:val="000000"/>
        </w:rPr>
        <w:t xml:space="preserve">администрации </w:t>
      </w:r>
      <w:r w:rsidR="00B45562" w:rsidRPr="002B7F92">
        <w:rPr>
          <w:color w:val="000000"/>
        </w:rPr>
        <w:t>Шумерлинского района.</w:t>
      </w:r>
    </w:p>
    <w:p w:rsidR="00B45562" w:rsidRDefault="00B45562" w:rsidP="00B45562">
      <w:pPr>
        <w:tabs>
          <w:tab w:val="left" w:pos="1306"/>
        </w:tabs>
        <w:ind w:firstLine="567"/>
        <w:jc w:val="both"/>
      </w:pPr>
    </w:p>
    <w:p w:rsidR="00B45562" w:rsidRDefault="00B45562" w:rsidP="00B45562">
      <w:pPr>
        <w:tabs>
          <w:tab w:val="left" w:pos="900"/>
        </w:tabs>
        <w:jc w:val="both"/>
        <w:rPr>
          <w:bCs/>
          <w:iCs/>
        </w:rPr>
      </w:pPr>
    </w:p>
    <w:p w:rsidR="00170EDD" w:rsidRDefault="00170EDD" w:rsidP="00B45562">
      <w:pPr>
        <w:tabs>
          <w:tab w:val="left" w:pos="900"/>
        </w:tabs>
        <w:jc w:val="both"/>
        <w:rPr>
          <w:bCs/>
          <w:iCs/>
        </w:rPr>
      </w:pPr>
    </w:p>
    <w:tbl>
      <w:tblPr>
        <w:tblW w:w="9612" w:type="dxa"/>
        <w:tblLayout w:type="fixed"/>
        <w:tblLook w:val="0000" w:firstRow="0" w:lastRow="0" w:firstColumn="0" w:lastColumn="0" w:noHBand="0" w:noVBand="0"/>
      </w:tblPr>
      <w:tblGrid>
        <w:gridCol w:w="4245"/>
        <w:gridCol w:w="3007"/>
        <w:gridCol w:w="2360"/>
      </w:tblGrid>
      <w:tr w:rsidR="00B45562" w:rsidTr="00A07A38">
        <w:trPr>
          <w:trHeight w:val="715"/>
        </w:trPr>
        <w:tc>
          <w:tcPr>
            <w:tcW w:w="4245" w:type="dxa"/>
          </w:tcPr>
          <w:p w:rsidR="00170EDD" w:rsidRDefault="00170EDD" w:rsidP="00CE7455">
            <w:pPr>
              <w:rPr>
                <w:noProof/>
                <w:color w:val="000000"/>
              </w:rPr>
            </w:pPr>
            <w:r>
              <w:rPr>
                <w:noProof/>
                <w:color w:val="000000"/>
              </w:rPr>
              <w:t>Г</w:t>
            </w:r>
            <w:r w:rsidR="00B45562">
              <w:rPr>
                <w:noProof/>
                <w:color w:val="000000"/>
              </w:rPr>
              <w:t>лав</w:t>
            </w:r>
            <w:r w:rsidR="00CE7455">
              <w:rPr>
                <w:noProof/>
                <w:color w:val="000000"/>
              </w:rPr>
              <w:t>ы</w:t>
            </w:r>
            <w:r w:rsidR="00B45562">
              <w:rPr>
                <w:noProof/>
                <w:color w:val="000000"/>
              </w:rPr>
              <w:t xml:space="preserve"> администрации </w:t>
            </w:r>
          </w:p>
          <w:p w:rsidR="00B45562" w:rsidRDefault="00B45562" w:rsidP="00CE7455">
            <w:r>
              <w:rPr>
                <w:noProof/>
                <w:color w:val="000000"/>
              </w:rPr>
              <w:t xml:space="preserve">Шумерлинского района                                                   </w:t>
            </w:r>
          </w:p>
        </w:tc>
        <w:tc>
          <w:tcPr>
            <w:tcW w:w="3007" w:type="dxa"/>
          </w:tcPr>
          <w:p w:rsidR="00B45562" w:rsidRDefault="00B45562" w:rsidP="00456217">
            <w:pPr>
              <w:rPr>
                <w:sz w:val="26"/>
              </w:rPr>
            </w:pPr>
          </w:p>
        </w:tc>
        <w:tc>
          <w:tcPr>
            <w:tcW w:w="2360" w:type="dxa"/>
          </w:tcPr>
          <w:p w:rsidR="00B45562" w:rsidRDefault="00B45562" w:rsidP="00456217">
            <w:pPr>
              <w:ind w:right="-108"/>
              <w:jc w:val="right"/>
              <w:rPr>
                <w:noProof/>
                <w:color w:val="000000"/>
              </w:rPr>
            </w:pPr>
          </w:p>
          <w:p w:rsidR="00B45562" w:rsidRPr="00B2721D" w:rsidRDefault="00B45562" w:rsidP="00170EDD">
            <w:pPr>
              <w:ind w:right="-468"/>
              <w:rPr>
                <w:noProof/>
                <w:color w:val="000000"/>
              </w:rPr>
            </w:pPr>
            <w:r>
              <w:rPr>
                <w:noProof/>
                <w:color w:val="000000"/>
              </w:rPr>
              <w:t xml:space="preserve">        </w:t>
            </w:r>
            <w:r w:rsidR="00170EDD">
              <w:rPr>
                <w:noProof/>
                <w:color w:val="000000"/>
              </w:rPr>
              <w:t>Л.Г. Рафинов</w:t>
            </w:r>
          </w:p>
        </w:tc>
      </w:tr>
    </w:tbl>
    <w:p w:rsidR="00B45562" w:rsidRDefault="00B45562" w:rsidP="00A07A38">
      <w:pPr>
        <w:pStyle w:val="ConsPlusNormal"/>
        <w:jc w:val="both"/>
      </w:pPr>
    </w:p>
    <w:p w:rsidR="002E2C5A" w:rsidRDefault="002E2C5A" w:rsidP="00A07A38">
      <w:pPr>
        <w:pStyle w:val="ConsPlusNormal"/>
        <w:jc w:val="both"/>
      </w:pPr>
    </w:p>
    <w:p w:rsidR="005E6749" w:rsidRDefault="005E6749" w:rsidP="00A07A38">
      <w:pPr>
        <w:pStyle w:val="ConsPlusNormal"/>
        <w:jc w:val="both"/>
      </w:pPr>
    </w:p>
    <w:p w:rsidR="005E6749" w:rsidRDefault="005E6749" w:rsidP="00A07A38">
      <w:pPr>
        <w:pStyle w:val="ConsPlusNormal"/>
        <w:jc w:val="both"/>
      </w:pPr>
    </w:p>
    <w:p w:rsidR="005E6749" w:rsidRDefault="005E6749" w:rsidP="00A07A38">
      <w:pPr>
        <w:pStyle w:val="ConsPlusNormal"/>
        <w:jc w:val="both"/>
      </w:pPr>
    </w:p>
    <w:p w:rsidR="005E6749" w:rsidRDefault="005E6749" w:rsidP="00A07A38">
      <w:pPr>
        <w:pStyle w:val="ConsPlusNormal"/>
        <w:jc w:val="both"/>
      </w:pPr>
    </w:p>
    <w:p w:rsidR="004B447B" w:rsidRDefault="004B447B">
      <w:pPr>
        <w:spacing w:after="200" w:line="276" w:lineRule="auto"/>
      </w:pPr>
      <w:r>
        <w:br w:type="page"/>
      </w:r>
    </w:p>
    <w:p w:rsidR="005E6749" w:rsidRDefault="005E6749" w:rsidP="00C40394">
      <w:pPr>
        <w:ind w:left="5103"/>
        <w:jc w:val="both"/>
      </w:pPr>
      <w:r>
        <w:lastRenderedPageBreak/>
        <w:t>Приложение к</w:t>
      </w:r>
      <w:r w:rsidR="00C40394">
        <w:t xml:space="preserve">  </w:t>
      </w:r>
      <w:r>
        <w:t>постановлению администрации    Шумерлинского района</w:t>
      </w:r>
      <w:r w:rsidR="00C40394">
        <w:t xml:space="preserve"> </w:t>
      </w:r>
      <w:proofErr w:type="gramStart"/>
      <w:r>
        <w:t>от</w:t>
      </w:r>
      <w:proofErr w:type="gramEnd"/>
      <w:r>
        <w:t xml:space="preserve"> _________№______ </w:t>
      </w:r>
    </w:p>
    <w:p w:rsidR="005E6749" w:rsidRDefault="005E6749" w:rsidP="005E6749">
      <w:pPr>
        <w:widowControl w:val="0"/>
        <w:autoSpaceDE w:val="0"/>
        <w:autoSpaceDN w:val="0"/>
        <w:jc w:val="center"/>
        <w:rPr>
          <w:b/>
        </w:rPr>
      </w:pPr>
    </w:p>
    <w:p w:rsidR="005E6749" w:rsidRDefault="005E6749" w:rsidP="005E6749">
      <w:pPr>
        <w:widowControl w:val="0"/>
        <w:autoSpaceDE w:val="0"/>
        <w:autoSpaceDN w:val="0"/>
        <w:jc w:val="center"/>
        <w:rPr>
          <w:b/>
        </w:rPr>
      </w:pPr>
    </w:p>
    <w:p w:rsidR="00C40394" w:rsidRDefault="005E6749" w:rsidP="005E6749">
      <w:pPr>
        <w:widowControl w:val="0"/>
        <w:autoSpaceDE w:val="0"/>
        <w:autoSpaceDN w:val="0"/>
        <w:jc w:val="center"/>
        <w:rPr>
          <w:b/>
        </w:rPr>
      </w:pPr>
      <w:r>
        <w:rPr>
          <w:b/>
        </w:rPr>
        <w:t xml:space="preserve">Порядок </w:t>
      </w:r>
    </w:p>
    <w:p w:rsidR="005E6749" w:rsidRDefault="005E6749" w:rsidP="005E6749">
      <w:pPr>
        <w:widowControl w:val="0"/>
        <w:autoSpaceDE w:val="0"/>
        <w:autoSpaceDN w:val="0"/>
        <w:jc w:val="center"/>
        <w:rPr>
          <w:b/>
        </w:rPr>
      </w:pPr>
      <w:r>
        <w:rPr>
          <w:b/>
        </w:rPr>
        <w:t xml:space="preserve">организации и осуществления </w:t>
      </w:r>
      <w:r w:rsidR="00CB7E95">
        <w:rPr>
          <w:b/>
        </w:rPr>
        <w:t xml:space="preserve">муниципального </w:t>
      </w:r>
      <w:proofErr w:type="gramStart"/>
      <w:r w:rsidR="00CB7E95">
        <w:rPr>
          <w:b/>
        </w:rPr>
        <w:t>контроля</w:t>
      </w:r>
      <w:r>
        <w:rPr>
          <w:b/>
        </w:rPr>
        <w:t xml:space="preserve"> за</w:t>
      </w:r>
      <w:proofErr w:type="gramEnd"/>
      <w:r>
        <w:rPr>
          <w:b/>
        </w:rPr>
        <w:t xml:space="preserve"> обеспечением сохранности автомобильных дорог общего пользования местного значения вне границ населенных пунктов в границах Шумерлинского района</w:t>
      </w:r>
    </w:p>
    <w:p w:rsidR="005E6749" w:rsidRDefault="005E6749" w:rsidP="005E6749">
      <w:pPr>
        <w:widowControl w:val="0"/>
        <w:autoSpaceDE w:val="0"/>
        <w:autoSpaceDN w:val="0"/>
        <w:jc w:val="both"/>
      </w:pPr>
    </w:p>
    <w:p w:rsidR="005E6749" w:rsidRDefault="005E6749" w:rsidP="005E6749">
      <w:pPr>
        <w:widowControl w:val="0"/>
        <w:autoSpaceDE w:val="0"/>
        <w:autoSpaceDN w:val="0"/>
        <w:ind w:firstLine="540"/>
        <w:jc w:val="both"/>
      </w:pPr>
      <w:r>
        <w:t xml:space="preserve">1. </w:t>
      </w:r>
      <w:proofErr w:type="gramStart"/>
      <w:r>
        <w:t xml:space="preserve">Порядок организации и осуществления </w:t>
      </w:r>
      <w:r w:rsidR="00CB7E95">
        <w:t>муниципального контроля</w:t>
      </w:r>
      <w:r>
        <w:t xml:space="preserve"> за обеспечением сохранности автомобильных дорог общего пользования местного значения вне границ населенных пунктов в границах Шумерлинского района (далее - муниципальный </w:t>
      </w:r>
      <w:r w:rsidR="000321DF">
        <w:t>контроль</w:t>
      </w:r>
      <w:r>
        <w:t>) разработан в соответствии с федеральными законами «</w:t>
      </w:r>
      <w:hyperlink r:id="rId9" w:history="1">
        <w:r w:rsidRPr="00C87339">
          <w:rPr>
            <w:rStyle w:val="a5"/>
            <w:color w:val="auto"/>
            <w:u w:val="none"/>
          </w:rPr>
          <w:t>Об автомобильных дорогах</w:t>
        </w:r>
      </w:hyperlink>
      <w:r>
        <w:t xml:space="preserve"> и о дорожной деятельности в Российской Федерации и о внесении </w:t>
      </w:r>
      <w:r w:rsidRPr="00C87339">
        <w:t>изменений в отдельные законодательные акты Российской Федерации», «</w:t>
      </w:r>
      <w:hyperlink r:id="rId10" w:history="1">
        <w:r w:rsidRPr="00C87339">
          <w:rPr>
            <w:rStyle w:val="a5"/>
            <w:color w:val="auto"/>
            <w:u w:val="none"/>
          </w:rPr>
          <w:t>О защите прав юридических лиц</w:t>
        </w:r>
      </w:hyperlink>
      <w:r>
        <w:t xml:space="preserve"> и индивидуальных предпринимателей</w:t>
      </w:r>
      <w:proofErr w:type="gramEnd"/>
      <w:r>
        <w:t xml:space="preserve"> </w:t>
      </w:r>
      <w:proofErr w:type="gramStart"/>
      <w:r>
        <w:t>при осуществлении государственного контроля (надзора) и муниципального контроля» (далее - Федеральный закон), и предусматривает организацию и проведение комплекса мероприятий, направленных на соблюдение юридическими лицами, индивидуальными предпринимателями требований по обеспечению сохранности автомобильных дорог общего пользования местного значения вне границ населенных пунктов в границах Шумерлинского района (далее - автомобильные дороги), установленных федеральными законами и принимаемыми в соответствии с ними иными нормативными правовыми актами Российской</w:t>
      </w:r>
      <w:proofErr w:type="gramEnd"/>
      <w:r>
        <w:t xml:space="preserve"> Федерации, законами и иными нормативными правовыми актами Чувашской Республики, нормативно правовыми актами Шумерлинского района.</w:t>
      </w:r>
    </w:p>
    <w:p w:rsidR="005E6749" w:rsidRDefault="005E6749" w:rsidP="005E6749">
      <w:pPr>
        <w:widowControl w:val="0"/>
        <w:autoSpaceDE w:val="0"/>
        <w:autoSpaceDN w:val="0"/>
        <w:ind w:firstLine="540"/>
        <w:jc w:val="both"/>
      </w:pPr>
      <w:r>
        <w:t xml:space="preserve">2. </w:t>
      </w:r>
      <w:proofErr w:type="gramStart"/>
      <w:r>
        <w:t xml:space="preserve">Целью </w:t>
      </w:r>
      <w:r w:rsidR="00CB7E95">
        <w:t>муниципального контроля</w:t>
      </w:r>
      <w:r>
        <w:t>, осуществляемого в соответствии с настоящим Порядком, являются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федеральными законами и принимаемыми в соответствии с ними иными нормативными правовыми актами Российской Федерации в области транспорта, законами и иными нормативными правовыми актами Чувашской Республики, нормативно правовыми актами Шумерлинского района</w:t>
      </w:r>
      <w:proofErr w:type="gramEnd"/>
      <w:r>
        <w:t>, посредством организации и проведения проверок юридических лиц, индивидуальных предпринимателей,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w:t>
      </w:r>
    </w:p>
    <w:p w:rsidR="005E6749" w:rsidRDefault="005E6749" w:rsidP="005E6749">
      <w:pPr>
        <w:widowControl w:val="0"/>
        <w:autoSpaceDE w:val="0"/>
        <w:autoSpaceDN w:val="0"/>
        <w:ind w:firstLine="540"/>
        <w:jc w:val="both"/>
      </w:pPr>
      <w:r>
        <w:t xml:space="preserve">3. Муниципальный </w:t>
      </w:r>
      <w:r w:rsidR="000321DF">
        <w:t>контроль</w:t>
      </w:r>
      <w:r>
        <w:t xml:space="preserve"> осуществляет администрация Шумерлинского района Чувашской Республики (далее - администрация).</w:t>
      </w:r>
    </w:p>
    <w:p w:rsidR="005E6749" w:rsidRDefault="005E6749" w:rsidP="0006072B">
      <w:pPr>
        <w:widowControl w:val="0"/>
        <w:autoSpaceDE w:val="0"/>
        <w:autoSpaceDN w:val="0"/>
        <w:ind w:firstLine="540"/>
        <w:jc w:val="both"/>
      </w:pPr>
      <w:r>
        <w:t xml:space="preserve">4. Муниципальный </w:t>
      </w:r>
      <w:r w:rsidR="000321DF">
        <w:t>контроль</w:t>
      </w:r>
      <w:r>
        <w:t xml:space="preserve"> осуществляют </w:t>
      </w:r>
      <w:r w:rsidR="0006072B">
        <w:t xml:space="preserve">должностные, которые </w:t>
      </w:r>
      <w:r>
        <w:t>определяются распоряжением администрации Шумерлинского района.</w:t>
      </w:r>
    </w:p>
    <w:p w:rsidR="005E6749" w:rsidRDefault="005E6749" w:rsidP="005E6749">
      <w:pPr>
        <w:widowControl w:val="0"/>
        <w:autoSpaceDE w:val="0"/>
        <w:autoSpaceDN w:val="0"/>
        <w:ind w:firstLine="540"/>
        <w:jc w:val="both"/>
      </w:pPr>
      <w:r>
        <w:t xml:space="preserve">5. Муниципальный </w:t>
      </w:r>
      <w:r w:rsidR="000321DF">
        <w:t>контроль</w:t>
      </w:r>
      <w:r>
        <w:t xml:space="preserve"> осуществляется посредством организации и проведения плановых и внеплановых проверок в форме документарных проверок и (или) выездных проверок в соответствии со </w:t>
      </w:r>
      <w:hyperlink r:id="rId11" w:history="1">
        <w:r w:rsidRPr="00C87339">
          <w:rPr>
            <w:rStyle w:val="a5"/>
            <w:color w:val="auto"/>
            <w:u w:val="none"/>
          </w:rPr>
          <w:t>статьями 9</w:t>
        </w:r>
      </w:hyperlink>
      <w:r w:rsidRPr="00C87339">
        <w:t xml:space="preserve"> - </w:t>
      </w:r>
      <w:hyperlink r:id="rId12" w:history="1">
        <w:r w:rsidRPr="00C87339">
          <w:rPr>
            <w:rStyle w:val="a5"/>
            <w:color w:val="auto"/>
            <w:u w:val="none"/>
          </w:rPr>
          <w:t>12</w:t>
        </w:r>
      </w:hyperlink>
      <w:r w:rsidRPr="00C87339">
        <w:t xml:space="preserve"> </w:t>
      </w:r>
      <w:r>
        <w:t>Федерального закона.</w:t>
      </w:r>
    </w:p>
    <w:p w:rsidR="005E6749" w:rsidRDefault="005E6749" w:rsidP="005E6749">
      <w:pPr>
        <w:widowControl w:val="0"/>
        <w:autoSpaceDE w:val="0"/>
        <w:autoSpaceDN w:val="0"/>
        <w:ind w:firstLine="540"/>
        <w:jc w:val="both"/>
      </w:pPr>
      <w:r>
        <w:t xml:space="preserve">В отношении юридических лиц, индивидуальных предпринимателей, отнесенных в соответствии с положениями </w:t>
      </w:r>
      <w:hyperlink r:id="rId13" w:history="1">
        <w:r w:rsidRPr="00C87339">
          <w:rPr>
            <w:rStyle w:val="a5"/>
            <w:color w:val="auto"/>
            <w:u w:val="none"/>
          </w:rPr>
          <w:t>статьи 4</w:t>
        </w:r>
      </w:hyperlink>
      <w:r>
        <w:t xml:space="preserve"> Федерального закона «О развитии малого и среднего предпринимательства в Российской Федерации» к субъектам малого предпринимательства, проведение плановых проверок с 1 января 2016 г. по 31 декабря 2020 г. осуществляется с учетом особенностей, установленных </w:t>
      </w:r>
      <w:hyperlink r:id="rId14" w:history="1">
        <w:r w:rsidRPr="00C87339">
          <w:rPr>
            <w:rStyle w:val="a5"/>
            <w:color w:val="auto"/>
            <w:u w:val="none"/>
          </w:rPr>
          <w:t>статьей 26.1</w:t>
        </w:r>
      </w:hyperlink>
      <w:r>
        <w:t xml:space="preserve"> Федерального </w:t>
      </w:r>
      <w:r>
        <w:lastRenderedPageBreak/>
        <w:t>закона.</w:t>
      </w:r>
    </w:p>
    <w:p w:rsidR="005E6749" w:rsidRDefault="005E6749" w:rsidP="005E6749">
      <w:pPr>
        <w:widowControl w:val="0"/>
        <w:autoSpaceDE w:val="0"/>
        <w:autoSpaceDN w:val="0"/>
        <w:ind w:firstLine="540"/>
        <w:jc w:val="both"/>
      </w:pPr>
      <w:r>
        <w:t xml:space="preserve">6. Организация и проведение проверок юридических лиц и индивидуальных предпринимателей осуществляются в соответствии с Федеральным </w:t>
      </w:r>
      <w:hyperlink r:id="rId15" w:history="1">
        <w:r w:rsidRPr="00C87339">
          <w:rPr>
            <w:rStyle w:val="a5"/>
            <w:color w:val="auto"/>
            <w:u w:val="none"/>
          </w:rPr>
          <w:t>законом</w:t>
        </w:r>
      </w:hyperlink>
      <w:r w:rsidRPr="00C87339">
        <w:t>.</w:t>
      </w:r>
    </w:p>
    <w:p w:rsidR="005E6749" w:rsidRDefault="005E6749" w:rsidP="005E6749">
      <w:pPr>
        <w:widowControl w:val="0"/>
        <w:autoSpaceDE w:val="0"/>
        <w:autoSpaceDN w:val="0"/>
        <w:ind w:firstLine="540"/>
        <w:jc w:val="both"/>
      </w:pPr>
      <w:r>
        <w:t xml:space="preserve">7. Сроки и последовательность административных процедур при осуществлении </w:t>
      </w:r>
      <w:r w:rsidR="00CB7E95">
        <w:t>муниципального контроля</w:t>
      </w:r>
      <w:r>
        <w:t xml:space="preserve"> устанавливаются разрабатываемым в соответствии с </w:t>
      </w:r>
      <w:hyperlink r:id="rId16" w:history="1">
        <w:r w:rsidRPr="00C87339">
          <w:rPr>
            <w:rStyle w:val="a5"/>
            <w:color w:val="auto"/>
            <w:u w:val="none"/>
          </w:rPr>
          <w:t>постановлением</w:t>
        </w:r>
      </w:hyperlink>
      <w:r>
        <w:t xml:space="preserve"> Кабинета Министров Чувашской Республики от 29 апреля 2011 года N 166 «О порядке разработки и утверждения административных регламентов исполнения государственных функций и предоставления государственных услуг» административным регламентом исполнения администрацией функции по осуществлению </w:t>
      </w:r>
      <w:r w:rsidR="00CB7E95">
        <w:t>муниципального контроля</w:t>
      </w:r>
      <w:r>
        <w:t>.</w:t>
      </w:r>
    </w:p>
    <w:p w:rsidR="005E6749" w:rsidRDefault="005E6749" w:rsidP="005E6749">
      <w:pPr>
        <w:widowControl w:val="0"/>
        <w:autoSpaceDE w:val="0"/>
        <w:autoSpaceDN w:val="0"/>
        <w:ind w:firstLine="540"/>
        <w:jc w:val="both"/>
      </w:pPr>
      <w:r>
        <w:t>8. Проверка проводится на основании распоряжения главы администрации Шумерлинского района в соответствии с законодательством Российской Федерации.</w:t>
      </w:r>
    </w:p>
    <w:p w:rsidR="005E6749" w:rsidRDefault="005E6749" w:rsidP="005E6749">
      <w:pPr>
        <w:widowControl w:val="0"/>
        <w:autoSpaceDE w:val="0"/>
        <w:autoSpaceDN w:val="0"/>
        <w:ind w:firstLine="540"/>
        <w:jc w:val="both"/>
      </w:pPr>
      <w:r>
        <w:t xml:space="preserve">9. Должностные лица администрации при осуществлении </w:t>
      </w:r>
      <w:r w:rsidR="00CB7E95">
        <w:t>муниципального контроля</w:t>
      </w:r>
      <w:r>
        <w:t xml:space="preserve"> имеют право:</w:t>
      </w:r>
    </w:p>
    <w:p w:rsidR="005E6749" w:rsidRDefault="005E6749" w:rsidP="005E6749">
      <w:pPr>
        <w:widowControl w:val="0"/>
        <w:autoSpaceDE w:val="0"/>
        <w:autoSpaceDN w:val="0"/>
        <w:ind w:firstLine="540"/>
        <w:jc w:val="both"/>
      </w:pPr>
      <w:r>
        <w:t>беспрепятственно по предъявлении служебного удостоверения и копии распоряжения главы администрации Шумерлинского района о назначении проверки посещать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оказывающие воздействие на сохранность автомобильных дорог, а также проводить другие мероприятия по контролю;</w:t>
      </w:r>
    </w:p>
    <w:p w:rsidR="005E6749" w:rsidRDefault="005E6749" w:rsidP="005E6749">
      <w:pPr>
        <w:widowControl w:val="0"/>
        <w:autoSpaceDE w:val="0"/>
        <w:autoSpaceDN w:val="0"/>
        <w:ind w:firstLine="540"/>
        <w:jc w:val="both"/>
      </w:pPr>
      <w:r>
        <w:t>запрашивать и получать на основании мотивированных письменных запросов от юридических лиц, индивидуальных предпринимателей информацию и документы, необходимые в ходе проведения проверки;</w:t>
      </w:r>
    </w:p>
    <w:p w:rsidR="005E6749" w:rsidRDefault="005E6749" w:rsidP="005E6749">
      <w:pPr>
        <w:widowControl w:val="0"/>
        <w:autoSpaceDE w:val="0"/>
        <w:autoSpaceDN w:val="0"/>
        <w:ind w:firstLine="540"/>
        <w:jc w:val="both"/>
      </w:pPr>
      <w:r>
        <w:t>привлекать в установленном законодательством Российской Федерации порядке экспертов и экспертные организации к проведению проверки;</w:t>
      </w:r>
    </w:p>
    <w:p w:rsidR="005E6749" w:rsidRDefault="005E6749" w:rsidP="005E6749">
      <w:pPr>
        <w:widowControl w:val="0"/>
        <w:autoSpaceDE w:val="0"/>
        <w:autoSpaceDN w:val="0"/>
        <w:ind w:firstLine="540"/>
        <w:jc w:val="both"/>
      </w:pPr>
      <w:r>
        <w:t>выдавать юридическим лицам, индивидуальным предпринимателям предписания об устранении выявленных нарушений обязательных требований;</w:t>
      </w:r>
    </w:p>
    <w:p w:rsidR="005E6749" w:rsidRDefault="005E6749" w:rsidP="005E6749">
      <w:pPr>
        <w:widowControl w:val="0"/>
        <w:autoSpaceDE w:val="0"/>
        <w:autoSpaceDN w:val="0"/>
        <w:ind w:firstLine="540"/>
        <w:jc w:val="both"/>
      </w:pPr>
      <w:r>
        <w:t>направлять в уполномоченные органы материалы, связанные с нарушением обязательных требований, для решения вопроса о привлечении к административной ответственности или о возбуждении уголовного дела.</w:t>
      </w:r>
    </w:p>
    <w:p w:rsidR="005E6749" w:rsidRDefault="005E6749" w:rsidP="005E6749">
      <w:pPr>
        <w:widowControl w:val="0"/>
        <w:autoSpaceDE w:val="0"/>
        <w:autoSpaceDN w:val="0"/>
        <w:ind w:firstLine="540"/>
        <w:jc w:val="both"/>
      </w:pPr>
      <w:r>
        <w:t xml:space="preserve">10. Должностные лица администрации при осуществлении </w:t>
      </w:r>
      <w:r w:rsidR="00CB7E95">
        <w:t>муниципального контроля</w:t>
      </w:r>
      <w:r>
        <w:t xml:space="preserve"> обязаны:</w:t>
      </w:r>
    </w:p>
    <w:p w:rsidR="005E6749" w:rsidRDefault="005E6749" w:rsidP="005E6749">
      <w:pPr>
        <w:widowControl w:val="0"/>
        <w:autoSpaceDE w:val="0"/>
        <w:autoSpaceDN w:val="0"/>
        <w:ind w:firstLine="540"/>
        <w:jc w:val="both"/>
      </w:pPr>
      <w: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5E6749" w:rsidRDefault="005E6749" w:rsidP="005E6749">
      <w:pPr>
        <w:widowControl w:val="0"/>
        <w:autoSpaceDE w:val="0"/>
        <w:autoSpaceDN w:val="0"/>
        <w:ind w:firstLine="540"/>
        <w:jc w:val="both"/>
      </w:pPr>
      <w: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5E6749" w:rsidRDefault="005E6749" w:rsidP="005E6749">
      <w:pPr>
        <w:widowControl w:val="0"/>
        <w:autoSpaceDE w:val="0"/>
        <w:autoSpaceDN w:val="0"/>
        <w:ind w:firstLine="540"/>
        <w:jc w:val="both"/>
      </w:pPr>
      <w:r>
        <w:t>проводить проверку на основании распоряжения главы администрации Шумерлинского район</w:t>
      </w:r>
      <w:proofErr w:type="gramStart"/>
      <w:r>
        <w:t>а о ее</w:t>
      </w:r>
      <w:proofErr w:type="gramEnd"/>
      <w:r>
        <w:t xml:space="preserve"> проведении в соответствии с ее назначением;</w:t>
      </w:r>
    </w:p>
    <w:p w:rsidR="005E6749" w:rsidRDefault="005E6749" w:rsidP="005E6749">
      <w:pPr>
        <w:widowControl w:val="0"/>
        <w:autoSpaceDE w:val="0"/>
        <w:autoSpaceDN w:val="0"/>
        <w:ind w:firstLine="540"/>
        <w:jc w:val="both"/>
      </w:pPr>
      <w:r>
        <w:t xml:space="preserve">проводить проверку только во время исполнения служебных обязанностей, выездную проверку только при предъявлении служебных удостоверений, распоряжения главы администрации Шумерлинского района и в случае, </w:t>
      </w:r>
      <w:r w:rsidRPr="006214B5">
        <w:t xml:space="preserve">предусмотренном </w:t>
      </w:r>
      <w:hyperlink r:id="rId17" w:history="1">
        <w:r w:rsidRPr="006214B5">
          <w:rPr>
            <w:rStyle w:val="a5"/>
            <w:color w:val="auto"/>
            <w:u w:val="none"/>
          </w:rPr>
          <w:t>частью 5 статьи 10</w:t>
        </w:r>
      </w:hyperlink>
      <w:r>
        <w:t xml:space="preserve"> Федерального закона, копии документа о согласовании проведения проверки;</w:t>
      </w:r>
    </w:p>
    <w:p w:rsidR="005E6749" w:rsidRDefault="005E6749" w:rsidP="005E6749">
      <w:pPr>
        <w:widowControl w:val="0"/>
        <w:autoSpaceDE w:val="0"/>
        <w:autoSpaceDN w:val="0"/>
        <w:ind w:firstLine="540"/>
        <w:jc w:val="both"/>
      </w:pPr>
      <w: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E6749" w:rsidRDefault="005E6749" w:rsidP="005E6749">
      <w:pPr>
        <w:widowControl w:val="0"/>
        <w:autoSpaceDE w:val="0"/>
        <w:autoSpaceDN w:val="0"/>
        <w:ind w:firstLine="540"/>
        <w:jc w:val="both"/>
      </w:pPr>
      <w: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21DF" w:rsidRDefault="000321DF" w:rsidP="000321DF">
      <w:pPr>
        <w:autoSpaceDE w:val="0"/>
        <w:autoSpaceDN w:val="0"/>
        <w:adjustRightInd w:val="0"/>
        <w:ind w:firstLine="540"/>
        <w:jc w:val="both"/>
        <w:rPr>
          <w:rFonts w:eastAsiaTheme="minorHAnsi"/>
          <w:lang w:eastAsia="en-US"/>
        </w:rPr>
      </w:pPr>
      <w:r>
        <w:rPr>
          <w:rFonts w:eastAsiaTheme="minorHAnsi"/>
          <w:lang w:eastAsia="en-US"/>
        </w:rPr>
        <w:lastRenderedPageBreak/>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21DF" w:rsidRDefault="000321DF" w:rsidP="000321DF">
      <w:pPr>
        <w:autoSpaceDE w:val="0"/>
        <w:autoSpaceDN w:val="0"/>
        <w:adjustRightInd w:val="0"/>
        <w:ind w:firstLine="540"/>
        <w:jc w:val="both"/>
        <w:rPr>
          <w:rFonts w:eastAsiaTheme="minorHAnsi"/>
          <w:lang w:eastAsia="en-US"/>
        </w:rPr>
      </w:pPr>
      <w:proofErr w:type="gramStart"/>
      <w:r>
        <w:rPr>
          <w:rFonts w:eastAsiaTheme="minorHAnsi"/>
          <w:lang w:eastAsia="en-US"/>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Pr>
          <w:rFonts w:eastAsiaTheme="minorHAnsi"/>
          <w:lang w:eastAsia="en-US"/>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5E6749" w:rsidRDefault="005E6749" w:rsidP="005E6749">
      <w:pPr>
        <w:widowControl w:val="0"/>
        <w:autoSpaceDE w:val="0"/>
        <w:autoSpaceDN w:val="0"/>
        <w:ind w:firstLine="540"/>
        <w:jc w:val="both"/>
      </w:pPr>
      <w: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E6749" w:rsidRDefault="005E6749" w:rsidP="005E6749">
      <w:pPr>
        <w:widowControl w:val="0"/>
        <w:autoSpaceDE w:val="0"/>
        <w:autoSpaceDN w:val="0"/>
        <w:ind w:firstLine="540"/>
        <w:jc w:val="both"/>
      </w:pPr>
      <w:r>
        <w:t xml:space="preserve">соблюдать сроки проведения проверки, установленные Федеральным </w:t>
      </w:r>
      <w:hyperlink r:id="rId18" w:history="1">
        <w:r w:rsidRPr="005E6749">
          <w:rPr>
            <w:rStyle w:val="a5"/>
            <w:color w:val="auto"/>
            <w:u w:val="none"/>
          </w:rPr>
          <w:t>законом</w:t>
        </w:r>
      </w:hyperlink>
      <w:r w:rsidRPr="005E6749">
        <w:t>;</w:t>
      </w:r>
    </w:p>
    <w:p w:rsidR="005E6749" w:rsidRDefault="005E6749" w:rsidP="005E6749">
      <w:pPr>
        <w:widowControl w:val="0"/>
        <w:autoSpaceDE w:val="0"/>
        <w:autoSpaceDN w:val="0"/>
        <w:ind w:firstLine="540"/>
        <w:jc w:val="both"/>
      </w:pPr>
      <w: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21DF" w:rsidRDefault="000321DF" w:rsidP="000321DF">
      <w:pPr>
        <w:autoSpaceDE w:val="0"/>
        <w:autoSpaceDN w:val="0"/>
        <w:adjustRightInd w:val="0"/>
        <w:ind w:firstLine="540"/>
        <w:jc w:val="both"/>
        <w:rPr>
          <w:rFonts w:eastAsiaTheme="minorHAnsi"/>
          <w:lang w:eastAsia="en-US"/>
        </w:rPr>
      </w:pPr>
      <w:r>
        <w:rPr>
          <w:rFonts w:eastAsiaTheme="minorHAnsi"/>
          <w:lang w:eastAsia="en-US"/>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5E6749" w:rsidRDefault="005E6749" w:rsidP="005E6749">
      <w:pPr>
        <w:widowControl w:val="0"/>
        <w:autoSpaceDE w:val="0"/>
        <w:autoSpaceDN w:val="0"/>
        <w:ind w:firstLine="540"/>
        <w:jc w:val="both"/>
      </w:pPr>
      <w: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5E6749" w:rsidRDefault="005E6749" w:rsidP="005E6749">
      <w:pPr>
        <w:widowControl w:val="0"/>
        <w:autoSpaceDE w:val="0"/>
        <w:autoSpaceDN w:val="0"/>
        <w:ind w:firstLine="540"/>
        <w:jc w:val="both"/>
      </w:pPr>
      <w:r>
        <w:t>11. В случае выявления при проведении проверки нарушений юридическим лицом, индивидуальным предпринимателем обязательных требований, должностные лица администрации, проводившие проверку, в пределах полномочий, предусмотренных законодательством Российской Федерации, обязаны:</w:t>
      </w:r>
    </w:p>
    <w:p w:rsidR="000321DF" w:rsidRDefault="000321DF" w:rsidP="000321DF">
      <w:pPr>
        <w:autoSpaceDE w:val="0"/>
        <w:autoSpaceDN w:val="0"/>
        <w:adjustRightInd w:val="0"/>
        <w:ind w:firstLine="540"/>
        <w:jc w:val="both"/>
        <w:rPr>
          <w:rFonts w:eastAsiaTheme="minorHAnsi"/>
          <w:lang w:eastAsia="en-US"/>
        </w:rPr>
      </w:pPr>
      <w:proofErr w:type="gramStart"/>
      <w:r>
        <w:rPr>
          <w:rFonts w:eastAsiaTheme="minorHAnsi"/>
          <w:lang w:eastAsia="en-US"/>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Pr>
          <w:rFonts w:eastAsiaTheme="minorHAnsi"/>
          <w:lang w:eastAsia="en-US"/>
        </w:rPr>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0321DF" w:rsidRDefault="000321DF" w:rsidP="000321DF">
      <w:pPr>
        <w:autoSpaceDE w:val="0"/>
        <w:autoSpaceDN w:val="0"/>
        <w:adjustRightInd w:val="0"/>
        <w:ind w:firstLine="540"/>
        <w:jc w:val="both"/>
        <w:rPr>
          <w:rFonts w:eastAsiaTheme="minorHAnsi"/>
          <w:lang w:eastAsia="en-US"/>
        </w:rPr>
      </w:pPr>
      <w:proofErr w:type="gramStart"/>
      <w:r>
        <w:rPr>
          <w:rFonts w:eastAsiaTheme="minorHAnsi"/>
          <w:lang w:eastAsia="en-US"/>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Pr>
          <w:rFonts w:eastAsiaTheme="minorHAnsi"/>
          <w:lang w:eastAsia="en-US"/>
        </w:rPr>
        <w:lastRenderedPageBreak/>
        <w:t>Федерации, документам, имеющим особое историческое, научное</w:t>
      </w:r>
      <w:proofErr w:type="gramEnd"/>
      <w:r>
        <w:rPr>
          <w:rFonts w:eastAsiaTheme="minorHAnsi"/>
          <w:lang w:eastAsia="en-US"/>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E6749" w:rsidRDefault="005E6749" w:rsidP="005E6749">
      <w:pPr>
        <w:widowControl w:val="0"/>
        <w:autoSpaceDE w:val="0"/>
        <w:autoSpaceDN w:val="0"/>
        <w:ind w:firstLine="540"/>
        <w:jc w:val="both"/>
      </w:pPr>
      <w:r>
        <w:t>12. По результатам проведения проверки должностными лицами администрации составляется акт проверки по установленной форме в соответствии с законодательством Российской Федерации.</w:t>
      </w:r>
    </w:p>
    <w:p w:rsidR="005E6749" w:rsidRDefault="005E6749" w:rsidP="005E6749">
      <w:pPr>
        <w:widowControl w:val="0"/>
        <w:autoSpaceDE w:val="0"/>
        <w:autoSpaceDN w:val="0"/>
        <w:ind w:firstLine="540"/>
        <w:jc w:val="both"/>
      </w:pPr>
      <w:proofErr w:type="gramStart"/>
      <w:r>
        <w:t>К акту проверки прилагаются возражения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на которых возлагается ответственность за нарушение обязательных требований, предписаний об устранении выявленных нарушений и иные связанные с проведением проверки документы или их копии.</w:t>
      </w:r>
      <w:proofErr w:type="gramEnd"/>
    </w:p>
    <w:p w:rsidR="005E6749" w:rsidRDefault="005E6749" w:rsidP="004B447B">
      <w:pPr>
        <w:widowControl w:val="0"/>
        <w:autoSpaceDE w:val="0"/>
        <w:autoSpaceDN w:val="0"/>
        <w:ind w:firstLine="540"/>
        <w:jc w:val="both"/>
      </w:pPr>
      <w: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roofErr w:type="gramEnd"/>
      <w:r>
        <w:t xml:space="preserve"> При наличии согласия проверяемого лица на осуществление взаимодействия в электронной форме в рамках регионального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21DF" w:rsidRDefault="000321DF" w:rsidP="000321DF">
      <w:pPr>
        <w:autoSpaceDE w:val="0"/>
        <w:autoSpaceDN w:val="0"/>
        <w:adjustRightInd w:val="0"/>
        <w:ind w:firstLine="540"/>
        <w:jc w:val="both"/>
        <w:rPr>
          <w:rFonts w:eastAsiaTheme="minorHAnsi"/>
          <w:lang w:eastAsia="en-US"/>
        </w:rPr>
      </w:pPr>
      <w:r>
        <w:rPr>
          <w:rFonts w:eastAsiaTheme="minorHAnsi"/>
          <w:lang w:eastAsia="en-US"/>
        </w:rPr>
        <w:t>В случае</w:t>
      </w:r>
      <w:proofErr w:type="gramStart"/>
      <w:r>
        <w:rPr>
          <w:rFonts w:eastAsiaTheme="minorHAnsi"/>
          <w:lang w:eastAsia="en-US"/>
        </w:rPr>
        <w:t>,</w:t>
      </w:r>
      <w:proofErr w:type="gramEnd"/>
      <w:r>
        <w:rPr>
          <w:rFonts w:eastAsiaTheme="minorHAnsi"/>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администрации Шумерлинского района.</w:t>
      </w:r>
    </w:p>
    <w:p w:rsidR="005E6749" w:rsidRDefault="005E6749" w:rsidP="005E6749">
      <w:pPr>
        <w:widowControl w:val="0"/>
        <w:autoSpaceDE w:val="0"/>
        <w:autoSpaceDN w:val="0"/>
        <w:ind w:firstLine="540"/>
        <w:jc w:val="both"/>
      </w:pPr>
      <w:r>
        <w:t xml:space="preserve">13. Решения и действия (бездействие) должностных лиц администрации могут быть обжалованы </w:t>
      </w:r>
      <w:r w:rsidR="00C40394">
        <w:t>в</w:t>
      </w:r>
      <w:r>
        <w:t xml:space="preserve"> порядке </w:t>
      </w:r>
      <w:r w:rsidR="00C40394">
        <w:t xml:space="preserve">и в сроки </w:t>
      </w:r>
      <w:r>
        <w:t>в соответствии с законодательством Российской Федерации.</w:t>
      </w:r>
    </w:p>
    <w:p w:rsidR="005E6749" w:rsidRDefault="005E6749" w:rsidP="005E6749">
      <w:pPr>
        <w:widowControl w:val="0"/>
        <w:autoSpaceDE w:val="0"/>
        <w:autoSpaceDN w:val="0"/>
        <w:ind w:firstLine="540"/>
        <w:jc w:val="both"/>
      </w:pPr>
      <w:r>
        <w:lastRenderedPageBreak/>
        <w:t>14. Должностные лица администрации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E6749" w:rsidRDefault="005E6749" w:rsidP="005E6749">
      <w:pPr>
        <w:widowControl w:val="0"/>
        <w:autoSpaceDE w:val="0"/>
        <w:autoSpaceDN w:val="0"/>
        <w:jc w:val="both"/>
      </w:pPr>
    </w:p>
    <w:p w:rsidR="005E6749" w:rsidRDefault="005E6749" w:rsidP="005E6749">
      <w:pPr>
        <w:jc w:val="both"/>
      </w:pPr>
    </w:p>
    <w:p w:rsidR="005E6749" w:rsidRDefault="005E6749" w:rsidP="005E6749"/>
    <w:p w:rsidR="005E6749" w:rsidRDefault="005E6749" w:rsidP="00A07A38">
      <w:pPr>
        <w:pStyle w:val="ConsPlusNormal"/>
        <w:jc w:val="both"/>
      </w:pPr>
    </w:p>
    <w:sectPr w:rsidR="005E6749" w:rsidSect="006B63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45562"/>
    <w:rsid w:val="000321DF"/>
    <w:rsid w:val="0006072B"/>
    <w:rsid w:val="0014621B"/>
    <w:rsid w:val="00170EDD"/>
    <w:rsid w:val="002379E1"/>
    <w:rsid w:val="00285D2D"/>
    <w:rsid w:val="002B0495"/>
    <w:rsid w:val="002E2C5A"/>
    <w:rsid w:val="003100FC"/>
    <w:rsid w:val="00312B96"/>
    <w:rsid w:val="00314997"/>
    <w:rsid w:val="0032401C"/>
    <w:rsid w:val="00382545"/>
    <w:rsid w:val="00384850"/>
    <w:rsid w:val="003A1187"/>
    <w:rsid w:val="003B1E78"/>
    <w:rsid w:val="00456217"/>
    <w:rsid w:val="004B447B"/>
    <w:rsid w:val="005D37DC"/>
    <w:rsid w:val="005E6749"/>
    <w:rsid w:val="006214B5"/>
    <w:rsid w:val="00674AAC"/>
    <w:rsid w:val="00691BE9"/>
    <w:rsid w:val="00697534"/>
    <w:rsid w:val="006B630A"/>
    <w:rsid w:val="006F7BC4"/>
    <w:rsid w:val="00752717"/>
    <w:rsid w:val="008F0A88"/>
    <w:rsid w:val="00946D33"/>
    <w:rsid w:val="00956B8B"/>
    <w:rsid w:val="00A07A38"/>
    <w:rsid w:val="00A607AE"/>
    <w:rsid w:val="00B06612"/>
    <w:rsid w:val="00B45562"/>
    <w:rsid w:val="00B92113"/>
    <w:rsid w:val="00C40394"/>
    <w:rsid w:val="00C87339"/>
    <w:rsid w:val="00CB7E95"/>
    <w:rsid w:val="00CE7455"/>
    <w:rsid w:val="00D236F8"/>
    <w:rsid w:val="00DA4499"/>
    <w:rsid w:val="00DD6A1D"/>
    <w:rsid w:val="00DE0DCD"/>
    <w:rsid w:val="00E1233D"/>
    <w:rsid w:val="00E64887"/>
    <w:rsid w:val="00EB19C8"/>
    <w:rsid w:val="00F55080"/>
    <w:rsid w:val="00F81B7C"/>
    <w:rsid w:val="00FD1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5562"/>
    <w:pPr>
      <w:spacing w:after="0" w:line="240" w:lineRule="auto"/>
    </w:pPr>
    <w:rPr>
      <w:rFonts w:ascii="Times New Roman" w:eastAsia="Times New Roman" w:hAnsi="Times New Roman" w:cs="Times New Roman"/>
      <w:sz w:val="24"/>
      <w:szCs w:val="24"/>
      <w:lang w:eastAsia="ru-RU"/>
    </w:rPr>
  </w:style>
  <w:style w:type="paragraph" w:styleId="3">
    <w:name w:val="heading 3"/>
    <w:aliases w:val="Заголовок 3 Знак Знак Знак Знак Знак Знак Знак Знак Знак Знак Знак Знак Знак Знак Знак Знак Знак Знак Знак Знак"/>
    <w:basedOn w:val="a"/>
    <w:next w:val="a"/>
    <w:link w:val="30"/>
    <w:qFormat/>
    <w:rsid w:val="00B45562"/>
    <w:pPr>
      <w:keepNext/>
      <w:spacing w:before="240" w:after="60"/>
      <w:outlineLvl w:val="2"/>
    </w:pPr>
    <w:rPr>
      <w:rFonts w:ascii="Arial" w:hAnsi="Arial"/>
      <w:b/>
      <w:sz w:val="26"/>
      <w:szCs w:val="20"/>
    </w:rPr>
  </w:style>
  <w:style w:type="paragraph" w:styleId="8">
    <w:name w:val="heading 8"/>
    <w:basedOn w:val="a"/>
    <w:next w:val="a"/>
    <w:link w:val="80"/>
    <w:qFormat/>
    <w:rsid w:val="00B45562"/>
    <w:pPr>
      <w:widowControl w:val="0"/>
      <w:overflowPunct w:val="0"/>
      <w:autoSpaceDE w:val="0"/>
      <w:autoSpaceDN w:val="0"/>
      <w:adjustRightInd w:val="0"/>
      <w:spacing w:before="240" w:after="60"/>
      <w:textAlignment w:val="baseline"/>
      <w:outlineLvl w:val="7"/>
    </w:pPr>
    <w:rPr>
      <w:rFonts w:ascii="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B45562"/>
    <w:pPr>
      <w:widowControl w:val="0"/>
      <w:autoSpaceDE w:val="0"/>
      <w:autoSpaceDN w:val="0"/>
      <w:adjustRightInd w:val="0"/>
      <w:jc w:val="both"/>
    </w:pPr>
    <w:rPr>
      <w:rFonts w:ascii="Courier New" w:hAnsi="Courier New" w:cs="Courier New"/>
      <w:sz w:val="20"/>
      <w:szCs w:val="20"/>
    </w:rPr>
  </w:style>
  <w:style w:type="character" w:customStyle="1" w:styleId="a4">
    <w:name w:val="Цветовое выделение"/>
    <w:rsid w:val="00B45562"/>
    <w:rPr>
      <w:b/>
      <w:bCs/>
      <w:color w:val="000080"/>
      <w:szCs w:val="20"/>
    </w:rPr>
  </w:style>
  <w:style w:type="character" w:customStyle="1" w:styleId="30">
    <w:name w:val="Заголовок 3 Знак"/>
    <w:aliases w:val="Заголовок 3 Знак Знак Знак Знак Знак Знак Знак Знак Знак Знак Знак Знак Знак Знак Знак Знак Знак Знак Знак Знак Знак"/>
    <w:basedOn w:val="a0"/>
    <w:link w:val="3"/>
    <w:rsid w:val="00B45562"/>
    <w:rPr>
      <w:rFonts w:ascii="Arial" w:eastAsia="Times New Roman" w:hAnsi="Arial" w:cs="Times New Roman"/>
      <w:b/>
      <w:sz w:val="26"/>
      <w:szCs w:val="20"/>
      <w:lang w:eastAsia="ru-RU"/>
    </w:rPr>
  </w:style>
  <w:style w:type="character" w:customStyle="1" w:styleId="80">
    <w:name w:val="Заголовок 8 Знак"/>
    <w:basedOn w:val="a0"/>
    <w:link w:val="8"/>
    <w:rsid w:val="00B45562"/>
    <w:rPr>
      <w:rFonts w:ascii="Calibri" w:eastAsia="Times New Roman" w:hAnsi="Calibri" w:cs="Times New Roman"/>
      <w:i/>
      <w:sz w:val="24"/>
      <w:szCs w:val="20"/>
      <w:lang w:eastAsia="ru-RU"/>
    </w:rPr>
  </w:style>
  <w:style w:type="paragraph" w:customStyle="1" w:styleId="ConsPlusNormal">
    <w:name w:val="ConsPlusNormal"/>
    <w:rsid w:val="00B4556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B4556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5">
    <w:name w:val="Hyperlink"/>
    <w:basedOn w:val="a0"/>
    <w:rsid w:val="00B45562"/>
    <w:rPr>
      <w:color w:val="0000FF"/>
      <w:u w:val="single"/>
    </w:rPr>
  </w:style>
  <w:style w:type="paragraph" w:styleId="2">
    <w:name w:val="Body Text Indent 2"/>
    <w:aliases w:val="Знак1"/>
    <w:basedOn w:val="a"/>
    <w:link w:val="20"/>
    <w:rsid w:val="00B45562"/>
    <w:pPr>
      <w:spacing w:after="120" w:line="480" w:lineRule="auto"/>
      <w:ind w:left="283"/>
    </w:pPr>
    <w:rPr>
      <w:rFonts w:eastAsia="Calibri"/>
    </w:rPr>
  </w:style>
  <w:style w:type="character" w:customStyle="1" w:styleId="20">
    <w:name w:val="Основной текст с отступом 2 Знак"/>
    <w:aliases w:val="Знак1 Знак"/>
    <w:basedOn w:val="a0"/>
    <w:link w:val="2"/>
    <w:rsid w:val="00B45562"/>
    <w:rPr>
      <w:rFonts w:ascii="Times New Roman" w:eastAsia="Calibri" w:hAnsi="Times New Roman" w:cs="Times New Roman"/>
      <w:sz w:val="24"/>
      <w:szCs w:val="24"/>
      <w:lang w:eastAsia="ru-RU"/>
    </w:rPr>
  </w:style>
  <w:style w:type="paragraph" w:customStyle="1" w:styleId="ConsPlusNonformat">
    <w:name w:val="ConsPlusNonformat"/>
    <w:rsid w:val="00B4556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Normal (Web)"/>
    <w:basedOn w:val="a"/>
    <w:rsid w:val="00B45562"/>
    <w:pPr>
      <w:spacing w:before="100" w:beforeAutospacing="1" w:after="100" w:afterAutospacing="1"/>
    </w:pPr>
  </w:style>
  <w:style w:type="paragraph" w:styleId="a7">
    <w:name w:val="List Paragraph"/>
    <w:basedOn w:val="a"/>
    <w:uiPriority w:val="34"/>
    <w:qFormat/>
    <w:rsid w:val="0014621B"/>
    <w:pPr>
      <w:ind w:left="720"/>
      <w:contextualSpacing/>
    </w:pPr>
  </w:style>
  <w:style w:type="paragraph" w:styleId="a8">
    <w:name w:val="No Spacing"/>
    <w:uiPriority w:val="1"/>
    <w:qFormat/>
    <w:rsid w:val="00382545"/>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185275">
      <w:bodyDiv w:val="1"/>
      <w:marLeft w:val="0"/>
      <w:marRight w:val="0"/>
      <w:marTop w:val="0"/>
      <w:marBottom w:val="0"/>
      <w:divBdr>
        <w:top w:val="none" w:sz="0" w:space="0" w:color="auto"/>
        <w:left w:val="none" w:sz="0" w:space="0" w:color="auto"/>
        <w:bottom w:val="none" w:sz="0" w:space="0" w:color="auto"/>
        <w:right w:val="none" w:sz="0" w:space="0" w:color="auto"/>
      </w:divBdr>
    </w:div>
    <w:div w:id="166127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0B3A2B4D7DA8691B5A3AB2D17151CE99A806EF23FAFF0AA1B308EFDCfDfAI" TargetMode="External"/><Relationship Id="rId13" Type="http://schemas.openxmlformats.org/officeDocument/2006/relationships/hyperlink" Target="consultantplus://offline/ref=560B3A2B4D7DA8691B5A3AB2D17151CE99A800E823FEFF0AA1B308EFDCDA7A488F0245C9F491CBFDf4f2I" TargetMode="External"/><Relationship Id="rId18" Type="http://schemas.openxmlformats.org/officeDocument/2006/relationships/hyperlink" Target="consultantplus://offline/ref=560B3A2B4D7DA8691B5A3AB2D17151CE99A806EF23FAFF0AA1B308EFDCfDfAI" TargetMode="External"/><Relationship Id="rId3" Type="http://schemas.microsoft.com/office/2007/relationships/stylesWithEffects" Target="stylesWithEffects.xml"/><Relationship Id="rId7" Type="http://schemas.openxmlformats.org/officeDocument/2006/relationships/hyperlink" Target="consultantplus://offline/ref=560B3A2B4D7DA8691B5A3AB2D17151CE99A801EE2CFEFF0AA1B308EFDCfDfAI" TargetMode="External"/><Relationship Id="rId12" Type="http://schemas.openxmlformats.org/officeDocument/2006/relationships/hyperlink" Target="consultantplus://offline/ref=560B3A2B4D7DA8691B5A3AB2D17151CE99A806EF23FAFF0AA1B308EFDCDA7A488F0245C9F491CAFAf4f2I" TargetMode="External"/><Relationship Id="rId17" Type="http://schemas.openxmlformats.org/officeDocument/2006/relationships/hyperlink" Target="consultantplus://offline/ref=560B3A2B4D7DA8691B5A3AB2D17151CE99A806EF23FAFF0AA1B308EFDCDA7A488F0245fCfEI" TargetMode="External"/><Relationship Id="rId2" Type="http://schemas.openxmlformats.org/officeDocument/2006/relationships/styles" Target="styles.xml"/><Relationship Id="rId16" Type="http://schemas.openxmlformats.org/officeDocument/2006/relationships/hyperlink" Target="consultantplus://offline/ref=560B3A2B4D7DA8691B5A24BFC71D0FCA90AA5FE62DFCF254FFEC53B28BD3701FfCf8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560B3A2B4D7DA8691B5A3AB2D17151CE99A805EB29F2FF0AA1B308EFDCfDfAI" TargetMode="External"/><Relationship Id="rId11" Type="http://schemas.openxmlformats.org/officeDocument/2006/relationships/hyperlink" Target="consultantplus://offline/ref=560B3A2B4D7DA8691B5A3AB2D17151CE99A806EF23FAFF0AA1B308EFDCDA7A488F0245C9F491CAFCf4f8I" TargetMode="External"/><Relationship Id="rId5" Type="http://schemas.openxmlformats.org/officeDocument/2006/relationships/webSettings" Target="webSettings.xml"/><Relationship Id="rId15" Type="http://schemas.openxmlformats.org/officeDocument/2006/relationships/hyperlink" Target="consultantplus://offline/ref=560B3A2B4D7DA8691B5A3AB2D17151CE99A806EF23FAFF0AA1B308EFDCfDfAI" TargetMode="External"/><Relationship Id="rId10" Type="http://schemas.openxmlformats.org/officeDocument/2006/relationships/hyperlink" Target="consultantplus://offline/ref=560B3A2B4D7DA8691B5A3AB2D17151CE99A806EF23FAFF0AA1B308EFDCfDfA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60B3A2B4D7DA8691B5A3AB2D17151CE99A801EE2CFEFF0AA1B308EFDCfDfAI" TargetMode="External"/><Relationship Id="rId14" Type="http://schemas.openxmlformats.org/officeDocument/2006/relationships/hyperlink" Target="consultantplus://offline/ref=560B3A2B4D7DA8691B5A3AB2D17151CE99A806EF23FAFF0AA1B308EFDCDA7A488F0245CAF6f9f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5DA0A-1B95-4BB3-B9BA-2370C2AE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1648</TotalTime>
  <Pages>6</Pages>
  <Words>2631</Words>
  <Characters>15001</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17597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Анна Гаврина</cp:lastModifiedBy>
  <cp:revision>11</cp:revision>
  <cp:lastPrinted>2016-12-15T08:53:00Z</cp:lastPrinted>
  <dcterms:created xsi:type="dcterms:W3CDTF">2016-11-22T13:10:00Z</dcterms:created>
  <dcterms:modified xsi:type="dcterms:W3CDTF">2016-12-30T09:37:00Z</dcterms:modified>
</cp:coreProperties>
</file>