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Pr="00FF21F3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  <w:r w:rsidR="000519BF">
        <w:rPr>
          <w:noProof/>
        </w:rPr>
        <w:drawing>
          <wp:inline distT="0" distB="0" distL="0" distR="0" wp14:anchorId="28703050" wp14:editId="72FA4088">
            <wp:extent cx="723900" cy="723900"/>
            <wp:effectExtent l="19050" t="0" r="0" b="0"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8A3F76" w:rsidRDefault="008A3F76" w:rsidP="008A3F7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27.12.2016 г. № 545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B45562" w:rsidRPr="008A3F76" w:rsidRDefault="008A3F76" w:rsidP="008A3F7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27.12.2016 г. № 545</w:t>
            </w:r>
            <w:r w:rsidR="00B45562" w:rsidRPr="00B92113">
              <w:rPr>
                <w:noProof/>
                <w:sz w:val="26"/>
              </w:rPr>
              <w:t xml:space="preserve"> 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Pr="00E4320E" w:rsidRDefault="00E4320E" w:rsidP="000519BF">
            <w:pPr>
              <w:jc w:val="both"/>
              <w:rPr>
                <w:bCs/>
              </w:rPr>
            </w:pPr>
            <w:bookmarkStart w:id="0" w:name="_GoBack"/>
            <w:r w:rsidRPr="00E4320E">
              <w:rPr>
                <w:bCs/>
              </w:rPr>
              <w:t xml:space="preserve">Об утверждении перечня и стоимости услуг по присоединению объектов дорожного сервиса к автомобильным дорогам общего пользования местного значения </w:t>
            </w:r>
            <w:r>
              <w:rPr>
                <w:bCs/>
              </w:rPr>
              <w:t>Шумерлинского</w:t>
            </w:r>
            <w:r w:rsidRPr="00E4320E">
              <w:rPr>
                <w:bCs/>
              </w:rPr>
              <w:t xml:space="preserve"> района </w:t>
            </w:r>
            <w:bookmarkEnd w:id="0"/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5F0BB7">
      <w:pPr>
        <w:jc w:val="both"/>
      </w:pPr>
    </w:p>
    <w:p w:rsidR="00B45562" w:rsidRDefault="006F7BC4" w:rsidP="00E16518">
      <w:pPr>
        <w:ind w:firstLine="567"/>
        <w:jc w:val="both"/>
      </w:pPr>
      <w:r w:rsidRPr="00427CB3">
        <w:t xml:space="preserve">В соответствии с Федеральным </w:t>
      </w:r>
      <w:hyperlink r:id="rId7" w:history="1">
        <w:r w:rsidRPr="00427CB3">
          <w:t>законом</w:t>
        </w:r>
      </w:hyperlink>
      <w:r w:rsidR="00B6720F">
        <w:t xml:space="preserve"> от 06.10.2003 № 131-ФЗ «</w:t>
      </w:r>
      <w:r w:rsidRPr="00427CB3">
        <w:t>Об общих принципах организации местного самоуп</w:t>
      </w:r>
      <w:r w:rsidR="00B6720F">
        <w:t>равления в Российской Федерации»</w:t>
      </w:r>
      <w:r w:rsidRPr="00427CB3">
        <w:t xml:space="preserve">, Федеральным </w:t>
      </w:r>
      <w:hyperlink r:id="rId8" w:history="1">
        <w:r w:rsidRPr="00427CB3">
          <w:t>законом</w:t>
        </w:r>
      </w:hyperlink>
      <w:r w:rsidR="00B6720F">
        <w:t xml:space="preserve"> от 08.11.2007 № 257-ФЗ «</w:t>
      </w:r>
      <w:r w:rsidRPr="00427CB3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</w:t>
      </w:r>
      <w:r w:rsidR="00B6720F">
        <w:t>ерации»</w:t>
      </w:r>
      <w:r w:rsidRPr="00427CB3">
        <w:t xml:space="preserve">, </w:t>
      </w:r>
      <w:r w:rsidR="002E2C5A">
        <w:t xml:space="preserve">руководствуясь Уставом </w:t>
      </w:r>
      <w:r w:rsidR="00E16518">
        <w:t>Шумерлинского района</w:t>
      </w:r>
    </w:p>
    <w:p w:rsidR="00B45562" w:rsidRPr="00DD4500" w:rsidRDefault="00B45562" w:rsidP="00DD4500">
      <w:pPr>
        <w:ind w:firstLine="540"/>
        <w:jc w:val="both"/>
        <w:rPr>
          <w:sz w:val="26"/>
        </w:rPr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337617" w:rsidRPr="00337617" w:rsidRDefault="00337617" w:rsidP="00DD4500">
      <w:pPr>
        <w:ind w:firstLine="709"/>
        <w:jc w:val="both"/>
      </w:pPr>
      <w:r w:rsidRPr="00337617">
        <w:t xml:space="preserve">1. Утвердить перечень услуг по присоединению объектов дорожного сервиса к автомобильным дорогам общего пользования местного значения </w:t>
      </w:r>
      <w:r w:rsidR="00DD4500">
        <w:t xml:space="preserve">Шумерлинского </w:t>
      </w:r>
      <w:r w:rsidRPr="00337617">
        <w:t>района согласно приложению № 1.</w:t>
      </w:r>
    </w:p>
    <w:p w:rsidR="00337617" w:rsidRPr="00337617" w:rsidRDefault="00337617" w:rsidP="00DD4500">
      <w:pPr>
        <w:ind w:firstLine="709"/>
        <w:jc w:val="both"/>
      </w:pPr>
      <w:r w:rsidRPr="00337617">
        <w:t xml:space="preserve">2. Утвердить стоимость услуг по присоединению объектов дорожного сервиса к автомобильным дорогам общего пользования местного значения </w:t>
      </w:r>
      <w:r w:rsidR="00DD4500">
        <w:t>Шумерлинского</w:t>
      </w:r>
      <w:r w:rsidRPr="00337617">
        <w:t xml:space="preserve"> района</w:t>
      </w:r>
      <w:r w:rsidR="0011690E">
        <w:t xml:space="preserve"> согласно приложению № 2</w:t>
      </w:r>
      <w:r w:rsidR="00DD4500">
        <w:t>.</w:t>
      </w:r>
    </w:p>
    <w:p w:rsidR="00B45562" w:rsidRDefault="00426C06" w:rsidP="00DD4500">
      <w:pPr>
        <w:ind w:firstLine="709"/>
        <w:jc w:val="both"/>
        <w:rPr>
          <w:color w:val="000000"/>
        </w:rPr>
      </w:pPr>
      <w:r>
        <w:t>3</w:t>
      </w:r>
      <w:r w:rsidR="00B45562" w:rsidRPr="00412977">
        <w:t xml:space="preserve">. </w:t>
      </w:r>
      <w:r w:rsidR="00B45562">
        <w:rPr>
          <w:color w:val="000000"/>
        </w:rPr>
        <w:t>Н</w:t>
      </w:r>
      <w:r w:rsidR="00B45562" w:rsidRPr="002B7F92">
        <w:rPr>
          <w:color w:val="000000"/>
        </w:rPr>
        <w:t>астоящее постановление</w:t>
      </w:r>
      <w:r w:rsidR="00B45562">
        <w:rPr>
          <w:color w:val="000000"/>
        </w:rPr>
        <w:t xml:space="preserve"> вступает в силу </w:t>
      </w:r>
      <w:r w:rsidR="005D37DC">
        <w:rPr>
          <w:color w:val="000000"/>
        </w:rPr>
        <w:t xml:space="preserve">с </w:t>
      </w:r>
      <w:r w:rsidR="00A07A38">
        <w:rPr>
          <w:color w:val="000000"/>
        </w:rPr>
        <w:t>момента его официального опубликования</w:t>
      </w:r>
      <w:r w:rsidR="00B45562">
        <w:rPr>
          <w:color w:val="000000"/>
        </w:rPr>
        <w:t xml:space="preserve"> в </w:t>
      </w:r>
      <w:r w:rsidR="00B45562" w:rsidRPr="002B7F92">
        <w:rPr>
          <w:color w:val="000000"/>
        </w:rPr>
        <w:t xml:space="preserve">издании «Вестник Шумерлинского района» и </w:t>
      </w:r>
      <w:r w:rsidR="00A07A38">
        <w:rPr>
          <w:color w:val="000000"/>
        </w:rPr>
        <w:t xml:space="preserve">подлежит </w:t>
      </w:r>
      <w:r w:rsidR="00B45562">
        <w:rPr>
          <w:color w:val="000000"/>
        </w:rPr>
        <w:t xml:space="preserve">размещению </w:t>
      </w:r>
      <w:r w:rsidR="00B45562" w:rsidRPr="002B7F92">
        <w:rPr>
          <w:color w:val="000000"/>
        </w:rPr>
        <w:t xml:space="preserve">на официальном сайте </w:t>
      </w:r>
      <w:r w:rsidR="00B45562">
        <w:rPr>
          <w:color w:val="000000"/>
        </w:rPr>
        <w:t xml:space="preserve">администрации </w:t>
      </w:r>
      <w:r w:rsidR="00B45562"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p w:rsidR="00170EDD" w:rsidRDefault="00170EDD" w:rsidP="00B45562">
      <w:pPr>
        <w:tabs>
          <w:tab w:val="left" w:pos="900"/>
        </w:tabs>
        <w:jc w:val="both"/>
        <w:rPr>
          <w:bCs/>
          <w:iCs/>
        </w:rPr>
      </w:pP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4245"/>
        <w:gridCol w:w="3007"/>
        <w:gridCol w:w="2360"/>
      </w:tblGrid>
      <w:tr w:rsidR="00B45562" w:rsidTr="00A07A38">
        <w:trPr>
          <w:trHeight w:val="715"/>
        </w:trPr>
        <w:tc>
          <w:tcPr>
            <w:tcW w:w="4245" w:type="dxa"/>
          </w:tcPr>
          <w:p w:rsidR="00170EDD" w:rsidRDefault="00170EDD" w:rsidP="00CE7455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B45562">
              <w:rPr>
                <w:noProof/>
                <w:color w:val="000000"/>
              </w:rPr>
              <w:t>лав</w:t>
            </w:r>
            <w:r w:rsidR="00CE7455">
              <w:rPr>
                <w:noProof/>
                <w:color w:val="000000"/>
              </w:rPr>
              <w:t>ы</w:t>
            </w:r>
            <w:r w:rsidR="00B45562">
              <w:rPr>
                <w:noProof/>
                <w:color w:val="000000"/>
              </w:rPr>
              <w:t xml:space="preserve"> администрации </w:t>
            </w:r>
          </w:p>
          <w:p w:rsidR="00B45562" w:rsidRDefault="00B45562" w:rsidP="00CE7455">
            <w:r>
              <w:rPr>
                <w:noProof/>
                <w:color w:val="000000"/>
              </w:rPr>
              <w:t xml:space="preserve">Шумерлинского района                                                   </w:t>
            </w:r>
          </w:p>
        </w:tc>
        <w:tc>
          <w:tcPr>
            <w:tcW w:w="3007" w:type="dxa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2360" w:type="dxa"/>
          </w:tcPr>
          <w:p w:rsidR="00B45562" w:rsidRDefault="00B45562" w:rsidP="00456217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Pr="00B2721D" w:rsidRDefault="00B45562" w:rsidP="00170EDD">
            <w:pPr>
              <w:ind w:right="-46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170EDD">
              <w:rPr>
                <w:noProof/>
                <w:color w:val="000000"/>
              </w:rPr>
              <w:t>Л.Г. Рафинов</w:t>
            </w:r>
          </w:p>
        </w:tc>
      </w:tr>
    </w:tbl>
    <w:p w:rsidR="00B45562" w:rsidRDefault="00B45562" w:rsidP="00A07A38">
      <w:pPr>
        <w:pStyle w:val="ConsPlusNormal"/>
        <w:jc w:val="both"/>
      </w:pPr>
    </w:p>
    <w:p w:rsidR="002E2C5A" w:rsidRDefault="002E2C5A" w:rsidP="00A07A38">
      <w:pPr>
        <w:pStyle w:val="ConsPlusNormal"/>
        <w:jc w:val="both"/>
      </w:pPr>
    </w:p>
    <w:p w:rsidR="008737ED" w:rsidRDefault="008737ED" w:rsidP="00A07A38">
      <w:pPr>
        <w:pStyle w:val="ConsPlusNormal"/>
        <w:jc w:val="both"/>
      </w:pPr>
    </w:p>
    <w:p w:rsidR="008737ED" w:rsidRDefault="008737ED" w:rsidP="00A07A38">
      <w:pPr>
        <w:pStyle w:val="ConsPlusNormal"/>
        <w:jc w:val="both"/>
      </w:pPr>
    </w:p>
    <w:p w:rsidR="008737ED" w:rsidRDefault="008737ED" w:rsidP="00A07A38">
      <w:pPr>
        <w:pStyle w:val="ConsPlusNormal"/>
        <w:jc w:val="both"/>
      </w:pPr>
    </w:p>
    <w:p w:rsidR="008737ED" w:rsidRDefault="008737ED" w:rsidP="00A07A38">
      <w:pPr>
        <w:pStyle w:val="ConsPlusNormal"/>
        <w:jc w:val="both"/>
      </w:pPr>
    </w:p>
    <w:p w:rsidR="008737ED" w:rsidRDefault="008737ED" w:rsidP="00A07A38">
      <w:pPr>
        <w:pStyle w:val="ConsPlusNormal"/>
        <w:jc w:val="both"/>
      </w:pPr>
    </w:p>
    <w:p w:rsidR="008737ED" w:rsidRDefault="008737ED" w:rsidP="00A07A38">
      <w:pPr>
        <w:pStyle w:val="ConsPlusNormal"/>
        <w:jc w:val="both"/>
      </w:pPr>
    </w:p>
    <w:p w:rsidR="008737ED" w:rsidRDefault="008737ED" w:rsidP="00A07A38">
      <w:pPr>
        <w:pStyle w:val="ConsPlusNormal"/>
        <w:jc w:val="both"/>
      </w:pPr>
    </w:p>
    <w:p w:rsidR="00CF0535" w:rsidRDefault="00CF0535" w:rsidP="00A07A38">
      <w:pPr>
        <w:pStyle w:val="ConsPlusNormal"/>
        <w:jc w:val="both"/>
      </w:pPr>
    </w:p>
    <w:p w:rsidR="00E16518" w:rsidRDefault="00E16518">
      <w:pPr>
        <w:spacing w:after="200" w:line="276" w:lineRule="auto"/>
        <w:rPr>
          <w:szCs w:val="20"/>
        </w:rPr>
      </w:pPr>
      <w:r>
        <w:br w:type="page"/>
      </w:r>
    </w:p>
    <w:p w:rsidR="00CF0535" w:rsidRDefault="00CF0535" w:rsidP="00A07A38">
      <w:pPr>
        <w:pStyle w:val="ConsPlusNormal"/>
        <w:jc w:val="both"/>
      </w:pPr>
    </w:p>
    <w:p w:rsidR="00CF0535" w:rsidRDefault="00CF0535" w:rsidP="00A07A38">
      <w:pPr>
        <w:pStyle w:val="ConsPlusNormal"/>
        <w:jc w:val="both"/>
      </w:pPr>
    </w:p>
    <w:p w:rsidR="00CF0535" w:rsidRDefault="00CF0535" w:rsidP="00A07A38">
      <w:pPr>
        <w:pStyle w:val="ConsPlusNormal"/>
        <w:jc w:val="both"/>
      </w:pPr>
    </w:p>
    <w:p w:rsidR="008737ED" w:rsidRDefault="008737ED" w:rsidP="00E16518">
      <w:pPr>
        <w:ind w:left="5529"/>
        <w:jc w:val="both"/>
      </w:pPr>
      <w:r>
        <w:t>Приложение 1 к постановлению администрации</w:t>
      </w:r>
      <w:r w:rsidR="00E16518">
        <w:t xml:space="preserve"> </w:t>
      </w:r>
      <w:r>
        <w:t>Шумерлинского района</w:t>
      </w:r>
      <w:r w:rsidR="00E16518">
        <w:t xml:space="preserve"> </w:t>
      </w:r>
      <w:proofErr w:type="gramStart"/>
      <w:r>
        <w:t>от</w:t>
      </w:r>
      <w:proofErr w:type="gramEnd"/>
      <w:r>
        <w:t xml:space="preserve"> ________№____ </w:t>
      </w:r>
    </w:p>
    <w:p w:rsidR="008737ED" w:rsidRDefault="008737ED" w:rsidP="008737ED">
      <w:pPr>
        <w:ind w:left="6096"/>
        <w:jc w:val="both"/>
      </w:pPr>
    </w:p>
    <w:p w:rsidR="008737ED" w:rsidRDefault="008737ED" w:rsidP="008737ED">
      <w:pPr>
        <w:jc w:val="center"/>
        <w:rPr>
          <w:b/>
        </w:rPr>
      </w:pPr>
      <w:r>
        <w:rPr>
          <w:b/>
        </w:rPr>
        <w:t>Перечень</w:t>
      </w:r>
    </w:p>
    <w:p w:rsidR="008737ED" w:rsidRDefault="008737ED" w:rsidP="008737ED">
      <w:pPr>
        <w:jc w:val="center"/>
        <w:rPr>
          <w:b/>
        </w:rPr>
      </w:pPr>
      <w:r>
        <w:rPr>
          <w:b/>
        </w:rPr>
        <w:t>услуг по присоединению объектов дорожного сервиса</w:t>
      </w:r>
    </w:p>
    <w:p w:rsidR="008737ED" w:rsidRDefault="008737ED" w:rsidP="008737ED">
      <w:pPr>
        <w:jc w:val="center"/>
        <w:rPr>
          <w:b/>
        </w:rPr>
      </w:pPr>
      <w:r>
        <w:rPr>
          <w:b/>
        </w:rPr>
        <w:t xml:space="preserve">к автомобильным дорогам общего пользования местного значения </w:t>
      </w:r>
    </w:p>
    <w:p w:rsidR="008737ED" w:rsidRDefault="008737ED" w:rsidP="008737ED">
      <w:pPr>
        <w:jc w:val="center"/>
        <w:rPr>
          <w:b/>
        </w:rPr>
      </w:pPr>
      <w:r>
        <w:rPr>
          <w:b/>
        </w:rPr>
        <w:t>Шумерлинского района</w:t>
      </w:r>
    </w:p>
    <w:p w:rsidR="008737ED" w:rsidRDefault="008737ED" w:rsidP="008737ED">
      <w:pPr>
        <w:widowControl w:val="0"/>
        <w:autoSpaceDE w:val="0"/>
        <w:autoSpaceDN w:val="0"/>
        <w:jc w:val="center"/>
        <w:rPr>
          <w:b/>
        </w:rPr>
      </w:pPr>
    </w:p>
    <w:p w:rsidR="008737ED" w:rsidRDefault="008737ED" w:rsidP="008737ED">
      <w:pPr>
        <w:ind w:firstLine="851"/>
        <w:jc w:val="both"/>
      </w:pPr>
      <w:r>
        <w:t>1. При присоединении объектов дорожного сервиса к автомобильным дорогам общего пользования местного значения Шумерлинского района, а также при согласовании размещения рекламных конструкций,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Шумерлинского района, собственником автомобильных дорог оказываются следующие услуги:</w:t>
      </w:r>
    </w:p>
    <w:p w:rsidR="008737ED" w:rsidRDefault="008737ED" w:rsidP="008737ED">
      <w:pPr>
        <w:ind w:firstLine="851"/>
        <w:jc w:val="both"/>
      </w:pPr>
      <w:r>
        <w:t>1) 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8737ED" w:rsidRDefault="008737ED" w:rsidP="008737ED">
      <w:pPr>
        <w:ind w:firstLine="851"/>
        <w:jc w:val="both"/>
      </w:pPr>
      <w:r>
        <w:t>2) 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8737ED" w:rsidRDefault="008737ED" w:rsidP="008737ED">
      <w:pPr>
        <w:ind w:firstLine="851"/>
        <w:jc w:val="both"/>
      </w:pPr>
      <w:r>
        <w:t>3)  проведение анализа перспективного планирования дополнительных объемов </w:t>
      </w:r>
      <w:hyperlink r:id="rId9" w:history="1">
        <w:r w:rsidRPr="00CF0535">
          <w:rPr>
            <w:rStyle w:val="a5"/>
            <w:color w:val="333333"/>
            <w:u w:val="none"/>
          </w:rPr>
          <w:t>работ по ремонту</w:t>
        </w:r>
      </w:hyperlink>
      <w:r>
        <w:t> и содержанию автомобильных дорог, а также их реконструкции;</w:t>
      </w:r>
    </w:p>
    <w:p w:rsidR="008737ED" w:rsidRDefault="008737ED" w:rsidP="008737ED">
      <w:pPr>
        <w:ind w:firstLine="851"/>
        <w:jc w:val="both"/>
      </w:pPr>
      <w:r>
        <w:t>4)  согласование акта выбора</w:t>
      </w:r>
      <w:r w:rsidRPr="00CF0535">
        <w:t> </w:t>
      </w:r>
      <w:hyperlink r:id="rId10" w:history="1">
        <w:r w:rsidRPr="00CF0535">
          <w:rPr>
            <w:rStyle w:val="a5"/>
            <w:color w:val="333333"/>
            <w:u w:val="none"/>
          </w:rPr>
          <w:t>земельного участка</w:t>
        </w:r>
      </w:hyperlink>
      <w:r>
        <w:t>;</w:t>
      </w:r>
    </w:p>
    <w:p w:rsidR="008737ED" w:rsidRDefault="008737ED" w:rsidP="008737ED">
      <w:pPr>
        <w:ind w:firstLine="851"/>
        <w:jc w:val="both"/>
      </w:pPr>
      <w:r>
        <w:t>5)  согласование размещения объектов дорожного сервиса, присоединяемых к автомобильным дорогам;</w:t>
      </w:r>
    </w:p>
    <w:p w:rsidR="008737ED" w:rsidRDefault="008737ED" w:rsidP="008737ED">
      <w:pPr>
        <w:ind w:firstLine="851"/>
        <w:jc w:val="both"/>
      </w:pPr>
      <w:r>
        <w:t>6)  использование автотранспорта для выездов на предполагаемое место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8737ED" w:rsidRDefault="008737ED" w:rsidP="008737ED">
      <w:pPr>
        <w:ind w:firstLine="851"/>
        <w:jc w:val="both"/>
      </w:pPr>
      <w:r>
        <w:t>7)  внесение изменений в паспорт автомобильной дороги, дислокацию дорожных знаков и дорожной разметки;</w:t>
      </w:r>
    </w:p>
    <w:p w:rsidR="008737ED" w:rsidRDefault="008737ED" w:rsidP="008737ED">
      <w:pPr>
        <w:ind w:firstLine="851"/>
        <w:jc w:val="both"/>
      </w:pPr>
      <w:r>
        <w:t xml:space="preserve">8)  </w:t>
      </w:r>
      <w:proofErr w:type="gramStart"/>
      <w:r>
        <w:t>контроль за</w:t>
      </w:r>
      <w:proofErr w:type="gramEnd"/>
      <w:r>
        <w:t> </w:t>
      </w:r>
      <w:hyperlink r:id="rId11" w:history="1">
        <w:r w:rsidRPr="00CF0535">
          <w:rPr>
            <w:rStyle w:val="a5"/>
            <w:color w:val="333333"/>
            <w:u w:val="none"/>
          </w:rPr>
          <w:t>выполнением работ</w:t>
        </w:r>
      </w:hyperlink>
      <w:r>
        <w:t> по присоединению объекта дорожного сервиса, размещению рекламной конструкции, прокладке или переустройству инженерных коммуникаций.</w:t>
      </w:r>
    </w:p>
    <w:p w:rsidR="008737ED" w:rsidRDefault="008737ED" w:rsidP="008737ED">
      <w:pPr>
        <w:ind w:firstLine="851"/>
        <w:jc w:val="both"/>
      </w:pPr>
      <w:r>
        <w:t>2. Присоединение объекта дорожного сервиса к автомобильным дорогам общего пользования местного значения Шумерлинского района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8737ED" w:rsidRDefault="008737ED" w:rsidP="008737ED">
      <w:pPr>
        <w:ind w:firstLine="708"/>
        <w:jc w:val="both"/>
      </w:pPr>
      <w:r>
        <w:t>Договор заключается между администрацией Шумерлинского района и правообладателем земельного участка - лицом, осуществляющим строительство и (или) реконструкцию объекта (далее - </w:t>
      </w:r>
      <w:hyperlink r:id="rId12" w:history="1">
        <w:r w:rsidRPr="00CF0535">
          <w:rPr>
            <w:rStyle w:val="a5"/>
            <w:color w:val="333333"/>
            <w:u w:val="none"/>
          </w:rPr>
          <w:t>застройщик</w:t>
        </w:r>
      </w:hyperlink>
      <w:r w:rsidRPr="00CF0535">
        <w:t>).</w:t>
      </w:r>
    </w:p>
    <w:p w:rsidR="008737ED" w:rsidRDefault="008737ED" w:rsidP="008737ED">
      <w:pPr>
        <w:ind w:firstLine="708"/>
        <w:jc w:val="both"/>
      </w:pPr>
      <w:r>
        <w:t>Застройщик подает заявку на присоединение объекта дорожного сервиса к муниципальной дороге.</w:t>
      </w:r>
    </w:p>
    <w:p w:rsidR="008737ED" w:rsidRDefault="008737ED" w:rsidP="008737ED">
      <w:pPr>
        <w:ind w:firstLine="708"/>
        <w:jc w:val="both"/>
      </w:pPr>
      <w:r>
        <w:t>Заявка рассматривается в течение 30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8737ED" w:rsidRDefault="008737ED" w:rsidP="008737ED">
      <w:pPr>
        <w:ind w:firstLine="708"/>
        <w:jc w:val="both"/>
      </w:pPr>
    </w:p>
    <w:p w:rsidR="009255C4" w:rsidRDefault="009255C4">
      <w:pPr>
        <w:spacing w:after="200" w:line="276" w:lineRule="auto"/>
      </w:pPr>
      <w:r>
        <w:br w:type="page"/>
      </w:r>
    </w:p>
    <w:p w:rsidR="008737ED" w:rsidRDefault="008737ED" w:rsidP="0011690E">
      <w:pPr>
        <w:jc w:val="both"/>
      </w:pPr>
    </w:p>
    <w:p w:rsidR="008737ED" w:rsidRDefault="008737ED" w:rsidP="000519BF">
      <w:pPr>
        <w:ind w:left="5529"/>
        <w:jc w:val="both"/>
      </w:pPr>
      <w:r>
        <w:t xml:space="preserve">Приложение 2 </w:t>
      </w:r>
      <w:r w:rsidR="000519BF">
        <w:t xml:space="preserve">к постановлению администрации </w:t>
      </w:r>
      <w:r>
        <w:t>Шумерлинского района</w:t>
      </w:r>
      <w:r w:rsidR="000519BF">
        <w:t xml:space="preserve"> </w:t>
      </w:r>
      <w:proofErr w:type="gramStart"/>
      <w:r>
        <w:t>от</w:t>
      </w:r>
      <w:proofErr w:type="gramEnd"/>
      <w:r>
        <w:t xml:space="preserve"> ________№____ </w:t>
      </w:r>
    </w:p>
    <w:p w:rsidR="008737ED" w:rsidRDefault="008737ED" w:rsidP="008737ED">
      <w:pPr>
        <w:ind w:firstLine="708"/>
        <w:jc w:val="both"/>
      </w:pPr>
    </w:p>
    <w:p w:rsidR="008737ED" w:rsidRDefault="00277F8F" w:rsidP="008737ED">
      <w:pPr>
        <w:jc w:val="center"/>
        <w:rPr>
          <w:b/>
        </w:rPr>
      </w:pPr>
      <w:r>
        <w:rPr>
          <w:b/>
        </w:rPr>
        <w:t>Стоимость</w:t>
      </w:r>
    </w:p>
    <w:p w:rsidR="008737ED" w:rsidRDefault="008737ED" w:rsidP="008737ED">
      <w:pPr>
        <w:rPr>
          <w:b/>
        </w:rPr>
      </w:pPr>
      <w:r>
        <w:rPr>
          <w:b/>
        </w:rPr>
        <w:t xml:space="preserve">            услуг по присоединению объектов дорожного сервиса к </w:t>
      </w:r>
      <w:proofErr w:type="gramStart"/>
      <w:r>
        <w:rPr>
          <w:b/>
        </w:rPr>
        <w:t>автомобильным</w:t>
      </w:r>
      <w:proofErr w:type="gramEnd"/>
    </w:p>
    <w:p w:rsidR="008737ED" w:rsidRDefault="008737ED" w:rsidP="008737ED">
      <w:pPr>
        <w:jc w:val="center"/>
        <w:rPr>
          <w:b/>
        </w:rPr>
      </w:pPr>
      <w:r>
        <w:rPr>
          <w:b/>
        </w:rPr>
        <w:t>дорогам общего пользования местного значения Шумерлинского  района</w:t>
      </w:r>
    </w:p>
    <w:p w:rsidR="008737ED" w:rsidRDefault="008737ED" w:rsidP="008737ED">
      <w:pPr>
        <w:ind w:firstLine="708"/>
        <w:jc w:val="both"/>
      </w:pPr>
      <w:r>
        <w:t>Стоимость за присоединение объекта дорожного сервиса к автомобильной дороге (</w:t>
      </w:r>
      <w:proofErr w:type="spellStart"/>
      <w:proofErr w:type="gramStart"/>
      <w:r>
        <w:t>Ст</w:t>
      </w:r>
      <w:proofErr w:type="spellEnd"/>
      <w:proofErr w:type="gramEnd"/>
      <w:r>
        <w:t>) рассчитывается по следующей формуле:</w:t>
      </w:r>
    </w:p>
    <w:p w:rsidR="008737ED" w:rsidRDefault="008737ED" w:rsidP="008737ED">
      <w:pPr>
        <w:jc w:val="both"/>
      </w:pPr>
      <w:proofErr w:type="spellStart"/>
      <w:r>
        <w:t>Ст</w:t>
      </w:r>
      <w:proofErr w:type="spellEnd"/>
      <w:r>
        <w:t xml:space="preserve"> = Б x </w:t>
      </w:r>
      <w:proofErr w:type="spellStart"/>
      <w:r>
        <w:t>Пл</w:t>
      </w:r>
      <w:proofErr w:type="spellEnd"/>
      <w:r>
        <w:t xml:space="preserve"> x </w:t>
      </w:r>
      <w:proofErr w:type="spellStart"/>
      <w:r>
        <w:t>Кп</w:t>
      </w:r>
      <w:proofErr w:type="spellEnd"/>
      <w:r>
        <w:t xml:space="preserve"> x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,</w:t>
      </w:r>
    </w:p>
    <w:p w:rsidR="008737ED" w:rsidRDefault="008737ED" w:rsidP="008737ED">
      <w:pPr>
        <w:jc w:val="both"/>
      </w:pPr>
      <w:r>
        <w:t>где</w:t>
      </w:r>
      <w:proofErr w:type="gramStart"/>
      <w:r>
        <w:t xml:space="preserve"> Б</w:t>
      </w:r>
      <w:proofErr w:type="gramEnd"/>
      <w:r>
        <w:t xml:space="preserve"> - базовая стоимость одного</w:t>
      </w:r>
      <w:r w:rsidRPr="00277F8F">
        <w:t> </w:t>
      </w:r>
      <w:hyperlink r:id="rId13" w:history="1">
        <w:r w:rsidRPr="00277F8F">
          <w:rPr>
            <w:rStyle w:val="a5"/>
            <w:color w:val="333333"/>
            <w:u w:val="none"/>
          </w:rPr>
          <w:t>квадратного метра</w:t>
        </w:r>
      </w:hyperlink>
      <w:r>
        <w:t> площади объекта дорожного сервиса (равняется кадастровой стоимости земельного участка по виду разрешенного использования - прочие земли);</w:t>
      </w:r>
    </w:p>
    <w:p w:rsidR="008737ED" w:rsidRDefault="008737ED" w:rsidP="008737ED">
      <w:pPr>
        <w:jc w:val="both"/>
      </w:pPr>
      <w:proofErr w:type="spellStart"/>
      <w:proofErr w:type="gramStart"/>
      <w:r>
        <w:t>Пл</w:t>
      </w:r>
      <w:proofErr w:type="spellEnd"/>
      <w:proofErr w:type="gramEnd"/>
      <w:r>
        <w:t xml:space="preserve"> - площадь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</w:p>
    <w:p w:rsidR="008737ED" w:rsidRDefault="008737ED" w:rsidP="008737ED">
      <w:pPr>
        <w:jc w:val="both"/>
      </w:pPr>
      <w:proofErr w:type="spellStart"/>
      <w:r>
        <w:t>Кп</w:t>
      </w:r>
      <w:proofErr w:type="spellEnd"/>
      <w:r>
        <w:t xml:space="preserve"> - поправочный коэффициент «Площадь объекта дорожного сервиса»;</w:t>
      </w:r>
    </w:p>
    <w:p w:rsidR="008737ED" w:rsidRDefault="008737ED" w:rsidP="008737ED">
      <w:pPr>
        <w:jc w:val="both"/>
      </w:pPr>
      <w:proofErr w:type="spellStart"/>
      <w:r>
        <w:t>Кв</w:t>
      </w:r>
      <w:proofErr w:type="spellEnd"/>
      <w:r>
        <w:t xml:space="preserve"> - коэффициент «Вид объекта дорожного сервиса».</w:t>
      </w:r>
    </w:p>
    <w:p w:rsidR="008737ED" w:rsidRDefault="008737ED" w:rsidP="008737ED">
      <w:pPr>
        <w:jc w:val="center"/>
      </w:pPr>
      <w:r>
        <w:t>Значение поправочного коэффициента «Площадь объекта дорожного сервиса»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20"/>
        <w:gridCol w:w="6045"/>
      </w:tblGrid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Площадь объекта дорожного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Поправочный коэффициент «Площадь объекта дорожного сервиса»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До 100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1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От 101 до 1000 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0,75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От 1001 до 2500 кв.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0,5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Свыше 2500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0,25</w:t>
            </w:r>
          </w:p>
        </w:tc>
      </w:tr>
    </w:tbl>
    <w:p w:rsidR="008737ED" w:rsidRDefault="008737ED" w:rsidP="008737ED">
      <w:pPr>
        <w:jc w:val="center"/>
      </w:pPr>
      <w:r>
        <w:t>Значение коэффициента «Вид объекта дорожного сервиса»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9"/>
        <w:gridCol w:w="6438"/>
        <w:gridCol w:w="2608"/>
      </w:tblGrid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Виды объектов дорожного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Коэффициент «Вид дорожного сервиса»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Одиночные киоски, лотки, палатки, торговля с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1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Временный магазин, пункт питания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1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Информационная стела, указатели, щиты (кроме рекламы)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1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Рекламные конструкции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1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Кафе, ресторан</w:t>
            </w:r>
            <w:proofErr w:type="gramStart"/>
            <w:r>
              <w:t> ,</w:t>
            </w:r>
            <w:proofErr w:type="gramEnd"/>
            <w:r>
              <w:t xml:space="preserve"> магазин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2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Пункт обслуживания автомобилей (</w:t>
            </w:r>
            <w:proofErr w:type="spellStart"/>
            <w:r>
              <w:fldChar w:fldCharType="begin"/>
            </w:r>
            <w:r>
              <w:instrText xml:space="preserve"> HYPERLINK "http://pandia.ru/text/category/shinomontazh/" </w:instrText>
            </w:r>
            <w:r>
              <w:fldChar w:fldCharType="separate"/>
            </w:r>
            <w:r>
              <w:rPr>
                <w:rStyle w:val="a5"/>
                <w:color w:val="333333"/>
              </w:rPr>
              <w:t>шиномонтаж</w:t>
            </w:r>
            <w:proofErr w:type="spellEnd"/>
            <w:r>
              <w:fldChar w:fldCharType="end"/>
            </w:r>
            <w:r>
              <w:t>, ремонт, мойка и т. п.)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3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Автозаправочные станции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8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Комплекс дорожного сервиса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4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Торговый комплекс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3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Здания и сооружения, обслуживающие грузовой транспорт (грузовые автостанции, терминалы, платные стоянки и т. 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4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Устройство примыкания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Прокладка коммуникаций вдоль автодороги (за 1 км)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Прокладка коммуникаций (пересечение), воздушный  путь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Прокладка коммуникаций (пересечение), прокол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</w:t>
            </w:r>
          </w:p>
        </w:tc>
      </w:tr>
      <w:tr w:rsidR="008737ED" w:rsidTr="008737E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Прокладка коммуникаций (пересечение) открытым способом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7ED" w:rsidRDefault="008737ED">
            <w:pPr>
              <w:spacing w:line="276" w:lineRule="auto"/>
            </w:pPr>
            <w:r>
              <w:t>0</w:t>
            </w:r>
          </w:p>
        </w:tc>
      </w:tr>
    </w:tbl>
    <w:p w:rsidR="008737ED" w:rsidRDefault="008737ED" w:rsidP="008737ED">
      <w:pPr>
        <w:autoSpaceDE w:val="0"/>
        <w:autoSpaceDN w:val="0"/>
        <w:adjustRightInd w:val="0"/>
        <w:jc w:val="center"/>
        <w:outlineLvl w:val="1"/>
      </w:pPr>
    </w:p>
    <w:sectPr w:rsidR="008737ED" w:rsidSect="008737E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562"/>
    <w:rsid w:val="000519BF"/>
    <w:rsid w:val="0011690E"/>
    <w:rsid w:val="0014621B"/>
    <w:rsid w:val="00170EDD"/>
    <w:rsid w:val="002379E1"/>
    <w:rsid w:val="002772C9"/>
    <w:rsid w:val="00277F8F"/>
    <w:rsid w:val="00285D2D"/>
    <w:rsid w:val="0029478F"/>
    <w:rsid w:val="002B0495"/>
    <w:rsid w:val="002D4494"/>
    <w:rsid w:val="002E2C5A"/>
    <w:rsid w:val="003100FC"/>
    <w:rsid w:val="00312B96"/>
    <w:rsid w:val="0032401C"/>
    <w:rsid w:val="00337617"/>
    <w:rsid w:val="00384850"/>
    <w:rsid w:val="003A1187"/>
    <w:rsid w:val="003B1E78"/>
    <w:rsid w:val="003C1838"/>
    <w:rsid w:val="00425A8E"/>
    <w:rsid w:val="00426C06"/>
    <w:rsid w:val="00456217"/>
    <w:rsid w:val="005D37DC"/>
    <w:rsid w:val="005F0BB7"/>
    <w:rsid w:val="00674AAC"/>
    <w:rsid w:val="00691BE9"/>
    <w:rsid w:val="00697534"/>
    <w:rsid w:val="006B630A"/>
    <w:rsid w:val="006F7BC4"/>
    <w:rsid w:val="008737ED"/>
    <w:rsid w:val="008A3F76"/>
    <w:rsid w:val="008F0A88"/>
    <w:rsid w:val="009255C4"/>
    <w:rsid w:val="00956B8B"/>
    <w:rsid w:val="00A07A38"/>
    <w:rsid w:val="00B45562"/>
    <w:rsid w:val="00B6720F"/>
    <w:rsid w:val="00B92113"/>
    <w:rsid w:val="00CE7455"/>
    <w:rsid w:val="00CF0535"/>
    <w:rsid w:val="00D236F8"/>
    <w:rsid w:val="00DA4499"/>
    <w:rsid w:val="00DD4500"/>
    <w:rsid w:val="00E1233D"/>
    <w:rsid w:val="00E16518"/>
    <w:rsid w:val="00E42112"/>
    <w:rsid w:val="00E4320E"/>
    <w:rsid w:val="00E64887"/>
    <w:rsid w:val="00ED1DC7"/>
    <w:rsid w:val="00F25FEB"/>
    <w:rsid w:val="00F55080"/>
    <w:rsid w:val="00F81B7C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3F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B3A2B4D7DA8691B5A3AB2D17151CE99A801EE2CFEFF0AA1B308EFDCfDfAI" TargetMode="External"/><Relationship Id="rId13" Type="http://schemas.openxmlformats.org/officeDocument/2006/relationships/hyperlink" Target="http://pandia.ru/text/category/kvadratnij_me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0B3A2B4D7DA8691B5A3AB2D17151CE99A805EB29F2FF0AA1B308EFDCfDfAI" TargetMode="External"/><Relationship Id="rId12" Type="http://schemas.openxmlformats.org/officeDocument/2006/relationships/hyperlink" Target="http://pandia.ru/text/category/zastrojshi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emontnie_rabo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2AE0-CED5-4CC4-9B7F-B648D23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Анна Гаврина</cp:lastModifiedBy>
  <cp:revision>12</cp:revision>
  <cp:lastPrinted>2016-12-21T07:07:00Z</cp:lastPrinted>
  <dcterms:created xsi:type="dcterms:W3CDTF">2016-11-23T06:47:00Z</dcterms:created>
  <dcterms:modified xsi:type="dcterms:W3CDTF">2016-12-30T09:40:00Z</dcterms:modified>
</cp:coreProperties>
</file>