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2D" w:rsidRDefault="0019002D" w:rsidP="0019002D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02D" w:rsidRDefault="0019002D" w:rsidP="0019002D">
      <w:pPr>
        <w:spacing w:line="360" w:lineRule="auto"/>
        <w:jc w:val="center"/>
      </w:pPr>
    </w:p>
    <w:p w:rsidR="0019002D" w:rsidRDefault="0019002D" w:rsidP="0019002D">
      <w:pPr>
        <w:spacing w:line="360" w:lineRule="auto"/>
        <w:jc w:val="center"/>
      </w:pPr>
      <w:r>
        <w:t xml:space="preserve"> 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19002D" w:rsidTr="0060722A">
        <w:trPr>
          <w:cantSplit/>
          <w:trHeight w:val="253"/>
        </w:trPr>
        <w:tc>
          <w:tcPr>
            <w:tcW w:w="4195" w:type="dxa"/>
          </w:tcPr>
          <w:p w:rsidR="0019002D" w:rsidRDefault="0019002D" w:rsidP="0060722A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9002D" w:rsidRDefault="0019002D" w:rsidP="0060722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9002D" w:rsidRDefault="0019002D" w:rsidP="0060722A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9002D" w:rsidTr="0060722A">
        <w:trPr>
          <w:cantSplit/>
          <w:trHeight w:val="2355"/>
        </w:trPr>
        <w:tc>
          <w:tcPr>
            <w:tcW w:w="4195" w:type="dxa"/>
          </w:tcPr>
          <w:p w:rsidR="0019002D" w:rsidRDefault="0019002D" w:rsidP="0060722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19002D" w:rsidRDefault="0019002D" w:rsidP="0060722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9002D" w:rsidRDefault="0019002D" w:rsidP="0060722A">
            <w:pPr>
              <w:spacing w:line="192" w:lineRule="auto"/>
            </w:pPr>
          </w:p>
          <w:p w:rsidR="0019002D" w:rsidRDefault="0019002D" w:rsidP="0060722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9002D" w:rsidRDefault="0019002D" w:rsidP="0060722A"/>
          <w:p w:rsidR="0019002D" w:rsidRDefault="0019002D" w:rsidP="0060722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05.11..2013   664 №</w:t>
            </w:r>
          </w:p>
          <w:p w:rsidR="0019002D" w:rsidRDefault="0019002D" w:rsidP="0060722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19002D" w:rsidRDefault="0019002D" w:rsidP="0060722A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19002D" w:rsidRDefault="0019002D" w:rsidP="0060722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9002D" w:rsidRDefault="0019002D" w:rsidP="0060722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9002D" w:rsidRDefault="0019002D" w:rsidP="0060722A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19002D" w:rsidRDefault="0019002D" w:rsidP="0060722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9002D" w:rsidRDefault="0019002D" w:rsidP="0060722A"/>
          <w:p w:rsidR="0019002D" w:rsidRDefault="0019002D" w:rsidP="0060722A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05.11.2013  № 664</w:t>
            </w:r>
          </w:p>
          <w:p w:rsidR="0019002D" w:rsidRDefault="0019002D" w:rsidP="0060722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город Шумерля</w:t>
            </w:r>
          </w:p>
        </w:tc>
      </w:tr>
    </w:tbl>
    <w:p w:rsidR="0019002D" w:rsidRPr="006741DB" w:rsidRDefault="0019002D" w:rsidP="0019002D">
      <w:pPr>
        <w:ind w:right="5035"/>
        <w:jc w:val="both"/>
      </w:pPr>
      <w:r>
        <w:t>Об утверждении паспорта муниципальной программы «Развитие жилищного строительства и сферы жилищно-коммунального хозяйства» на 2014-2020 годы</w:t>
      </w:r>
    </w:p>
    <w:p w:rsidR="0019002D" w:rsidRDefault="0019002D" w:rsidP="0019002D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19002D" w:rsidRDefault="0019002D" w:rsidP="0019002D">
      <w:pPr>
        <w:jc w:val="both"/>
      </w:pPr>
      <w:r>
        <w:t xml:space="preserve">     </w:t>
      </w:r>
    </w:p>
    <w:p w:rsidR="0019002D" w:rsidRDefault="0019002D" w:rsidP="0019002D">
      <w:pPr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</w:rPr>
        <w:t xml:space="preserve">: </w:t>
      </w:r>
    </w:p>
    <w:p w:rsidR="0019002D" w:rsidRDefault="0019002D" w:rsidP="0019002D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19002D" w:rsidRDefault="0019002D" w:rsidP="0019002D">
      <w:pPr>
        <w:numPr>
          <w:ilvl w:val="0"/>
          <w:numId w:val="1"/>
        </w:num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>Утвердить паспорт муниципальной программы «Развитие жилищного строительства и сферы жилищно-коммунального хозяйства» на 2014-2020 годы.</w:t>
      </w:r>
    </w:p>
    <w:p w:rsidR="0019002D" w:rsidRDefault="0019002D" w:rsidP="0019002D">
      <w:pPr>
        <w:numPr>
          <w:ilvl w:val="0"/>
          <w:numId w:val="1"/>
        </w:num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>Настоящее постановление вступает в силу с момента его подписания и подлежит официальному опубликованию.</w:t>
      </w:r>
    </w:p>
    <w:p w:rsidR="0019002D" w:rsidRDefault="0019002D" w:rsidP="0019002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9002D" w:rsidRDefault="0019002D" w:rsidP="0019002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9002D" w:rsidRDefault="0019002D" w:rsidP="0019002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9002D" w:rsidRDefault="0019002D" w:rsidP="0019002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19002D" w:rsidRDefault="0019002D" w:rsidP="0019002D">
      <w:pPr>
        <w:tabs>
          <w:tab w:val="left" w:pos="4870"/>
        </w:tabs>
        <w:suppressAutoHyphens/>
        <w:autoSpaceDE w:val="0"/>
        <w:autoSpaceDN w:val="0"/>
        <w:adjustRightInd w:val="0"/>
      </w:pPr>
      <w:r>
        <w:t>Глава администрации</w:t>
      </w:r>
    </w:p>
    <w:p w:rsidR="0019002D" w:rsidRDefault="0019002D" w:rsidP="0019002D">
      <w:pPr>
        <w:tabs>
          <w:tab w:val="left" w:pos="4870"/>
        </w:tabs>
        <w:suppressAutoHyphens/>
        <w:autoSpaceDE w:val="0"/>
        <w:autoSpaceDN w:val="0"/>
        <w:adjustRightInd w:val="0"/>
      </w:pPr>
      <w:r>
        <w:t xml:space="preserve">Шумерлинского района                                                                                          Л.Г. </w:t>
      </w:r>
      <w:proofErr w:type="spellStart"/>
      <w:r>
        <w:t>Рафинов</w:t>
      </w:r>
      <w:proofErr w:type="spellEnd"/>
    </w:p>
    <w:p w:rsidR="000D6AE5" w:rsidRDefault="000D6AE5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/>
    <w:p w:rsidR="0019002D" w:rsidRDefault="0019002D" w:rsidP="0019002D">
      <w:pPr>
        <w:pStyle w:val="a6"/>
        <w:rPr>
          <w:szCs w:val="26"/>
        </w:rPr>
      </w:pPr>
      <w:r>
        <w:rPr>
          <w:szCs w:val="26"/>
        </w:rPr>
        <w:lastRenderedPageBreak/>
        <w:t>Утвержден</w:t>
      </w:r>
    </w:p>
    <w:p w:rsidR="0019002D" w:rsidRDefault="0019002D" w:rsidP="0019002D">
      <w:pPr>
        <w:jc w:val="right"/>
        <w:rPr>
          <w:sz w:val="26"/>
          <w:szCs w:val="26"/>
        </w:rPr>
      </w:pPr>
    </w:p>
    <w:p w:rsidR="0019002D" w:rsidRDefault="0019002D" w:rsidP="0019002D">
      <w:pPr>
        <w:jc w:val="right"/>
        <w:rPr>
          <w:sz w:val="26"/>
          <w:szCs w:val="26"/>
        </w:rPr>
      </w:pPr>
    </w:p>
    <w:p w:rsidR="0019002D" w:rsidRDefault="0019002D" w:rsidP="0019002D">
      <w:pPr>
        <w:jc w:val="right"/>
        <w:rPr>
          <w:sz w:val="26"/>
          <w:szCs w:val="26"/>
        </w:rPr>
      </w:pPr>
    </w:p>
    <w:p w:rsidR="0019002D" w:rsidRDefault="0019002D" w:rsidP="0019002D">
      <w:pPr>
        <w:pStyle w:val="2"/>
        <w:numPr>
          <w:ilvl w:val="1"/>
          <w:numId w:val="2"/>
        </w:numPr>
        <w:spacing w:before="0" w:after="0"/>
        <w:jc w:val="center"/>
        <w:rPr>
          <w:sz w:val="26"/>
          <w:szCs w:val="26"/>
        </w:rPr>
      </w:pPr>
      <w:bookmarkStart w:id="0" w:name="Par33"/>
      <w:bookmarkEnd w:id="0"/>
      <w:proofErr w:type="gramStart"/>
      <w:r>
        <w:rPr>
          <w:rFonts w:ascii="Times New Roman" w:hAnsi="Times New Roman" w:cs="Times New Roman"/>
          <w:i w:val="0"/>
          <w:cap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i w:val="0"/>
          <w:caps/>
          <w:sz w:val="26"/>
          <w:szCs w:val="26"/>
        </w:rPr>
        <w:t xml:space="preserve"> а с п о р т</w:t>
      </w:r>
    </w:p>
    <w:p w:rsidR="0019002D" w:rsidRDefault="0019002D" w:rsidP="001900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Шумерлинского района </w:t>
      </w:r>
    </w:p>
    <w:p w:rsidR="0019002D" w:rsidRDefault="0019002D" w:rsidP="001900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жилищного строительства и сферы жилищно-коммунального </w:t>
      </w:r>
    </w:p>
    <w:p w:rsidR="0019002D" w:rsidRDefault="0019002D" w:rsidP="0019002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хозяйства» на 2014–2020 годы</w:t>
      </w:r>
    </w:p>
    <w:p w:rsidR="0019002D" w:rsidRDefault="0019002D" w:rsidP="0019002D">
      <w:pPr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3120"/>
        <w:gridCol w:w="438"/>
        <w:gridCol w:w="5760"/>
      </w:tblGrid>
      <w:tr w:rsidR="0019002D" w:rsidTr="0060722A">
        <w:tc>
          <w:tcPr>
            <w:tcW w:w="3120" w:type="dxa"/>
            <w:shd w:val="clear" w:color="auto" w:fill="auto"/>
          </w:tcPr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 Муниципальной программы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438" w:type="dxa"/>
            <w:shd w:val="clear" w:color="auto" w:fill="auto"/>
          </w:tcPr>
          <w:p w:rsidR="0019002D" w:rsidRDefault="0019002D" w:rsidP="0060722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19002D" w:rsidRDefault="0019002D" w:rsidP="006072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строительства, жилищно-коммунального хозяйства и имущественных отношений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Шумерлинского района;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19002D" w:rsidTr="0060722A">
        <w:tc>
          <w:tcPr>
            <w:tcW w:w="3120" w:type="dxa"/>
            <w:shd w:val="clear" w:color="auto" w:fill="auto"/>
          </w:tcPr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438" w:type="dxa"/>
            <w:shd w:val="clear" w:color="auto" w:fill="auto"/>
          </w:tcPr>
          <w:p w:rsidR="0019002D" w:rsidRDefault="0019002D" w:rsidP="0060722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19002D" w:rsidRDefault="0019002D" w:rsidP="006072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Шумерли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района;</w:t>
            </w:r>
          </w:p>
          <w:p w:rsidR="0019002D" w:rsidRDefault="0019002D" w:rsidP="0060722A">
            <w:pPr>
              <w:jc w:val="both"/>
              <w:rPr>
                <w:sz w:val="26"/>
                <w:szCs w:val="26"/>
              </w:rPr>
            </w:pPr>
          </w:p>
        </w:tc>
      </w:tr>
      <w:tr w:rsidR="0019002D" w:rsidTr="0060722A">
        <w:tc>
          <w:tcPr>
            <w:tcW w:w="3120" w:type="dxa"/>
            <w:shd w:val="clear" w:color="auto" w:fill="auto"/>
          </w:tcPr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программы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438" w:type="dxa"/>
            <w:shd w:val="clear" w:color="auto" w:fill="auto"/>
          </w:tcPr>
          <w:p w:rsidR="0019002D" w:rsidRDefault="0019002D" w:rsidP="0060722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сельских поселений </w:t>
            </w:r>
          </w:p>
        </w:tc>
      </w:tr>
      <w:tr w:rsidR="0019002D" w:rsidTr="0060722A">
        <w:tc>
          <w:tcPr>
            <w:tcW w:w="3120" w:type="dxa"/>
            <w:shd w:val="clear" w:color="auto" w:fill="auto"/>
          </w:tcPr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438" w:type="dxa"/>
            <w:shd w:val="clear" w:color="auto" w:fill="auto"/>
          </w:tcPr>
          <w:p w:rsidR="0019002D" w:rsidRDefault="0019002D" w:rsidP="0060722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«Государственная поддержка молодых семей в решении жилищной проблемы»;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«Обеспечение жилыми помещениями детей-сирот и детей, оставшихся без попечения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телей, лиц из числа детей-сирот и детей, 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шихся без попечения родителей»;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«Переселение граждан из аварийного жилищн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фонда, расположенного на территории Ш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мерлинского района»;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«Государственная поддержка строительства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лья в Шумерлинском районе»;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комфортных условий проживания граждан в Шумерлинском районе»;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«Благоустройство»</w:t>
            </w:r>
          </w:p>
        </w:tc>
      </w:tr>
      <w:tr w:rsidR="0019002D" w:rsidTr="0060722A">
        <w:tc>
          <w:tcPr>
            <w:tcW w:w="3120" w:type="dxa"/>
            <w:shd w:val="clear" w:color="auto" w:fill="auto"/>
          </w:tcPr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инструменты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438" w:type="dxa"/>
            <w:shd w:val="clear" w:color="auto" w:fill="auto"/>
          </w:tcPr>
          <w:p w:rsidR="0019002D" w:rsidRDefault="0019002D" w:rsidP="0060722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«Государственная поддержка 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лодых семей в решении жилищной проблемы»; 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«Обеспечение жилыми помещ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детей-сирот и детей, оставшихся без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печения родителей, лиц из числа детей-сирот и детей, оставшихся без попечения родителей»;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республиканская адресная программа «Перес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ление граждан из аварийного жилищного фонда, расположенного на территории Шумерлинского района».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19002D" w:rsidTr="0060722A">
        <w:tc>
          <w:tcPr>
            <w:tcW w:w="3120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муниципальной </w:t>
            </w:r>
            <w:r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438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5760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развития жилищного </w:t>
            </w:r>
            <w:r>
              <w:rPr>
                <w:sz w:val="26"/>
                <w:szCs w:val="26"/>
              </w:rPr>
              <w:lastRenderedPageBreak/>
              <w:t>се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тора экономики и повышения уровня обеспече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 Шумерлинского района жильем;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</w:p>
        </w:tc>
      </w:tr>
      <w:tr w:rsidR="0019002D" w:rsidTr="0060722A">
        <w:tc>
          <w:tcPr>
            <w:tcW w:w="3120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438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объемов жилищного строительства и повышение доступности жилья для населения Шумерлинского района, обеспечение безопасной и комфортной среды проживания 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для граждан путем строительства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лья экономического класса, отвечающего треб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ваниям ценовой доступности, </w:t>
            </w:r>
            <w:proofErr w:type="spellStart"/>
            <w:r>
              <w:rPr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экологи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освоение территорий и развитие застроенных территорий в целях массового стро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тельства жилья;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платежеспособного спроса населения на жилье, в том числе с помощью ипотечного жилищного кредитования и поддержки спроса отдельных категорий граждан, в том числе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дых семей и семей с детьми;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государственной поддержки на приобретение жилья отдельным категориям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ждан;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формированию рынка арендного жилья и развитие некоммерческого арендного жилищного фонда для граждан, имеющих невыс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кий уровень доходов; 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дальнейшего развития ипотечного жилищного кредитования и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ности участников рынка ипотечного жилищного кредитования;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новых </w:t>
            </w:r>
            <w:proofErr w:type="spellStart"/>
            <w:r>
              <w:rPr>
                <w:sz w:val="26"/>
                <w:szCs w:val="26"/>
              </w:rPr>
              <w:t>энергоэффективных</w:t>
            </w:r>
            <w:proofErr w:type="spellEnd"/>
            <w:r>
              <w:rPr>
                <w:sz w:val="26"/>
                <w:szCs w:val="26"/>
              </w:rPr>
              <w:t xml:space="preserve"> и ресу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сосберегающих технологий в жилищное стро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тельство и производство строительных матери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лов, используемых в жилищном строительстве;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и уровня благоустроенности жилья;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расселение жилищного фонда, признанного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пригодным для проживания.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</w:p>
        </w:tc>
      </w:tr>
      <w:tr w:rsidR="0019002D" w:rsidTr="0060722A">
        <w:tc>
          <w:tcPr>
            <w:tcW w:w="3120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438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до 2018 года показателя превышения среднего уровня процентной ставки по ипоте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ному жилищному кредиту (в рублях) по отнош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нию к </w:t>
            </w:r>
            <w:hyperlink r:id="rId6" w:history="1">
              <w:r>
                <w:rPr>
                  <w:rStyle w:val="a5"/>
                </w:rPr>
                <w:t>индексу потребительских цен</w:t>
              </w:r>
            </w:hyperlink>
            <w:r>
              <w:rPr>
                <w:sz w:val="26"/>
                <w:szCs w:val="26"/>
              </w:rPr>
              <w:t xml:space="preserve"> до уровня не более 2,2 процентного пункта;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 2018 года количества выдаваемых ипотечных жилищных кредитов до 9,11 тыс. кр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дитов в год;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до 2018 года стоимости одного ква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ратного метра жилья на 20 процентов путем </w:t>
            </w:r>
            <w:r>
              <w:rPr>
                <w:sz w:val="26"/>
                <w:szCs w:val="26"/>
              </w:rPr>
              <w:lastRenderedPageBreak/>
              <w:t>ув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личения объема ввода в эксплуатацию жилья экономического класса; 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до 2020 года доступного и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фортного жилья 60 процентам семей, желающих улучшить свои жилищные условия;</w:t>
            </w:r>
          </w:p>
          <w:p w:rsidR="0019002D" w:rsidRDefault="0019002D" w:rsidP="0060722A">
            <w:pPr>
              <w:spacing w:line="232" w:lineRule="auto"/>
              <w:jc w:val="both"/>
              <w:rPr>
                <w:sz w:val="26"/>
                <w:szCs w:val="26"/>
              </w:rPr>
            </w:pPr>
          </w:p>
        </w:tc>
      </w:tr>
      <w:tr w:rsidR="0019002D" w:rsidTr="0060722A">
        <w:tc>
          <w:tcPr>
            <w:tcW w:w="3120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и этапы реализации муниципальной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438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 годы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</w:p>
        </w:tc>
      </w:tr>
      <w:tr w:rsidR="0019002D" w:rsidTr="0060722A">
        <w:tc>
          <w:tcPr>
            <w:tcW w:w="3120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муниципальной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с разбивкой по годам ее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438" w:type="dxa"/>
            <w:shd w:val="clear" w:color="auto" w:fill="auto"/>
          </w:tcPr>
          <w:p w:rsidR="0019002D" w:rsidRDefault="0019002D" w:rsidP="0060722A">
            <w:pPr>
              <w:autoSpaceDE w:val="0"/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прогнозируемый объем финансирования мер</w:t>
            </w:r>
            <w:r>
              <w:rPr>
                <w:b w:val="0"/>
                <w:bCs w:val="0"/>
                <w:sz w:val="26"/>
                <w:szCs w:val="26"/>
              </w:rPr>
              <w:t>о</w:t>
            </w:r>
            <w:r>
              <w:rPr>
                <w:b w:val="0"/>
                <w:bCs w:val="0"/>
                <w:sz w:val="26"/>
                <w:szCs w:val="26"/>
              </w:rPr>
              <w:t>приятий муниципальной программы в 2014–2020 годах составляет 344568,08 тыс. рублей, в том числе: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2014 году – 48024,54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2015 году – 46668,74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2016 году – 46060,84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2017 году – 50953,49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2018 году – 50953,49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2019 году – 50953,49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</w:pPr>
            <w:r>
              <w:rPr>
                <w:b w:val="0"/>
                <w:bCs w:val="0"/>
                <w:sz w:val="26"/>
                <w:szCs w:val="26"/>
              </w:rPr>
              <w:t>в 2020 году – 50953,49 тыс. рублей;</w:t>
            </w:r>
          </w:p>
          <w:p w:rsidR="0019002D" w:rsidRDefault="0019002D" w:rsidP="0060722A">
            <w:pPr>
              <w:pStyle w:val="21"/>
            </w:pPr>
            <w:r>
              <w:rPr>
                <w:rFonts w:eastAsia="Times New Roman"/>
              </w:rPr>
              <w:t>из них средства: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республиканского бюджета Чувашской Респу</w:t>
            </w:r>
            <w:r>
              <w:rPr>
                <w:b w:val="0"/>
                <w:bCs w:val="0"/>
                <w:sz w:val="26"/>
                <w:szCs w:val="26"/>
              </w:rPr>
              <w:t>б</w:t>
            </w:r>
            <w:r>
              <w:rPr>
                <w:b w:val="0"/>
                <w:bCs w:val="0"/>
                <w:sz w:val="26"/>
                <w:szCs w:val="26"/>
              </w:rPr>
              <w:t>лики – 82990,0 тыс. рублей (24,1 пр</w:t>
            </w:r>
            <w:r>
              <w:rPr>
                <w:b w:val="0"/>
                <w:bCs w:val="0"/>
                <w:sz w:val="26"/>
                <w:szCs w:val="26"/>
              </w:rPr>
              <w:t>о</w:t>
            </w:r>
            <w:r>
              <w:rPr>
                <w:b w:val="0"/>
                <w:bCs w:val="0"/>
                <w:sz w:val="26"/>
                <w:szCs w:val="26"/>
              </w:rPr>
              <w:t>цента), в том числе: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2014 году – 10782,3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2015 году – 9383,4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2016 году – 8775,5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2017 году – 13512,2 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2018 году – 13512,2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2019 году – 13512,2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2020 году – 13512,2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бюджетов сельских поселений– 16989,4 тыс. рублей (4,9 процента), в том числе: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2014 году – 2301,0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2015 году – 2344,1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2016 году – 2344,1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2017 году – 2500,05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2018 году – 2500,05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2019 году – 2500,05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</w:pPr>
            <w:r>
              <w:rPr>
                <w:b w:val="0"/>
                <w:bCs w:val="0"/>
                <w:sz w:val="26"/>
                <w:szCs w:val="26"/>
              </w:rPr>
              <w:t>в 2020 году – 2500,05 тыс. рублей;</w:t>
            </w:r>
          </w:p>
          <w:p w:rsidR="0019002D" w:rsidRDefault="0019002D" w:rsidP="0060722A"/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244588,68 тыс. ру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лей (70,98 процента), в том числе: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2014 году – 34941,24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2015 году – 34941,24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2016 году – 34941,24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2017 году – 34941,24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2018 году – 34941,24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в 2019 году – 34941,24 тыс. рублей;</w:t>
            </w:r>
          </w:p>
          <w:p w:rsidR="0019002D" w:rsidRDefault="0019002D" w:rsidP="0019002D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2020 году – 34941,24 тыс. рублей.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  <w:p w:rsidR="0019002D" w:rsidRDefault="0019002D" w:rsidP="0060722A">
            <w:pPr>
              <w:autoSpaceDE w:val="0"/>
              <w:spacing w:line="232" w:lineRule="auto"/>
              <w:jc w:val="both"/>
              <w:rPr>
                <w:sz w:val="26"/>
                <w:szCs w:val="26"/>
              </w:rPr>
            </w:pPr>
          </w:p>
        </w:tc>
      </w:tr>
      <w:tr w:rsidR="0019002D" w:rsidTr="0060722A">
        <w:trPr>
          <w:trHeight w:val="23"/>
        </w:trPr>
        <w:tc>
          <w:tcPr>
            <w:tcW w:w="3120" w:type="dxa"/>
            <w:shd w:val="clear" w:color="auto" w:fill="auto"/>
          </w:tcPr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438" w:type="dxa"/>
            <w:shd w:val="clear" w:color="auto" w:fill="auto"/>
          </w:tcPr>
          <w:p w:rsidR="0019002D" w:rsidRDefault="0019002D" w:rsidP="0060722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муниципальной программы позв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лит: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создать безопасную и комфортную среду прож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вания и жизнедеятельности населения Шуме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линского района;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сформировать рынок арендного жилья и неко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мерческого арендного жилищного фонда для граждан, имеющих невысокий уровень дохода;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снизить стоимость одного квадратного метра жилья на 20 процентов;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снизить показатель превышения среднего уровня процентной ставки по ипотечному жилищному кредиту (в рублях) по отношению к </w:t>
            </w:r>
            <w:hyperlink r:id="rId7" w:history="1">
              <w:r>
                <w:rPr>
                  <w:rStyle w:val="a5"/>
                </w:rPr>
                <w:t>индексу потребительских цен</w:t>
              </w:r>
            </w:hyperlink>
            <w:r>
              <w:rPr>
                <w:sz w:val="26"/>
                <w:szCs w:val="26"/>
              </w:rPr>
              <w:t xml:space="preserve"> до уровня не более 2,2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центного пункта;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увеличить количество выдаваемых ипотечных жилищных кредитов до 9,26 тыс. кредитов в год;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предоставить доступное и комфортное жилье </w:t>
            </w:r>
            <w:r>
              <w:rPr>
                <w:sz w:val="26"/>
                <w:szCs w:val="26"/>
              </w:rPr>
              <w:br/>
              <w:t>60 процентам семей, желающих улучшить свои жилищные условия;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ликвидировать аварийный жилищный фонд;</w:t>
            </w:r>
          </w:p>
          <w:p w:rsidR="0019002D" w:rsidRDefault="0019002D" w:rsidP="0060722A">
            <w:pPr>
              <w:autoSpaceDE w:val="0"/>
              <w:jc w:val="both"/>
              <w:rPr>
                <w:sz w:val="26"/>
                <w:szCs w:val="16"/>
              </w:rPr>
            </w:pPr>
          </w:p>
        </w:tc>
      </w:tr>
    </w:tbl>
    <w:p w:rsidR="0019002D" w:rsidRDefault="0019002D" w:rsidP="0019002D">
      <w:pPr>
        <w:jc w:val="center"/>
        <w:rPr>
          <w:sz w:val="26"/>
          <w:szCs w:val="16"/>
        </w:rPr>
      </w:pPr>
    </w:p>
    <w:p w:rsidR="0019002D" w:rsidRDefault="0019002D" w:rsidP="0019002D">
      <w:pPr>
        <w:jc w:val="center"/>
        <w:rPr>
          <w:sz w:val="26"/>
          <w:szCs w:val="16"/>
        </w:rPr>
      </w:pPr>
    </w:p>
    <w:p w:rsidR="0019002D" w:rsidRDefault="0019002D" w:rsidP="0019002D">
      <w:pPr>
        <w:jc w:val="center"/>
      </w:pPr>
      <w:r>
        <w:rPr>
          <w:sz w:val="26"/>
          <w:szCs w:val="16"/>
        </w:rPr>
        <w:t>____________</w:t>
      </w:r>
    </w:p>
    <w:p w:rsidR="0019002D" w:rsidRDefault="0019002D"/>
    <w:sectPr w:rsidR="0019002D" w:rsidSect="0072531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227C9B"/>
    <w:multiLevelType w:val="hybridMultilevel"/>
    <w:tmpl w:val="BBF420F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1B2CAD4E">
      <w:numFmt w:val="bullet"/>
      <w:lvlText w:val="-"/>
      <w:lvlJc w:val="left"/>
      <w:pPr>
        <w:tabs>
          <w:tab w:val="num" w:pos="1785"/>
        </w:tabs>
        <w:ind w:left="1785" w:hanging="4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002D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2D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4D52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2C7F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002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1900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002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002D"/>
    <w:rPr>
      <w:b/>
      <w:bCs/>
      <w:color w:val="000080"/>
    </w:rPr>
  </w:style>
  <w:style w:type="character" w:customStyle="1" w:styleId="20">
    <w:name w:val="Заголовок 2 Знак"/>
    <w:basedOn w:val="a0"/>
    <w:link w:val="2"/>
    <w:rsid w:val="0019002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9002D"/>
    <w:rPr>
      <w:rFonts w:ascii="Times New Roman" w:eastAsia="Times New Roman" w:hAnsi="Times New Roman" w:cs="Times New Roman"/>
      <w:b/>
      <w:bCs/>
      <w:lang w:eastAsia="ar-SA"/>
    </w:rPr>
  </w:style>
  <w:style w:type="character" w:styleId="a5">
    <w:name w:val="Hyperlink"/>
    <w:rsid w:val="0019002D"/>
    <w:rPr>
      <w:color w:val="000080"/>
      <w:u w:val="single"/>
      <w:lang/>
    </w:rPr>
  </w:style>
  <w:style w:type="paragraph" w:customStyle="1" w:styleId="21">
    <w:name w:val="Основной текст 21"/>
    <w:basedOn w:val="a"/>
    <w:rsid w:val="0019002D"/>
    <w:pPr>
      <w:jc w:val="both"/>
    </w:pPr>
    <w:rPr>
      <w:rFonts w:eastAsia="Arial"/>
      <w:sz w:val="26"/>
      <w:szCs w:val="26"/>
      <w:lang w:eastAsia="ar-SA"/>
    </w:rPr>
  </w:style>
  <w:style w:type="paragraph" w:styleId="a6">
    <w:name w:val="Title"/>
    <w:basedOn w:val="a"/>
    <w:next w:val="a"/>
    <w:link w:val="a7"/>
    <w:qFormat/>
    <w:rsid w:val="0019002D"/>
    <w:pPr>
      <w:widowControl w:val="0"/>
      <w:ind w:firstLine="4802"/>
      <w:jc w:val="center"/>
    </w:pPr>
    <w:rPr>
      <w:rFonts w:eastAsia="Calibri"/>
      <w:caps/>
      <w:color w:val="000000"/>
      <w:sz w:val="26"/>
      <w:szCs w:val="22"/>
      <w:lang w:eastAsia="ar-SA"/>
    </w:rPr>
  </w:style>
  <w:style w:type="character" w:customStyle="1" w:styleId="a7">
    <w:name w:val="Название Знак"/>
    <w:basedOn w:val="a0"/>
    <w:link w:val="a6"/>
    <w:rsid w:val="0019002D"/>
    <w:rPr>
      <w:rFonts w:ascii="Times New Roman" w:eastAsia="Calibri" w:hAnsi="Times New Roman" w:cs="Times New Roman"/>
      <w:caps/>
      <w:color w:val="000000"/>
      <w:sz w:val="26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1900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900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99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990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Urist02</cp:lastModifiedBy>
  <cp:revision>1</cp:revision>
  <dcterms:created xsi:type="dcterms:W3CDTF">2013-12-05T10:00:00Z</dcterms:created>
  <dcterms:modified xsi:type="dcterms:W3CDTF">2013-12-05T10:03:00Z</dcterms:modified>
</cp:coreProperties>
</file>