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4678"/>
      </w:tblGrid>
      <w:tr w:rsidR="00AB11DE" w:rsidRPr="00040066" w:rsidTr="00606C8B">
        <w:tc>
          <w:tcPr>
            <w:tcW w:w="5388" w:type="dxa"/>
          </w:tcPr>
          <w:p w:rsidR="00AB11DE" w:rsidRPr="00040066" w:rsidRDefault="00AB11DE" w:rsidP="00DF1F5A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AB11DE" w:rsidRPr="00040066" w:rsidRDefault="00AB11DE" w:rsidP="00DF1F5A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0066">
              <w:rPr>
                <w:rFonts w:ascii="Times New Roman" w:hAnsi="Times New Roman"/>
                <w:sz w:val="28"/>
              </w:rPr>
              <w:t>УТВЕРЖДЕНО</w:t>
            </w:r>
          </w:p>
          <w:p w:rsidR="00AB11DE" w:rsidRPr="00040066" w:rsidRDefault="00B6317A" w:rsidP="00DF1F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B11DE" w:rsidRPr="00040066">
              <w:rPr>
                <w:rFonts w:ascii="Times New Roman" w:hAnsi="Times New Roman"/>
                <w:sz w:val="28"/>
              </w:rPr>
              <w:t xml:space="preserve">аспоряжением главы </w:t>
            </w:r>
          </w:p>
          <w:p w:rsidR="00AB11DE" w:rsidRPr="00040066" w:rsidRDefault="00AB11DE" w:rsidP="00DF1F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0066">
              <w:rPr>
                <w:rFonts w:ascii="Times New Roman" w:hAnsi="Times New Roman"/>
                <w:sz w:val="28"/>
              </w:rPr>
              <w:t>администрации города Чебоксары</w:t>
            </w:r>
          </w:p>
          <w:p w:rsidR="00AB11DE" w:rsidRPr="00040066" w:rsidRDefault="00AB11DE" w:rsidP="00DF1F5A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0066">
              <w:rPr>
                <w:rFonts w:ascii="Times New Roman" w:hAnsi="Times New Roman"/>
                <w:sz w:val="28"/>
              </w:rPr>
              <w:t xml:space="preserve">от </w:t>
            </w:r>
            <w:r w:rsidR="00B6317A">
              <w:rPr>
                <w:rFonts w:ascii="Times New Roman" w:hAnsi="Times New Roman"/>
                <w:sz w:val="28"/>
              </w:rPr>
              <w:t xml:space="preserve">25.07.2016 </w:t>
            </w:r>
            <w:r w:rsidRPr="00040066">
              <w:rPr>
                <w:rFonts w:ascii="Times New Roman" w:hAnsi="Times New Roman"/>
                <w:sz w:val="28"/>
              </w:rPr>
              <w:t>№</w:t>
            </w:r>
            <w:r w:rsidR="00B6317A">
              <w:rPr>
                <w:rFonts w:ascii="Times New Roman" w:hAnsi="Times New Roman"/>
                <w:sz w:val="28"/>
              </w:rPr>
              <w:t xml:space="preserve"> 145-лс</w:t>
            </w:r>
          </w:p>
        </w:tc>
      </w:tr>
    </w:tbl>
    <w:p w:rsidR="0037724B" w:rsidRDefault="0037724B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606C8B" w:rsidRDefault="00606C8B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B6317A" w:rsidRDefault="00B6317A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ПОЛОЖЕНИЕ </w:t>
      </w:r>
    </w:p>
    <w:p w:rsidR="00E608E0" w:rsidRDefault="00B6317A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об Управлении муниципального контроля </w:t>
      </w:r>
    </w:p>
    <w:p w:rsidR="00B6317A" w:rsidRPr="00040066" w:rsidRDefault="00B6317A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администрации города Чебоксары</w:t>
      </w:r>
    </w:p>
    <w:p w:rsidR="00B6317A" w:rsidRDefault="00B6317A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606C8B" w:rsidRDefault="00606C8B" w:rsidP="00DF1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100A81" w:rsidRPr="00606C8B" w:rsidRDefault="00100A81" w:rsidP="00606C8B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606C8B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Общие положения</w:t>
      </w:r>
    </w:p>
    <w:p w:rsidR="00606C8B" w:rsidRPr="00606C8B" w:rsidRDefault="00606C8B" w:rsidP="00606C8B">
      <w:pPr>
        <w:pStyle w:val="ae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00A81" w:rsidRPr="00040066" w:rsidRDefault="00E608E0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Управление муниципального контроля администрации города 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Управление) является структурным подразделением администрации города 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не наделенным статусом юридического лица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00A81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Управление подчиняется непосредственно главе администрации города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Чебоксары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32880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1.3. </w:t>
      </w:r>
      <w:r w:rsidR="0013288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Управление возглавляет начальник, назначаемый и освобождаемый от должности </w:t>
      </w:r>
      <w:r w:rsidR="009219A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распоряжением </w:t>
      </w:r>
      <w:r w:rsidR="0013288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</w:t>
      </w:r>
      <w:r w:rsidR="009219A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13288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города Чебоксары. Начальник Управления является главным муниципальным инспектором города Чебоксары по соответствующим сферам деятельности.</w:t>
      </w:r>
    </w:p>
    <w:p w:rsidR="00132880" w:rsidRPr="00040066" w:rsidRDefault="00B82B51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13288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13288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Квалификационные требования, предъявляемые для замещения должности начальника Управления: высшее юридическое образование</w:t>
      </w:r>
      <w:r w:rsidR="00132880" w:rsidRPr="00040066">
        <w:rPr>
          <w:rFonts w:ascii="Times New Roman" w:hAnsi="Times New Roman"/>
          <w:spacing w:val="8"/>
          <w:sz w:val="28"/>
          <w:szCs w:val="28"/>
        </w:rPr>
        <w:t>,</w:t>
      </w:r>
      <w:r w:rsidR="009742F6" w:rsidRPr="00040066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32880" w:rsidRPr="00040066">
        <w:rPr>
          <w:rFonts w:ascii="Times New Roman" w:hAnsi="Times New Roman"/>
          <w:spacing w:val="2"/>
          <w:sz w:val="28"/>
          <w:szCs w:val="28"/>
        </w:rPr>
        <w:t>стаж муниципальной службы (государственной службы) не менее 2 лет или стаж работы по специальности не менее 4 лет</w:t>
      </w:r>
      <w:r w:rsidR="009742F6" w:rsidRPr="00040066">
        <w:rPr>
          <w:rFonts w:ascii="Times New Roman" w:hAnsi="Times New Roman"/>
          <w:spacing w:val="2"/>
          <w:sz w:val="28"/>
          <w:szCs w:val="28"/>
        </w:rPr>
        <w:t>;</w:t>
      </w:r>
      <w:r w:rsidR="00132880" w:rsidRPr="00040066">
        <w:rPr>
          <w:rFonts w:ascii="Times New Roman" w:hAnsi="Times New Roman"/>
          <w:spacing w:val="2"/>
          <w:sz w:val="28"/>
          <w:szCs w:val="28"/>
        </w:rPr>
        <w:t xml:space="preserve"> наличие управленческого опыта с лидерскими качествами</w:t>
      </w:r>
      <w:r w:rsidR="009742F6" w:rsidRPr="00040066">
        <w:rPr>
          <w:rFonts w:ascii="Times New Roman" w:hAnsi="Times New Roman"/>
          <w:spacing w:val="2"/>
          <w:sz w:val="28"/>
          <w:szCs w:val="28"/>
        </w:rPr>
        <w:t>;</w:t>
      </w:r>
      <w:r w:rsidR="00132880" w:rsidRPr="0004006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742F6" w:rsidRPr="00040066">
        <w:rPr>
          <w:rFonts w:ascii="Times New Roman" w:hAnsi="Times New Roman"/>
          <w:spacing w:val="2"/>
          <w:sz w:val="28"/>
          <w:szCs w:val="28"/>
        </w:rPr>
        <w:t xml:space="preserve">навыки ведения </w:t>
      </w:r>
      <w:r w:rsidR="009742F6" w:rsidRPr="00040066">
        <w:rPr>
          <w:rFonts w:ascii="Times New Roman" w:hAnsi="Times New Roman"/>
          <w:sz w:val="28"/>
          <w:szCs w:val="28"/>
        </w:rPr>
        <w:t xml:space="preserve">деловых переговоров, анализа и прогнозирования, разработки планов по направлениям деятельности, сотрудничества с коллегами, владения конструктивной критикой, использования опыта и мнения коллег, </w:t>
      </w:r>
      <w:r w:rsidR="00132880" w:rsidRPr="00040066">
        <w:rPr>
          <w:rFonts w:ascii="Times New Roman" w:hAnsi="Times New Roman"/>
          <w:spacing w:val="-1"/>
          <w:sz w:val="28"/>
          <w:szCs w:val="28"/>
        </w:rPr>
        <w:t>пользования современной оргтехникой, программной продукцией и подготовки деловой корреспонденции.</w:t>
      </w:r>
    </w:p>
    <w:p w:rsidR="00BD4414" w:rsidRPr="00040066" w:rsidRDefault="00100A81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B82B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своей деятельности Управление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уководствуется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Конституцией Российской Федерации, 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Федеральными конституционными законами, Ф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едеральным законодательством,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Указами Президента Российской Федерации, постановлениями</w:t>
      </w:r>
      <w:r w:rsidR="001E3A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Правительства Российской Федерации, Конституцией Чувашской Республики, законами Чувашской Республики, указами Главы Чувашской Республики, постановлениями</w:t>
      </w:r>
      <w:r w:rsidR="001E3A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Кабинета Министров Чувашской Республики, </w:t>
      </w:r>
      <w:r w:rsidR="00356F7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иными нормативными правовыми актами, 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Уставом муниципального образования города Чебоксары – столицы Чувашской Республики, </w:t>
      </w:r>
      <w:r w:rsidR="00356F7B" w:rsidRPr="00040066">
        <w:rPr>
          <w:rFonts w:ascii="Times New Roman" w:hAnsi="Times New Roman"/>
          <w:sz w:val="28"/>
          <w:szCs w:val="28"/>
        </w:rPr>
        <w:t xml:space="preserve">решениями, принятыми на местных референдумах, иными муниципальными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правовыми актами</w:t>
      </w:r>
      <w:r w:rsidR="00356F7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служебными документами, 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</w:t>
      </w:r>
      <w:r w:rsidR="00DA4D7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документацией системы менеджмента качества и</w:t>
      </w:r>
      <w:r w:rsidR="00FF628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Положением.</w:t>
      </w:r>
    </w:p>
    <w:p w:rsidR="00100A81" w:rsidRPr="00040066" w:rsidRDefault="00100A81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1.</w:t>
      </w:r>
      <w:r w:rsidR="00B82B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 об 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правлении утвержда</w:t>
      </w:r>
      <w:r w:rsidR="001601D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</w:t>
      </w:r>
      <w:r w:rsidR="00EA5D7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распоряжением главы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</w:t>
      </w:r>
      <w:r w:rsidR="00EA5D7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</w:t>
      </w:r>
      <w:r w:rsidR="00BD44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601D2" w:rsidRPr="00040066" w:rsidRDefault="00083B3A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B82B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1601D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состав </w:t>
      </w:r>
      <w:r w:rsidR="00DA4D7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</w:t>
      </w:r>
      <w:r w:rsidR="001601D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входят:</w:t>
      </w:r>
    </w:p>
    <w:p w:rsidR="001601D2" w:rsidRPr="00040066" w:rsidRDefault="001601D2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 муниципального контроля;</w:t>
      </w:r>
    </w:p>
    <w:p w:rsidR="001601D2" w:rsidRPr="00040066" w:rsidRDefault="001601D2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 организационно-аналитической работы.</w:t>
      </w:r>
      <w:r w:rsidR="00DA4D7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25A74" w:rsidRPr="00040066" w:rsidRDefault="001601D2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Отделы </w:t>
      </w:r>
      <w:r w:rsidR="00525A7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осуществляют свою деятельность на основании Положений о них, утверждаемых </w:t>
      </w:r>
      <w:r w:rsidR="009D305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распоряжением главы </w:t>
      </w:r>
      <w:r w:rsidR="008D3BD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</w:t>
      </w:r>
      <w:r w:rsidR="009D305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8D3BD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Чебоксары</w:t>
      </w:r>
      <w:r w:rsidR="00525A7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5FB9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1.8. </w:t>
      </w:r>
      <w:r w:rsidR="00965FB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Начальник Управления имеет заместителя, назначаемого на должность и освобождаемого от должности распоряжением </w:t>
      </w:r>
      <w:r w:rsidR="003222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главы </w:t>
      </w:r>
      <w:r w:rsidR="00965FB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города Чебоксары. Заместитель начальника Управления является заместителем главного муниципального инспектора города Чебоксары по соответствующим сферам деятельности.</w:t>
      </w:r>
    </w:p>
    <w:p w:rsidR="003F2C99" w:rsidRPr="00040066" w:rsidRDefault="00DF1F5A" w:rsidP="00DF1F5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1.9. </w:t>
      </w:r>
      <w:r w:rsidR="003F2C9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Управление имеет свой бланк, утверждаемый </w:t>
      </w:r>
      <w:r w:rsidR="009D305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распоряжением главы администрации </w:t>
      </w:r>
      <w:r w:rsidR="003F2C9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города Чебоксары.</w:t>
      </w:r>
    </w:p>
    <w:p w:rsidR="00525A74" w:rsidRPr="00040066" w:rsidRDefault="00324047" w:rsidP="00E376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3F2C9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DD724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Сотрудники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Управления одновременно по должности являются муниципальными инспекторами</w:t>
      </w:r>
      <w:r w:rsidR="00CD2F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Чебоксары</w:t>
      </w:r>
      <w:r w:rsidR="000A4C9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соответствующей сфере деятельности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имеют </w:t>
      </w:r>
      <w:r w:rsidR="007827D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необходимые для осуществления своей деятельности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служебные удостоверения, выдаваемые администраци</w:t>
      </w:r>
      <w:r w:rsidR="006A10D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Чебоксары</w:t>
      </w:r>
      <w:r w:rsidR="007827D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печати и штампы</w:t>
      </w:r>
      <w:r w:rsidR="00DD724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827D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указанием своей должности, фамилий и инициалов, наименовани</w:t>
      </w:r>
      <w:r w:rsidR="00DD724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7827D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отдела и бланки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06C8B" w:rsidRDefault="00606C8B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4703E7" w:rsidRDefault="00DF1F5A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2. </w:t>
      </w:r>
      <w:r w:rsidR="004450DB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Основные з</w:t>
      </w:r>
      <w:r w:rsidR="00100A81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адачи</w:t>
      </w:r>
    </w:p>
    <w:p w:rsidR="00606C8B" w:rsidRPr="00E376E6" w:rsidRDefault="00606C8B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100A81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задачами Управления являются:</w:t>
      </w:r>
    </w:p>
    <w:p w:rsidR="004703E7" w:rsidRPr="00040066" w:rsidRDefault="00DF1F5A" w:rsidP="00DF1F5A">
      <w:pPr>
        <w:pStyle w:val="ConsPlusNormal"/>
        <w:ind w:firstLine="540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2.1. 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>Организация и осуществление на территории муниципального образования город</w:t>
      </w:r>
      <w:r w:rsidR="00BD4414" w:rsidRPr="00040066">
        <w:rPr>
          <w:rFonts w:eastAsia="Times New Roman"/>
          <w:spacing w:val="2"/>
          <w:sz w:val="28"/>
          <w:szCs w:val="28"/>
          <w:lang w:eastAsia="ru-RU"/>
        </w:rPr>
        <w:t>а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BD4414" w:rsidRPr="00040066">
        <w:rPr>
          <w:rFonts w:eastAsia="Times New Roman"/>
          <w:spacing w:val="2"/>
          <w:sz w:val="28"/>
          <w:szCs w:val="28"/>
          <w:lang w:eastAsia="ru-RU"/>
        </w:rPr>
        <w:t>Чебоксары</w:t>
      </w:r>
      <w:r w:rsidR="004703E7" w:rsidRPr="00040066">
        <w:rPr>
          <w:rFonts w:eastAsia="Times New Roman"/>
          <w:spacing w:val="2"/>
          <w:sz w:val="28"/>
          <w:szCs w:val="28"/>
          <w:lang w:eastAsia="ru-RU"/>
        </w:rPr>
        <w:t xml:space="preserve"> – столицы Чувашской Республики 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 xml:space="preserve">(далее - города </w:t>
      </w:r>
      <w:r w:rsidR="004703E7" w:rsidRPr="00040066">
        <w:rPr>
          <w:rFonts w:eastAsia="Times New Roman"/>
          <w:spacing w:val="2"/>
          <w:sz w:val="28"/>
          <w:szCs w:val="28"/>
          <w:lang w:eastAsia="ru-RU"/>
        </w:rPr>
        <w:t>Чебоксары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 xml:space="preserve">) муниципального земельного контроля </w:t>
      </w:r>
      <w:r w:rsidR="00DD0698" w:rsidRPr="00040066">
        <w:rPr>
          <w:rFonts w:eastAsia="Times New Roman"/>
          <w:spacing w:val="2"/>
          <w:sz w:val="28"/>
          <w:szCs w:val="28"/>
          <w:lang w:eastAsia="ru-RU"/>
        </w:rPr>
        <w:t xml:space="preserve">в отношении расположенных в границах 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>городского округа</w:t>
      </w:r>
      <w:r w:rsidR="00DD0698" w:rsidRPr="0004006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577782" w:rsidRPr="00040066">
        <w:rPr>
          <w:rFonts w:eastAsia="Times New Roman"/>
          <w:spacing w:val="2"/>
          <w:sz w:val="28"/>
          <w:szCs w:val="28"/>
          <w:lang w:eastAsia="ru-RU"/>
        </w:rPr>
        <w:t xml:space="preserve">объектов земельных отношений, 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>му</w:t>
      </w:r>
      <w:r w:rsidR="00EF48B1">
        <w:rPr>
          <w:rFonts w:eastAsia="Times New Roman"/>
          <w:spacing w:val="2"/>
          <w:sz w:val="28"/>
          <w:szCs w:val="28"/>
          <w:lang w:eastAsia="ru-RU"/>
        </w:rPr>
        <w:t>ниципального жилищного контроля</w:t>
      </w:r>
      <w:bookmarkStart w:id="0" w:name="_GoBack"/>
      <w:bookmarkEnd w:id="0"/>
      <w:r w:rsidR="00005BCD" w:rsidRPr="00040066">
        <w:rPr>
          <w:rFonts w:eastAsia="Times New Roman"/>
          <w:spacing w:val="2"/>
          <w:sz w:val="28"/>
          <w:szCs w:val="28"/>
          <w:lang w:eastAsia="ru-RU"/>
        </w:rPr>
        <w:t>,</w:t>
      </w:r>
      <w:r w:rsidR="00110E23" w:rsidRPr="00040066">
        <w:rPr>
          <w:rFonts w:eastAsia="Times New Roman"/>
          <w:spacing w:val="2"/>
          <w:sz w:val="28"/>
          <w:szCs w:val="28"/>
          <w:lang w:eastAsia="ru-RU"/>
        </w:rPr>
        <w:t xml:space="preserve"> систематического наблюдения</w:t>
      </w:r>
      <w:r w:rsidR="005A4DAB" w:rsidRPr="0004006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5A4DAB" w:rsidRPr="00040066">
        <w:rPr>
          <w:sz w:val="28"/>
          <w:szCs w:val="28"/>
        </w:rPr>
        <w:t xml:space="preserve">за соблюдением требований, установленных муниципальными правовыми актами органа  местного самоуправления города Чебоксары, требований, установленных федеральными законами и законами Чувашской Республики (исследования состояния и способов использования объектов земельных отношений), а также </w:t>
      </w:r>
      <w:r w:rsidR="005A4DAB" w:rsidRPr="00040066">
        <w:rPr>
          <w:rFonts w:eastAsia="Times New Roman"/>
          <w:spacing w:val="2"/>
          <w:sz w:val="28"/>
          <w:szCs w:val="28"/>
          <w:lang w:eastAsia="ru-RU"/>
        </w:rPr>
        <w:t xml:space="preserve">за 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законодательства, </w:t>
      </w:r>
      <w:r w:rsidR="00005BCD" w:rsidRPr="00040066">
        <w:rPr>
          <w:rFonts w:eastAsia="Times New Roman"/>
          <w:spacing w:val="2"/>
          <w:sz w:val="28"/>
          <w:szCs w:val="28"/>
          <w:lang w:eastAsia="ru-RU"/>
        </w:rPr>
        <w:t>координация работ</w:t>
      </w:r>
      <w:r w:rsidR="00340DBC" w:rsidRPr="00040066">
        <w:rPr>
          <w:rFonts w:eastAsia="Times New Roman"/>
          <w:spacing w:val="2"/>
          <w:sz w:val="28"/>
          <w:szCs w:val="28"/>
          <w:lang w:eastAsia="ru-RU"/>
        </w:rPr>
        <w:t>ы</w:t>
      </w:r>
      <w:r w:rsidR="00005BCD" w:rsidRPr="00040066">
        <w:rPr>
          <w:rFonts w:eastAsia="Times New Roman"/>
          <w:spacing w:val="2"/>
          <w:sz w:val="28"/>
          <w:szCs w:val="28"/>
          <w:lang w:eastAsia="ru-RU"/>
        </w:rPr>
        <w:t xml:space="preserve"> административных комиссий администраций районов города Чебоксары</w:t>
      </w:r>
      <w:r w:rsidR="00100A81" w:rsidRPr="00040066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100A81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FF3DF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E10E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Предупреждение, 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ыявление</w:t>
      </w:r>
      <w:r w:rsidR="00E10E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пресечение на территории города Чебоксары отдельных видов административных правонарушений, их документирование</w:t>
      </w:r>
      <w:r w:rsidR="00592A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E10E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2A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полномочий Управления, </w:t>
      </w:r>
      <w:r w:rsidR="00E10EAA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целью применения мер административного воздействия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лицам их совершивши</w:t>
      </w:r>
      <w:r w:rsidR="00D34A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592A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действующим законодательством.</w:t>
      </w:r>
    </w:p>
    <w:p w:rsidR="004703E7" w:rsidRPr="00040066" w:rsidRDefault="003107AF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</w:t>
      </w:r>
      <w:r w:rsidR="00FF3DF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Защита прав и законных интересов администрации города Чебоксары в судах и иных органах государственной власти</w:t>
      </w:r>
      <w:r w:rsidR="00D34A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установленной сфере деятельности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06C8B" w:rsidRDefault="00606C8B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4703E7" w:rsidRPr="00040066" w:rsidRDefault="00DF1F5A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3. </w:t>
      </w:r>
      <w:r w:rsidR="00100A81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Функции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решения поставленных задач Управление выполняет следующие функции:</w:t>
      </w:r>
    </w:p>
    <w:p w:rsidR="00B2050D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ация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пров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едение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города </w:t>
      </w:r>
      <w:r w:rsidR="004703E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="00B2050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рамках муниципального земельного контроля, муниципального жилищного контроля, муниципального лесного контроля плановы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внеплановы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соблюдения юридическими и физическими лицами, индивидуальными предпринимателями</w:t>
      </w:r>
      <w:r w:rsidR="00B2050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2050D" w:rsidRPr="00040066" w:rsidRDefault="00992CC6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требований, установленных муниципальными правовыми актами</w:t>
      </w:r>
      <w:r w:rsidR="00CA3192" w:rsidRPr="00040066">
        <w:rPr>
          <w:rFonts w:ascii="Times New Roman" w:eastAsiaTheme="minorHAnsi" w:hAnsi="Times New Roman"/>
          <w:sz w:val="28"/>
          <w:szCs w:val="28"/>
        </w:rPr>
        <w:t>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</w:t>
      </w:r>
      <w:r w:rsidR="00B2050D" w:rsidRPr="00040066">
        <w:rPr>
          <w:rFonts w:ascii="Times New Roman" w:eastAsiaTheme="minorHAnsi" w:hAnsi="Times New Roman"/>
          <w:sz w:val="28"/>
          <w:szCs w:val="28"/>
        </w:rPr>
        <w:t>;</w:t>
      </w:r>
    </w:p>
    <w:p w:rsidR="00B2050D" w:rsidRPr="00040066" w:rsidRDefault="00E94228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040066">
        <w:rPr>
          <w:rFonts w:ascii="Times New Roman" w:eastAsiaTheme="minorHAnsi" w:hAnsi="Times New Roman"/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="003376C9" w:rsidRPr="00040066">
        <w:rPr>
          <w:rFonts w:ascii="Times New Roman" w:eastAsiaTheme="minorHAnsi" w:hAnsi="Times New Roman"/>
          <w:sz w:val="28"/>
          <w:szCs w:val="28"/>
        </w:rPr>
        <w:t>.</w:t>
      </w:r>
    </w:p>
    <w:p w:rsidR="00C34BAE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3.2. </w:t>
      </w:r>
      <w:r w:rsidR="00B2050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и проведение на территории города Чебоксары</w:t>
      </w:r>
      <w:r w:rsidR="00C34BA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2159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B2050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истематического наблюдения</w:t>
      </w:r>
      <w:r w:rsidR="00C34BA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C34BAE" w:rsidRPr="00040066">
        <w:rPr>
          <w:rFonts w:ascii="Times New Roman" w:hAnsi="Times New Roman"/>
          <w:sz w:val="28"/>
          <w:szCs w:val="28"/>
        </w:rPr>
        <w:t>при проведении которого не требуется взаимодействие органа, уполномоченного на осуществление муниципального контроля, и юридических лиц, индивидуальных предпринимателей, граждан и на указанных лиц не возлагаются обязанности по предоставлению информации и исполнению требований органа муниципального контроля</w:t>
      </w:r>
      <w:r w:rsidR="00C34BA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2050D" w:rsidRPr="00040066" w:rsidRDefault="0012159B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hAnsi="Times New Roman"/>
          <w:sz w:val="28"/>
          <w:szCs w:val="28"/>
        </w:rPr>
        <w:t>за соблюдением требований, установленных муниципальными правовыми актами органа  местного самоуправления города Чебоксары, а также требований, установленных федеральными законами и законами Чувашской Республики</w:t>
      </w:r>
      <w:r w:rsidR="008E5464" w:rsidRPr="00040066">
        <w:rPr>
          <w:rFonts w:ascii="Times New Roman" w:hAnsi="Times New Roman"/>
          <w:sz w:val="28"/>
          <w:szCs w:val="28"/>
        </w:rPr>
        <w:t xml:space="preserve"> (исследования состояния и способов использования объектов земельных отношений)</w:t>
      </w:r>
      <w:r w:rsidR="00A84082" w:rsidRPr="00040066">
        <w:rPr>
          <w:rFonts w:ascii="Times New Roman" w:hAnsi="Times New Roman"/>
          <w:sz w:val="28"/>
          <w:szCs w:val="28"/>
        </w:rPr>
        <w:t>;</w:t>
      </w:r>
    </w:p>
    <w:p w:rsidR="00E94228" w:rsidRPr="00040066" w:rsidRDefault="000D0FB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законодательства.</w:t>
      </w:r>
    </w:p>
    <w:p w:rsidR="004703E7" w:rsidRPr="00040066" w:rsidRDefault="00277BE3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C34BA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органы прокуратуры в установленные законом сроки проект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ежегодных планов проведения плановых проверок, а также утвержденны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ежегодны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проведения плановых проверок.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853F2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случаях и порядке, установленных законом, согласов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орган</w:t>
      </w:r>
      <w:r w:rsidR="00D34A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прокуратуры внеплановы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выездны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юридических лиц, индивидуальных предпринимателей.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853F2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Составл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акт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проверок по установленной форме</w:t>
      </w:r>
      <w:r w:rsidR="002957E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B201B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700A6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систематического наблюдения </w:t>
      </w:r>
      <w:r w:rsidR="00700A66" w:rsidRPr="00040066">
        <w:rPr>
          <w:rFonts w:ascii="Times New Roman" w:hAnsi="Times New Roman"/>
          <w:sz w:val="28"/>
          <w:szCs w:val="28"/>
        </w:rPr>
        <w:t xml:space="preserve">за соблюдением требований, установленных муниципальными правовыми актами органа  местного самоуправления города Чебоксары, а также требований, установленных федеральными законами и законами Чувашской Республики (исследования состояния и </w:t>
      </w:r>
      <w:r w:rsidR="00700A66" w:rsidRPr="00040066">
        <w:rPr>
          <w:rFonts w:ascii="Times New Roman" w:hAnsi="Times New Roman"/>
          <w:sz w:val="28"/>
          <w:szCs w:val="28"/>
        </w:rPr>
        <w:lastRenderedPageBreak/>
        <w:t>способов использования объектов земельных отношений), а также за</w:t>
      </w:r>
      <w:r w:rsidR="00700A6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законодательства. </w:t>
      </w:r>
      <w:r w:rsidR="002957E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="002F789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случаях и порядке, установленных законом, составл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2F789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протокол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2F789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административных правонарушениях.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2F789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случаях и порядке, установленных законом, 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ыд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ача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обязательны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исполнения предписани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устранении выявленных </w:t>
      </w:r>
      <w:r w:rsidR="002F789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нарушений.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ятие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мер по контролю за устранением выявленных 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характера.</w:t>
      </w:r>
    </w:p>
    <w:p w:rsidR="0084004C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E376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</w:t>
      </w:r>
      <w:r w:rsidR="00861C6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84004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органы, уполномоченные на решение вопросов привлечения виновных лиц к ответственности, устранение выявленных нарушений в соответствии с законодательством Российской Федерации и нормативными правовыми актами, материалов:</w:t>
      </w:r>
    </w:p>
    <w:p w:rsidR="0084004C" w:rsidRPr="00040066" w:rsidRDefault="0084004C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проверок</w:t>
      </w:r>
      <w:r w:rsidR="00AC757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C7572" w:rsidRPr="00040066">
        <w:rPr>
          <w:rFonts w:ascii="Times New Roman" w:hAnsi="Times New Roman"/>
          <w:sz w:val="28"/>
          <w:szCs w:val="28"/>
        </w:rPr>
        <w:t xml:space="preserve">соблюдения требований, установленных </w:t>
      </w:r>
      <w:r w:rsidR="000F67F8" w:rsidRPr="00040066">
        <w:rPr>
          <w:rFonts w:ascii="Times New Roman" w:hAnsi="Times New Roman"/>
          <w:sz w:val="28"/>
          <w:szCs w:val="28"/>
        </w:rPr>
        <w:t xml:space="preserve">федеральными законами и законами Чувашской Республики, </w:t>
      </w:r>
      <w:r w:rsidR="00AC7572" w:rsidRPr="00040066">
        <w:rPr>
          <w:rFonts w:ascii="Times New Roman" w:hAnsi="Times New Roman"/>
          <w:sz w:val="28"/>
          <w:szCs w:val="28"/>
        </w:rPr>
        <w:t>муниципальными правовыми актами органа  местного самоуправления города Чебоксары (исследования состояния и способов использования объектов земельных отношений)</w:t>
      </w:r>
      <w:r w:rsidR="000F67F8" w:rsidRPr="00040066">
        <w:rPr>
          <w:rFonts w:ascii="Times New Roman" w:hAnsi="Times New Roman"/>
          <w:sz w:val="28"/>
          <w:szCs w:val="28"/>
        </w:rPr>
        <w:t>;</w:t>
      </w:r>
    </w:p>
    <w:p w:rsidR="0084004C" w:rsidRPr="00040066" w:rsidRDefault="0084004C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hAnsi="Times New Roman"/>
          <w:sz w:val="28"/>
          <w:szCs w:val="28"/>
        </w:rPr>
        <w:t>проверок</w:t>
      </w:r>
      <w:r w:rsidR="00A46D51" w:rsidRPr="00040066">
        <w:rPr>
          <w:rFonts w:ascii="Times New Roman" w:hAnsi="Times New Roman"/>
          <w:sz w:val="28"/>
          <w:szCs w:val="28"/>
        </w:rPr>
        <w:t xml:space="preserve"> 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исполнени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</w:t>
      </w:r>
      <w:r w:rsidR="008732E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4004C" w:rsidRPr="00040066" w:rsidRDefault="0084004C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систематического наблюдения </w:t>
      </w:r>
      <w:r w:rsidRPr="00040066">
        <w:rPr>
          <w:rFonts w:ascii="Times New Roman" w:hAnsi="Times New Roman"/>
          <w:sz w:val="28"/>
          <w:szCs w:val="28"/>
        </w:rPr>
        <w:t>за соблюдением</w:t>
      </w:r>
      <w:r w:rsidR="000F67F8" w:rsidRPr="00040066">
        <w:rPr>
          <w:rFonts w:ascii="Times New Roman" w:hAnsi="Times New Roman"/>
          <w:sz w:val="28"/>
          <w:szCs w:val="28"/>
        </w:rPr>
        <w:t xml:space="preserve"> </w:t>
      </w:r>
      <w:r w:rsidRPr="00040066">
        <w:rPr>
          <w:rFonts w:ascii="Times New Roman" w:hAnsi="Times New Roman"/>
          <w:sz w:val="28"/>
          <w:szCs w:val="28"/>
        </w:rPr>
        <w:t xml:space="preserve">требований, установленных </w:t>
      </w:r>
      <w:r w:rsidR="000F67F8" w:rsidRPr="00040066">
        <w:rPr>
          <w:rFonts w:ascii="Times New Roman" w:hAnsi="Times New Roman"/>
          <w:sz w:val="28"/>
          <w:szCs w:val="28"/>
        </w:rPr>
        <w:t xml:space="preserve">федеральными законами и законами Чувашской Республики, </w:t>
      </w:r>
      <w:r w:rsidRPr="00040066">
        <w:rPr>
          <w:rFonts w:ascii="Times New Roman" w:hAnsi="Times New Roman"/>
          <w:sz w:val="28"/>
          <w:szCs w:val="28"/>
        </w:rPr>
        <w:t>муниципальными правовыми актами органа  местного самоуправления города Чебоксары</w:t>
      </w:r>
      <w:r w:rsidR="000F67F8" w:rsidRPr="00040066">
        <w:rPr>
          <w:rFonts w:ascii="Times New Roman" w:hAnsi="Times New Roman"/>
          <w:sz w:val="28"/>
          <w:szCs w:val="28"/>
        </w:rPr>
        <w:t xml:space="preserve"> </w:t>
      </w:r>
      <w:r w:rsidRPr="00040066">
        <w:rPr>
          <w:rFonts w:ascii="Times New Roman" w:hAnsi="Times New Roman"/>
          <w:sz w:val="28"/>
          <w:szCs w:val="28"/>
        </w:rPr>
        <w:t>(исследования состояния и способов использования объектов земельных отношений)</w:t>
      </w:r>
      <w:r w:rsidR="000F67F8" w:rsidRPr="00040066">
        <w:rPr>
          <w:rFonts w:ascii="Times New Roman" w:hAnsi="Times New Roman"/>
          <w:sz w:val="28"/>
          <w:szCs w:val="28"/>
        </w:rPr>
        <w:t>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Защита и представительство интересов администрации города Чебоксары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суд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общей юрисдикции, арбитражны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суд</w:t>
      </w:r>
      <w:r w:rsidR="00A46D5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ах, правоохранительных органах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случаях, предусмотренных законодательством Российской Федерации.</w:t>
      </w:r>
      <w:r w:rsidR="001A78C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Вед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</w:t>
      </w:r>
      <w:r w:rsidR="001A78C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претензионн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ой</w:t>
      </w:r>
      <w:r w:rsidR="001A78C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исков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ой</w:t>
      </w:r>
      <w:r w:rsidR="001A78C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работ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1A78C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пределах полномочий Управления.</w:t>
      </w:r>
    </w:p>
    <w:p w:rsidR="004703E7" w:rsidRPr="00040066" w:rsidRDefault="007E6EB2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3.10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ация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пров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мониторинг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эффективности муниципального контроля в соответствующих сферах деятельности с соблюдением показателей и методики его проведения, утвержденных Правительством Российской Федерации.</w:t>
      </w:r>
    </w:p>
    <w:p w:rsidR="003107AF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7E6EB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мониторинг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анализ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деятельности административных комиссий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администраций районов города Чебоксары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административные комиссии)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738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ация</w:t>
      </w:r>
      <w:r w:rsidR="008738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их взаимодействи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8738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ация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их деятельност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организационно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методологическо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обеспечени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E6EB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их </w:t>
      </w:r>
      <w:r w:rsidR="00677EE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деятельности, 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составле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обобщенны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738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ежемесячны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8738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годов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ых 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отчёт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F961D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результатах деятельности</w:t>
      </w:r>
      <w:r w:rsidR="00B21DC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административных комиссий</w:t>
      </w:r>
      <w:r w:rsidR="003107A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703E7" w:rsidRPr="00040066" w:rsidRDefault="00F961D0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7E6EB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подготовк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ежегодных докладов об осуществлении </w:t>
      </w:r>
      <w:r w:rsidR="00A205F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городе Чебоксары 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контроля в соответствующих сферах деятельности</w:t>
      </w:r>
      <w:r w:rsidR="00A205F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Управления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 эффективности такого контроля.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Анализ отчетны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статистически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данны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други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информационны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материал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на их основе 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готов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507AB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</w:t>
      </w:r>
      <w:r w:rsidR="003D09A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совершенствованию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деятельности </w:t>
      </w:r>
      <w:r w:rsidR="004703E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</w:t>
      </w:r>
      <w:r w:rsidR="006E48C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административных комиссий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подготовк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установленном порядке предложений о совершенствовании законодательства в части организации и осуществления муниципального контроля</w:t>
      </w:r>
      <w:r w:rsidR="001F20B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деятельности административных комиссий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703E7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отка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правовых актов по вопросам, относящимся к 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компетенции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703E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535FC8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ация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пров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конференци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совещани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семинар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вопросам, относящимся к 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компетенции </w:t>
      </w:r>
      <w:r w:rsidR="004703E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535FC8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CF385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ассм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установленном порядке обращени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физических и юридических лиц, осуществле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прием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граждан и представителей юридических лиц по вопросам, относящимся к 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компетенции </w:t>
      </w:r>
      <w:r w:rsidR="00535FC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411D10" w:rsidRPr="00040066" w:rsidRDefault="00100A81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Выполне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поручени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главы администрации города </w:t>
      </w:r>
      <w:r w:rsidR="00535FC8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="00C50F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ред</w:t>
      </w:r>
      <w:r w:rsidR="00C50F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F5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ему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</w:t>
      </w:r>
      <w:r w:rsidR="00BB033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результатах работы </w:t>
      </w:r>
      <w:r w:rsidR="00FC492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606C8B" w:rsidRDefault="00606C8B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411D10" w:rsidRDefault="00DF1F5A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4. </w:t>
      </w:r>
      <w:r w:rsidR="00100A81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Права</w:t>
      </w:r>
    </w:p>
    <w:p w:rsidR="00606C8B" w:rsidRPr="00040066" w:rsidRDefault="00606C8B" w:rsidP="00E3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C4929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</w:t>
      </w:r>
      <w:r w:rsidR="00D34A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34A14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имеет право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FC4929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Запрашивать и получать в установленном порядке информацию, документы, и материалы, необходимые для осуществления возложенных на Управление функций.</w:t>
      </w:r>
    </w:p>
    <w:p w:rsidR="00295425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Привлекать экспертные организации</w:t>
      </w:r>
      <w:r w:rsidR="00B35C2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35C2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экспертов, 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состоящи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гражданско-правовых и трудовых отношениях с юридическим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лиц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индивидуальным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предпринимател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отношении которых проводится проверка, и не являющи</w:t>
      </w:r>
      <w:r w:rsidR="0082192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аффилированными лицами проверяемых лиц, к проведению</w:t>
      </w:r>
      <w:r w:rsidR="005612D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мероприятий по контролю для оценки соответствия</w:t>
      </w:r>
      <w:r w:rsidR="0029542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612D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осуществляемых юридическими лицами, индивидуальными предпринимателями действий (бездействия),</w:t>
      </w:r>
      <w:r w:rsidR="00E773C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612D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производимых и</w:t>
      </w:r>
      <w:r w:rsidR="00E773C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612D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реализуемых ими товаров (выполняемых работ, предоставляемых услуг)</w:t>
      </w:r>
      <w:r w:rsidR="00E773C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9542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обязательным требованиям и требованиям, установленны</w:t>
      </w:r>
      <w:r w:rsidR="00E773C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 </w:t>
      </w:r>
      <w:r w:rsidR="0029542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муниципальными правовыми актами</w:t>
      </w:r>
      <w:r w:rsidR="00A8414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для</w:t>
      </w:r>
      <w:r w:rsidR="0029542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анализа соблюдения </w:t>
      </w:r>
      <w:r w:rsidR="00A84147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ими </w:t>
      </w:r>
      <w:r w:rsidR="0029542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указанных требований</w:t>
      </w:r>
      <w:r w:rsid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C4929" w:rsidRPr="00040066" w:rsidRDefault="00DF1F5A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4.3. </w:t>
      </w:r>
      <w:r w:rsidR="00100A81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Взаимодействовать с саморегулируемыми организациями по вопросам защиты прав их членов при осуществлении муниципального контроля.</w:t>
      </w:r>
    </w:p>
    <w:p w:rsidR="00FC4929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F9385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Информировать органы местного самоуправления города </w:t>
      </w:r>
      <w:r w:rsidR="00FC4929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юридических, должностных лиц и граждан о нарушениях,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выявленных при осуществлении муниципального контроля,</w:t>
      </w:r>
      <w:r w:rsidR="00B54D6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административными комиссиями,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целью принятия достаточных и оперативных мер по их устранению.</w:t>
      </w:r>
    </w:p>
    <w:p w:rsidR="00BF6C9F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F9385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BF6C9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Направлять в органы, уполномоченные на решение вопросов привлечения виновных лиц к ответственности, устранение выявленных нарушений в соответствии с законодательством Российской Федерации и нормативными правовыми актами, материал</w:t>
      </w:r>
      <w:r w:rsid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BF6C9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BF6C9F" w:rsidRPr="00040066" w:rsidRDefault="00BF6C9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проверок </w:t>
      </w:r>
      <w:r w:rsidRPr="00040066">
        <w:rPr>
          <w:rFonts w:ascii="Times New Roman" w:hAnsi="Times New Roman"/>
          <w:sz w:val="28"/>
          <w:szCs w:val="28"/>
        </w:rPr>
        <w:t>соблюдения требований, установленных федеральными законами и законами Чувашской Республики, муниципальными правовыми актами органа  местного самоуправления города Чебоксары (исследования состояния и способов использования объектов земельных отношений);</w:t>
      </w:r>
    </w:p>
    <w:p w:rsidR="00BF6C9F" w:rsidRPr="00040066" w:rsidRDefault="00BF6C9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hAnsi="Times New Roman"/>
          <w:sz w:val="28"/>
          <w:szCs w:val="28"/>
        </w:rPr>
        <w:t xml:space="preserve">проверок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исполнения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законодательства;</w:t>
      </w:r>
    </w:p>
    <w:p w:rsidR="00BF6C9F" w:rsidRPr="00040066" w:rsidRDefault="00BF6C9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систематического наблюдения </w:t>
      </w:r>
      <w:r w:rsidRPr="00040066">
        <w:rPr>
          <w:rFonts w:ascii="Times New Roman" w:hAnsi="Times New Roman"/>
          <w:sz w:val="28"/>
          <w:szCs w:val="28"/>
        </w:rPr>
        <w:t>за соблюдением требований, установленных федеральными законами и законами Чувашской Республики, муниципальными правовыми актами органа  местного самоуправления города Чебоксары (исследования состояния и способов использования объектов земельных отношений).</w:t>
      </w:r>
    </w:p>
    <w:p w:rsidR="00411D10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EF078B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Давать разъяснения отраслевым</w:t>
      </w:r>
      <w:r w:rsidR="00F55D4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функциональным</w:t>
      </w:r>
      <w:r w:rsidR="00F55D4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F55D4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территориальным органам администрации города 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юридическим, должностным лицам и гражданам по во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просам, относящимся к </w:t>
      </w:r>
      <w:r w:rsidR="00F55D46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компетенции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411D10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CD2A6C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Созывать и проводить в установленном порядке совещания, семинары с привлечением представителей администрации города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Чебоксары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Чебоксарского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 Собрания депутатов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органов государственной власти</w:t>
      </w:r>
      <w:r w:rsidR="00AC075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Чувашской Республики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юридических лиц, саморегулируемых организаций, направленные на достижение возложенных на Управление</w:t>
      </w:r>
      <w:r w:rsidR="00B0416D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задач и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функций.</w:t>
      </w:r>
    </w:p>
    <w:p w:rsidR="00411D10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AC0755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Принимать участие в совещаниях по вопросам, относящимся к компетенции 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правления.</w:t>
      </w:r>
    </w:p>
    <w:p w:rsidR="00411D10" w:rsidRPr="00040066" w:rsidRDefault="00100A81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9601C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Вносить предложения по организации профессиональной подготовки, переподготовки, повышения квалификации </w:t>
      </w:r>
      <w:r w:rsidR="009601C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сотрудников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Управления.</w:t>
      </w:r>
    </w:p>
    <w:p w:rsidR="00411D10" w:rsidRDefault="00100A81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</w:t>
      </w:r>
      <w:r w:rsidR="00275B33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DF1F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Осуществлять иные права в рамках действующего законодательства, настоящего Положения, муниципальных правовых актов города </w:t>
      </w:r>
      <w:r w:rsidR="00411D1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Чебоксары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06C8B" w:rsidRPr="00040066" w:rsidRDefault="00606C8B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7DC6" w:rsidRDefault="00FB706D" w:rsidP="00E376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. </w:t>
      </w:r>
      <w:r w:rsidR="001C7DC6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Ответственность</w:t>
      </w:r>
    </w:p>
    <w:p w:rsidR="00606C8B" w:rsidRPr="00E376E6" w:rsidRDefault="00606C8B" w:rsidP="00E376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1C7DC6" w:rsidRPr="00040066" w:rsidRDefault="001C7DC6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 соответствии с действующим законодательством Управление несет ответственность за:</w:t>
      </w:r>
    </w:p>
    <w:p w:rsidR="001C7DC6" w:rsidRPr="00040066" w:rsidRDefault="00F4382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5.</w:t>
      </w:r>
      <w:r w:rsidR="00DF1F5A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1. 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Ненадлежащее выполнение возложенных на Управление задач и функций, указаний и поручений руководства, а также за состояние трудовой и исполнительской дисциплины.</w:t>
      </w:r>
    </w:p>
    <w:p w:rsidR="001C7DC6" w:rsidRPr="00040066" w:rsidRDefault="00F4382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lastRenderedPageBreak/>
        <w:t>5</w:t>
      </w:r>
      <w:r w:rsidR="00DF1F5A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.2. 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ограничений и запретов, связанных с муниципальной службой, установленных статьями 13 и 14 Федерального закона «О муниципальной службе в Российской Федерации».</w:t>
      </w:r>
    </w:p>
    <w:p w:rsidR="001C7DC6" w:rsidRPr="00040066" w:rsidRDefault="00F4382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.3. 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требований, установленных статьями 8, 8.1, 9, 11, 12, и 12.3 Федерального закона «О противодействии коррупции».</w:t>
      </w:r>
    </w:p>
    <w:p w:rsidR="001C7DC6" w:rsidRPr="00040066" w:rsidRDefault="00F4382F" w:rsidP="00DF1F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.4. 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Некачественное и неправильное применение документации </w:t>
      </w:r>
      <w:r w:rsidR="004A1031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по системе менеджмента качества (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СМК</w:t>
      </w:r>
      <w:r w:rsidR="004A1031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)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1C7DC6" w:rsidRDefault="00F4382F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</w:t>
      </w:r>
      <w:r w:rsidR="00DF1F5A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.5. </w:t>
      </w:r>
      <w:r w:rsidR="001C7DC6" w:rsidRPr="0004006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Кодекса этики и служебного поведения муниципальных служащих исполнительно-распорядительных органов местного самоуправления города Чебоксары.</w:t>
      </w:r>
    </w:p>
    <w:p w:rsidR="00606C8B" w:rsidRPr="00040066" w:rsidRDefault="00606C8B" w:rsidP="00E376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</w:p>
    <w:p w:rsidR="00411D10" w:rsidRDefault="00DE5AA7" w:rsidP="00E376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6</w:t>
      </w:r>
      <w:r w:rsidR="00DF1F5A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. </w:t>
      </w:r>
      <w:r w:rsidR="00100A81" w:rsidRPr="0004006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Взаимоотношения</w:t>
      </w:r>
    </w:p>
    <w:p w:rsidR="00606C8B" w:rsidRPr="00040066" w:rsidRDefault="00606C8B" w:rsidP="00E376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01C7F" w:rsidRPr="00040066" w:rsidRDefault="00100A81" w:rsidP="00DF1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Управление 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пределах своих полномочий о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существляет взаимодействи</w:t>
      </w:r>
      <w:r w:rsidR="009B44C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EE52D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EE52D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труктурным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E52D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подразделениям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а</w:t>
      </w:r>
      <w:r w:rsidR="00EE52DE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дминистрации города Чебоксары, </w:t>
      </w:r>
      <w:r w:rsidR="00E01C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Чебоксарским городским Собранием депутатов, Государственным Советом Чувашской Республики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территориальными подразделениями федеральных органов власти, органами государственной власти </w:t>
      </w:r>
      <w:r w:rsidR="00E01C7F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Чувашской Республики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5037A0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правоохранительными 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органами</w:t>
      </w:r>
      <w:r w:rsidR="009B44C2"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вопросам, входящим в компетенцию Управления</w:t>
      </w:r>
      <w:r w:rsidRPr="000400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46827" w:rsidRPr="00040066" w:rsidRDefault="002A2AC4" w:rsidP="002A2A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</w:t>
      </w:r>
    </w:p>
    <w:sectPr w:rsidR="00A46827" w:rsidRPr="00040066" w:rsidSect="00606C8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A5" w:rsidRDefault="005918A5" w:rsidP="003F534A">
      <w:pPr>
        <w:spacing w:after="0" w:line="240" w:lineRule="auto"/>
      </w:pPr>
      <w:r>
        <w:separator/>
      </w:r>
    </w:p>
  </w:endnote>
  <w:endnote w:type="continuationSeparator" w:id="0">
    <w:p w:rsidR="005918A5" w:rsidRDefault="005918A5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A5" w:rsidRDefault="005918A5" w:rsidP="003F534A">
      <w:pPr>
        <w:spacing w:after="0" w:line="240" w:lineRule="auto"/>
      </w:pPr>
      <w:r>
        <w:separator/>
      </w:r>
    </w:p>
  </w:footnote>
  <w:footnote w:type="continuationSeparator" w:id="0">
    <w:p w:rsidR="005918A5" w:rsidRDefault="005918A5" w:rsidP="003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9188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709C" w:rsidRPr="00DE709C" w:rsidRDefault="00DE709C">
        <w:pPr>
          <w:pStyle w:val="ac"/>
          <w:jc w:val="center"/>
          <w:rPr>
            <w:rFonts w:ascii="Times New Roman" w:hAnsi="Times New Roman"/>
          </w:rPr>
        </w:pPr>
        <w:r w:rsidRPr="00DE709C">
          <w:rPr>
            <w:rFonts w:ascii="Times New Roman" w:hAnsi="Times New Roman"/>
          </w:rPr>
          <w:fldChar w:fldCharType="begin"/>
        </w:r>
        <w:r w:rsidRPr="00DE709C">
          <w:rPr>
            <w:rFonts w:ascii="Times New Roman" w:hAnsi="Times New Roman"/>
          </w:rPr>
          <w:instrText>PAGE   \* MERGEFORMAT</w:instrText>
        </w:r>
        <w:r w:rsidRPr="00DE709C">
          <w:rPr>
            <w:rFonts w:ascii="Times New Roman" w:hAnsi="Times New Roman"/>
          </w:rPr>
          <w:fldChar w:fldCharType="separate"/>
        </w:r>
        <w:r w:rsidR="00EF48B1">
          <w:rPr>
            <w:rFonts w:ascii="Times New Roman" w:hAnsi="Times New Roman"/>
            <w:noProof/>
          </w:rPr>
          <w:t>2</w:t>
        </w:r>
        <w:r w:rsidRPr="00DE709C">
          <w:rPr>
            <w:rFonts w:ascii="Times New Roman" w:hAnsi="Times New Roman"/>
          </w:rPr>
          <w:fldChar w:fldCharType="end"/>
        </w:r>
      </w:p>
    </w:sdtContent>
  </w:sdt>
  <w:p w:rsidR="00DE709C" w:rsidRPr="00DE709C" w:rsidRDefault="00DE709C">
    <w:pPr>
      <w:pStyle w:val="ac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64C"/>
    <w:multiLevelType w:val="singleLevel"/>
    <w:tmpl w:val="1D20C55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5D16E4"/>
    <w:multiLevelType w:val="singleLevel"/>
    <w:tmpl w:val="BDAE764E"/>
    <w:lvl w:ilvl="0">
      <w:start w:val="8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FD7782"/>
    <w:multiLevelType w:val="singleLevel"/>
    <w:tmpl w:val="095C4A76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1B2F3D"/>
    <w:multiLevelType w:val="singleLevel"/>
    <w:tmpl w:val="02B4FA1E"/>
    <w:lvl w:ilvl="0">
      <w:start w:val="7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D30833"/>
    <w:multiLevelType w:val="singleLevel"/>
    <w:tmpl w:val="58A40D9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7A6236"/>
    <w:multiLevelType w:val="singleLevel"/>
    <w:tmpl w:val="0C42BB5C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CB48BC"/>
    <w:multiLevelType w:val="singleLevel"/>
    <w:tmpl w:val="3D1A9BEC"/>
    <w:lvl w:ilvl="0">
      <w:start w:val="13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E21669"/>
    <w:multiLevelType w:val="multilevel"/>
    <w:tmpl w:val="1310CA4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961154"/>
    <w:multiLevelType w:val="hybridMultilevel"/>
    <w:tmpl w:val="3D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43A2"/>
    <w:multiLevelType w:val="singleLevel"/>
    <w:tmpl w:val="B4F4715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1941F4"/>
    <w:multiLevelType w:val="multilevel"/>
    <w:tmpl w:val="D3A04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5BCD"/>
    <w:rsid w:val="00014783"/>
    <w:rsid w:val="00025017"/>
    <w:rsid w:val="00036286"/>
    <w:rsid w:val="000379BB"/>
    <w:rsid w:val="00040066"/>
    <w:rsid w:val="000528B3"/>
    <w:rsid w:val="00064B80"/>
    <w:rsid w:val="00083B3A"/>
    <w:rsid w:val="000A4C93"/>
    <w:rsid w:val="000D0FBF"/>
    <w:rsid w:val="000D5114"/>
    <w:rsid w:val="000E36A0"/>
    <w:rsid w:val="000E53F7"/>
    <w:rsid w:val="000F1B45"/>
    <w:rsid w:val="000F4AB2"/>
    <w:rsid w:val="000F67F8"/>
    <w:rsid w:val="00100A81"/>
    <w:rsid w:val="00110E23"/>
    <w:rsid w:val="00115E57"/>
    <w:rsid w:val="0012159B"/>
    <w:rsid w:val="00127399"/>
    <w:rsid w:val="00132880"/>
    <w:rsid w:val="00134FA2"/>
    <w:rsid w:val="00136973"/>
    <w:rsid w:val="00145F6D"/>
    <w:rsid w:val="0015109B"/>
    <w:rsid w:val="001601D2"/>
    <w:rsid w:val="00167492"/>
    <w:rsid w:val="00171222"/>
    <w:rsid w:val="00197BB9"/>
    <w:rsid w:val="001A78CC"/>
    <w:rsid w:val="001C7DC6"/>
    <w:rsid w:val="001E2AD3"/>
    <w:rsid w:val="001E3AAA"/>
    <w:rsid w:val="001E6AF8"/>
    <w:rsid w:val="001F20B9"/>
    <w:rsid w:val="001F4DCC"/>
    <w:rsid w:val="00200816"/>
    <w:rsid w:val="0020179E"/>
    <w:rsid w:val="00205897"/>
    <w:rsid w:val="00211C37"/>
    <w:rsid w:val="00275B33"/>
    <w:rsid w:val="002778F9"/>
    <w:rsid w:val="00277BE3"/>
    <w:rsid w:val="00281127"/>
    <w:rsid w:val="00294A30"/>
    <w:rsid w:val="00295425"/>
    <w:rsid w:val="002957E9"/>
    <w:rsid w:val="002A2AC4"/>
    <w:rsid w:val="002A4DEE"/>
    <w:rsid w:val="002D7630"/>
    <w:rsid w:val="002F742F"/>
    <w:rsid w:val="002F7891"/>
    <w:rsid w:val="00304D53"/>
    <w:rsid w:val="00305005"/>
    <w:rsid w:val="003054E9"/>
    <w:rsid w:val="003107AF"/>
    <w:rsid w:val="00322230"/>
    <w:rsid w:val="00324047"/>
    <w:rsid w:val="00335157"/>
    <w:rsid w:val="00336DC4"/>
    <w:rsid w:val="003376C9"/>
    <w:rsid w:val="00340DBC"/>
    <w:rsid w:val="003413B9"/>
    <w:rsid w:val="003422CC"/>
    <w:rsid w:val="00356F7B"/>
    <w:rsid w:val="00367A82"/>
    <w:rsid w:val="0037724B"/>
    <w:rsid w:val="00392115"/>
    <w:rsid w:val="003930B4"/>
    <w:rsid w:val="003971D0"/>
    <w:rsid w:val="003A27FA"/>
    <w:rsid w:val="003B703F"/>
    <w:rsid w:val="003B7380"/>
    <w:rsid w:val="003D09A6"/>
    <w:rsid w:val="003F20E1"/>
    <w:rsid w:val="003F2C99"/>
    <w:rsid w:val="003F534A"/>
    <w:rsid w:val="003F5488"/>
    <w:rsid w:val="00401523"/>
    <w:rsid w:val="00411D10"/>
    <w:rsid w:val="00412FCF"/>
    <w:rsid w:val="004146E9"/>
    <w:rsid w:val="00422BCD"/>
    <w:rsid w:val="00436705"/>
    <w:rsid w:val="00437DA2"/>
    <w:rsid w:val="004450DB"/>
    <w:rsid w:val="00446F69"/>
    <w:rsid w:val="00451C21"/>
    <w:rsid w:val="004558D8"/>
    <w:rsid w:val="0046088A"/>
    <w:rsid w:val="00460B8B"/>
    <w:rsid w:val="004703E7"/>
    <w:rsid w:val="00480A8A"/>
    <w:rsid w:val="004815DD"/>
    <w:rsid w:val="004A1031"/>
    <w:rsid w:val="004A455B"/>
    <w:rsid w:val="004C7FB6"/>
    <w:rsid w:val="004D687A"/>
    <w:rsid w:val="005037A0"/>
    <w:rsid w:val="00507ABE"/>
    <w:rsid w:val="00525A74"/>
    <w:rsid w:val="00535CD1"/>
    <w:rsid w:val="00535FC8"/>
    <w:rsid w:val="00547C48"/>
    <w:rsid w:val="005612D1"/>
    <w:rsid w:val="0056255A"/>
    <w:rsid w:val="005625FE"/>
    <w:rsid w:val="0057722D"/>
    <w:rsid w:val="00577782"/>
    <w:rsid w:val="00583F77"/>
    <w:rsid w:val="005918A5"/>
    <w:rsid w:val="00592A54"/>
    <w:rsid w:val="005944AB"/>
    <w:rsid w:val="005A4DAB"/>
    <w:rsid w:val="005C49F1"/>
    <w:rsid w:val="005D5573"/>
    <w:rsid w:val="005D6C4E"/>
    <w:rsid w:val="00603146"/>
    <w:rsid w:val="00603778"/>
    <w:rsid w:val="00606C8B"/>
    <w:rsid w:val="00610C19"/>
    <w:rsid w:val="006152AE"/>
    <w:rsid w:val="00615DE1"/>
    <w:rsid w:val="00622285"/>
    <w:rsid w:val="00652F6A"/>
    <w:rsid w:val="0066022E"/>
    <w:rsid w:val="00677C9D"/>
    <w:rsid w:val="00677EE8"/>
    <w:rsid w:val="00683728"/>
    <w:rsid w:val="006908BA"/>
    <w:rsid w:val="00697400"/>
    <w:rsid w:val="006A10D3"/>
    <w:rsid w:val="006A744C"/>
    <w:rsid w:val="006B1142"/>
    <w:rsid w:val="006B4BAE"/>
    <w:rsid w:val="006C5007"/>
    <w:rsid w:val="006E0755"/>
    <w:rsid w:val="006E48C1"/>
    <w:rsid w:val="006E73B4"/>
    <w:rsid w:val="00700A66"/>
    <w:rsid w:val="00720D8D"/>
    <w:rsid w:val="007318E4"/>
    <w:rsid w:val="00771ECB"/>
    <w:rsid w:val="00772DA9"/>
    <w:rsid w:val="007827DB"/>
    <w:rsid w:val="00784528"/>
    <w:rsid w:val="007872AB"/>
    <w:rsid w:val="0079283E"/>
    <w:rsid w:val="007929E7"/>
    <w:rsid w:val="007971AE"/>
    <w:rsid w:val="007A2CD2"/>
    <w:rsid w:val="007B533C"/>
    <w:rsid w:val="007B6B9F"/>
    <w:rsid w:val="007E6EB2"/>
    <w:rsid w:val="007F4C47"/>
    <w:rsid w:val="008164A6"/>
    <w:rsid w:val="0082041D"/>
    <w:rsid w:val="00821862"/>
    <w:rsid w:val="00821923"/>
    <w:rsid w:val="0084004C"/>
    <w:rsid w:val="00840804"/>
    <w:rsid w:val="008471B5"/>
    <w:rsid w:val="00851CAA"/>
    <w:rsid w:val="00853F2D"/>
    <w:rsid w:val="0085432A"/>
    <w:rsid w:val="00857D1B"/>
    <w:rsid w:val="00861C63"/>
    <w:rsid w:val="008732EF"/>
    <w:rsid w:val="0087387F"/>
    <w:rsid w:val="00883E7C"/>
    <w:rsid w:val="00891062"/>
    <w:rsid w:val="008A045E"/>
    <w:rsid w:val="008A2937"/>
    <w:rsid w:val="008A3CBF"/>
    <w:rsid w:val="008B3DD8"/>
    <w:rsid w:val="008B68F1"/>
    <w:rsid w:val="008D3BD8"/>
    <w:rsid w:val="008D4B55"/>
    <w:rsid w:val="008E4615"/>
    <w:rsid w:val="008E5464"/>
    <w:rsid w:val="008E788F"/>
    <w:rsid w:val="00904D94"/>
    <w:rsid w:val="00906F10"/>
    <w:rsid w:val="0092171C"/>
    <w:rsid w:val="009219A5"/>
    <w:rsid w:val="00935BA0"/>
    <w:rsid w:val="00944611"/>
    <w:rsid w:val="00953A8D"/>
    <w:rsid w:val="009601C3"/>
    <w:rsid w:val="00965FB9"/>
    <w:rsid w:val="009742F6"/>
    <w:rsid w:val="00992CC6"/>
    <w:rsid w:val="00996583"/>
    <w:rsid w:val="009A2921"/>
    <w:rsid w:val="009B44C2"/>
    <w:rsid w:val="009C20EA"/>
    <w:rsid w:val="009C3D35"/>
    <w:rsid w:val="009D2D32"/>
    <w:rsid w:val="009D3059"/>
    <w:rsid w:val="009E7612"/>
    <w:rsid w:val="009E7C90"/>
    <w:rsid w:val="009F4C6E"/>
    <w:rsid w:val="00A1152C"/>
    <w:rsid w:val="00A117B6"/>
    <w:rsid w:val="00A16F03"/>
    <w:rsid w:val="00A205F0"/>
    <w:rsid w:val="00A25DD4"/>
    <w:rsid w:val="00A364D5"/>
    <w:rsid w:val="00A46827"/>
    <w:rsid w:val="00A46D51"/>
    <w:rsid w:val="00A50B5F"/>
    <w:rsid w:val="00A64D93"/>
    <w:rsid w:val="00A657A8"/>
    <w:rsid w:val="00A74D98"/>
    <w:rsid w:val="00A84082"/>
    <w:rsid w:val="00A84147"/>
    <w:rsid w:val="00A91959"/>
    <w:rsid w:val="00AA6D70"/>
    <w:rsid w:val="00AB11DE"/>
    <w:rsid w:val="00AB4992"/>
    <w:rsid w:val="00AC0755"/>
    <w:rsid w:val="00AC3189"/>
    <w:rsid w:val="00AC7572"/>
    <w:rsid w:val="00AE56AB"/>
    <w:rsid w:val="00AE5E0F"/>
    <w:rsid w:val="00AF2ED5"/>
    <w:rsid w:val="00B0416D"/>
    <w:rsid w:val="00B10DAD"/>
    <w:rsid w:val="00B12D49"/>
    <w:rsid w:val="00B17765"/>
    <w:rsid w:val="00B201B6"/>
    <w:rsid w:val="00B2050D"/>
    <w:rsid w:val="00B21DC4"/>
    <w:rsid w:val="00B35C21"/>
    <w:rsid w:val="00B54D65"/>
    <w:rsid w:val="00B61DF9"/>
    <w:rsid w:val="00B6317A"/>
    <w:rsid w:val="00B82B51"/>
    <w:rsid w:val="00BB0330"/>
    <w:rsid w:val="00BB57DE"/>
    <w:rsid w:val="00BD4414"/>
    <w:rsid w:val="00BE3614"/>
    <w:rsid w:val="00BF6C9F"/>
    <w:rsid w:val="00C166DA"/>
    <w:rsid w:val="00C27E1B"/>
    <w:rsid w:val="00C34BAE"/>
    <w:rsid w:val="00C45342"/>
    <w:rsid w:val="00C50F54"/>
    <w:rsid w:val="00C57CE8"/>
    <w:rsid w:val="00C72CFC"/>
    <w:rsid w:val="00C8388C"/>
    <w:rsid w:val="00C94215"/>
    <w:rsid w:val="00CA0435"/>
    <w:rsid w:val="00CA174B"/>
    <w:rsid w:val="00CA3192"/>
    <w:rsid w:val="00CA6F1E"/>
    <w:rsid w:val="00CB03E1"/>
    <w:rsid w:val="00CC443D"/>
    <w:rsid w:val="00CD1BD9"/>
    <w:rsid w:val="00CD2A6C"/>
    <w:rsid w:val="00CD2F30"/>
    <w:rsid w:val="00CD43B5"/>
    <w:rsid w:val="00CF0E7C"/>
    <w:rsid w:val="00CF372B"/>
    <w:rsid w:val="00CF385E"/>
    <w:rsid w:val="00D06872"/>
    <w:rsid w:val="00D22E8B"/>
    <w:rsid w:val="00D260FF"/>
    <w:rsid w:val="00D34A14"/>
    <w:rsid w:val="00D37B05"/>
    <w:rsid w:val="00D52C3F"/>
    <w:rsid w:val="00D554DF"/>
    <w:rsid w:val="00D5655C"/>
    <w:rsid w:val="00D72904"/>
    <w:rsid w:val="00D962C0"/>
    <w:rsid w:val="00DA1CBC"/>
    <w:rsid w:val="00DA4D70"/>
    <w:rsid w:val="00DD0698"/>
    <w:rsid w:val="00DD0897"/>
    <w:rsid w:val="00DD0F13"/>
    <w:rsid w:val="00DD4C01"/>
    <w:rsid w:val="00DD63D9"/>
    <w:rsid w:val="00DD7248"/>
    <w:rsid w:val="00DE5AA7"/>
    <w:rsid w:val="00DE709C"/>
    <w:rsid w:val="00DF1F5A"/>
    <w:rsid w:val="00DF31B2"/>
    <w:rsid w:val="00E01C7F"/>
    <w:rsid w:val="00E04B85"/>
    <w:rsid w:val="00E10EAA"/>
    <w:rsid w:val="00E26365"/>
    <w:rsid w:val="00E26E61"/>
    <w:rsid w:val="00E376E6"/>
    <w:rsid w:val="00E5341F"/>
    <w:rsid w:val="00E54880"/>
    <w:rsid w:val="00E57B7F"/>
    <w:rsid w:val="00E608E0"/>
    <w:rsid w:val="00E655E3"/>
    <w:rsid w:val="00E773C0"/>
    <w:rsid w:val="00E94228"/>
    <w:rsid w:val="00EA5D78"/>
    <w:rsid w:val="00EC39B3"/>
    <w:rsid w:val="00EC44C7"/>
    <w:rsid w:val="00EE0B8A"/>
    <w:rsid w:val="00EE4128"/>
    <w:rsid w:val="00EE4F06"/>
    <w:rsid w:val="00EE52DE"/>
    <w:rsid w:val="00EF078B"/>
    <w:rsid w:val="00EF48B1"/>
    <w:rsid w:val="00EF6FFD"/>
    <w:rsid w:val="00F13AFB"/>
    <w:rsid w:val="00F16AA1"/>
    <w:rsid w:val="00F24C8D"/>
    <w:rsid w:val="00F25A35"/>
    <w:rsid w:val="00F26B36"/>
    <w:rsid w:val="00F43502"/>
    <w:rsid w:val="00F4382F"/>
    <w:rsid w:val="00F55D46"/>
    <w:rsid w:val="00F62249"/>
    <w:rsid w:val="00F66BBF"/>
    <w:rsid w:val="00F67C9A"/>
    <w:rsid w:val="00F7053E"/>
    <w:rsid w:val="00F7165E"/>
    <w:rsid w:val="00F85B5D"/>
    <w:rsid w:val="00F9385B"/>
    <w:rsid w:val="00F961D0"/>
    <w:rsid w:val="00FA0A45"/>
    <w:rsid w:val="00FB706D"/>
    <w:rsid w:val="00FC4929"/>
    <w:rsid w:val="00FC7DF4"/>
    <w:rsid w:val="00FF3DF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9876-F9E2-430E-8B5E-194A51B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65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6"/>
      <w:szCs w:val="6"/>
    </w:rPr>
  </w:style>
  <w:style w:type="paragraph" w:customStyle="1" w:styleId="Style6">
    <w:name w:val="Style6"/>
    <w:basedOn w:val="a"/>
    <w:rsid w:val="002D7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763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D763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D763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D76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AD23-552D-4D50-8122-80B3DF6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Infanalit1</cp:lastModifiedBy>
  <cp:revision>84</cp:revision>
  <cp:lastPrinted>2016-07-27T11:39:00Z</cp:lastPrinted>
  <dcterms:created xsi:type="dcterms:W3CDTF">2016-07-21T11:28:00Z</dcterms:created>
  <dcterms:modified xsi:type="dcterms:W3CDTF">2017-06-19T06:56:00Z</dcterms:modified>
</cp:coreProperties>
</file>