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E1" w:rsidRDefault="003027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027E1" w:rsidRDefault="003027E1">
      <w:pPr>
        <w:pStyle w:val="ConsPlusNormal"/>
      </w:pPr>
    </w:p>
    <w:p w:rsidR="003027E1" w:rsidRDefault="003027E1">
      <w:pPr>
        <w:pStyle w:val="ConsPlusTitle"/>
        <w:jc w:val="center"/>
      </w:pPr>
      <w:r>
        <w:t>КАБИНЕТ МИНИСТРОВ ЧУВАШСКОЙ РЕСПУБЛИКИ</w:t>
      </w:r>
    </w:p>
    <w:p w:rsidR="003027E1" w:rsidRDefault="003027E1">
      <w:pPr>
        <w:pStyle w:val="ConsPlusTitle"/>
        <w:jc w:val="center"/>
      </w:pPr>
    </w:p>
    <w:p w:rsidR="003027E1" w:rsidRDefault="003027E1">
      <w:pPr>
        <w:pStyle w:val="ConsPlusTitle"/>
        <w:jc w:val="center"/>
      </w:pPr>
      <w:r>
        <w:t>ПОСТАНОВЛЕНИЕ</w:t>
      </w:r>
    </w:p>
    <w:p w:rsidR="003027E1" w:rsidRDefault="003027E1">
      <w:pPr>
        <w:pStyle w:val="ConsPlusTitle"/>
        <w:jc w:val="center"/>
      </w:pPr>
      <w:r>
        <w:t>от 28 мая 2014 г. N 195</w:t>
      </w:r>
    </w:p>
    <w:p w:rsidR="003027E1" w:rsidRDefault="003027E1">
      <w:pPr>
        <w:pStyle w:val="ConsPlusTitle"/>
        <w:jc w:val="center"/>
      </w:pPr>
    </w:p>
    <w:p w:rsidR="003027E1" w:rsidRDefault="003027E1">
      <w:pPr>
        <w:pStyle w:val="ConsPlusTitle"/>
        <w:jc w:val="center"/>
      </w:pPr>
      <w:r>
        <w:t>О ПРОГНОЗНОМ ПЛАНЕ (ПРОГРАММЕ) ПРИВАТИЗАЦИИ</w:t>
      </w:r>
    </w:p>
    <w:p w:rsidR="003027E1" w:rsidRDefault="003027E1">
      <w:pPr>
        <w:pStyle w:val="ConsPlusTitle"/>
        <w:jc w:val="center"/>
      </w:pPr>
      <w:r>
        <w:t>ГОСУДАРСТВЕННОГО ИМУЩЕСТВА ЧУВАШСКОЙ РЕСПУБЛИКИ НА 2015 ГОД</w:t>
      </w:r>
    </w:p>
    <w:p w:rsidR="003027E1" w:rsidRDefault="003027E1">
      <w:pPr>
        <w:pStyle w:val="ConsPlusTitle"/>
        <w:jc w:val="center"/>
      </w:pPr>
      <w:r>
        <w:t>И ОСНОВНЫХ НАПРАВЛЕНИЯХ ПРИВАТИЗАЦИИ ГОСУДАРСТВЕННОГО</w:t>
      </w:r>
    </w:p>
    <w:p w:rsidR="003027E1" w:rsidRDefault="003027E1">
      <w:pPr>
        <w:pStyle w:val="ConsPlusTitle"/>
        <w:jc w:val="center"/>
      </w:pPr>
      <w:r>
        <w:t>ИМУЩЕСТВА ЧУВАШСКОЙ РЕСПУБЛИКИ НА 2016 - 2017 ГОДЫ</w:t>
      </w:r>
    </w:p>
    <w:p w:rsidR="003027E1" w:rsidRDefault="003027E1">
      <w:pPr>
        <w:pStyle w:val="ConsPlusNormal"/>
        <w:jc w:val="center"/>
      </w:pPr>
      <w:r>
        <w:t>Список изменяющих документов</w:t>
      </w:r>
    </w:p>
    <w:p w:rsidR="003027E1" w:rsidRDefault="003027E1">
      <w:pPr>
        <w:pStyle w:val="ConsPlusNormal"/>
        <w:jc w:val="center"/>
      </w:pPr>
      <w:r>
        <w:t>(в ред. Постановлений Кабинета Министров ЧР</w:t>
      </w:r>
    </w:p>
    <w:p w:rsidR="003027E1" w:rsidRDefault="003027E1">
      <w:pPr>
        <w:pStyle w:val="ConsPlusNormal"/>
        <w:jc w:val="center"/>
      </w:pPr>
      <w:r>
        <w:t xml:space="preserve">от 24.12.2014 </w:t>
      </w:r>
      <w:hyperlink r:id="rId5" w:history="1">
        <w:r>
          <w:rPr>
            <w:color w:val="0000FF"/>
          </w:rPr>
          <w:t>N 457</w:t>
        </w:r>
      </w:hyperlink>
      <w:r>
        <w:t xml:space="preserve">, от 16.03.2015 </w:t>
      </w:r>
      <w:hyperlink r:id="rId6" w:history="1">
        <w:r>
          <w:rPr>
            <w:color w:val="0000FF"/>
          </w:rPr>
          <w:t>N 79</w:t>
        </w:r>
      </w:hyperlink>
      <w:r>
        <w:t xml:space="preserve">, от 22.04.2015 </w:t>
      </w:r>
      <w:hyperlink r:id="rId7" w:history="1">
        <w:r>
          <w:rPr>
            <w:color w:val="0000FF"/>
          </w:rPr>
          <w:t>N 131</w:t>
        </w:r>
      </w:hyperlink>
      <w:r>
        <w:t>,</w:t>
      </w:r>
    </w:p>
    <w:p w:rsidR="003027E1" w:rsidRDefault="003027E1">
      <w:pPr>
        <w:pStyle w:val="ConsPlusNormal"/>
        <w:jc w:val="center"/>
      </w:pPr>
      <w:r>
        <w:t xml:space="preserve">от 12.08.2015 </w:t>
      </w:r>
      <w:hyperlink r:id="rId8" w:history="1">
        <w:r>
          <w:rPr>
            <w:color w:val="0000FF"/>
          </w:rPr>
          <w:t>N 292</w:t>
        </w:r>
      </w:hyperlink>
      <w:r>
        <w:t xml:space="preserve">, от 23.12.2015 </w:t>
      </w:r>
      <w:hyperlink r:id="rId9" w:history="1">
        <w:r>
          <w:rPr>
            <w:color w:val="0000FF"/>
          </w:rPr>
          <w:t>N 476</w:t>
        </w:r>
      </w:hyperlink>
      <w:r>
        <w:t>)</w:t>
      </w:r>
    </w:p>
    <w:p w:rsidR="003027E1" w:rsidRDefault="003027E1">
      <w:pPr>
        <w:pStyle w:val="ConsPlusNormal"/>
        <w:jc w:val="center"/>
      </w:pPr>
    </w:p>
    <w:p w:rsidR="003027E1" w:rsidRDefault="003027E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имущества", </w:t>
      </w:r>
      <w:hyperlink r:id="rId11" w:history="1">
        <w:r>
          <w:rPr>
            <w:color w:val="0000FF"/>
          </w:rPr>
          <w:t>Законом</w:t>
        </w:r>
      </w:hyperlink>
      <w:r>
        <w:t xml:space="preserve"> Чувашской Республики "О приватизации государственного имущества Чувашской Республики" Кабинет Министров Чувашской Республики постановляет:</w:t>
      </w:r>
    </w:p>
    <w:p w:rsidR="003027E1" w:rsidRDefault="003027E1">
      <w:pPr>
        <w:pStyle w:val="ConsPlusNormal"/>
        <w:ind w:firstLine="540"/>
        <w:jc w:val="both"/>
      </w:pPr>
      <w:r>
        <w:t xml:space="preserve">1. Утвердить прилагаемые Прогнозный </w:t>
      </w:r>
      <w:hyperlink w:anchor="P34" w:history="1">
        <w:r>
          <w:rPr>
            <w:color w:val="0000FF"/>
          </w:rPr>
          <w:t>план</w:t>
        </w:r>
      </w:hyperlink>
      <w:r>
        <w:t xml:space="preserve"> (программу) приватизации государственного имущества Чувашской Республики на 2015 год и основные направления приватизации государственного имущества Чувашской Республики на 2016 - 2017 годы.</w:t>
      </w:r>
    </w:p>
    <w:p w:rsidR="003027E1" w:rsidRDefault="003027E1">
      <w:pPr>
        <w:pStyle w:val="ConsPlusNormal"/>
        <w:ind w:firstLine="540"/>
        <w:jc w:val="both"/>
      </w:pPr>
      <w:r>
        <w:t>2. Государственному комитету Чувашской Республики по имущественным и земельным отношениям обеспечить в установленном порядке реализацию Прогнозного плана (программы) приватизации государственного имущества Чувашской Республики на 2015 год и основных направлений приватизации государственного имущества Чувашской Республики на 2016 - 2017 годы.</w:t>
      </w:r>
    </w:p>
    <w:p w:rsidR="003027E1" w:rsidRDefault="003027E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23.12.2015 N 476)</w:t>
      </w:r>
    </w:p>
    <w:p w:rsidR="003027E1" w:rsidRDefault="003027E1">
      <w:pPr>
        <w:pStyle w:val="ConsPlusNormal"/>
        <w:ind w:firstLine="540"/>
        <w:jc w:val="both"/>
      </w:pPr>
    </w:p>
    <w:p w:rsidR="003027E1" w:rsidRDefault="003027E1">
      <w:pPr>
        <w:pStyle w:val="ConsPlusNormal"/>
        <w:jc w:val="right"/>
      </w:pPr>
      <w:r>
        <w:t>И.о. Председателя Кабинета Министров</w:t>
      </w:r>
    </w:p>
    <w:p w:rsidR="003027E1" w:rsidRDefault="003027E1">
      <w:pPr>
        <w:pStyle w:val="ConsPlusNormal"/>
        <w:jc w:val="right"/>
      </w:pPr>
      <w:r>
        <w:t>Чувашской Республики</w:t>
      </w:r>
    </w:p>
    <w:p w:rsidR="003027E1" w:rsidRDefault="003027E1">
      <w:pPr>
        <w:pStyle w:val="ConsPlusNormal"/>
        <w:jc w:val="right"/>
      </w:pPr>
      <w:r>
        <w:t>С.ПАВЛОВ</w:t>
      </w:r>
    </w:p>
    <w:p w:rsidR="003027E1" w:rsidRDefault="003027E1">
      <w:pPr>
        <w:pStyle w:val="ConsPlusNormal"/>
        <w:ind w:firstLine="540"/>
        <w:jc w:val="both"/>
      </w:pPr>
    </w:p>
    <w:p w:rsidR="003027E1" w:rsidRDefault="003027E1">
      <w:pPr>
        <w:pStyle w:val="ConsPlusNormal"/>
        <w:ind w:firstLine="540"/>
        <w:jc w:val="both"/>
      </w:pPr>
    </w:p>
    <w:p w:rsidR="003027E1" w:rsidRDefault="003027E1">
      <w:pPr>
        <w:pStyle w:val="ConsPlusNormal"/>
        <w:ind w:firstLine="540"/>
        <w:jc w:val="both"/>
      </w:pPr>
    </w:p>
    <w:p w:rsidR="003027E1" w:rsidRDefault="003027E1">
      <w:pPr>
        <w:pStyle w:val="ConsPlusNormal"/>
        <w:ind w:firstLine="540"/>
        <w:jc w:val="both"/>
      </w:pPr>
    </w:p>
    <w:p w:rsidR="003027E1" w:rsidRDefault="003027E1">
      <w:pPr>
        <w:pStyle w:val="ConsPlusNormal"/>
        <w:ind w:firstLine="540"/>
        <w:jc w:val="both"/>
      </w:pPr>
    </w:p>
    <w:p w:rsidR="003027E1" w:rsidRDefault="003027E1">
      <w:pPr>
        <w:pStyle w:val="ConsPlusNormal"/>
        <w:jc w:val="right"/>
      </w:pPr>
      <w:r>
        <w:t>Утверждены</w:t>
      </w:r>
    </w:p>
    <w:p w:rsidR="003027E1" w:rsidRDefault="003027E1">
      <w:pPr>
        <w:pStyle w:val="ConsPlusNormal"/>
        <w:jc w:val="right"/>
      </w:pPr>
      <w:r>
        <w:t>постановлением</w:t>
      </w:r>
    </w:p>
    <w:p w:rsidR="003027E1" w:rsidRDefault="003027E1">
      <w:pPr>
        <w:pStyle w:val="ConsPlusNormal"/>
        <w:jc w:val="right"/>
      </w:pPr>
      <w:r>
        <w:t>Кабинета Министров</w:t>
      </w:r>
    </w:p>
    <w:p w:rsidR="003027E1" w:rsidRDefault="003027E1">
      <w:pPr>
        <w:pStyle w:val="ConsPlusNormal"/>
        <w:jc w:val="right"/>
      </w:pPr>
      <w:r>
        <w:t>Чувашской Республики</w:t>
      </w:r>
    </w:p>
    <w:p w:rsidR="003027E1" w:rsidRDefault="003027E1">
      <w:pPr>
        <w:pStyle w:val="ConsPlusNormal"/>
        <w:jc w:val="right"/>
      </w:pPr>
      <w:r>
        <w:t>от 28.05.2014 N 195</w:t>
      </w:r>
    </w:p>
    <w:p w:rsidR="003027E1" w:rsidRDefault="003027E1">
      <w:pPr>
        <w:pStyle w:val="ConsPlusNormal"/>
        <w:jc w:val="center"/>
      </w:pPr>
    </w:p>
    <w:p w:rsidR="003027E1" w:rsidRDefault="003027E1">
      <w:pPr>
        <w:pStyle w:val="ConsPlusTitle"/>
        <w:jc w:val="center"/>
      </w:pPr>
      <w:bookmarkStart w:id="0" w:name="P34"/>
      <w:bookmarkEnd w:id="0"/>
      <w:r>
        <w:t>ПРОГНОЗНЫЙ ПЛАН (ПРОГРАММА)</w:t>
      </w:r>
    </w:p>
    <w:p w:rsidR="003027E1" w:rsidRDefault="003027E1">
      <w:pPr>
        <w:pStyle w:val="ConsPlusTitle"/>
        <w:jc w:val="center"/>
      </w:pPr>
      <w:r>
        <w:t>ПРИВАТИЗАЦИИ ГОСУДАРСТВЕННОГО ИМУЩЕСТВА</w:t>
      </w:r>
    </w:p>
    <w:p w:rsidR="003027E1" w:rsidRDefault="003027E1">
      <w:pPr>
        <w:pStyle w:val="ConsPlusTitle"/>
        <w:jc w:val="center"/>
      </w:pPr>
      <w:r>
        <w:t>ЧУВАШСКОЙ РЕСПУБЛИКИ НА 2015 ГОД И ОСНОВНЫЕ</w:t>
      </w:r>
    </w:p>
    <w:p w:rsidR="003027E1" w:rsidRDefault="003027E1">
      <w:pPr>
        <w:pStyle w:val="ConsPlusTitle"/>
        <w:jc w:val="center"/>
      </w:pPr>
      <w:r>
        <w:t>НАПРАВЛЕНИЯ ПРИВАТИЗАЦИИ ГОСУДАРСТВЕННОГО ИМУЩЕСТВА</w:t>
      </w:r>
    </w:p>
    <w:p w:rsidR="003027E1" w:rsidRDefault="003027E1">
      <w:pPr>
        <w:pStyle w:val="ConsPlusTitle"/>
        <w:jc w:val="center"/>
      </w:pPr>
      <w:r>
        <w:t>ЧУВАШСКОЙ РЕСПУБЛИКИ НА 2016 - 2017 ГОДЫ</w:t>
      </w:r>
    </w:p>
    <w:p w:rsidR="003027E1" w:rsidRDefault="003027E1">
      <w:pPr>
        <w:pStyle w:val="ConsPlusNormal"/>
        <w:jc w:val="center"/>
      </w:pPr>
      <w:r>
        <w:t>Список изменяющих документов</w:t>
      </w:r>
    </w:p>
    <w:p w:rsidR="003027E1" w:rsidRDefault="003027E1">
      <w:pPr>
        <w:pStyle w:val="ConsPlusNormal"/>
        <w:jc w:val="center"/>
      </w:pPr>
      <w:r>
        <w:t>(в ред. Постановлений Кабинета Министров ЧР</w:t>
      </w:r>
    </w:p>
    <w:p w:rsidR="003027E1" w:rsidRDefault="003027E1">
      <w:pPr>
        <w:pStyle w:val="ConsPlusNormal"/>
        <w:jc w:val="center"/>
      </w:pPr>
      <w:r>
        <w:t xml:space="preserve">от 24.12.2014 </w:t>
      </w:r>
      <w:hyperlink r:id="rId13" w:history="1">
        <w:r>
          <w:rPr>
            <w:color w:val="0000FF"/>
          </w:rPr>
          <w:t>N 457</w:t>
        </w:r>
      </w:hyperlink>
      <w:r>
        <w:t xml:space="preserve">, от 16.03.2015 </w:t>
      </w:r>
      <w:hyperlink r:id="rId14" w:history="1">
        <w:r>
          <w:rPr>
            <w:color w:val="0000FF"/>
          </w:rPr>
          <w:t>N 79</w:t>
        </w:r>
      </w:hyperlink>
      <w:r>
        <w:t xml:space="preserve">, от 22.04.2015 </w:t>
      </w:r>
      <w:hyperlink r:id="rId15" w:history="1">
        <w:r>
          <w:rPr>
            <w:color w:val="0000FF"/>
          </w:rPr>
          <w:t>N 131</w:t>
        </w:r>
      </w:hyperlink>
      <w:r>
        <w:t>,</w:t>
      </w:r>
    </w:p>
    <w:p w:rsidR="003027E1" w:rsidRDefault="003027E1">
      <w:pPr>
        <w:pStyle w:val="ConsPlusNormal"/>
        <w:jc w:val="center"/>
      </w:pPr>
      <w:r>
        <w:t xml:space="preserve">от 12.08.2015 </w:t>
      </w:r>
      <w:hyperlink r:id="rId16" w:history="1">
        <w:r>
          <w:rPr>
            <w:color w:val="0000FF"/>
          </w:rPr>
          <w:t>N 292</w:t>
        </w:r>
      </w:hyperlink>
      <w:r>
        <w:t xml:space="preserve">, от 23.12.2015 </w:t>
      </w:r>
      <w:hyperlink r:id="rId17" w:history="1">
        <w:r>
          <w:rPr>
            <w:color w:val="0000FF"/>
          </w:rPr>
          <w:t>N 476</w:t>
        </w:r>
      </w:hyperlink>
      <w:r>
        <w:t>)</w:t>
      </w:r>
    </w:p>
    <w:p w:rsidR="003027E1" w:rsidRDefault="003027E1">
      <w:pPr>
        <w:pStyle w:val="ConsPlusNormal"/>
        <w:jc w:val="center"/>
      </w:pPr>
    </w:p>
    <w:p w:rsidR="003027E1" w:rsidRDefault="003027E1">
      <w:pPr>
        <w:pStyle w:val="ConsPlusNormal"/>
        <w:jc w:val="center"/>
      </w:pPr>
      <w:r>
        <w:t>Раздел I. Основные направления государственной политики</w:t>
      </w:r>
    </w:p>
    <w:p w:rsidR="003027E1" w:rsidRDefault="003027E1">
      <w:pPr>
        <w:pStyle w:val="ConsPlusNormal"/>
        <w:jc w:val="center"/>
      </w:pPr>
      <w:r>
        <w:t>в сфере приватизации государственного имущества</w:t>
      </w:r>
    </w:p>
    <w:p w:rsidR="003027E1" w:rsidRDefault="003027E1">
      <w:pPr>
        <w:pStyle w:val="ConsPlusNormal"/>
        <w:jc w:val="center"/>
      </w:pPr>
      <w:r>
        <w:t>Чувашской Республики на 2015 - 2017 годы</w:t>
      </w:r>
    </w:p>
    <w:p w:rsidR="003027E1" w:rsidRDefault="003027E1">
      <w:pPr>
        <w:pStyle w:val="ConsPlusNormal"/>
        <w:ind w:firstLine="540"/>
        <w:jc w:val="both"/>
      </w:pPr>
    </w:p>
    <w:p w:rsidR="003027E1" w:rsidRDefault="003027E1">
      <w:pPr>
        <w:pStyle w:val="ConsPlusNormal"/>
        <w:ind w:firstLine="540"/>
        <w:jc w:val="both"/>
      </w:pPr>
      <w:r>
        <w:t xml:space="preserve">Прогнозный план (программа) приватизации государственного имущества Чувашской Республики на 2015 год и основные направления приватизации государственного имущества Чувашской Республики на 2016 - 2017 годы разработаны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имущества",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596 "О долгосрочной государственной экономической политике" и </w:t>
      </w:r>
      <w:hyperlink r:id="rId20" w:history="1">
        <w:r>
          <w:rPr>
            <w:color w:val="0000FF"/>
          </w:rPr>
          <w:t>Законом</w:t>
        </w:r>
      </w:hyperlink>
      <w:r>
        <w:t xml:space="preserve"> Чувашской Республики "О приватизации государственного имущества Чувашской Республики" с учетом основных задач социально-экономического развития Чувашской Республики в среднесрочной и долгосрочной перспективе.</w:t>
      </w:r>
    </w:p>
    <w:p w:rsidR="003027E1" w:rsidRDefault="003027E1">
      <w:pPr>
        <w:pStyle w:val="ConsPlusNormal"/>
        <w:ind w:firstLine="540"/>
        <w:jc w:val="both"/>
      </w:pPr>
      <w:r>
        <w:t xml:space="preserve">Исходя из целей и задач, предусмотренных государственной </w:t>
      </w:r>
      <w:hyperlink r:id="rId21" w:history="1">
        <w:r>
          <w:rPr>
            <w:color w:val="0000FF"/>
          </w:rPr>
          <w:t>программой</w:t>
        </w:r>
      </w:hyperlink>
      <w:r>
        <w:t xml:space="preserve"> Российской Федерации "Управление федеральным имуществом", утвержденной постановлением Правительства Российской Федерации от 15 апреля 2014 г. N 327, основными задачами государственной политики в сфере приватизации государственного имущества Чувашской Республики в 2015 - 2017 годах являются:</w:t>
      </w:r>
    </w:p>
    <w:p w:rsidR="003027E1" w:rsidRDefault="003027E1">
      <w:pPr>
        <w:pStyle w:val="ConsPlusNormal"/>
        <w:ind w:firstLine="540"/>
        <w:jc w:val="both"/>
      </w:pPr>
      <w:r>
        <w:t>достижение оптимального состава и структуры государственного имущества Чувашской Республики путем сокращения доли государства в экономике в целях развития и стимулирования инновационных инициатив частных инвесторов;</w:t>
      </w:r>
    </w:p>
    <w:p w:rsidR="003027E1" w:rsidRDefault="003027E1">
      <w:pPr>
        <w:pStyle w:val="ConsPlusNormal"/>
        <w:ind w:firstLine="540"/>
        <w:jc w:val="both"/>
      </w:pPr>
      <w:r>
        <w:t>создание условий для привлечения внебюджетных инвестиций в модернизацию государственных предприятий и хозяйственных обществ с долей участия Чувашской Республики;</w:t>
      </w:r>
    </w:p>
    <w:p w:rsidR="003027E1" w:rsidRDefault="003027E1">
      <w:pPr>
        <w:pStyle w:val="ConsPlusNormal"/>
        <w:ind w:firstLine="540"/>
        <w:jc w:val="both"/>
      </w:pPr>
      <w:r>
        <w:t>развитие конкуренции и вовлечение имущества в хозяйственный оборот;</w:t>
      </w:r>
    </w:p>
    <w:p w:rsidR="003027E1" w:rsidRDefault="003027E1">
      <w:pPr>
        <w:pStyle w:val="ConsPlusNormal"/>
        <w:ind w:firstLine="540"/>
        <w:jc w:val="both"/>
      </w:pPr>
      <w:r>
        <w:t>улучшение корпоративного управления;</w:t>
      </w:r>
    </w:p>
    <w:p w:rsidR="003027E1" w:rsidRDefault="003027E1">
      <w:pPr>
        <w:pStyle w:val="ConsPlusNormal"/>
        <w:ind w:firstLine="540"/>
        <w:jc w:val="both"/>
      </w:pPr>
      <w:r>
        <w:t>формирование доходов и источников финансирования дефицита республиканского бюджета Чувашской Республики.</w:t>
      </w:r>
    </w:p>
    <w:p w:rsidR="003027E1" w:rsidRDefault="003027E1">
      <w:pPr>
        <w:pStyle w:val="ConsPlusNormal"/>
        <w:ind w:firstLine="540"/>
        <w:jc w:val="both"/>
      </w:pPr>
      <w:r>
        <w:t>Чувашская Республика по состоянию на 1 января 2014 г. является собственником имущества 14 государственных унитарных предприятий Чувашской Республики, участником 2 обществ с ограниченной ответственностью, акционером 31 акционерного общества, в отношении 2 акционерных обществ использует специальное право на участие в управлении ("золотую акцию").</w:t>
      </w:r>
    </w:p>
    <w:p w:rsidR="003027E1" w:rsidRDefault="003027E1">
      <w:pPr>
        <w:pStyle w:val="ConsPlusNormal"/>
        <w:ind w:firstLine="540"/>
        <w:jc w:val="both"/>
      </w:pPr>
      <w:r>
        <w:t>Распределение государственных унитарных предприятий Чувашской Республики и хозяйственных обществ, акции (доли) которых находятся в государственной собственности Чувашской Республики, по видам экономической деятельности следующее:</w:t>
      </w:r>
    </w:p>
    <w:p w:rsidR="003027E1" w:rsidRDefault="003027E1">
      <w:pPr>
        <w:pStyle w:val="ConsPlusNormal"/>
        <w:ind w:firstLine="540"/>
        <w:jc w:val="both"/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0"/>
        <w:gridCol w:w="4332"/>
        <w:gridCol w:w="2237"/>
        <w:gridCol w:w="2049"/>
      </w:tblGrid>
      <w:tr w:rsidR="003027E1"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27E1" w:rsidRDefault="003027E1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:rsidR="003027E1" w:rsidRDefault="003027E1">
            <w:pPr>
              <w:pStyle w:val="ConsPlusNormal"/>
              <w:jc w:val="center"/>
            </w:pPr>
            <w:r>
              <w:t>Вид экономической деятельности</w:t>
            </w:r>
          </w:p>
          <w:p w:rsidR="003027E1" w:rsidRDefault="003027E1">
            <w:pPr>
              <w:pStyle w:val="ConsPlusNormal"/>
              <w:jc w:val="center"/>
            </w:pPr>
            <w:r>
              <w:t>(ОКВЭД)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3027E1" w:rsidRDefault="003027E1">
            <w:pPr>
              <w:pStyle w:val="ConsPlusNormal"/>
              <w:jc w:val="center"/>
            </w:pPr>
            <w:r>
              <w:t>Количество государственных унитарных предприятий Чувашской Республики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Количество хозяйственных обществ с участием Чувашской Республики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>Сельское хозяйство, охота и лесное хозяйство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2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>Обрабатывающие производства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6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1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>Оптовая и розничная торговля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3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>Транспорт и связь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3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>Финансовая деятельность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4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>Операции с недвижимым имуществом, аренда и предоставление услуг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9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>Здравоохранение и предоставление социальных услуг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4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</w:pPr>
            <w:r>
              <w:t>Прочие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1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33</w:t>
            </w:r>
          </w:p>
        </w:tc>
      </w:tr>
    </w:tbl>
    <w:p w:rsidR="003027E1" w:rsidRDefault="003027E1">
      <w:pPr>
        <w:pStyle w:val="ConsPlusNormal"/>
        <w:ind w:firstLine="540"/>
        <w:jc w:val="both"/>
      </w:pPr>
    </w:p>
    <w:p w:rsidR="003027E1" w:rsidRDefault="003027E1">
      <w:pPr>
        <w:pStyle w:val="ConsPlusNormal"/>
        <w:ind w:firstLine="540"/>
        <w:jc w:val="both"/>
      </w:pPr>
      <w:r>
        <w:t>По размеру пакеты акций (доли) хозяйственных обществ, находящиеся в государственной собственности Чувашской Республики, распределены следующим образом:</w:t>
      </w:r>
    </w:p>
    <w:p w:rsidR="003027E1" w:rsidRDefault="003027E1">
      <w:pPr>
        <w:pStyle w:val="ConsPlusNormal"/>
        <w:ind w:firstLine="540"/>
        <w:jc w:val="both"/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00"/>
        <w:gridCol w:w="1888"/>
      </w:tblGrid>
      <w:tr w:rsidR="003027E1"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27E1" w:rsidRDefault="003027E1">
            <w:pPr>
              <w:pStyle w:val="ConsPlusNormal"/>
              <w:jc w:val="center"/>
            </w:pPr>
            <w:r>
              <w:t>Размер пакета акций акционерного общества, доли в уставном капитале общества с ограниченной ответственностью,</w:t>
            </w:r>
          </w:p>
          <w:p w:rsidR="003027E1" w:rsidRDefault="003027E1">
            <w:pPr>
              <w:pStyle w:val="ConsPlusNormal"/>
              <w:jc w:val="center"/>
            </w:pPr>
            <w:r>
              <w:t>находящихся в государственной собственности</w:t>
            </w:r>
          </w:p>
          <w:p w:rsidR="003027E1" w:rsidRDefault="003027E1">
            <w:pPr>
              <w:pStyle w:val="ConsPlusNormal"/>
              <w:jc w:val="center"/>
            </w:pPr>
            <w:r>
              <w:t>Чувашской Республики, процентов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Количество хозяйственных обществ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14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>От 50 до 100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8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>От 25 до 50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7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>Менее 25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4</w:t>
            </w:r>
          </w:p>
        </w:tc>
      </w:tr>
    </w:tbl>
    <w:p w:rsidR="003027E1" w:rsidRDefault="003027E1">
      <w:pPr>
        <w:sectPr w:rsidR="003027E1" w:rsidSect="006944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27E1" w:rsidRDefault="003027E1">
      <w:pPr>
        <w:pStyle w:val="ConsPlusNormal"/>
        <w:ind w:firstLine="540"/>
        <w:jc w:val="both"/>
      </w:pPr>
    </w:p>
    <w:p w:rsidR="003027E1" w:rsidRDefault="003027E1">
      <w:pPr>
        <w:pStyle w:val="ConsPlusNormal"/>
        <w:ind w:firstLine="540"/>
        <w:jc w:val="both"/>
      </w:pPr>
      <w:r>
        <w:t>В 2015 - 2017 годах к приватизации будут предложены государственные унитарные предприятия Чувашской Республики, пакеты акций (доли) хозяйственных обществ и имущество казны Чувашской Республики, не задействованные в обеспечении выполнения государственных функций и полномочий Чувашской Республики.</w:t>
      </w:r>
    </w:p>
    <w:p w:rsidR="003027E1" w:rsidRDefault="003027E1">
      <w:pPr>
        <w:pStyle w:val="ConsPlusNormal"/>
        <w:ind w:firstLine="540"/>
        <w:jc w:val="both"/>
      </w:pPr>
      <w:r>
        <w:t xml:space="preserve">Перечни государственного имущества Чувашской Республики, планируемого к приватизации в 2015 году, сформированы с учетом целей управления, определенных в </w:t>
      </w:r>
      <w:hyperlink r:id="rId22" w:history="1">
        <w:r>
          <w:rPr>
            <w:color w:val="0000FF"/>
          </w:rPr>
          <w:t>плане</w:t>
        </w:r>
      </w:hyperlink>
      <w:r>
        <w:t xml:space="preserve"> мероприятий ("дорожной карте") "Определение и достижение целей управления государственными унитарными предприятиями Чувашской Республики, акциями (долями) хозяйственных обществ, находящимися в государственной собственности Чувашской Республики", утвержденном распоряжением Кабинета Министров Чувашской Республики от 30 апреля 2013 г. N 276-р.</w:t>
      </w:r>
    </w:p>
    <w:p w:rsidR="003027E1" w:rsidRDefault="003027E1">
      <w:pPr>
        <w:pStyle w:val="ConsPlusNormal"/>
        <w:ind w:firstLine="540"/>
        <w:jc w:val="both"/>
      </w:pPr>
      <w:r>
        <w:t>Перечни приватизируемого имущества будут дополняться с учетом результатов работы по оптимизации структуры государственной собственности Чувашской Республики.</w:t>
      </w:r>
    </w:p>
    <w:p w:rsidR="003027E1" w:rsidRDefault="003027E1">
      <w:pPr>
        <w:pStyle w:val="ConsPlusNormal"/>
        <w:ind w:firstLine="540"/>
        <w:jc w:val="both"/>
      </w:pPr>
      <w:r>
        <w:t>Кроме того, в целях создания условий для привлечения инвестиций, а также формирования дополнительных доходов республиканского бюджета Чувашской Республики могут быть приняты отдельные решения о приватизации пакетов акций, имеющих высокую инвестиционную привлекательность.</w:t>
      </w:r>
    </w:p>
    <w:p w:rsidR="003027E1" w:rsidRDefault="003027E1">
      <w:pPr>
        <w:pStyle w:val="ConsPlusNormal"/>
        <w:ind w:firstLine="540"/>
        <w:jc w:val="both"/>
      </w:pPr>
      <w:r>
        <w:t>Исходя из оценки прогнозируемой стоимости предлагаемых к приватизации объектов в 2015 году ожидается поступление в республиканский бюджет Чувашской Республики доходов от приватизации государственного имущества Чувашской Республики в размере не менее 78,8 млн. рублей, в том числе средств от продажи акций (долей) хозяйственных обществ - 59,8 млн. рублей, доходов от реализации иного имущества - 19 млн. рублей.</w:t>
      </w:r>
    </w:p>
    <w:p w:rsidR="003027E1" w:rsidRDefault="003027E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23.12.2015 N 476)</w:t>
      </w:r>
    </w:p>
    <w:p w:rsidR="003027E1" w:rsidRDefault="003027E1">
      <w:pPr>
        <w:pStyle w:val="ConsPlusNormal"/>
        <w:ind w:firstLine="540"/>
        <w:jc w:val="both"/>
      </w:pPr>
      <w:r>
        <w:t>В 2016 и 2017 годах ожидается поступление в республиканский бюджет Чувашской Республики доходов от приватизации государственного имущества Чувашской Республики в размере не менее 100 млн. рублей ежегодно.</w:t>
      </w:r>
    </w:p>
    <w:p w:rsidR="003027E1" w:rsidRDefault="003027E1">
      <w:pPr>
        <w:pStyle w:val="ConsPlusNormal"/>
        <w:jc w:val="center"/>
      </w:pPr>
    </w:p>
    <w:p w:rsidR="003027E1" w:rsidRDefault="003027E1">
      <w:pPr>
        <w:pStyle w:val="ConsPlusNormal"/>
        <w:jc w:val="center"/>
      </w:pPr>
      <w:r>
        <w:t>Раздел II. Государственное имущество Чувашской Республики,</w:t>
      </w:r>
    </w:p>
    <w:p w:rsidR="003027E1" w:rsidRDefault="003027E1">
      <w:pPr>
        <w:pStyle w:val="ConsPlusNormal"/>
        <w:jc w:val="center"/>
      </w:pPr>
      <w:r>
        <w:t>приватизация которого планируется в 2015 году</w:t>
      </w:r>
    </w:p>
    <w:p w:rsidR="003027E1" w:rsidRDefault="003027E1">
      <w:pPr>
        <w:pStyle w:val="ConsPlusNormal"/>
        <w:jc w:val="center"/>
      </w:pPr>
    </w:p>
    <w:p w:rsidR="003027E1" w:rsidRDefault="003027E1">
      <w:pPr>
        <w:pStyle w:val="ConsPlusNormal"/>
        <w:jc w:val="center"/>
      </w:pPr>
      <w:r>
        <w:t>2.1. Перечень государственных унитарных предприятий</w:t>
      </w:r>
    </w:p>
    <w:p w:rsidR="003027E1" w:rsidRDefault="003027E1">
      <w:pPr>
        <w:pStyle w:val="ConsPlusNormal"/>
        <w:jc w:val="center"/>
      </w:pPr>
      <w:r>
        <w:t>Чувашской Республики, планируемых к приватизации</w:t>
      </w:r>
    </w:p>
    <w:p w:rsidR="003027E1" w:rsidRDefault="003027E1">
      <w:pPr>
        <w:pStyle w:val="ConsPlusNormal"/>
        <w:jc w:val="center"/>
      </w:pPr>
      <w:r>
        <w:t>в 2015 году</w:t>
      </w:r>
    </w:p>
    <w:p w:rsidR="003027E1" w:rsidRDefault="003027E1">
      <w:pPr>
        <w:pStyle w:val="ConsPlusNormal"/>
        <w:ind w:firstLine="540"/>
        <w:jc w:val="both"/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025"/>
        <w:gridCol w:w="2342"/>
        <w:gridCol w:w="1469"/>
        <w:gridCol w:w="1115"/>
      </w:tblGrid>
      <w:tr w:rsidR="003027E1"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27E1" w:rsidRDefault="003027E1">
            <w:pPr>
              <w:pStyle w:val="ConsPlusNormal"/>
              <w:jc w:val="center"/>
            </w:pPr>
            <w:r>
              <w:t>N</w:t>
            </w:r>
          </w:p>
          <w:p w:rsidR="003027E1" w:rsidRDefault="003027E1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3027E1" w:rsidRDefault="003027E1">
            <w:pPr>
              <w:pStyle w:val="ConsPlusNormal"/>
              <w:jc w:val="center"/>
            </w:pPr>
            <w:r>
              <w:t>Наименование предприятий, местонахождение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3027E1" w:rsidRDefault="003027E1">
            <w:pPr>
              <w:pStyle w:val="ConsPlusNormal"/>
              <w:jc w:val="center"/>
            </w:pPr>
            <w:r>
              <w:t>Стоимость основных средств на 1 января 2014 г., тыс. рублей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3027E1" w:rsidRDefault="003027E1">
            <w:pPr>
              <w:pStyle w:val="ConsPlusNormal"/>
              <w:jc w:val="center"/>
            </w:pPr>
            <w:r>
              <w:t>Среднесписочная численность работников, человек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Сроки приватизации, квартал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 xml:space="preserve">1. Исключен. - </w:t>
            </w:r>
            <w:hyperlink r:id="rId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ЧР от 16.03.2015 N 79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Прочие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>Государственное унитарное предприятие Чувашской Республики "Спортивно-оздоровительный комплекс "Спорт" Министерства физической культуры и спорта Чувашской Республики</w:t>
            </w:r>
          </w:p>
          <w:p w:rsidR="003027E1" w:rsidRDefault="003027E1">
            <w:pPr>
              <w:pStyle w:val="ConsPlusNormal"/>
              <w:jc w:val="both"/>
            </w:pPr>
            <w:r>
              <w:t>Чувашская Республика, г. Чебоксары, ул. Николаева, д. 21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6420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III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 xml:space="preserve">(п. 2 введен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16.03.2015 N 79)</w:t>
            </w:r>
          </w:p>
        </w:tc>
      </w:tr>
    </w:tbl>
    <w:p w:rsidR="003027E1" w:rsidRDefault="003027E1">
      <w:pPr>
        <w:pStyle w:val="ConsPlusNormal"/>
        <w:jc w:val="center"/>
      </w:pPr>
    </w:p>
    <w:p w:rsidR="003027E1" w:rsidRDefault="003027E1">
      <w:pPr>
        <w:pStyle w:val="ConsPlusNormal"/>
        <w:jc w:val="center"/>
      </w:pPr>
      <w:r>
        <w:t>2.2. Перечень акционерных обществ, находящиеся</w:t>
      </w:r>
    </w:p>
    <w:p w:rsidR="003027E1" w:rsidRDefault="003027E1">
      <w:pPr>
        <w:pStyle w:val="ConsPlusNormal"/>
        <w:jc w:val="center"/>
      </w:pPr>
      <w:r>
        <w:t>в государственной собственности Чувашской Республики</w:t>
      </w:r>
    </w:p>
    <w:p w:rsidR="003027E1" w:rsidRDefault="003027E1">
      <w:pPr>
        <w:pStyle w:val="ConsPlusNormal"/>
        <w:jc w:val="center"/>
      </w:pPr>
      <w:proofErr w:type="gramStart"/>
      <w:r>
        <w:t>акции</w:t>
      </w:r>
      <w:proofErr w:type="gramEnd"/>
      <w:r>
        <w:t xml:space="preserve"> которых планируются к приватизации в 2015 году</w:t>
      </w:r>
    </w:p>
    <w:p w:rsidR="003027E1" w:rsidRDefault="003027E1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12.08.2015 N 292)</w:t>
      </w:r>
    </w:p>
    <w:p w:rsidR="003027E1" w:rsidRDefault="003027E1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16.03.2015 N 79)</w:t>
      </w:r>
    </w:p>
    <w:p w:rsidR="003027E1" w:rsidRDefault="003027E1">
      <w:pPr>
        <w:sectPr w:rsidR="003027E1">
          <w:pgSz w:w="16838" w:h="11905"/>
          <w:pgMar w:top="1701" w:right="1134" w:bottom="850" w:left="1134" w:header="0" w:footer="0" w:gutter="0"/>
          <w:cols w:space="720"/>
        </w:sectPr>
      </w:pPr>
    </w:p>
    <w:p w:rsidR="003027E1" w:rsidRDefault="003027E1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3842"/>
        <w:gridCol w:w="1654"/>
        <w:gridCol w:w="1142"/>
        <w:gridCol w:w="1320"/>
        <w:gridCol w:w="792"/>
      </w:tblGrid>
      <w:tr w:rsidR="003027E1">
        <w:tc>
          <w:tcPr>
            <w:tcW w:w="5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27E1" w:rsidRDefault="003027E1">
            <w:pPr>
              <w:pStyle w:val="ConsPlusNormal"/>
              <w:jc w:val="center"/>
            </w:pPr>
            <w:r>
              <w:t>N</w:t>
            </w:r>
          </w:p>
          <w:p w:rsidR="003027E1" w:rsidRDefault="003027E1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38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027E1" w:rsidRDefault="003027E1">
            <w:pPr>
              <w:pStyle w:val="ConsPlusNormal"/>
              <w:jc w:val="center"/>
            </w:pPr>
            <w:r>
              <w:t>Наименование акционерных обществ, местонахождение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027E1" w:rsidRDefault="003027E1">
            <w:pPr>
              <w:pStyle w:val="ConsPlusNormal"/>
              <w:jc w:val="center"/>
            </w:pPr>
            <w:r>
              <w:t>Количество акций, находящихся в государственной собственности Чувашской Республики, процентов уставного капитала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7E1" w:rsidRDefault="003027E1">
            <w:pPr>
              <w:pStyle w:val="ConsPlusNormal"/>
              <w:jc w:val="center"/>
            </w:pPr>
            <w:r>
              <w:t>Количество акций, планируемых к приватизации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Сроки приватизации, квартал</w:t>
            </w:r>
          </w:p>
        </w:tc>
      </w:tr>
      <w:tr w:rsidR="003027E1">
        <w:tc>
          <w:tcPr>
            <w:tcW w:w="53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27E1" w:rsidRDefault="003027E1"/>
        </w:tc>
        <w:tc>
          <w:tcPr>
            <w:tcW w:w="38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7E1" w:rsidRDefault="003027E1"/>
        </w:tc>
        <w:tc>
          <w:tcPr>
            <w:tcW w:w="16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7E1" w:rsidRDefault="003027E1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3027E1" w:rsidRDefault="003027E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027E1" w:rsidRDefault="003027E1">
            <w:pPr>
              <w:pStyle w:val="ConsPlusNormal"/>
              <w:jc w:val="center"/>
            </w:pPr>
            <w:r>
              <w:t>процентов уставного капитала</w:t>
            </w:r>
          </w:p>
        </w:tc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27E1" w:rsidRDefault="003027E1"/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Сельское хозяйство, охота и лесное хозяйство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 xml:space="preserve">1. Исключен. - </w:t>
            </w:r>
            <w:hyperlink r:id="rId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ЧР от 22.04.2015 N 131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>ОАО "Племенная птицефабрика "Урмарская"</w:t>
            </w:r>
          </w:p>
          <w:p w:rsidR="003027E1" w:rsidRDefault="003027E1">
            <w:pPr>
              <w:pStyle w:val="ConsPlusNormal"/>
              <w:jc w:val="both"/>
            </w:pPr>
            <w:r>
              <w:t>Чувашская Республика, Урмарский район, д. Старые Урмары, ул. Школьная, д. 17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8556994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I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Операции с недвижимым имуществом, аренда и предоставление услуг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>ОАО "Торговый комплекс "Николаевский"</w:t>
            </w:r>
          </w:p>
          <w:p w:rsidR="003027E1" w:rsidRDefault="003027E1">
            <w:pPr>
              <w:pStyle w:val="ConsPlusNormal"/>
              <w:jc w:val="both"/>
            </w:pPr>
            <w:r>
              <w:t>Чувашская Республика, г. Чебоксары, ул. Николаева, д. 14а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29,35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56600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29,35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I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ЧР от 23.12.2015 N 476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Здравоохранение и предоставление социальных услуг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 xml:space="preserve">(позиция введена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12.08.2015 N 292)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>ОАО "Санаторий "Чувашиякурорт"</w:t>
            </w:r>
          </w:p>
          <w:p w:rsidR="003027E1" w:rsidRDefault="003027E1">
            <w:pPr>
              <w:pStyle w:val="ConsPlusNormal"/>
              <w:jc w:val="both"/>
            </w:pPr>
            <w:r>
              <w:t>Чувашская Республика, г. Чебоксары, ул. М.Павлова, д. 29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98224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IV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 xml:space="preserve">(п. 5 введен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12.08.2015 N 292)</w:t>
            </w:r>
          </w:p>
        </w:tc>
      </w:tr>
    </w:tbl>
    <w:p w:rsidR="003027E1" w:rsidRDefault="003027E1">
      <w:pPr>
        <w:sectPr w:rsidR="003027E1">
          <w:pgSz w:w="11905" w:h="16838"/>
          <w:pgMar w:top="1134" w:right="850" w:bottom="1134" w:left="1701" w:header="0" w:footer="0" w:gutter="0"/>
          <w:cols w:space="720"/>
        </w:sectPr>
      </w:pPr>
    </w:p>
    <w:p w:rsidR="003027E1" w:rsidRDefault="003027E1">
      <w:pPr>
        <w:pStyle w:val="ConsPlusNormal"/>
        <w:jc w:val="center"/>
      </w:pPr>
    </w:p>
    <w:p w:rsidR="003027E1" w:rsidRDefault="003027E1">
      <w:pPr>
        <w:pStyle w:val="ConsPlusNormal"/>
        <w:jc w:val="center"/>
      </w:pPr>
      <w:r>
        <w:t>2.3. Перечень обществ с ограниченной ответственностью,</w:t>
      </w:r>
    </w:p>
    <w:p w:rsidR="003027E1" w:rsidRDefault="003027E1">
      <w:pPr>
        <w:pStyle w:val="ConsPlusNormal"/>
        <w:jc w:val="center"/>
      </w:pPr>
      <w:r>
        <w:t>принадлежащие Чувашской Республике доли в уставных</w:t>
      </w:r>
    </w:p>
    <w:p w:rsidR="003027E1" w:rsidRDefault="003027E1">
      <w:pPr>
        <w:pStyle w:val="ConsPlusNormal"/>
        <w:jc w:val="center"/>
      </w:pPr>
      <w:proofErr w:type="gramStart"/>
      <w:r>
        <w:t>капиталах</w:t>
      </w:r>
      <w:proofErr w:type="gramEnd"/>
      <w:r>
        <w:t xml:space="preserve"> которых подлежат приватизации в 2015 году</w:t>
      </w:r>
    </w:p>
    <w:p w:rsidR="003027E1" w:rsidRDefault="003027E1">
      <w:pPr>
        <w:pStyle w:val="ConsPlusNormal"/>
        <w:jc w:val="center"/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819"/>
        <w:gridCol w:w="2915"/>
        <w:gridCol w:w="1246"/>
      </w:tblGrid>
      <w:tr w:rsidR="003027E1"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27E1" w:rsidRDefault="003027E1">
            <w:pPr>
              <w:pStyle w:val="ConsPlusNormal"/>
              <w:jc w:val="center"/>
            </w:pPr>
            <w:r>
              <w:t>N</w:t>
            </w:r>
          </w:p>
          <w:p w:rsidR="003027E1" w:rsidRDefault="003027E1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3027E1" w:rsidRDefault="003027E1">
            <w:pPr>
              <w:pStyle w:val="ConsPlusNormal"/>
              <w:jc w:val="center"/>
            </w:pPr>
            <w:r>
              <w:t>Наименование обществ с ограниченной ответственностью, местонахождение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:rsidR="003027E1" w:rsidRDefault="003027E1">
            <w:pPr>
              <w:pStyle w:val="ConsPlusNormal"/>
              <w:jc w:val="center"/>
            </w:pPr>
            <w:r>
              <w:t>Доля в уставном капитале общества, планируемая к приватизации, процентов уставного капитала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Сроки приватизации, квартал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 xml:space="preserve">1. Исключен. - </w:t>
            </w:r>
            <w:hyperlink r:id="rId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ЧР от 23.12.2015 N 476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>ООО "Санаторий "Волжские зори"</w:t>
            </w:r>
          </w:p>
          <w:p w:rsidR="003027E1" w:rsidRDefault="003027E1">
            <w:pPr>
              <w:pStyle w:val="ConsPlusNormal"/>
              <w:jc w:val="both"/>
            </w:pPr>
            <w:r>
              <w:t>Чувашская Республика, Чебоксарский район, пос. Сюктерка, ул. Волжские зори, д. 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45,78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IV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 xml:space="preserve">(п. 2 введен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12.08.2015 N 292)</w:t>
            </w:r>
          </w:p>
        </w:tc>
      </w:tr>
    </w:tbl>
    <w:p w:rsidR="003027E1" w:rsidRDefault="003027E1">
      <w:pPr>
        <w:pStyle w:val="ConsPlusNormal"/>
        <w:jc w:val="center"/>
      </w:pPr>
    </w:p>
    <w:p w:rsidR="003027E1" w:rsidRDefault="003027E1">
      <w:pPr>
        <w:pStyle w:val="ConsPlusNormal"/>
        <w:jc w:val="center"/>
      </w:pPr>
      <w:r>
        <w:t>2.4. Перечень объектов недвижимости, находящихся</w:t>
      </w:r>
    </w:p>
    <w:p w:rsidR="003027E1" w:rsidRDefault="003027E1">
      <w:pPr>
        <w:pStyle w:val="ConsPlusNormal"/>
        <w:jc w:val="center"/>
      </w:pPr>
      <w:r>
        <w:t>в государственной собственности Чувашской Республики,</w:t>
      </w:r>
    </w:p>
    <w:p w:rsidR="003027E1" w:rsidRDefault="003027E1">
      <w:pPr>
        <w:pStyle w:val="ConsPlusNormal"/>
        <w:jc w:val="center"/>
      </w:pPr>
      <w:r>
        <w:t>которые планируется приватизировать в 2015 году</w:t>
      </w:r>
    </w:p>
    <w:p w:rsidR="003027E1" w:rsidRDefault="003027E1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16.03.2015 N 79)</w:t>
      </w:r>
    </w:p>
    <w:p w:rsidR="003027E1" w:rsidRDefault="003027E1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5"/>
        <w:gridCol w:w="5529"/>
        <w:gridCol w:w="1558"/>
        <w:gridCol w:w="1567"/>
      </w:tblGrid>
      <w:tr w:rsidR="003027E1"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27E1" w:rsidRDefault="003027E1">
            <w:pPr>
              <w:pStyle w:val="ConsPlusNormal"/>
              <w:jc w:val="center"/>
            </w:pPr>
            <w:r>
              <w:t>N</w:t>
            </w:r>
          </w:p>
          <w:p w:rsidR="003027E1" w:rsidRDefault="003027E1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027E1" w:rsidRDefault="003027E1">
            <w:pPr>
              <w:pStyle w:val="ConsPlusNormal"/>
              <w:jc w:val="center"/>
            </w:pPr>
            <w:r>
              <w:t>Наименование объектов, местонахождение, назначение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027E1" w:rsidRDefault="003027E1">
            <w:pPr>
              <w:pStyle w:val="ConsPlusNormal"/>
              <w:jc w:val="center"/>
            </w:pPr>
            <w:r>
              <w:t>Общая площадь объектов недвижимости, кв. метров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Срок приватизации, квартал</w:t>
            </w:r>
          </w:p>
        </w:tc>
      </w:tr>
      <w:tr w:rsidR="003027E1"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27E1" w:rsidRDefault="003027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027E1" w:rsidRDefault="003027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027E1" w:rsidRDefault="003027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4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>Земельный участок площадью 161 кв. метр с кадастровым номером 21:17:270104:97 с расположенным на нем следующим объектом недвижимого имущества:</w:t>
            </w:r>
          </w:p>
          <w:p w:rsidR="003027E1" w:rsidRDefault="003027E1">
            <w:pPr>
              <w:pStyle w:val="ConsPlusNormal"/>
              <w:jc w:val="both"/>
            </w:pPr>
            <w:r>
              <w:t>здание для хранения баллонов - нежилое, с кадастровым номером 21:17:000000:1017</w:t>
            </w:r>
          </w:p>
          <w:p w:rsidR="003027E1" w:rsidRDefault="003027E1">
            <w:pPr>
              <w:pStyle w:val="ConsPlusNormal"/>
              <w:jc w:val="both"/>
            </w:pPr>
            <w:r>
              <w:t>Чувашская Республика, Моргаушский район, Юськасинское сельское поселение, д. Вурманкасы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I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>Земельный участок площадью 1839 кв. метров с кадастровым номером 21:09:310104:651 с расположенным на нем следующим объектом недвижимого имущества:</w:t>
            </w:r>
          </w:p>
          <w:p w:rsidR="003027E1" w:rsidRDefault="003027E1">
            <w:pPr>
              <w:pStyle w:val="ConsPlusNormal"/>
              <w:jc w:val="both"/>
            </w:pPr>
            <w:r>
              <w:t>арочный склад - нежилое, с кадастровым номером 21:09:000000:2362</w:t>
            </w:r>
          </w:p>
          <w:p w:rsidR="003027E1" w:rsidRDefault="003027E1">
            <w:pPr>
              <w:pStyle w:val="ConsPlusNormal"/>
              <w:jc w:val="both"/>
            </w:pPr>
            <w:r>
              <w:t>Чувашская Республика, Вурнарский район, Вурнарский сельхозтехникум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776,4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II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>Земельный участок площадью 763 кв. метра с кадастровым номером 21:09:310104:652 с расположенным на нем следующим объектом недвижимого имущества:</w:t>
            </w:r>
          </w:p>
          <w:p w:rsidR="003027E1" w:rsidRDefault="003027E1">
            <w:pPr>
              <w:pStyle w:val="ConsPlusNormal"/>
              <w:jc w:val="both"/>
            </w:pPr>
            <w:r>
              <w:t>здание котельной - нежилое, с кадастровым номером 21:09:000000:1357</w:t>
            </w:r>
          </w:p>
          <w:p w:rsidR="003027E1" w:rsidRDefault="003027E1">
            <w:pPr>
              <w:pStyle w:val="ConsPlusNormal"/>
              <w:jc w:val="both"/>
            </w:pPr>
            <w:r>
              <w:t>Чувашская Республика, Вурнарский район, Вурнарский сельхозтехникум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II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>Земельный участок площадью 1773 кв. метра с кадастровым номером 21:09:310104:653 с расположенным на нем следующим объектом недвижимого имущества:</w:t>
            </w:r>
          </w:p>
          <w:p w:rsidR="003027E1" w:rsidRDefault="003027E1">
            <w:pPr>
              <w:pStyle w:val="ConsPlusNormal"/>
              <w:jc w:val="both"/>
            </w:pPr>
            <w:r>
              <w:t>зерносклад каменный - нежилое, с кадастровым номером 21:09:000000:1354</w:t>
            </w:r>
          </w:p>
          <w:p w:rsidR="003027E1" w:rsidRDefault="003027E1">
            <w:pPr>
              <w:pStyle w:val="ConsPlusNormal"/>
              <w:jc w:val="both"/>
            </w:pPr>
            <w:r>
              <w:t>Чувашская Республика, Вурнарский район, Вурнарский сельхозтехникум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II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>Земельный участок площадью 28016 кв. метров с кадастровым номером 21:09:310201:23 с расположенным на нем следующим объектом недвижимого имущества:</w:t>
            </w:r>
          </w:p>
          <w:p w:rsidR="003027E1" w:rsidRDefault="003027E1">
            <w:pPr>
              <w:pStyle w:val="ConsPlusNormal"/>
              <w:jc w:val="both"/>
            </w:pPr>
            <w:r>
              <w:t>круглые склады - нежилое, с кадастровым номером 21:09:000000:1352</w:t>
            </w:r>
          </w:p>
          <w:p w:rsidR="003027E1" w:rsidRDefault="003027E1">
            <w:pPr>
              <w:pStyle w:val="ConsPlusNormal"/>
              <w:jc w:val="both"/>
            </w:pPr>
            <w:r>
              <w:t>Чувашская Республика, Вурнарский район, Вурнарский сельхозтехникум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247,9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II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>Земельный участок площадью 1424 кв. метра с кадастровым номером 21:09:310104:650 с расположенным на нем следующим объектом недвижимого имущества:</w:t>
            </w:r>
          </w:p>
          <w:p w:rsidR="003027E1" w:rsidRDefault="003027E1">
            <w:pPr>
              <w:pStyle w:val="ConsPlusNormal"/>
              <w:jc w:val="both"/>
            </w:pPr>
            <w:r>
              <w:t>склад для хранения газовых баллонов - нежилое, с кадастровым номером 21:09:000000:1358</w:t>
            </w:r>
          </w:p>
          <w:p w:rsidR="003027E1" w:rsidRDefault="003027E1">
            <w:pPr>
              <w:pStyle w:val="ConsPlusNormal"/>
              <w:jc w:val="both"/>
            </w:pPr>
            <w:r>
              <w:t>Чувашская Республика, Вурнарский район, Вурнарский сельхозтехникум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II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>Земельный участок площадью 3963 кв. метра с кадастровым номером 21:09:310103:352 с расположенным на нем следующим объектом недвижимого имущества:</w:t>
            </w:r>
          </w:p>
          <w:p w:rsidR="003027E1" w:rsidRDefault="003027E1">
            <w:pPr>
              <w:pStyle w:val="ConsPlusNormal"/>
              <w:jc w:val="both"/>
            </w:pPr>
            <w:r>
              <w:t>силосная траншея - нежилое, с кадастровым номером 21:09:000000:2359</w:t>
            </w:r>
          </w:p>
          <w:p w:rsidR="003027E1" w:rsidRDefault="003027E1">
            <w:pPr>
              <w:pStyle w:val="ConsPlusNormal"/>
              <w:jc w:val="both"/>
            </w:pPr>
            <w:r>
              <w:t>Чувашская Республика, Вурнарский район, Вурнарский сельхозтехникум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1020,3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II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>Земельный участок площадью 5670 кв. метров с кадастровым номером 21:09:310103:353 с расположенным на нем следующим объектом недвижимого имущества:</w:t>
            </w:r>
          </w:p>
          <w:p w:rsidR="003027E1" w:rsidRDefault="003027E1">
            <w:pPr>
              <w:pStyle w:val="ConsPlusNormal"/>
              <w:jc w:val="both"/>
            </w:pPr>
            <w:r>
              <w:t>коровник каменный - нежилое, с кадастровым номером 21:09:000000:2369</w:t>
            </w:r>
          </w:p>
          <w:p w:rsidR="003027E1" w:rsidRDefault="003027E1">
            <w:pPr>
              <w:pStyle w:val="ConsPlusNormal"/>
              <w:jc w:val="both"/>
            </w:pPr>
            <w:r>
              <w:t>Чувашская Республика, Вурнарский район, Вурнарский сельхозтехникум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1065,2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II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 xml:space="preserve">9 - 10. Исключены. - </w:t>
            </w:r>
            <w:hyperlink r:id="rId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ЧР от 23.12.2015 N 476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>Земельный участок площадью 1100 кв. метров с кадастровым номером 21:14:120204:54 с расположенным на нем следующим объектом недвижимого имущества:</w:t>
            </w:r>
          </w:p>
          <w:p w:rsidR="003027E1" w:rsidRDefault="003027E1">
            <w:pPr>
              <w:pStyle w:val="ConsPlusNormal"/>
              <w:jc w:val="both"/>
            </w:pPr>
            <w:r>
              <w:t>нежилое здание - нежилое, с кадастровым номером 21:14:000000:1486</w:t>
            </w:r>
          </w:p>
          <w:p w:rsidR="003027E1" w:rsidRDefault="003027E1">
            <w:pPr>
              <w:pStyle w:val="ConsPlusNormal"/>
              <w:jc w:val="both"/>
            </w:pPr>
            <w:r>
              <w:t>Чувашская Республика, Красноармейский район, сельское поселение Караевское, д. Сирмапоси, ул. Животноводческая, д. 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106,0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II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>Земельный участок площадью 1331 кв. метр с кадастровым номером 21:21:160218:80 с расположенным на нем следующим объектом недвижимого имущества:</w:t>
            </w:r>
          </w:p>
          <w:p w:rsidR="003027E1" w:rsidRDefault="003027E1">
            <w:pPr>
              <w:pStyle w:val="ConsPlusNormal"/>
              <w:jc w:val="both"/>
            </w:pPr>
            <w:r>
              <w:t>магазин "Жасмин" - нежилое, с кадастровым номером 21:21:160202:182</w:t>
            </w:r>
          </w:p>
          <w:p w:rsidR="003027E1" w:rsidRDefault="003027E1">
            <w:pPr>
              <w:pStyle w:val="ConsPlusNormal"/>
              <w:jc w:val="both"/>
            </w:pPr>
            <w:r>
              <w:t>Чувашская Республика, Чебоксарский район, Кугесьское сельское поселение, поселок Кугеси, ул. Шоршелская, д. 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283,1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III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 xml:space="preserve">13. Исключен. - </w:t>
            </w:r>
            <w:hyperlink r:id="rId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ЧР от 23.12.2015 N 476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>Помещение - нежилое, с кадастровым номером 21:01:020706:267</w:t>
            </w:r>
          </w:p>
          <w:p w:rsidR="003027E1" w:rsidRDefault="003027E1">
            <w:pPr>
              <w:pStyle w:val="ConsPlusNormal"/>
              <w:jc w:val="both"/>
            </w:pPr>
            <w:r>
              <w:t>Чувашская Республика, г. Чебоксары, ул. Пристанционная, д. 3, помещение N 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1609,7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III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>Земельный участок площадью 4515 кв. метров с кадастровым номером 21:01:020211:48 с расположенным на нем следующим объектом недвижимого имущества:</w:t>
            </w:r>
          </w:p>
          <w:p w:rsidR="003027E1" w:rsidRDefault="003027E1">
            <w:pPr>
              <w:pStyle w:val="ConsPlusNormal"/>
              <w:jc w:val="both"/>
            </w:pPr>
            <w:r>
              <w:t>гараж - нежилое, с кадастровым номером 21:01:020211:154</w:t>
            </w:r>
          </w:p>
          <w:p w:rsidR="003027E1" w:rsidRDefault="003027E1">
            <w:pPr>
              <w:pStyle w:val="ConsPlusNormal"/>
              <w:jc w:val="both"/>
            </w:pPr>
            <w:r>
              <w:t>Чувашская Республика, г. Чебоксары, переулок Ягодный, д. 2а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1086,4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III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>Помещение - нежилое с кадастровым номером 21:01:020502:2694</w:t>
            </w:r>
          </w:p>
          <w:p w:rsidR="003027E1" w:rsidRDefault="003027E1">
            <w:pPr>
              <w:pStyle w:val="ConsPlusNormal"/>
              <w:jc w:val="both"/>
            </w:pPr>
            <w:r>
              <w:t>Чувашская Республика, г. Чебоксары, просп. Ленина, д. 35, помещение 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205,0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IV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 xml:space="preserve">(п. 16 введен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12.08.2015 N 292)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>Помещение - нежилое с кадастровым номером 21:01:020502:968</w:t>
            </w:r>
          </w:p>
          <w:p w:rsidR="003027E1" w:rsidRDefault="003027E1">
            <w:pPr>
              <w:pStyle w:val="ConsPlusNormal"/>
              <w:jc w:val="both"/>
            </w:pPr>
            <w:r>
              <w:t>Чувашская Республика, г. Чебоксары, проезд Школьный, д. 1, помещение 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IV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 xml:space="preserve">(п. 17 введен </w:t>
            </w: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12.08.2015 N 292)</w:t>
            </w:r>
          </w:p>
        </w:tc>
      </w:tr>
    </w:tbl>
    <w:p w:rsidR="003027E1" w:rsidRDefault="003027E1">
      <w:pPr>
        <w:pStyle w:val="ConsPlusNormal"/>
        <w:ind w:firstLine="540"/>
        <w:jc w:val="both"/>
      </w:pPr>
    </w:p>
    <w:p w:rsidR="003027E1" w:rsidRDefault="003027E1">
      <w:pPr>
        <w:pStyle w:val="ConsPlusNormal"/>
        <w:jc w:val="center"/>
      </w:pPr>
      <w:r>
        <w:t>2.5. Перечень объектов недвижимости, находящихся</w:t>
      </w:r>
    </w:p>
    <w:p w:rsidR="003027E1" w:rsidRDefault="003027E1">
      <w:pPr>
        <w:pStyle w:val="ConsPlusNormal"/>
        <w:jc w:val="center"/>
      </w:pPr>
      <w:r>
        <w:t>в государственной собственности Чувашской Республики</w:t>
      </w:r>
    </w:p>
    <w:p w:rsidR="003027E1" w:rsidRDefault="003027E1">
      <w:pPr>
        <w:pStyle w:val="ConsPlusNormal"/>
        <w:jc w:val="center"/>
      </w:pPr>
      <w:r>
        <w:t>и арендуемых субъектами малого и среднего</w:t>
      </w:r>
    </w:p>
    <w:p w:rsidR="003027E1" w:rsidRDefault="003027E1">
      <w:pPr>
        <w:pStyle w:val="ConsPlusNormal"/>
        <w:jc w:val="center"/>
      </w:pPr>
      <w:r>
        <w:t>предпринимательства, которые планируется приватизировать</w:t>
      </w:r>
    </w:p>
    <w:p w:rsidR="003027E1" w:rsidRDefault="003027E1">
      <w:pPr>
        <w:pStyle w:val="ConsPlusNormal"/>
        <w:jc w:val="center"/>
      </w:pPr>
      <w:r>
        <w:t>в 2015 году</w:t>
      </w:r>
    </w:p>
    <w:p w:rsidR="003027E1" w:rsidRDefault="003027E1">
      <w:pPr>
        <w:pStyle w:val="ConsPlusNormal"/>
        <w:jc w:val="center"/>
      </w:pPr>
      <w:r>
        <w:t xml:space="preserve">(введен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24.12.2014 N 457)</w:t>
      </w:r>
    </w:p>
    <w:p w:rsidR="003027E1" w:rsidRDefault="003027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309"/>
        <w:gridCol w:w="1531"/>
        <w:gridCol w:w="3231"/>
      </w:tblGrid>
      <w:tr w:rsidR="003027E1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27E1" w:rsidRDefault="003027E1">
            <w:pPr>
              <w:pStyle w:val="ConsPlusNormal"/>
              <w:jc w:val="center"/>
            </w:pPr>
            <w:r>
              <w:t>N</w:t>
            </w:r>
          </w:p>
          <w:p w:rsidR="003027E1" w:rsidRDefault="003027E1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3027E1" w:rsidRDefault="003027E1">
            <w:pPr>
              <w:pStyle w:val="ConsPlusNormal"/>
              <w:jc w:val="center"/>
            </w:pPr>
            <w:r>
              <w:t>Наименование объектов, местонахождение, назначение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027E1" w:rsidRDefault="003027E1">
            <w:pPr>
              <w:pStyle w:val="ConsPlusNormal"/>
              <w:jc w:val="center"/>
            </w:pPr>
            <w:r>
              <w:t>Общая площадь объектов недвижимости, кв. метров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Наименование арендаторов, имеющих преимущественное право приобретения объектов недвижимости</w:t>
            </w:r>
          </w:p>
        </w:tc>
      </w:tr>
      <w:tr w:rsidR="003027E1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27E1" w:rsidRDefault="003027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3027E1" w:rsidRDefault="003027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027E1" w:rsidRDefault="003027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4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 xml:space="preserve">1. Исключен. - </w:t>
            </w:r>
            <w:hyperlink r:id="rId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ЧР от 22.04.2015 N 131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>Комнаты, расположенные на первом этаже жилого девятиэтажного кирпичного здания с двумя одноэтажными кирпичными пристроями и подвалом - нежилое, с кадастровым номером 21:01:010109:2638</w:t>
            </w:r>
          </w:p>
          <w:p w:rsidR="003027E1" w:rsidRDefault="003027E1">
            <w:pPr>
              <w:pStyle w:val="ConsPlusNormal"/>
            </w:pPr>
            <w:r>
              <w:t>Чувашская Республика, г. Чебоксары, просп. М. Горького, д. 11, комнаты N 26-32 (по плану)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76,3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>индивидуальный предприниматель Вишневская Марина Анатолиевна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>Помещение - нежилое, с кадастровым номером 21:01:020705:924</w:t>
            </w:r>
          </w:p>
          <w:p w:rsidR="003027E1" w:rsidRDefault="003027E1">
            <w:pPr>
              <w:pStyle w:val="ConsPlusNormal"/>
              <w:jc w:val="both"/>
            </w:pPr>
            <w:r>
              <w:t>Чувашская Республика, г. Чебоксары, просп. И.Я.Яковлева, д. 19, комната 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>общество с ограниченной ответственностью "Межрегионкомплект"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>Помещение - нежилое, с кадастровым номером 21:01:020705:921</w:t>
            </w:r>
          </w:p>
          <w:p w:rsidR="003027E1" w:rsidRDefault="003027E1">
            <w:pPr>
              <w:pStyle w:val="ConsPlusNormal"/>
              <w:jc w:val="both"/>
            </w:pPr>
            <w:r>
              <w:t>Чувашская Республика, г. Чебоксары, просп. И.Я.Яковлева, д. 19, комната 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>общество с ограниченной ответственностью "Межрегионкомплект"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>Гидротехнические сооружения - гидротехническое, с кадастровым номером 21:02:000000:2679 протяженностью 211,3 метра</w:t>
            </w:r>
          </w:p>
          <w:p w:rsidR="003027E1" w:rsidRDefault="003027E1">
            <w:pPr>
              <w:pStyle w:val="ConsPlusNormal"/>
              <w:jc w:val="both"/>
            </w:pPr>
            <w:r>
              <w:t>Чувашская Республика, г. Новочебоксарск, ул. Промышленная, д. 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>общество с ограниченной ответственностью "Нерудные строительные материалы"</w:t>
            </w:r>
          </w:p>
        </w:tc>
      </w:tr>
      <w:tr w:rsidR="00302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7E1" w:rsidRDefault="003027E1">
            <w:pPr>
              <w:pStyle w:val="ConsPlusNormal"/>
              <w:jc w:val="both"/>
            </w:pPr>
            <w:r>
              <w:t xml:space="preserve">(п. 5 введен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22.04.2015 N 131)</w:t>
            </w:r>
          </w:p>
        </w:tc>
      </w:tr>
    </w:tbl>
    <w:p w:rsidR="003027E1" w:rsidRDefault="003027E1">
      <w:pPr>
        <w:pStyle w:val="ConsPlusNormal"/>
        <w:ind w:firstLine="540"/>
        <w:jc w:val="both"/>
      </w:pPr>
    </w:p>
    <w:p w:rsidR="003027E1" w:rsidRDefault="003027E1">
      <w:pPr>
        <w:pStyle w:val="ConsPlusNormal"/>
        <w:ind w:firstLine="540"/>
        <w:jc w:val="both"/>
      </w:pPr>
    </w:p>
    <w:p w:rsidR="003027E1" w:rsidRDefault="003027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299" w:rsidRDefault="00D13299">
      <w:bookmarkStart w:id="1" w:name="_GoBack"/>
      <w:bookmarkEnd w:id="1"/>
    </w:p>
    <w:sectPr w:rsidR="00D13299" w:rsidSect="00CB0EF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E1"/>
    <w:rsid w:val="003027E1"/>
    <w:rsid w:val="00D1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7E668-4492-4027-9837-9194B1EE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7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27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27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FBBA1E3115BDD4A2E75FD3AA1AD92F83CBB83CB5E55ACC6E2705DC11898209F91B546DB645506C31142666yEL" TargetMode="External"/><Relationship Id="rId18" Type="http://schemas.openxmlformats.org/officeDocument/2006/relationships/hyperlink" Target="consultantplus://offline/ref=7DFBBA1E3115BDD4A2E741DEBC76872B8AC9E735B0E3519B35785E814680885EBE540D2FF248516B63y7L" TargetMode="External"/><Relationship Id="rId26" Type="http://schemas.openxmlformats.org/officeDocument/2006/relationships/hyperlink" Target="consultantplus://offline/ref=7DFBBA1E3115BDD4A2E75FD3AA1AD92F83CBB83CB5EF5ACE602705DC11898209F91B546DB645506C31142766y9L" TargetMode="External"/><Relationship Id="rId39" Type="http://schemas.openxmlformats.org/officeDocument/2006/relationships/hyperlink" Target="consultantplus://offline/ref=7DFBBA1E3115BDD4A2E75FD3AA1AD92F83CBB83CB5E55ACC6E2705DC11898209F91B546DB645506C31142266yDL" TargetMode="External"/><Relationship Id="rId21" Type="http://schemas.openxmlformats.org/officeDocument/2006/relationships/hyperlink" Target="consultantplus://offline/ref=7DFBBA1E3115BDD4A2E741DEBC76872B8AC6E430BBE4519B35785E814680885EBE540D2FF248516D63y2L" TargetMode="External"/><Relationship Id="rId34" Type="http://schemas.openxmlformats.org/officeDocument/2006/relationships/hyperlink" Target="consultantplus://offline/ref=7DFBBA1E3115BDD4A2E75FD3AA1AD92F83CBB83CB5E253CE6B2705DC11898209F91B546DB645506C31142166yE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7DFBBA1E3115BDD4A2E75FD3AA1AD92F83CBB83CB5E05BCF612705DC11898209F91B546DB645506C31142666y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FBBA1E3115BDD4A2E75FD3AA1AD92F83CBB83CB5EF5ACE602705DC11898209F91B546DB645506C31142666yCL" TargetMode="External"/><Relationship Id="rId20" Type="http://schemas.openxmlformats.org/officeDocument/2006/relationships/hyperlink" Target="consultantplus://offline/ref=7DFBBA1E3115BDD4A2E75FD3AA1AD92F83CBB83CBAE753C96B2705DC118982096Fy9L" TargetMode="External"/><Relationship Id="rId29" Type="http://schemas.openxmlformats.org/officeDocument/2006/relationships/hyperlink" Target="consultantplus://offline/ref=7DFBBA1E3115BDD4A2E75FD3AA1AD92F83CBB83CBAE458C4602705DC11898209F91B546DB645506C31142766y9L" TargetMode="External"/><Relationship Id="rId41" Type="http://schemas.openxmlformats.org/officeDocument/2006/relationships/hyperlink" Target="consultantplus://offline/ref=7DFBBA1E3115BDD4A2E75FD3AA1AD92F83CBB83CB5E05BCF612705DC11898209F91B546DB645506C31142466y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FBBA1E3115BDD4A2E75FD3AA1AD92F83CBB83CB5E253CE6B2705DC11898209F91B546DB645506C31142666y2L" TargetMode="External"/><Relationship Id="rId11" Type="http://schemas.openxmlformats.org/officeDocument/2006/relationships/hyperlink" Target="consultantplus://offline/ref=7DFBBA1E3115BDD4A2E75FD3AA1AD92F83CBB83CBAE753C96B2705DC118982096Fy9L" TargetMode="External"/><Relationship Id="rId24" Type="http://schemas.openxmlformats.org/officeDocument/2006/relationships/hyperlink" Target="consultantplus://offline/ref=7DFBBA1E3115BDD4A2E75FD3AA1AD92F83CBB83CB5E253CE6B2705DC11898209F91B546DB645506C31142766yEL" TargetMode="External"/><Relationship Id="rId32" Type="http://schemas.openxmlformats.org/officeDocument/2006/relationships/hyperlink" Target="consultantplus://offline/ref=7DFBBA1E3115BDD4A2E75FD3AA1AD92F83CBB83CBAE458C4602705DC11898209F91B546DB645506C31142466yDL" TargetMode="External"/><Relationship Id="rId37" Type="http://schemas.openxmlformats.org/officeDocument/2006/relationships/hyperlink" Target="consultantplus://offline/ref=7DFBBA1E3115BDD4A2E75FD3AA1AD92F83CBB83CB5EF5ACE602705DC11898209F91B546DB645506C31142566yDL" TargetMode="External"/><Relationship Id="rId40" Type="http://schemas.openxmlformats.org/officeDocument/2006/relationships/hyperlink" Target="consultantplus://offline/ref=7DFBBA1E3115BDD4A2E75FD3AA1AD92F83CBB83CB5E05BCF612705DC11898209F91B546DB645506C31142466yBL" TargetMode="External"/><Relationship Id="rId5" Type="http://schemas.openxmlformats.org/officeDocument/2006/relationships/hyperlink" Target="consultantplus://offline/ref=7DFBBA1E3115BDD4A2E75FD3AA1AD92F83CBB83CB5E55ACC6E2705DC11898209F91B546DB645506C31142666yEL" TargetMode="External"/><Relationship Id="rId15" Type="http://schemas.openxmlformats.org/officeDocument/2006/relationships/hyperlink" Target="consultantplus://offline/ref=7DFBBA1E3115BDD4A2E75FD3AA1AD92F83CBB83CB5E05BCF612705DC11898209F91B546DB645506C31142666yEL" TargetMode="External"/><Relationship Id="rId23" Type="http://schemas.openxmlformats.org/officeDocument/2006/relationships/hyperlink" Target="consultantplus://offline/ref=7DFBBA1E3115BDD4A2E75FD3AA1AD92F83CBB83CBAE458C4602705DC11898209F91B546DB645506C31142666y2L" TargetMode="External"/><Relationship Id="rId28" Type="http://schemas.openxmlformats.org/officeDocument/2006/relationships/hyperlink" Target="consultantplus://offline/ref=7DFBBA1E3115BDD4A2E75FD3AA1AD92F83CBB83CB5E05BCF612705DC11898209F91B546DB645506C31142666y2L" TargetMode="External"/><Relationship Id="rId36" Type="http://schemas.openxmlformats.org/officeDocument/2006/relationships/hyperlink" Target="consultantplus://offline/ref=7DFBBA1E3115BDD4A2E75FD3AA1AD92F83CBB83CBAE458C4602705DC11898209F91B546DB645506C31142466yCL" TargetMode="External"/><Relationship Id="rId10" Type="http://schemas.openxmlformats.org/officeDocument/2006/relationships/hyperlink" Target="consultantplus://offline/ref=7DFBBA1E3115BDD4A2E741DEBC76872B8AC9E735B0E3519B35785E814680885EBE540D2FF248516B63y7L" TargetMode="External"/><Relationship Id="rId19" Type="http://schemas.openxmlformats.org/officeDocument/2006/relationships/hyperlink" Target="consultantplus://offline/ref=7DFBBA1E3115BDD4A2E741DEBC76872B8AC2EF32B6E5519B35785E814668y0L" TargetMode="External"/><Relationship Id="rId31" Type="http://schemas.openxmlformats.org/officeDocument/2006/relationships/hyperlink" Target="consultantplus://offline/ref=7DFBBA1E3115BDD4A2E75FD3AA1AD92F83CBB83CB5EF5ACE602705DC11898209F91B546DB645506C31142466yA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DFBBA1E3115BDD4A2E75FD3AA1AD92F83CBB83CBAE458C4602705DC11898209F91B546DB645506C31142666yDL" TargetMode="External"/><Relationship Id="rId14" Type="http://schemas.openxmlformats.org/officeDocument/2006/relationships/hyperlink" Target="consultantplus://offline/ref=7DFBBA1E3115BDD4A2E75FD3AA1AD92F83CBB83CB5E253CE6B2705DC11898209F91B546DB645506C31142766yBL" TargetMode="External"/><Relationship Id="rId22" Type="http://schemas.openxmlformats.org/officeDocument/2006/relationships/hyperlink" Target="consultantplus://offline/ref=7DFBBA1E3115BDD4A2E75FD3AA1AD92F83CBB83CB5EF58CE602705DC11898209F91B546DB645506C31142666y2L" TargetMode="External"/><Relationship Id="rId27" Type="http://schemas.openxmlformats.org/officeDocument/2006/relationships/hyperlink" Target="consultantplus://offline/ref=7DFBBA1E3115BDD4A2E75FD3AA1AD92F83CBB83CB5E253CE6B2705DC11898209F91B546DB645506C31142566y2L" TargetMode="External"/><Relationship Id="rId30" Type="http://schemas.openxmlformats.org/officeDocument/2006/relationships/hyperlink" Target="consultantplus://offline/ref=7DFBBA1E3115BDD4A2E75FD3AA1AD92F83CBB83CB5EF5ACE602705DC11898209F91B546DB645506C31142766y8L" TargetMode="External"/><Relationship Id="rId35" Type="http://schemas.openxmlformats.org/officeDocument/2006/relationships/hyperlink" Target="consultantplus://offline/ref=7DFBBA1E3115BDD4A2E75FD3AA1AD92F83CBB83CBAE458C4602705DC11898209F91B546DB645506C31142466yCL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7DFBBA1E3115BDD4A2E75FD3AA1AD92F83CBB83CB5EF5ACE602705DC11898209F91B546DB645506C31142666yD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DFBBA1E3115BDD4A2E75FD3AA1AD92F83CBB83CBAE458C4602705DC11898209F91B546DB645506C31142666yCL" TargetMode="External"/><Relationship Id="rId17" Type="http://schemas.openxmlformats.org/officeDocument/2006/relationships/hyperlink" Target="consultantplus://offline/ref=7DFBBA1E3115BDD4A2E75FD3AA1AD92F83CBB83CBAE458C4602705DC11898209F91B546DB645506C31142666y3L" TargetMode="External"/><Relationship Id="rId25" Type="http://schemas.openxmlformats.org/officeDocument/2006/relationships/hyperlink" Target="consultantplus://offline/ref=7DFBBA1E3115BDD4A2E75FD3AA1AD92F83CBB83CB5E253CE6B2705DC11898209F91B546DB645506C31142466yCL" TargetMode="External"/><Relationship Id="rId33" Type="http://schemas.openxmlformats.org/officeDocument/2006/relationships/hyperlink" Target="consultantplus://offline/ref=7DFBBA1E3115BDD4A2E75FD3AA1AD92F83CBB83CB5EF5ACE602705DC11898209F91B546DB645506C31142466yCL" TargetMode="External"/><Relationship Id="rId38" Type="http://schemas.openxmlformats.org/officeDocument/2006/relationships/hyperlink" Target="consultantplus://offline/ref=7DFBBA1E3115BDD4A2E75FD3AA1AD92F83CBB83CB5EF5ACE602705DC11898209F91B546DB645506C31142266y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Лидия</dc:creator>
  <cp:keywords/>
  <dc:description/>
  <cp:lastModifiedBy>Антонова Лидия</cp:lastModifiedBy>
  <cp:revision>1</cp:revision>
  <dcterms:created xsi:type="dcterms:W3CDTF">2016-02-08T11:50:00Z</dcterms:created>
  <dcterms:modified xsi:type="dcterms:W3CDTF">2016-02-08T11:51:00Z</dcterms:modified>
</cp:coreProperties>
</file>