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DD" w:rsidRPr="007635D2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5D2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580EDD" w:rsidRPr="007635D2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5D2">
        <w:rPr>
          <w:rFonts w:ascii="Times New Roman" w:hAnsi="Times New Roman"/>
          <w:b/>
          <w:sz w:val="24"/>
          <w:szCs w:val="24"/>
        </w:rPr>
        <w:t>к Докладу о достигнутых значениях показателей для оценки эффективности</w:t>
      </w:r>
    </w:p>
    <w:p w:rsidR="00580EDD" w:rsidRPr="007635D2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5D2">
        <w:rPr>
          <w:rFonts w:ascii="Times New Roman" w:hAnsi="Times New Roman"/>
          <w:b/>
          <w:sz w:val="24"/>
          <w:szCs w:val="24"/>
        </w:rPr>
        <w:t xml:space="preserve">деятельности органов местного самоуправления </w:t>
      </w:r>
      <w:r w:rsidR="007635D2" w:rsidRPr="007635D2">
        <w:rPr>
          <w:rFonts w:ascii="Times New Roman" w:hAnsi="Times New Roman"/>
          <w:b/>
          <w:sz w:val="24"/>
          <w:szCs w:val="24"/>
        </w:rPr>
        <w:t>Порецкого</w:t>
      </w:r>
      <w:r w:rsidRPr="007635D2">
        <w:rPr>
          <w:rFonts w:ascii="Times New Roman" w:hAnsi="Times New Roman"/>
          <w:b/>
          <w:sz w:val="24"/>
          <w:szCs w:val="24"/>
        </w:rPr>
        <w:t xml:space="preserve"> района  за  201</w:t>
      </w:r>
      <w:r w:rsidR="007635D2" w:rsidRPr="007635D2">
        <w:rPr>
          <w:rFonts w:ascii="Times New Roman" w:hAnsi="Times New Roman"/>
          <w:b/>
          <w:sz w:val="24"/>
          <w:szCs w:val="24"/>
        </w:rPr>
        <w:t>6</w:t>
      </w:r>
      <w:r w:rsidRPr="007635D2">
        <w:rPr>
          <w:rFonts w:ascii="Times New Roman" w:hAnsi="Times New Roman"/>
          <w:b/>
          <w:sz w:val="24"/>
          <w:szCs w:val="24"/>
        </w:rPr>
        <w:t xml:space="preserve">  год и их планируемых значениях на 201</w:t>
      </w:r>
      <w:r w:rsidR="007635D2" w:rsidRPr="007635D2">
        <w:rPr>
          <w:rFonts w:ascii="Times New Roman" w:hAnsi="Times New Roman"/>
          <w:b/>
          <w:sz w:val="24"/>
          <w:szCs w:val="24"/>
        </w:rPr>
        <w:t>7</w:t>
      </w:r>
      <w:r w:rsidRPr="007635D2">
        <w:rPr>
          <w:rFonts w:ascii="Times New Roman" w:hAnsi="Times New Roman"/>
          <w:b/>
          <w:sz w:val="24"/>
          <w:szCs w:val="24"/>
        </w:rPr>
        <w:t xml:space="preserve"> - 201</w:t>
      </w:r>
      <w:r w:rsidR="007635D2" w:rsidRPr="007635D2">
        <w:rPr>
          <w:rFonts w:ascii="Times New Roman" w:hAnsi="Times New Roman"/>
          <w:b/>
          <w:sz w:val="24"/>
          <w:szCs w:val="24"/>
        </w:rPr>
        <w:t>9</w:t>
      </w:r>
      <w:r w:rsidRPr="007635D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80EDD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sz w:val="24"/>
          <w:szCs w:val="24"/>
        </w:rPr>
        <w:tab/>
      </w:r>
      <w:r w:rsidR="001F6279">
        <w:rPr>
          <w:sz w:val="24"/>
          <w:szCs w:val="24"/>
        </w:rPr>
        <w:t xml:space="preserve"> </w:t>
      </w:r>
      <w:proofErr w:type="gramStart"/>
      <w:r w:rsidRPr="009937AC">
        <w:rPr>
          <w:rFonts w:ascii="Times New Roman" w:hAnsi="Times New Roman"/>
          <w:sz w:val="24"/>
          <w:szCs w:val="24"/>
        </w:rPr>
        <w:t xml:space="preserve">Доклад о достигнутых значениях показателей для оценки эффективности деятельности органов местного самоуправления </w:t>
      </w:r>
      <w:r w:rsidR="00E12886">
        <w:rPr>
          <w:rFonts w:ascii="Times New Roman" w:hAnsi="Times New Roman"/>
          <w:sz w:val="24"/>
          <w:szCs w:val="24"/>
        </w:rPr>
        <w:t>Порецкого</w:t>
      </w:r>
      <w:r w:rsidRPr="009937AC">
        <w:rPr>
          <w:rFonts w:ascii="Times New Roman" w:hAnsi="Times New Roman"/>
          <w:sz w:val="24"/>
          <w:szCs w:val="24"/>
        </w:rPr>
        <w:t xml:space="preserve"> района за  201</w:t>
      </w:r>
      <w:r w:rsidR="00E12886">
        <w:rPr>
          <w:rFonts w:ascii="Times New Roman" w:hAnsi="Times New Roman"/>
          <w:sz w:val="24"/>
          <w:szCs w:val="24"/>
        </w:rPr>
        <w:t>6</w:t>
      </w:r>
      <w:r w:rsidRPr="009937AC">
        <w:rPr>
          <w:rFonts w:ascii="Times New Roman" w:hAnsi="Times New Roman"/>
          <w:sz w:val="24"/>
          <w:szCs w:val="24"/>
        </w:rPr>
        <w:t xml:space="preserve">  год и их планируемых значениях на 3 - летний период   </w:t>
      </w:r>
      <w:r w:rsidR="00E12886">
        <w:rPr>
          <w:rFonts w:ascii="Times New Roman" w:hAnsi="Times New Roman"/>
          <w:sz w:val="24"/>
          <w:szCs w:val="24"/>
        </w:rPr>
        <w:t>подготовлен</w:t>
      </w:r>
      <w:r w:rsidRPr="009937AC">
        <w:rPr>
          <w:rFonts w:ascii="Times New Roman" w:hAnsi="Times New Roman"/>
          <w:sz w:val="24"/>
          <w:szCs w:val="24"/>
        </w:rPr>
        <w:t xml:space="preserve"> в соответствии с  требованиями Указа Президента Российской Федерации от 28</w:t>
      </w:r>
      <w:r w:rsidR="00E12886">
        <w:rPr>
          <w:rFonts w:ascii="Times New Roman" w:hAnsi="Times New Roman"/>
          <w:sz w:val="24"/>
          <w:szCs w:val="24"/>
        </w:rPr>
        <w:t>.04.</w:t>
      </w:r>
      <w:r w:rsidRPr="009937AC">
        <w:rPr>
          <w:rFonts w:ascii="Times New Roman" w:hAnsi="Times New Roman"/>
          <w:sz w:val="24"/>
          <w:szCs w:val="24"/>
        </w:rPr>
        <w:t>2008  № 607 «Об оценке эффективности деятельности органов  местного самоуправления городских округов и муниципальных районов», постановлением Правительства Российской Федерации от</w:t>
      </w:r>
      <w:r w:rsidR="00E12886">
        <w:rPr>
          <w:rFonts w:ascii="Times New Roman" w:hAnsi="Times New Roman"/>
          <w:sz w:val="24"/>
          <w:szCs w:val="24"/>
        </w:rPr>
        <w:t xml:space="preserve"> </w:t>
      </w:r>
      <w:r w:rsidRPr="009937AC">
        <w:rPr>
          <w:rFonts w:ascii="Times New Roman" w:hAnsi="Times New Roman"/>
          <w:sz w:val="24"/>
          <w:szCs w:val="24"/>
        </w:rPr>
        <w:t>17.12.2012  №</w:t>
      </w:r>
      <w:r w:rsidR="00E12886">
        <w:rPr>
          <w:rFonts w:ascii="Times New Roman" w:hAnsi="Times New Roman"/>
          <w:sz w:val="24"/>
          <w:szCs w:val="24"/>
        </w:rPr>
        <w:t xml:space="preserve"> </w:t>
      </w:r>
      <w:r w:rsidRPr="009937AC">
        <w:rPr>
          <w:rFonts w:ascii="Times New Roman" w:hAnsi="Times New Roman"/>
          <w:sz w:val="24"/>
          <w:szCs w:val="24"/>
        </w:rPr>
        <w:t>1317</w:t>
      </w:r>
      <w:r w:rsidR="008916CB">
        <w:rPr>
          <w:rFonts w:ascii="Times New Roman" w:hAnsi="Times New Roman"/>
          <w:sz w:val="24"/>
          <w:szCs w:val="24"/>
        </w:rPr>
        <w:t xml:space="preserve"> «О мерах по реализации</w:t>
      </w:r>
      <w:proofErr w:type="gramEnd"/>
      <w:r w:rsidR="008916CB">
        <w:rPr>
          <w:rFonts w:ascii="Times New Roman" w:hAnsi="Times New Roman"/>
          <w:sz w:val="24"/>
          <w:szCs w:val="24"/>
        </w:rPr>
        <w:t xml:space="preserve"> Указа </w:t>
      </w:r>
      <w:r w:rsidR="008916CB" w:rsidRPr="009937AC">
        <w:rPr>
          <w:rFonts w:ascii="Times New Roman" w:hAnsi="Times New Roman"/>
          <w:sz w:val="24"/>
          <w:szCs w:val="24"/>
        </w:rPr>
        <w:t>Президента Российской Федерации от 28</w:t>
      </w:r>
      <w:r w:rsidR="00E12886">
        <w:rPr>
          <w:rFonts w:ascii="Times New Roman" w:hAnsi="Times New Roman"/>
          <w:sz w:val="24"/>
          <w:szCs w:val="24"/>
        </w:rPr>
        <w:t>.04.</w:t>
      </w:r>
      <w:r w:rsidR="008916CB" w:rsidRPr="009937AC">
        <w:rPr>
          <w:rFonts w:ascii="Times New Roman" w:hAnsi="Times New Roman"/>
          <w:sz w:val="24"/>
          <w:szCs w:val="24"/>
        </w:rPr>
        <w:t>2008</w:t>
      </w:r>
      <w:r w:rsidR="00E12886">
        <w:rPr>
          <w:rFonts w:ascii="Times New Roman" w:hAnsi="Times New Roman"/>
          <w:sz w:val="24"/>
          <w:szCs w:val="24"/>
        </w:rPr>
        <w:t xml:space="preserve"> </w:t>
      </w:r>
      <w:r w:rsidR="008916CB" w:rsidRPr="009937AC">
        <w:rPr>
          <w:rFonts w:ascii="Times New Roman" w:hAnsi="Times New Roman"/>
          <w:sz w:val="24"/>
          <w:szCs w:val="24"/>
        </w:rPr>
        <w:t xml:space="preserve">№ 607 «Об оценке </w:t>
      </w:r>
      <w:proofErr w:type="gramStart"/>
      <w:r w:rsidR="008916CB" w:rsidRPr="009937AC">
        <w:rPr>
          <w:rFonts w:ascii="Times New Roman" w:hAnsi="Times New Roman"/>
          <w:sz w:val="24"/>
          <w:szCs w:val="24"/>
        </w:rPr>
        <w:t>эффективности деятельности органов  местного самоуправления городских округов</w:t>
      </w:r>
      <w:proofErr w:type="gramEnd"/>
      <w:r w:rsidR="008916CB" w:rsidRPr="009937AC">
        <w:rPr>
          <w:rFonts w:ascii="Times New Roman" w:hAnsi="Times New Roman"/>
          <w:sz w:val="24"/>
          <w:szCs w:val="24"/>
        </w:rPr>
        <w:t xml:space="preserve"> и муниципальных районов»</w:t>
      </w:r>
      <w:r w:rsidR="00E12886">
        <w:rPr>
          <w:rFonts w:ascii="Times New Roman" w:hAnsi="Times New Roman"/>
          <w:sz w:val="24"/>
          <w:szCs w:val="24"/>
        </w:rPr>
        <w:t>, Указа Президента Чувашской Республики от 26.01.2009 № 4 «Об оценке эффективности деятельности органов местного самоуправления городских округов и муниципальных районов».</w:t>
      </w:r>
    </w:p>
    <w:p w:rsidR="006B4A38" w:rsidRPr="009937AC" w:rsidRDefault="006B4A38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Доклад включает в себя показатели деятельн</w:t>
      </w:r>
      <w:r w:rsidR="00DA6E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 w:rsidR="00DA6E86">
        <w:rPr>
          <w:rFonts w:ascii="Times New Roman" w:hAnsi="Times New Roman"/>
          <w:sz w:val="24"/>
          <w:szCs w:val="24"/>
        </w:rPr>
        <w:t xml:space="preserve"> органов местного самоуправления Порецкого района, сложившиеся за фактический период 2013-2016 годы и планируемые значения на 2017-2019 годы, достижение которых обеспечит решение поставленных целей и задач. Расчет показателей произведен </w:t>
      </w:r>
      <w:r w:rsidR="00C71008">
        <w:rPr>
          <w:rFonts w:ascii="Times New Roman" w:hAnsi="Times New Roman"/>
          <w:sz w:val="24"/>
          <w:szCs w:val="24"/>
        </w:rPr>
        <w:t xml:space="preserve">на </w:t>
      </w:r>
      <w:r w:rsidR="00DA6E86">
        <w:rPr>
          <w:rFonts w:ascii="Times New Roman" w:hAnsi="Times New Roman"/>
          <w:sz w:val="24"/>
          <w:szCs w:val="24"/>
        </w:rPr>
        <w:t xml:space="preserve">основе отчетных данных структурных подразделений администрации Порецкого района, сельских поселений, данных, предоставленных Территориальным органом </w:t>
      </w:r>
      <w:r w:rsidR="008707DB">
        <w:rPr>
          <w:rFonts w:ascii="Times New Roman" w:hAnsi="Times New Roman"/>
          <w:sz w:val="24"/>
          <w:szCs w:val="24"/>
        </w:rPr>
        <w:t>Федеральной службы государственной статистики по Чувашской Республике.</w:t>
      </w:r>
    </w:p>
    <w:p w:rsidR="00580EDD" w:rsidRDefault="00580EDD" w:rsidP="008D6AA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ab/>
      </w:r>
      <w:r w:rsidR="001F6279">
        <w:rPr>
          <w:rFonts w:ascii="Times New Roman" w:hAnsi="Times New Roman"/>
          <w:sz w:val="24"/>
          <w:szCs w:val="24"/>
        </w:rPr>
        <w:t xml:space="preserve">  </w:t>
      </w:r>
    </w:p>
    <w:p w:rsidR="00DB175A" w:rsidRPr="00DB175A" w:rsidRDefault="00DB175A" w:rsidP="008D6AA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B175A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DB175A" w:rsidRDefault="00DB175A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C7F3C" w:rsidRDefault="005C7F3C" w:rsidP="0001113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Всего экономику района за 2016 год  формировали 169 хозяйствующих субъектов.</w:t>
      </w:r>
    </w:p>
    <w:p w:rsidR="002D5E14" w:rsidRDefault="005C7F3C" w:rsidP="0001113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субъектов</w:t>
      </w:r>
      <w:r w:rsidR="00011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="00E7621A">
        <w:rPr>
          <w:rFonts w:ascii="Times New Roman" w:hAnsi="Times New Roman"/>
          <w:sz w:val="24"/>
          <w:szCs w:val="24"/>
        </w:rPr>
        <w:t xml:space="preserve">в расчете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7621A">
        <w:rPr>
          <w:rFonts w:ascii="Times New Roman" w:hAnsi="Times New Roman"/>
          <w:sz w:val="24"/>
          <w:szCs w:val="24"/>
        </w:rPr>
        <w:t>10 тыс</w:t>
      </w:r>
      <w:proofErr w:type="gramStart"/>
      <w:r w:rsidR="00E7621A">
        <w:rPr>
          <w:rFonts w:ascii="Times New Roman" w:hAnsi="Times New Roman"/>
          <w:sz w:val="24"/>
          <w:szCs w:val="24"/>
        </w:rPr>
        <w:t>.ч</w:t>
      </w:r>
      <w:proofErr w:type="gramEnd"/>
      <w:r w:rsidR="00E7621A">
        <w:rPr>
          <w:rFonts w:ascii="Times New Roman" w:hAnsi="Times New Roman"/>
          <w:sz w:val="24"/>
          <w:szCs w:val="24"/>
        </w:rPr>
        <w:t xml:space="preserve">еловек населения </w:t>
      </w:r>
      <w:r w:rsidR="00986942">
        <w:rPr>
          <w:rFonts w:ascii="Times New Roman" w:hAnsi="Times New Roman"/>
          <w:sz w:val="24"/>
          <w:szCs w:val="24"/>
        </w:rPr>
        <w:t>в 2016 году уменьшилось по сравнению с 2015 годом на 0,5% и составило 211 ед.</w:t>
      </w:r>
      <w:r w:rsidR="0001113E">
        <w:rPr>
          <w:rFonts w:ascii="Times New Roman" w:hAnsi="Times New Roman"/>
          <w:sz w:val="24"/>
          <w:szCs w:val="24"/>
        </w:rPr>
        <w:t xml:space="preserve"> </w:t>
      </w:r>
    </w:p>
    <w:p w:rsidR="005C7F3C" w:rsidRDefault="002D5E14" w:rsidP="0001113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Численность занятых в малом и среднем предпринимательстве составляет 1805 человек, что на 0,5% больше аналогичного периода прошлого года.</w:t>
      </w:r>
      <w:r w:rsidR="0001113E">
        <w:rPr>
          <w:rFonts w:ascii="Times New Roman" w:hAnsi="Times New Roman"/>
          <w:sz w:val="24"/>
          <w:szCs w:val="24"/>
        </w:rPr>
        <w:t xml:space="preserve">      </w:t>
      </w:r>
      <w:r w:rsidR="001F6279">
        <w:rPr>
          <w:rFonts w:ascii="Times New Roman" w:hAnsi="Times New Roman"/>
          <w:sz w:val="24"/>
          <w:szCs w:val="24"/>
        </w:rPr>
        <w:t xml:space="preserve">  </w:t>
      </w:r>
    </w:p>
    <w:p w:rsidR="00E87193" w:rsidRDefault="00E87193" w:rsidP="00E87193">
      <w:pPr>
        <w:jc w:val="both"/>
        <w:rPr>
          <w:snapToGrid w:val="0"/>
        </w:rPr>
      </w:pPr>
      <w:r>
        <w:t xml:space="preserve">          </w:t>
      </w:r>
      <w:r w:rsidRPr="00866943">
        <w:rPr>
          <w:snapToGrid w:val="0"/>
        </w:rPr>
        <w:t>Оборот  крупных  и  средних  организаций  района  по  всем видам  экономической  деятельности  за   201</w:t>
      </w:r>
      <w:r>
        <w:rPr>
          <w:snapToGrid w:val="0"/>
        </w:rPr>
        <w:t>6</w:t>
      </w:r>
      <w:r w:rsidRPr="00866943">
        <w:rPr>
          <w:snapToGrid w:val="0"/>
        </w:rPr>
        <w:t xml:space="preserve">  год  составил </w:t>
      </w:r>
      <w:r>
        <w:rPr>
          <w:snapToGrid w:val="0"/>
        </w:rPr>
        <w:t>768,7</w:t>
      </w:r>
      <w:r w:rsidRPr="00866943">
        <w:rPr>
          <w:snapToGrid w:val="0"/>
        </w:rPr>
        <w:t xml:space="preserve"> млн.  рублей,  или  </w:t>
      </w:r>
      <w:r>
        <w:rPr>
          <w:snapToGrid w:val="0"/>
        </w:rPr>
        <w:t>100,6</w:t>
      </w:r>
      <w:r w:rsidRPr="00866943">
        <w:rPr>
          <w:snapToGrid w:val="0"/>
        </w:rPr>
        <w:t xml:space="preserve">%  к  </w:t>
      </w:r>
      <w:r>
        <w:rPr>
          <w:snapToGrid w:val="0"/>
        </w:rPr>
        <w:t>соответствующему периоду прошлого года в действующих ценах.</w:t>
      </w:r>
    </w:p>
    <w:p w:rsidR="00B0738F" w:rsidRDefault="00B0738F" w:rsidP="00E87193">
      <w:pPr>
        <w:jc w:val="both"/>
        <w:rPr>
          <w:snapToGrid w:val="0"/>
        </w:rPr>
      </w:pPr>
      <w:r>
        <w:rPr>
          <w:snapToGrid w:val="0"/>
        </w:rPr>
        <w:t xml:space="preserve">          За 2016 год объем отгруженных товаров собственного производства, выполненных работ и услуг</w:t>
      </w:r>
      <w:r w:rsidR="009F6222">
        <w:rPr>
          <w:snapToGrid w:val="0"/>
        </w:rPr>
        <w:t xml:space="preserve"> собственными силами малых и средних предприятий составил 147,42 млн. рублей, что составляет 105,3% к аналогичному периоду прошлого года.</w:t>
      </w:r>
    </w:p>
    <w:p w:rsidR="009F6222" w:rsidRDefault="009F6222" w:rsidP="009F6222">
      <w:pPr>
        <w:jc w:val="both"/>
        <w:rPr>
          <w:snapToGrid w:val="0"/>
        </w:rPr>
      </w:pPr>
      <w:r>
        <w:rPr>
          <w:snapToGrid w:val="0"/>
        </w:rPr>
        <w:t xml:space="preserve">          Оборот розничной торговли по организациям всех видов деятельности, не относящихся к субъектам малого предпринимательства, за 2016 год составил 469,5 млн. рублей и по сравнению с соответствующим периодом прошлого года в действующих ценах вырос на 128,0%.</w:t>
      </w:r>
    </w:p>
    <w:p w:rsidR="00540B80" w:rsidRDefault="00540B80" w:rsidP="009F6222">
      <w:pPr>
        <w:jc w:val="both"/>
        <w:rPr>
          <w:snapToGrid w:val="0"/>
        </w:rPr>
      </w:pPr>
      <w:r>
        <w:rPr>
          <w:snapToGrid w:val="0"/>
        </w:rPr>
        <w:t xml:space="preserve">         Основу экономики района составляет сельскохозяйственное производство. Развитие аграрного сектора в отчетном году осуществлялось в рамках достижения целевых индикаторов в соответствии с заключенным соглашением между Министерством сельского хозяйства Чувашской Республики и администрацией Порецкого района. </w:t>
      </w:r>
    </w:p>
    <w:p w:rsidR="00540B80" w:rsidRDefault="00540B80" w:rsidP="009F6222">
      <w:pPr>
        <w:jc w:val="both"/>
        <w:rPr>
          <w:snapToGrid w:val="0"/>
        </w:rPr>
      </w:pPr>
      <w:r>
        <w:rPr>
          <w:snapToGrid w:val="0"/>
        </w:rPr>
        <w:t xml:space="preserve">Индекс физического объема производства сельскохозяйственной продукции составил 104,9% к </w:t>
      </w:r>
      <w:r w:rsidR="000260B5">
        <w:rPr>
          <w:snapToGrid w:val="0"/>
        </w:rPr>
        <w:t>аналогичному периоду прошлого года.</w:t>
      </w:r>
      <w:r w:rsidR="00A46F97">
        <w:rPr>
          <w:snapToGrid w:val="0"/>
        </w:rPr>
        <w:t xml:space="preserve"> Индекс физического объема в сельскохозяйственных организациях-118%, производительность труда 1 млн.680 тыс</w:t>
      </w:r>
      <w:proofErr w:type="gramStart"/>
      <w:r w:rsidR="00A46F97">
        <w:rPr>
          <w:snapToGrid w:val="0"/>
        </w:rPr>
        <w:t>.р</w:t>
      </w:r>
      <w:proofErr w:type="gramEnd"/>
      <w:r w:rsidR="00A46F97">
        <w:rPr>
          <w:snapToGrid w:val="0"/>
        </w:rPr>
        <w:t>ублей.</w:t>
      </w:r>
      <w:r w:rsidR="00226304">
        <w:rPr>
          <w:snapToGrid w:val="0"/>
        </w:rPr>
        <w:t xml:space="preserve"> Выручка от реализации сельскохозяйственной продукции в сельскохозяйственных предприятиях в 2016 году составила 284,5 млн. рублей или 114,0% к уровню прошлого года.</w:t>
      </w:r>
    </w:p>
    <w:p w:rsidR="008E7CC6" w:rsidRDefault="00644E11" w:rsidP="009F6222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           </w:t>
      </w:r>
      <w:r w:rsidR="008E7CC6">
        <w:rPr>
          <w:snapToGrid w:val="0"/>
        </w:rPr>
        <w:t xml:space="preserve">Доля прибыльных сельскохозяйственных </w:t>
      </w:r>
      <w:proofErr w:type="gramStart"/>
      <w:r w:rsidR="008E7CC6">
        <w:rPr>
          <w:snapToGrid w:val="0"/>
        </w:rPr>
        <w:t>предприятий</w:t>
      </w:r>
      <w:proofErr w:type="gramEnd"/>
      <w:r w:rsidR="008E7CC6">
        <w:rPr>
          <w:snapToGrid w:val="0"/>
        </w:rPr>
        <w:t xml:space="preserve"> </w:t>
      </w:r>
      <w:r w:rsidR="00B95281">
        <w:rPr>
          <w:snapToGrid w:val="0"/>
        </w:rPr>
        <w:t xml:space="preserve">в общем их числе </w:t>
      </w:r>
      <w:r w:rsidR="008E7CC6">
        <w:rPr>
          <w:snapToGrid w:val="0"/>
        </w:rPr>
        <w:t>в 2016 году составила 100%. В последующие годы в сельском хозяйстве планируется стабильный рост по всем показателям.</w:t>
      </w:r>
    </w:p>
    <w:p w:rsidR="00B840F0" w:rsidRDefault="000013D0" w:rsidP="009F6222">
      <w:pPr>
        <w:jc w:val="both"/>
        <w:rPr>
          <w:snapToGrid w:val="0"/>
        </w:rPr>
      </w:pPr>
      <w:r>
        <w:rPr>
          <w:snapToGrid w:val="0"/>
        </w:rPr>
        <w:t xml:space="preserve">          Объем инвестиций в основной капитал в расчете на 1 жителя составил 7117,1 рублей, что составляет 99,4 % к уровню 2015 года.</w:t>
      </w:r>
      <w:r w:rsidR="002566FF">
        <w:rPr>
          <w:snapToGrid w:val="0"/>
        </w:rPr>
        <w:t xml:space="preserve"> В результате действующих инвестиционных проектов на территории района создано 112 рабочих мест. Прогнозируемый объем инвестиций в основной капитал на 2017 год -91,3 млн</w:t>
      </w:r>
      <w:proofErr w:type="gramStart"/>
      <w:r w:rsidR="002566FF">
        <w:rPr>
          <w:snapToGrid w:val="0"/>
        </w:rPr>
        <w:t>.р</w:t>
      </w:r>
      <w:proofErr w:type="gramEnd"/>
      <w:r w:rsidR="002566FF">
        <w:rPr>
          <w:snapToGrid w:val="0"/>
        </w:rPr>
        <w:t xml:space="preserve">уб., из них 75 млн.руб. в области сельского хозяйства. </w:t>
      </w:r>
      <w:r w:rsidR="00050128">
        <w:rPr>
          <w:snapToGrid w:val="0"/>
        </w:rPr>
        <w:t>Запланирована реконструкция помещения для откорма КРС на 120 голов и зернохранилища на 2500 тонн в ООО ОПХ «Простор»</w:t>
      </w:r>
      <w:proofErr w:type="gramStart"/>
      <w:r w:rsidR="00050128">
        <w:rPr>
          <w:snapToGrid w:val="0"/>
        </w:rPr>
        <w:t xml:space="preserve"> ,</w:t>
      </w:r>
      <w:proofErr w:type="gramEnd"/>
      <w:r w:rsidR="00050128">
        <w:rPr>
          <w:snapToGrid w:val="0"/>
        </w:rPr>
        <w:t xml:space="preserve"> строительство зерносушильного комплекса в СПК «Семеновский», реконструкция помещения для откорма КРС в КФХ Васильевой Е.И. и помещения на 200 голов с приобретением племенного молодняка в КФХ Герасимова В.Е., реконструкция помещения для откорма КРС в ООО «</w:t>
      </w:r>
      <w:proofErr w:type="spellStart"/>
      <w:r w:rsidR="00050128">
        <w:rPr>
          <w:snapToGrid w:val="0"/>
        </w:rPr>
        <w:t>Сиявское</w:t>
      </w:r>
      <w:proofErr w:type="spellEnd"/>
      <w:r w:rsidR="00050128">
        <w:rPr>
          <w:snapToGrid w:val="0"/>
        </w:rPr>
        <w:t>». На приобретение техники планируется направить 51 млн. рублей.</w:t>
      </w:r>
      <w:r w:rsidR="00D747AE">
        <w:rPr>
          <w:snapToGrid w:val="0"/>
        </w:rPr>
        <w:t xml:space="preserve"> </w:t>
      </w:r>
      <w:r w:rsidR="00B840F0">
        <w:rPr>
          <w:snapToGrid w:val="0"/>
        </w:rPr>
        <w:t>Это даст возможность создать 50 рабочих мест и увеличить отчисления в бюджет по НДФЛ в сумме 400 тысяч рублей.</w:t>
      </w:r>
    </w:p>
    <w:p w:rsidR="002566FF" w:rsidRDefault="00D747AE" w:rsidP="009F6222">
      <w:pPr>
        <w:jc w:val="both"/>
        <w:rPr>
          <w:snapToGrid w:val="0"/>
        </w:rPr>
      </w:pPr>
      <w:r>
        <w:rPr>
          <w:snapToGrid w:val="0"/>
        </w:rPr>
        <w:t xml:space="preserve">Руководителям сельскохозяйственных предприятий рекомендовано активнее </w:t>
      </w:r>
      <w:proofErr w:type="gramStart"/>
      <w:r>
        <w:rPr>
          <w:snapToGrid w:val="0"/>
        </w:rPr>
        <w:t>использовать</w:t>
      </w:r>
      <w:proofErr w:type="gramEnd"/>
      <w:r>
        <w:rPr>
          <w:snapToGrid w:val="0"/>
        </w:rPr>
        <w:t xml:space="preserve"> созданные государством условия для развития сельскохозяйственного бизнеса, смелее разрабатывать проекты и участвовать в программах по строительству производственных объектов с использованием льготных схем кредитования.</w:t>
      </w:r>
      <w:r w:rsidR="003F4D1A">
        <w:rPr>
          <w:snapToGrid w:val="0"/>
        </w:rPr>
        <w:t xml:space="preserve"> </w:t>
      </w:r>
    </w:p>
    <w:p w:rsidR="003F4D1A" w:rsidRDefault="003F4D1A" w:rsidP="009F6222">
      <w:pPr>
        <w:jc w:val="both"/>
        <w:rPr>
          <w:snapToGrid w:val="0"/>
        </w:rPr>
      </w:pPr>
      <w:r>
        <w:rPr>
          <w:snapToGrid w:val="0"/>
        </w:rPr>
        <w:t>Для привлечения инвестиций в экономику района разработан Каталог инвестиционных проектов, свободных объектов недвижимости и земельных участков, который размещен на официальном сайте администрации в разделе «Инвестиционный потенциал Порецкого района».</w:t>
      </w:r>
    </w:p>
    <w:p w:rsidR="00C5600C" w:rsidRDefault="00C5600C" w:rsidP="009F6222">
      <w:pPr>
        <w:jc w:val="both"/>
        <w:rPr>
          <w:snapToGrid w:val="0"/>
        </w:rPr>
      </w:pPr>
      <w:r>
        <w:rPr>
          <w:snapToGrid w:val="0"/>
        </w:rPr>
        <w:t xml:space="preserve">          Доля площади земельных участков, являющихся объектами налогообложения земельным налогом, в общей площади территории Порецкого района составила в 2016 году 94%.</w:t>
      </w:r>
      <w:r w:rsidR="00A0134D">
        <w:rPr>
          <w:snapToGrid w:val="0"/>
        </w:rPr>
        <w:t xml:space="preserve"> В 2016 году сельскими поселениями завершена работа по регистрации в муниципальную собственность выявленных невостребованных земельных долей. В муниципальную собственность зарегистрировано 3394 земельные доли, площадь этих земель составляет 14335 га. В аренду землепользователям на долгосрочной основе передано 7097 га или 50% выделенных в счет невостребованных земельных долей участков.</w:t>
      </w:r>
      <w:r w:rsidR="00B27C50">
        <w:rPr>
          <w:snapToGrid w:val="0"/>
        </w:rPr>
        <w:t xml:space="preserve"> С начала реализации программы по вводу в оборот неиспользуемых земель сельскохозяйственного назначения в оборот введено 7485 га залежных земель.</w:t>
      </w:r>
    </w:p>
    <w:p w:rsidR="00C5600C" w:rsidRDefault="00C5600C" w:rsidP="009F6222">
      <w:pPr>
        <w:jc w:val="both"/>
        <w:rPr>
          <w:snapToGrid w:val="0"/>
        </w:rPr>
      </w:pPr>
      <w:r>
        <w:rPr>
          <w:snapToGrid w:val="0"/>
        </w:rPr>
        <w:t xml:space="preserve">         Доля протяженности автомобильных дорог</w:t>
      </w:r>
      <w:r w:rsidR="0093154E">
        <w:rPr>
          <w:snapToGrid w:val="0"/>
        </w:rPr>
        <w:t xml:space="preserve">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отчетном году составила 84%, в 2015 году- 85%.</w:t>
      </w:r>
    </w:p>
    <w:p w:rsidR="002B1190" w:rsidRDefault="002B1190" w:rsidP="002B1190">
      <w:pPr>
        <w:jc w:val="both"/>
      </w:pPr>
      <w:r>
        <w:t>В 2016 году на осуществление дорожной деятельности направлено 16,5 млн. рублей</w:t>
      </w:r>
      <w:proofErr w:type="gramStart"/>
      <w:r>
        <w:t xml:space="preserve"> И</w:t>
      </w:r>
      <w:proofErr w:type="gramEnd"/>
      <w:r>
        <w:t xml:space="preserve">з них на зимнее и летнее содержание дорог- 7,771 млн. рублей, ремонт автомобильных дорог общего пользования местного значения протяженностью 1,3 км - 2,76 млн. рублей Выполнен ремонт двух дворовых территорий и проездов к ним 477 кв.м.- 919 тыс. рублей. Построена дорога протяженностью 0,6 км в селе </w:t>
      </w:r>
      <w:proofErr w:type="spellStart"/>
      <w:r>
        <w:t>Любимовка</w:t>
      </w:r>
      <w:proofErr w:type="spellEnd"/>
      <w:r>
        <w:t xml:space="preserve">. </w:t>
      </w:r>
    </w:p>
    <w:p w:rsidR="00FC0BFD" w:rsidRDefault="00FC0BFD" w:rsidP="002B1190">
      <w:pPr>
        <w:jc w:val="both"/>
      </w:pPr>
      <w:r>
        <w:t xml:space="preserve">Задачи 2017 года- завершить строительство двух автомобильных дорог переходного типа в </w:t>
      </w:r>
      <w:proofErr w:type="spellStart"/>
      <w:r>
        <w:t>с</w:t>
      </w:r>
      <w:proofErr w:type="gramStart"/>
      <w:r>
        <w:t>.Р</w:t>
      </w:r>
      <w:proofErr w:type="gramEnd"/>
      <w:r>
        <w:t>япино</w:t>
      </w:r>
      <w:proofErr w:type="spellEnd"/>
      <w:r>
        <w:t xml:space="preserve"> и с.Напольное- 3,08 км, построить дорогу ко Дню Республики в с.Порецкое по ул.Комсомольская, отремонтировать 1,2 км </w:t>
      </w:r>
      <w:proofErr w:type="spellStart"/>
      <w:r>
        <w:t>внутрипоселковых</w:t>
      </w:r>
      <w:proofErr w:type="spellEnd"/>
      <w:r>
        <w:t xml:space="preserve"> дорог.</w:t>
      </w:r>
    </w:p>
    <w:p w:rsidR="00D92CEF" w:rsidRDefault="00D92CEF" w:rsidP="002B1190">
      <w:pPr>
        <w:jc w:val="both"/>
      </w:pPr>
      <w:r>
        <w:t xml:space="preserve">         Доля населения, проживающего в населенных пунктах, не имеющих регулярного автобусного и (или) железнодорожного сообщения с административным центром в общей численности населения муниципального района в 2016 году составила 0,005%.</w:t>
      </w:r>
    </w:p>
    <w:p w:rsidR="00A32E16" w:rsidRDefault="00AE7BFA" w:rsidP="002B1190">
      <w:pPr>
        <w:jc w:val="both"/>
      </w:pPr>
      <w:r>
        <w:t xml:space="preserve">         Основным источником доходов населения является заработная плата. </w:t>
      </w:r>
    </w:p>
    <w:p w:rsidR="001E48BA" w:rsidRDefault="00A32E16" w:rsidP="002B1190">
      <w:pPr>
        <w:jc w:val="both"/>
      </w:pPr>
      <w:r>
        <w:t>В 2016 году с</w:t>
      </w:r>
      <w:r w:rsidR="001E48BA">
        <w:t xml:space="preserve">реднемесячная номинальная начисленная заработная плата работников по </w:t>
      </w:r>
      <w:r>
        <w:t>сравнению с 2015 годом сложилась следующим образом</w:t>
      </w:r>
      <w:r w:rsidR="001E48BA">
        <w:t>:</w:t>
      </w:r>
    </w:p>
    <w:p w:rsidR="00640E46" w:rsidRDefault="001E48BA" w:rsidP="002B1190">
      <w:pPr>
        <w:jc w:val="both"/>
      </w:pPr>
      <w:r>
        <w:t xml:space="preserve">-крупных и средних предприятий </w:t>
      </w:r>
      <w:r w:rsidR="00287FD5">
        <w:t xml:space="preserve"> и некоммерческих организаций в сумме 18364,7 рублей (рост к уровню 2015 года 3,1%);</w:t>
      </w:r>
    </w:p>
    <w:p w:rsidR="00287FD5" w:rsidRDefault="00287FD5" w:rsidP="002B1190">
      <w:pPr>
        <w:jc w:val="both"/>
      </w:pPr>
      <w:r>
        <w:lastRenderedPageBreak/>
        <w:t>- муниципальных дошкольных образовательных учреждений в сумме 14059,4 рублей (рост к уровню 2015 года 17,2%);</w:t>
      </w:r>
    </w:p>
    <w:p w:rsidR="00287FD5" w:rsidRDefault="00287FD5" w:rsidP="002B1190">
      <w:pPr>
        <w:jc w:val="both"/>
      </w:pPr>
      <w:r>
        <w:t xml:space="preserve">- </w:t>
      </w:r>
      <w:r w:rsidR="002F58AB">
        <w:t xml:space="preserve">муниципальных общеобразовательных учреждений в сумме 17119,6 рублей (рост к уровню 2015 года </w:t>
      </w:r>
      <w:r w:rsidR="002C3C4B">
        <w:t>1,5%);</w:t>
      </w:r>
    </w:p>
    <w:p w:rsidR="002C3C4B" w:rsidRDefault="002C3C4B" w:rsidP="002B1190">
      <w:pPr>
        <w:jc w:val="both"/>
      </w:pPr>
      <w:r>
        <w:t>- учителей муниципальных общеобразовательных учреждений в сумме 20850,9 рублей (рост к уровню 2015 года 3,3%);</w:t>
      </w:r>
    </w:p>
    <w:p w:rsidR="002C3C4B" w:rsidRDefault="002C3C4B" w:rsidP="002B1190">
      <w:pPr>
        <w:jc w:val="both"/>
      </w:pPr>
      <w:r>
        <w:t>-</w:t>
      </w:r>
      <w:r w:rsidR="005D1885">
        <w:t xml:space="preserve"> муниципальных учреждений культуры и искусства в сумме 11150,3 рублей (рост к уровню 2015 года 7,8%);</w:t>
      </w:r>
    </w:p>
    <w:p w:rsidR="0053508E" w:rsidRDefault="005D1885" w:rsidP="002B1190">
      <w:pPr>
        <w:jc w:val="both"/>
      </w:pPr>
      <w:r>
        <w:t xml:space="preserve">- </w:t>
      </w:r>
      <w:r w:rsidR="005A0973">
        <w:t>муниципальных учреждений физической культуры и спорта в сумме 14533,8 рублей (рост к уровню 2015 года 13,2%).</w:t>
      </w:r>
      <w:r w:rsidR="0053508E">
        <w:t xml:space="preserve">  </w:t>
      </w:r>
    </w:p>
    <w:p w:rsidR="002403E5" w:rsidRDefault="002403E5" w:rsidP="002B1190">
      <w:pPr>
        <w:jc w:val="both"/>
      </w:pPr>
      <w:r>
        <w:t xml:space="preserve">       В последние годы ситуация на рынке труда стабилизировалась. Уровень официально зарегистрированной безработицы на 1 января 2017 года составил 0,58%. Коэффициент напряженности на рынке труда составил 0,21%.</w:t>
      </w:r>
    </w:p>
    <w:p w:rsidR="00F73945" w:rsidRDefault="0001113E" w:rsidP="000013D0">
      <w:pPr>
        <w:jc w:val="both"/>
      </w:pPr>
      <w:r>
        <w:t xml:space="preserve">    </w:t>
      </w:r>
      <w:r w:rsidR="001F6279">
        <w:t xml:space="preserve">   </w:t>
      </w:r>
    </w:p>
    <w:p w:rsidR="00C978BB" w:rsidRDefault="00B33AAF" w:rsidP="00B33AAF">
      <w:pPr>
        <w:ind w:firstLine="567"/>
        <w:jc w:val="center"/>
        <w:rPr>
          <w:b/>
        </w:rPr>
      </w:pPr>
      <w:r>
        <w:rPr>
          <w:b/>
        </w:rPr>
        <w:t>Дошкольное образование</w:t>
      </w:r>
    </w:p>
    <w:p w:rsidR="006C671F" w:rsidRDefault="006C671F" w:rsidP="00B33AAF">
      <w:pPr>
        <w:ind w:firstLine="567"/>
        <w:jc w:val="center"/>
        <w:rPr>
          <w:b/>
        </w:rPr>
      </w:pPr>
    </w:p>
    <w:p w:rsidR="00705186" w:rsidRPr="00705186" w:rsidRDefault="0064199C" w:rsidP="00705186">
      <w:pPr>
        <w:ind w:firstLine="426"/>
        <w:jc w:val="both"/>
      </w:pPr>
      <w:r>
        <w:t xml:space="preserve"> </w:t>
      </w:r>
      <w:r w:rsidR="00705186" w:rsidRPr="004C714C">
        <w:t>Система дошкольного образования района на 01.01.2017 представлена</w:t>
      </w:r>
      <w:r w:rsidR="00705186">
        <w:t xml:space="preserve"> </w:t>
      </w:r>
      <w:r w:rsidR="004C714C">
        <w:t>3 дошкольными образовательными учреждениями, 8 дошкольными группами при 6 образовательных учреждениях. В них воспитывается 431 ребенок.</w:t>
      </w:r>
    </w:p>
    <w:p w:rsidR="004C714C" w:rsidRDefault="004C714C" w:rsidP="004C714C">
      <w:pPr>
        <w:spacing w:line="0" w:lineRule="atLeast"/>
        <w:ind w:firstLine="360"/>
        <w:jc w:val="both"/>
        <w:rPr>
          <w:szCs w:val="26"/>
        </w:rPr>
      </w:pPr>
      <w:r>
        <w:rPr>
          <w:szCs w:val="26"/>
        </w:rPr>
        <w:t xml:space="preserve"> </w:t>
      </w:r>
      <w:r w:rsidR="0064199C">
        <w:rPr>
          <w:szCs w:val="26"/>
        </w:rPr>
        <w:t xml:space="preserve"> </w:t>
      </w:r>
      <w:r>
        <w:rPr>
          <w:szCs w:val="26"/>
        </w:rPr>
        <w:t>В 2016 году д</w:t>
      </w:r>
      <w:r w:rsidRPr="00F870C1">
        <w:rPr>
          <w:szCs w:val="26"/>
        </w:rPr>
        <w:t xml:space="preserve">оля детей в возрасте </w:t>
      </w:r>
      <w:r>
        <w:rPr>
          <w:szCs w:val="26"/>
        </w:rPr>
        <w:t>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2016 году составила 59%.</w:t>
      </w:r>
    </w:p>
    <w:p w:rsidR="004C714C" w:rsidRPr="00F870C1" w:rsidRDefault="00B914AA" w:rsidP="004C714C">
      <w:pPr>
        <w:spacing w:line="0" w:lineRule="atLeast"/>
        <w:ind w:firstLine="360"/>
        <w:jc w:val="both"/>
        <w:rPr>
          <w:szCs w:val="26"/>
        </w:rPr>
      </w:pPr>
      <w:r>
        <w:rPr>
          <w:szCs w:val="26"/>
        </w:rPr>
        <w:t xml:space="preserve"> </w:t>
      </w:r>
      <w:r w:rsidR="004C714C">
        <w:rPr>
          <w:szCs w:val="26"/>
        </w:rPr>
        <w:t xml:space="preserve">Очередь на устройство в дошкольные учреждения составляет 102 человека. </w:t>
      </w:r>
    </w:p>
    <w:p w:rsidR="00705186" w:rsidRPr="00705186" w:rsidRDefault="00B914AA" w:rsidP="00705186">
      <w:pPr>
        <w:spacing w:line="0" w:lineRule="atLeast"/>
        <w:ind w:firstLine="360"/>
        <w:jc w:val="both"/>
        <w:rPr>
          <w:szCs w:val="26"/>
        </w:rPr>
      </w:pPr>
      <w:r>
        <w:rPr>
          <w:szCs w:val="26"/>
        </w:rPr>
        <w:t xml:space="preserve"> </w:t>
      </w:r>
      <w:r w:rsidR="004C714C">
        <w:rPr>
          <w:szCs w:val="26"/>
        </w:rPr>
        <w:t xml:space="preserve">Доля детей в возрасте 1-6 лет, стоящих на учете для определения в </w:t>
      </w:r>
      <w:r w:rsidR="00705186">
        <w:rPr>
          <w:szCs w:val="26"/>
        </w:rPr>
        <w:t>муниципальные дошкольные</w:t>
      </w:r>
      <w:r w:rsidR="00F870C1">
        <w:rPr>
          <w:szCs w:val="26"/>
        </w:rPr>
        <w:t xml:space="preserve"> образовательные учреждения, в общей численности детей в возрасте 1- 6 лет состав</w:t>
      </w:r>
      <w:r w:rsidR="009B58FA">
        <w:rPr>
          <w:szCs w:val="26"/>
        </w:rPr>
        <w:t>ила</w:t>
      </w:r>
      <w:r w:rsidR="00F870C1">
        <w:rPr>
          <w:szCs w:val="26"/>
        </w:rPr>
        <w:t xml:space="preserve"> 12,3%.</w:t>
      </w:r>
    </w:p>
    <w:p w:rsidR="0064199C" w:rsidRDefault="00B914AA" w:rsidP="00705186">
      <w:pPr>
        <w:spacing w:line="0" w:lineRule="atLeast"/>
        <w:ind w:firstLine="360"/>
        <w:jc w:val="both"/>
        <w:rPr>
          <w:szCs w:val="26"/>
        </w:rPr>
      </w:pPr>
      <w:r>
        <w:rPr>
          <w:szCs w:val="26"/>
        </w:rPr>
        <w:t xml:space="preserve"> </w:t>
      </w:r>
      <w:r w:rsidR="00705186" w:rsidRPr="00F870C1">
        <w:rPr>
          <w:szCs w:val="26"/>
        </w:rPr>
        <w:t>С целью увеличения охвата детей дошкольным образованием открыта группа кратковременного пребывания детей при МБОУ «</w:t>
      </w:r>
      <w:proofErr w:type="spellStart"/>
      <w:r w:rsidR="00705186" w:rsidRPr="00F870C1">
        <w:rPr>
          <w:szCs w:val="26"/>
        </w:rPr>
        <w:t>Мишуковская</w:t>
      </w:r>
      <w:proofErr w:type="spellEnd"/>
      <w:r w:rsidR="00705186" w:rsidRPr="00F870C1">
        <w:rPr>
          <w:szCs w:val="26"/>
        </w:rPr>
        <w:t xml:space="preserve"> ООШ» за счет ремонта пустующего помещения. Для этого были выделены средства из местного бюджета в сумме 150 000 руб. </w:t>
      </w:r>
      <w:r>
        <w:rPr>
          <w:szCs w:val="26"/>
        </w:rPr>
        <w:t xml:space="preserve"> </w:t>
      </w:r>
    </w:p>
    <w:p w:rsidR="004C714C" w:rsidRPr="00F870C1" w:rsidRDefault="004C714C" w:rsidP="00705186">
      <w:pPr>
        <w:spacing w:line="0" w:lineRule="atLeast"/>
        <w:ind w:firstLine="360"/>
        <w:jc w:val="both"/>
        <w:rPr>
          <w:szCs w:val="26"/>
        </w:rPr>
      </w:pPr>
      <w:r>
        <w:rPr>
          <w:szCs w:val="26"/>
        </w:rPr>
        <w:t>В настоящее время все обратившиеся обеспечены местами в детские сады.</w:t>
      </w:r>
    </w:p>
    <w:p w:rsidR="003853B6" w:rsidRDefault="003853B6" w:rsidP="00B33AAF">
      <w:pPr>
        <w:ind w:firstLine="708"/>
        <w:jc w:val="both"/>
        <w:rPr>
          <w:rStyle w:val="FontStyle12"/>
        </w:rPr>
      </w:pPr>
    </w:p>
    <w:p w:rsidR="00D013B8" w:rsidRDefault="003853B6" w:rsidP="00B33AAF">
      <w:pPr>
        <w:ind w:firstLine="567"/>
        <w:jc w:val="center"/>
        <w:rPr>
          <w:b/>
        </w:rPr>
      </w:pPr>
      <w:r>
        <w:rPr>
          <w:b/>
        </w:rPr>
        <w:t>Общее и дополнительное образование</w:t>
      </w:r>
    </w:p>
    <w:p w:rsidR="00D013B8" w:rsidRDefault="00D013B8" w:rsidP="00B33AAF">
      <w:pPr>
        <w:ind w:firstLine="567"/>
        <w:jc w:val="center"/>
        <w:rPr>
          <w:b/>
        </w:rPr>
      </w:pPr>
    </w:p>
    <w:p w:rsidR="00D013B8" w:rsidRPr="00D013B8" w:rsidRDefault="00D013B8" w:rsidP="00D013B8">
      <w:pPr>
        <w:ind w:firstLine="426"/>
        <w:jc w:val="both"/>
      </w:pPr>
      <w:r w:rsidRPr="00D013B8">
        <w:t xml:space="preserve">Качественное </w:t>
      </w:r>
      <w:r>
        <w:t>образовани</w:t>
      </w:r>
      <w:proofErr w:type="gramStart"/>
      <w:r>
        <w:t>е-</w:t>
      </w:r>
      <w:proofErr w:type="gramEnd"/>
      <w:r>
        <w:t xml:space="preserve"> одно из базовых условий прогрессивного развития общества.</w:t>
      </w:r>
    </w:p>
    <w:p w:rsidR="00D013B8" w:rsidRPr="009C700B" w:rsidRDefault="00D013B8" w:rsidP="00D013B8">
      <w:pPr>
        <w:spacing w:line="0" w:lineRule="atLeast"/>
        <w:jc w:val="both"/>
      </w:pPr>
      <w:r>
        <w:t xml:space="preserve">      </w:t>
      </w:r>
      <w:r w:rsidRPr="009C700B">
        <w:t xml:space="preserve">В районе функционирует 8 общеобразовательных учреждений, в которых обучается 1016 учащихся. Все образовательные учреждения имеют лицензию и государственную аккредитацию. </w:t>
      </w:r>
    </w:p>
    <w:p w:rsidR="00D013B8" w:rsidRPr="009C700B" w:rsidRDefault="00D013B8" w:rsidP="00D013B8">
      <w:pPr>
        <w:spacing w:line="0" w:lineRule="atLeast"/>
        <w:jc w:val="both"/>
      </w:pPr>
      <w:r>
        <w:t xml:space="preserve">       </w:t>
      </w:r>
      <w:r w:rsidRPr="009C700B">
        <w:t>В 2016 го</w:t>
      </w:r>
      <w:r>
        <w:t>ду 98,5 %  выпускников района ус</w:t>
      </w:r>
      <w:r w:rsidRPr="009C700B">
        <w:t>пешно сдали оба обязательных экзамена в форме ЕГЭ.</w:t>
      </w:r>
    </w:p>
    <w:p w:rsidR="00D013B8" w:rsidRPr="009C700B" w:rsidRDefault="00D013B8" w:rsidP="00D013B8">
      <w:pPr>
        <w:spacing w:line="0" w:lineRule="atLeast"/>
        <w:ind w:firstLine="360"/>
        <w:jc w:val="both"/>
      </w:pPr>
      <w:r w:rsidRPr="009C700B">
        <w:t>Для улучшения материально-технической базы школ и безопасных перевозок в этом году обновился парк школьных автобусов. В МБОУ «</w:t>
      </w:r>
      <w:proofErr w:type="spellStart"/>
      <w:r w:rsidRPr="009C700B">
        <w:t>Порецкая</w:t>
      </w:r>
      <w:proofErr w:type="spellEnd"/>
      <w:r w:rsidRPr="009C700B">
        <w:t xml:space="preserve"> СОШ» и МБОУ «</w:t>
      </w:r>
      <w:proofErr w:type="spellStart"/>
      <w:r w:rsidRPr="009C700B">
        <w:t>Мишуковская</w:t>
      </w:r>
      <w:proofErr w:type="spellEnd"/>
      <w:r w:rsidRPr="009C700B">
        <w:t xml:space="preserve"> ООШ» поступили 2 </w:t>
      </w:r>
      <w:proofErr w:type="gramStart"/>
      <w:r w:rsidRPr="009C700B">
        <w:t>новых</w:t>
      </w:r>
      <w:proofErr w:type="gramEnd"/>
      <w:r w:rsidRPr="009C700B">
        <w:t xml:space="preserve"> автобуса (</w:t>
      </w:r>
      <w:r w:rsidRPr="009C700B">
        <w:rPr>
          <w:lang w:val="en-US"/>
        </w:rPr>
        <w:t>FORD</w:t>
      </w:r>
      <w:r w:rsidRPr="009C700B">
        <w:t xml:space="preserve"> 17- местный, Паз -22 местный) на общую сумму 4115,00 тыс. руб.</w:t>
      </w:r>
    </w:p>
    <w:p w:rsidR="00D013B8" w:rsidRPr="009C700B" w:rsidRDefault="00D013B8" w:rsidP="00D013B8">
      <w:pPr>
        <w:pStyle w:val="a3"/>
        <w:spacing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9C700B">
        <w:rPr>
          <w:rFonts w:ascii="Times New Roman" w:hAnsi="Times New Roman"/>
          <w:sz w:val="24"/>
          <w:szCs w:val="24"/>
        </w:rPr>
        <w:t>Полностью закрыт вопрос по устройству отапливаемых санитарно – технических помещений в школах района.  В 2016 году  прошли ремонтные работы в 5 школах района (МБОУ «</w:t>
      </w:r>
      <w:proofErr w:type="spellStart"/>
      <w:r w:rsidRPr="009C700B">
        <w:rPr>
          <w:rFonts w:ascii="Times New Roman" w:hAnsi="Times New Roman"/>
          <w:sz w:val="24"/>
          <w:szCs w:val="24"/>
        </w:rPr>
        <w:t>Кудеихинская</w:t>
      </w:r>
      <w:proofErr w:type="spellEnd"/>
      <w:r w:rsidRPr="009C700B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9C700B">
        <w:rPr>
          <w:rFonts w:ascii="Times New Roman" w:hAnsi="Times New Roman"/>
          <w:sz w:val="24"/>
          <w:szCs w:val="24"/>
        </w:rPr>
        <w:t>Напольновская</w:t>
      </w:r>
      <w:proofErr w:type="spellEnd"/>
      <w:r w:rsidRPr="009C700B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9C700B">
        <w:rPr>
          <w:rFonts w:ascii="Times New Roman" w:hAnsi="Times New Roman"/>
          <w:sz w:val="24"/>
          <w:szCs w:val="24"/>
        </w:rPr>
        <w:t>Порецкая</w:t>
      </w:r>
      <w:proofErr w:type="spellEnd"/>
      <w:r w:rsidRPr="009C700B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9C700B">
        <w:rPr>
          <w:rFonts w:ascii="Times New Roman" w:hAnsi="Times New Roman"/>
          <w:sz w:val="24"/>
          <w:szCs w:val="24"/>
        </w:rPr>
        <w:t>Ряпинская</w:t>
      </w:r>
      <w:proofErr w:type="spellEnd"/>
      <w:r w:rsidRPr="009C700B">
        <w:rPr>
          <w:rFonts w:ascii="Times New Roman" w:hAnsi="Times New Roman"/>
          <w:sz w:val="24"/>
          <w:szCs w:val="24"/>
        </w:rPr>
        <w:t xml:space="preserve"> ООШ», МБОУ «</w:t>
      </w:r>
      <w:proofErr w:type="spellStart"/>
      <w:r w:rsidRPr="009C700B">
        <w:rPr>
          <w:rFonts w:ascii="Times New Roman" w:hAnsi="Times New Roman"/>
          <w:sz w:val="24"/>
          <w:szCs w:val="24"/>
        </w:rPr>
        <w:t>Мишуковская</w:t>
      </w:r>
      <w:proofErr w:type="spellEnd"/>
      <w:r w:rsidRPr="009C700B">
        <w:rPr>
          <w:rFonts w:ascii="Times New Roman" w:hAnsi="Times New Roman"/>
          <w:sz w:val="24"/>
          <w:szCs w:val="24"/>
        </w:rPr>
        <w:t xml:space="preserve"> ООШ»)</w:t>
      </w:r>
      <w:r>
        <w:rPr>
          <w:rFonts w:ascii="Times New Roman" w:hAnsi="Times New Roman"/>
          <w:sz w:val="24"/>
          <w:szCs w:val="24"/>
        </w:rPr>
        <w:t>,</w:t>
      </w:r>
      <w:r w:rsidRPr="009C700B">
        <w:rPr>
          <w:rFonts w:ascii="Times New Roman" w:hAnsi="Times New Roman"/>
          <w:sz w:val="24"/>
          <w:szCs w:val="24"/>
        </w:rPr>
        <w:t xml:space="preserve"> на эти цели из республиканского бюджета было выделено 4309,9 тыс. руб.  </w:t>
      </w:r>
    </w:p>
    <w:p w:rsidR="00D013B8" w:rsidRPr="009C700B" w:rsidRDefault="0064199C" w:rsidP="00D013B8">
      <w:pPr>
        <w:spacing w:line="0" w:lineRule="atLeast"/>
        <w:ind w:firstLine="360"/>
        <w:jc w:val="both"/>
      </w:pPr>
      <w:r>
        <w:lastRenderedPageBreak/>
        <w:t xml:space="preserve">  </w:t>
      </w:r>
      <w:r w:rsidR="00D013B8" w:rsidRPr="009C700B">
        <w:t xml:space="preserve">В районе два здания общеобразовательных учреждений требуют капитального ремонта, в них обучается 195 </w:t>
      </w:r>
      <w:proofErr w:type="gramStart"/>
      <w:r w:rsidR="00D013B8" w:rsidRPr="009C700B">
        <w:t>учащихся</w:t>
      </w:r>
      <w:proofErr w:type="gramEnd"/>
      <w:r w:rsidR="00D013B8" w:rsidRPr="009C700B">
        <w:t xml:space="preserve"> и воспитываются 50 дошкольников.   </w:t>
      </w:r>
    </w:p>
    <w:p w:rsidR="00D013B8" w:rsidRPr="006F762E" w:rsidRDefault="00D013B8" w:rsidP="00D013B8">
      <w:pPr>
        <w:spacing w:line="0" w:lineRule="atLeast"/>
        <w:jc w:val="both"/>
      </w:pPr>
      <w:r>
        <w:t xml:space="preserve">       </w:t>
      </w:r>
      <w:r w:rsidRPr="009C700B">
        <w:t>Доля муниципальных общеобразовательных учреждений, здания которых находятся в аварийном состоянии или требуют капита</w:t>
      </w:r>
      <w:r>
        <w:t>льного ремонта, в общем количестве муниципальных общеобразовательных учреждений составляет 25 %.</w:t>
      </w:r>
      <w:r w:rsidRPr="006F7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762E">
        <w:t xml:space="preserve">В настоящее время   разработана  проектно-сметная документация  </w:t>
      </w:r>
      <w:r>
        <w:t xml:space="preserve">по капитальному ремонту здания </w:t>
      </w:r>
      <w:r w:rsidRPr="006F762E">
        <w:t>для МБОУ «</w:t>
      </w:r>
      <w:proofErr w:type="spellStart"/>
      <w:r w:rsidRPr="006F762E">
        <w:t>Анастасовская</w:t>
      </w:r>
      <w:proofErr w:type="spellEnd"/>
      <w:r w:rsidRPr="006F762E">
        <w:t xml:space="preserve"> СОШ».</w:t>
      </w:r>
    </w:p>
    <w:p w:rsidR="00D013B8" w:rsidRPr="00F72B00" w:rsidRDefault="00D013B8" w:rsidP="00D013B8">
      <w:pPr>
        <w:spacing w:line="0" w:lineRule="atLeast"/>
        <w:jc w:val="both"/>
      </w:pPr>
      <w:r w:rsidRPr="00F72B00">
        <w:t xml:space="preserve">       Расходы бюджета Порецкого района на образование в 2016 году составили 102,7 млн. рублей или  53%. </w:t>
      </w:r>
    </w:p>
    <w:p w:rsidR="00D013B8" w:rsidRPr="00056F1A" w:rsidRDefault="00D013B8" w:rsidP="00D013B8">
      <w:pPr>
        <w:spacing w:line="0" w:lineRule="atLeast"/>
        <w:jc w:val="both"/>
      </w:pPr>
      <w:r>
        <w:t xml:space="preserve">      </w:t>
      </w:r>
      <w:r w:rsidRPr="00056F1A">
        <w:t>В расчете на 1 обучающегося расходы бюджета  на общее образование составили 63,2 тыс. руб.</w:t>
      </w:r>
      <w:r w:rsidR="001E19B8">
        <w:t xml:space="preserve"> </w:t>
      </w:r>
      <w:proofErr w:type="gramStart"/>
      <w:r w:rsidRPr="00056F1A">
        <w:t xml:space="preserve">( </w:t>
      </w:r>
      <w:proofErr w:type="gramEnd"/>
      <w:r w:rsidR="001E19B8">
        <w:t xml:space="preserve">в </w:t>
      </w:r>
      <w:r w:rsidRPr="00056F1A">
        <w:t xml:space="preserve">2015 году- 64,7тыс. руб.). </w:t>
      </w:r>
    </w:p>
    <w:p w:rsidR="00D013B8" w:rsidRPr="00056F1A" w:rsidRDefault="00D013B8" w:rsidP="00D013B8">
      <w:pPr>
        <w:spacing w:line="0" w:lineRule="atLeast"/>
        <w:jc w:val="both"/>
      </w:pPr>
      <w:r>
        <w:t xml:space="preserve">       </w:t>
      </w:r>
      <w:r w:rsidRPr="00056F1A">
        <w:t xml:space="preserve">По </w:t>
      </w:r>
      <w:r w:rsidR="001E19B8">
        <w:t>состоянию</w:t>
      </w:r>
      <w:r w:rsidRPr="00056F1A">
        <w:t xml:space="preserve"> на 1 января 2017 года всеми формами дополнительного образования охвачено 63,2 </w:t>
      </w:r>
      <w:r w:rsidR="00300347">
        <w:t>%</w:t>
      </w:r>
      <w:r w:rsidRPr="00056F1A">
        <w:t xml:space="preserve"> учащихся. </w:t>
      </w:r>
    </w:p>
    <w:p w:rsidR="00D013B8" w:rsidRPr="00056F1A" w:rsidRDefault="00D013B8" w:rsidP="00D013B8">
      <w:pPr>
        <w:spacing w:line="0" w:lineRule="atLeast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</w:t>
      </w:r>
      <w:r w:rsidRPr="00056F1A">
        <w:rPr>
          <w:bdr w:val="none" w:sz="0" w:space="0" w:color="auto" w:frame="1"/>
        </w:rPr>
        <w:t xml:space="preserve">С целью увеличения охвата числа детей дополнительным образованием в рамках проекта образовательного туризма  </w:t>
      </w:r>
      <w:r w:rsidR="00300347">
        <w:rPr>
          <w:bdr w:val="none" w:sz="0" w:space="0" w:color="auto" w:frame="1"/>
        </w:rPr>
        <w:t>«</w:t>
      </w:r>
      <w:r w:rsidRPr="00300347">
        <w:rPr>
          <w:bdr w:val="none" w:sz="0" w:space="0" w:color="auto" w:frame="1"/>
        </w:rPr>
        <w:t>По тропинкам истории пограничного района Чувашии</w:t>
      </w:r>
      <w:r w:rsidR="00300347">
        <w:rPr>
          <w:bdr w:val="none" w:sz="0" w:space="0" w:color="auto" w:frame="1"/>
        </w:rPr>
        <w:t xml:space="preserve">» </w:t>
      </w:r>
      <w:r w:rsidRPr="00300347">
        <w:rPr>
          <w:bdr w:val="none" w:sz="0" w:space="0" w:color="auto" w:frame="1"/>
        </w:rPr>
        <w:t>были реализованы  туристические маршруты по территории</w:t>
      </w:r>
      <w:r w:rsidRPr="00056F1A">
        <w:rPr>
          <w:bdr w:val="none" w:sz="0" w:space="0" w:color="auto" w:frame="1"/>
        </w:rPr>
        <w:t xml:space="preserve"> Порецкого  район</w:t>
      </w:r>
      <w:r w:rsidR="00C63CBD">
        <w:rPr>
          <w:bdr w:val="none" w:sz="0" w:space="0" w:color="auto" w:frame="1"/>
        </w:rPr>
        <w:t>а</w:t>
      </w:r>
      <w:r w:rsidRPr="00056F1A">
        <w:rPr>
          <w:bdr w:val="none" w:sz="0" w:space="0" w:color="auto" w:frame="1"/>
        </w:rPr>
        <w:t xml:space="preserve"> и за его пределами. </w:t>
      </w:r>
      <w:proofErr w:type="gramStart"/>
      <w:r w:rsidRPr="00056F1A">
        <w:rPr>
          <w:bdr w:val="none" w:sz="0" w:space="0" w:color="auto" w:frame="1"/>
        </w:rPr>
        <w:t xml:space="preserve">За разработку данного проекта </w:t>
      </w:r>
      <w:r w:rsidR="005C184E">
        <w:rPr>
          <w:bdr w:val="none" w:sz="0" w:space="0" w:color="auto" w:frame="1"/>
        </w:rPr>
        <w:t xml:space="preserve">в 2016 году </w:t>
      </w:r>
      <w:r w:rsidRPr="00056F1A">
        <w:t>муниципальному автономному учреждению дополнительного образования «</w:t>
      </w:r>
      <w:proofErr w:type="spellStart"/>
      <w:r w:rsidRPr="00056F1A">
        <w:t>Порецкая</w:t>
      </w:r>
      <w:proofErr w:type="spellEnd"/>
      <w:r w:rsidRPr="00056F1A">
        <w:t xml:space="preserve"> детская школа искусств» в</w:t>
      </w:r>
      <w:r w:rsidRPr="00056F1A">
        <w:rPr>
          <w:bdr w:val="none" w:sz="0" w:space="0" w:color="auto" w:frame="1"/>
        </w:rPr>
        <w:t xml:space="preserve"> соответствии с Указом  Президента Чувашской Республики  от 05 октября 2005 г. № 101 «О дополнительных мерах по поддержке и развитию инновационного, духовного потенциала системы образования в Чувашской Республике» был присужден </w:t>
      </w:r>
      <w:r w:rsidRPr="00056F1A">
        <w:t xml:space="preserve">Грант Главы Чувашской Республики в размере 200 тысяч рублей. </w:t>
      </w:r>
      <w:proofErr w:type="gramEnd"/>
    </w:p>
    <w:p w:rsidR="00D32641" w:rsidRPr="0095256B" w:rsidRDefault="0064199C" w:rsidP="00D32641">
      <w:pPr>
        <w:spacing w:line="0" w:lineRule="atLeast"/>
        <w:ind w:firstLine="360"/>
        <w:jc w:val="both"/>
        <w:rPr>
          <w:b/>
        </w:rPr>
      </w:pPr>
      <w:r>
        <w:t xml:space="preserve"> </w:t>
      </w:r>
      <w:r w:rsidR="00D32641" w:rsidRPr="00D32641">
        <w:t>В целях развития системы поддержки талантливых детей во всех общеобразовательных организациях  района разработаны программы по работе с одаренными детьми.  И как результат</w:t>
      </w:r>
      <w:r w:rsidR="00D32641" w:rsidRPr="0095256B">
        <w:t>:</w:t>
      </w:r>
    </w:p>
    <w:p w:rsidR="00D32641" w:rsidRPr="00605DC4" w:rsidRDefault="00D32641" w:rsidP="00D32641">
      <w:pPr>
        <w:spacing w:line="0" w:lineRule="atLeast"/>
        <w:ind w:firstLine="360"/>
        <w:jc w:val="both"/>
        <w:rPr>
          <w:color w:val="000000"/>
        </w:rPr>
      </w:pPr>
      <w:r w:rsidRPr="00605DC4">
        <w:rPr>
          <w:color w:val="000000"/>
        </w:rPr>
        <w:t xml:space="preserve">- распоряжением </w:t>
      </w:r>
      <w:r w:rsidRPr="00605DC4">
        <w:t xml:space="preserve">Главы Чувашской Республики  </w:t>
      </w:r>
      <w:r w:rsidRPr="00605DC4">
        <w:rPr>
          <w:color w:val="000000"/>
        </w:rPr>
        <w:t>присуждено ежегодное денежное поощрение в размере 20 тыс. рублей  воспитателю Порецкого детского сада  «Сказка» Тарасовой Нине Владимировне;</w:t>
      </w:r>
    </w:p>
    <w:p w:rsidR="00D32641" w:rsidRDefault="00D32641" w:rsidP="00D32641">
      <w:pPr>
        <w:spacing w:line="0" w:lineRule="atLeast"/>
        <w:ind w:firstLine="360"/>
        <w:jc w:val="both"/>
      </w:pPr>
      <w:r w:rsidRPr="00605DC4">
        <w:t>- 6 представителей из числа обучающ</w:t>
      </w:r>
      <w:r>
        <w:t>ихся</w:t>
      </w:r>
      <w:r w:rsidRPr="00605DC4">
        <w:t xml:space="preserve"> и молодежи  удостоены стипенди</w:t>
      </w:r>
      <w:r>
        <w:t>и</w:t>
      </w:r>
      <w:r w:rsidRPr="00605DC4">
        <w:t xml:space="preserve"> Главы Чувашской Республики;</w:t>
      </w:r>
    </w:p>
    <w:p w:rsidR="00D32641" w:rsidRPr="00605DC4" w:rsidRDefault="00D32641" w:rsidP="00D32641">
      <w:pPr>
        <w:spacing w:line="0" w:lineRule="atLeast"/>
        <w:ind w:firstLine="360"/>
        <w:jc w:val="both"/>
      </w:pPr>
      <w:r>
        <w:t xml:space="preserve">- 2 </w:t>
      </w:r>
      <w:r w:rsidRPr="0095256B">
        <w:t>призера регионального этапа  всероссийской олимпиады школьников (по технологии, по физической культуре)</w:t>
      </w:r>
      <w:r w:rsidR="00994E93">
        <w:t>;</w:t>
      </w:r>
    </w:p>
    <w:p w:rsidR="00D32641" w:rsidRPr="00605DC4" w:rsidRDefault="00D32641" w:rsidP="00D32641">
      <w:pPr>
        <w:spacing w:line="0" w:lineRule="atLeast"/>
        <w:ind w:firstLine="360"/>
        <w:jc w:val="both"/>
        <w:rPr>
          <w:bCs/>
          <w:bdr w:val="none" w:sz="0" w:space="0" w:color="auto" w:frame="1"/>
        </w:rPr>
      </w:pPr>
      <w:r w:rsidRPr="00605DC4">
        <w:t xml:space="preserve">- ученица кадетского класса </w:t>
      </w:r>
      <w:proofErr w:type="spellStart"/>
      <w:r w:rsidRPr="00605DC4">
        <w:t>Порецкой</w:t>
      </w:r>
      <w:proofErr w:type="spellEnd"/>
      <w:r w:rsidRPr="00605DC4">
        <w:t xml:space="preserve"> школы Барыкина Екатерина удостоена </w:t>
      </w:r>
      <w:r w:rsidRPr="00605DC4">
        <w:rPr>
          <w:bCs/>
          <w:bdr w:val="none" w:sz="0" w:space="0" w:color="auto" w:frame="1"/>
        </w:rPr>
        <w:t>ежемесячной  именной  стипенд</w:t>
      </w:r>
      <w:r>
        <w:rPr>
          <w:bCs/>
          <w:bdr w:val="none" w:sz="0" w:space="0" w:color="auto" w:frame="1"/>
        </w:rPr>
        <w:t>ии</w:t>
      </w:r>
      <w:r w:rsidRPr="00605DC4">
        <w:rPr>
          <w:bCs/>
          <w:bdr w:val="none" w:sz="0" w:space="0" w:color="auto" w:frame="1"/>
        </w:rPr>
        <w:t xml:space="preserve"> Главы Чувашской Республики;</w:t>
      </w:r>
    </w:p>
    <w:p w:rsidR="00D32641" w:rsidRPr="0095256B" w:rsidRDefault="00D32641" w:rsidP="00D32641">
      <w:pPr>
        <w:spacing w:line="0" w:lineRule="atLeast"/>
        <w:ind w:firstLine="360"/>
        <w:jc w:val="both"/>
        <w:rPr>
          <w:rFonts w:eastAsia="Calibri"/>
        </w:rPr>
      </w:pPr>
      <w:r w:rsidRPr="0095256B">
        <w:rPr>
          <w:rFonts w:eastAsia="Calibri"/>
          <w:spacing w:val="1"/>
        </w:rPr>
        <w:t>- 2</w:t>
      </w:r>
      <w:r w:rsidRPr="0095256B">
        <w:rPr>
          <w:rFonts w:eastAsia="Calibri"/>
        </w:rPr>
        <w:t>7</w:t>
      </w:r>
      <w:r w:rsidRPr="0095256B">
        <w:t xml:space="preserve"> учащихся отмечены</w:t>
      </w:r>
      <w:r w:rsidRPr="0095256B">
        <w:rPr>
          <w:rFonts w:eastAsia="Calibri"/>
        </w:rPr>
        <w:t xml:space="preserve"> стипендией главы </w:t>
      </w:r>
      <w:r w:rsidR="00994E93">
        <w:rPr>
          <w:rFonts w:eastAsia="Calibri"/>
        </w:rPr>
        <w:t>администрации  Порецкого района;</w:t>
      </w:r>
    </w:p>
    <w:p w:rsidR="00D32641" w:rsidRPr="0095256B" w:rsidRDefault="00D32641" w:rsidP="00D32641">
      <w:pPr>
        <w:spacing w:line="0" w:lineRule="atLeast"/>
        <w:ind w:firstLine="360"/>
        <w:jc w:val="both"/>
      </w:pPr>
      <w:r w:rsidRPr="0095256B">
        <w:rPr>
          <w:rFonts w:eastAsia="Calibri"/>
        </w:rPr>
        <w:t xml:space="preserve">- </w:t>
      </w:r>
      <w:r w:rsidRPr="0095256B">
        <w:t xml:space="preserve">в соответствии с  системой  мер  по привлечению молодых специалистов в образовательные организации </w:t>
      </w:r>
      <w:r w:rsidRPr="0095256B">
        <w:rPr>
          <w:rFonts w:eastAsia="Calibri"/>
        </w:rPr>
        <w:t>молодому специалисту дошкольного детского учреждения выплачивается</w:t>
      </w:r>
      <w:r w:rsidRPr="0095256B">
        <w:t xml:space="preserve"> ежемесячная доплата к должностному окладу в размере 3 000 рублей.</w:t>
      </w:r>
      <w:r w:rsidRPr="00360BD1">
        <w:rPr>
          <w:color w:val="FF0000"/>
        </w:rPr>
        <w:tab/>
      </w:r>
    </w:p>
    <w:p w:rsidR="00B25DA5" w:rsidRDefault="00B25DA5" w:rsidP="005C53A9">
      <w:pPr>
        <w:ind w:right="-261"/>
        <w:jc w:val="both"/>
      </w:pPr>
    </w:p>
    <w:p w:rsidR="006D5C82" w:rsidRDefault="00B25DA5" w:rsidP="00B25DA5">
      <w:pPr>
        <w:ind w:firstLine="567"/>
        <w:jc w:val="center"/>
        <w:rPr>
          <w:b/>
        </w:rPr>
      </w:pPr>
      <w:r w:rsidRPr="00B25DA5">
        <w:rPr>
          <w:b/>
        </w:rPr>
        <w:t>Культура</w:t>
      </w:r>
    </w:p>
    <w:p w:rsidR="0064199C" w:rsidRDefault="0064199C" w:rsidP="00B25DA5">
      <w:pPr>
        <w:ind w:firstLine="567"/>
        <w:jc w:val="center"/>
        <w:rPr>
          <w:b/>
        </w:rPr>
      </w:pPr>
    </w:p>
    <w:p w:rsidR="00AF7592" w:rsidRDefault="00A241B2" w:rsidP="001A15F1">
      <w:pPr>
        <w:ind w:firstLine="540"/>
        <w:jc w:val="both"/>
        <w:rPr>
          <w:bCs/>
        </w:rPr>
      </w:pPr>
      <w:r>
        <w:rPr>
          <w:b/>
        </w:rPr>
        <w:t xml:space="preserve"> </w:t>
      </w:r>
      <w:r w:rsidRPr="00841A09">
        <w:t xml:space="preserve">Воспитание духовности и нравственности подрастающего поколения, сохранение традиций семьи и общества  - основная задача, стоящая перед </w:t>
      </w:r>
      <w:r w:rsidRPr="00A241B2">
        <w:t>отраслью культуры   района</w:t>
      </w:r>
      <w:r w:rsidRPr="001A15F1">
        <w:t xml:space="preserve">.  </w:t>
      </w:r>
      <w:r w:rsidRPr="001A15F1">
        <w:rPr>
          <w:bCs/>
        </w:rPr>
        <w:t xml:space="preserve"> </w:t>
      </w:r>
    </w:p>
    <w:p w:rsidR="00AF7592" w:rsidRPr="005851B9" w:rsidRDefault="00AF7592" w:rsidP="00AF7592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5851B9">
        <w:rPr>
          <w:color w:val="000000"/>
        </w:rPr>
        <w:t xml:space="preserve">На 01.01.2017 года в районе  </w:t>
      </w:r>
      <w:r>
        <w:rPr>
          <w:color w:val="000000"/>
        </w:rPr>
        <w:t>функционир</w:t>
      </w:r>
      <w:r w:rsidR="00482EC3">
        <w:rPr>
          <w:color w:val="000000"/>
        </w:rPr>
        <w:t>у</w:t>
      </w:r>
      <w:r>
        <w:rPr>
          <w:color w:val="000000"/>
        </w:rPr>
        <w:t>ет</w:t>
      </w:r>
      <w:r w:rsidRPr="005851B9">
        <w:rPr>
          <w:color w:val="000000"/>
        </w:rPr>
        <w:t xml:space="preserve"> два юридических лица - муниципальное бюджетное учреждение «Централизованная библиотечная система» - в составе которой </w:t>
      </w:r>
      <w:r w:rsidRPr="005851B9">
        <w:t>15 библиотек;</w:t>
      </w:r>
      <w:r w:rsidRPr="005851B9">
        <w:rPr>
          <w:color w:val="000000"/>
        </w:rPr>
        <w:t xml:space="preserve"> муниципальное бюджетное учреждение «Централизованная клубная система»- куда входят 13 СДК и клубов (из них 6 модернизированы), 2 музея и картинная галерея.</w:t>
      </w:r>
      <w:proofErr w:type="gramEnd"/>
    </w:p>
    <w:p w:rsidR="00AF7592" w:rsidRPr="005851B9" w:rsidRDefault="00AF7592" w:rsidP="0064199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51B9">
        <w:rPr>
          <w:rFonts w:ascii="Times New Roman" w:hAnsi="Times New Roman"/>
          <w:sz w:val="24"/>
          <w:szCs w:val="24"/>
        </w:rPr>
        <w:t xml:space="preserve"> Исходя из приоритетных направлений развития отрасли на 2016 год, основной массив творческой работы был посвящен    </w:t>
      </w:r>
      <w:r w:rsidRPr="005851B9">
        <w:rPr>
          <w:rFonts w:ascii="Times New Roman" w:hAnsi="Times New Roman"/>
          <w:color w:val="000000"/>
          <w:sz w:val="24"/>
          <w:szCs w:val="24"/>
        </w:rPr>
        <w:t xml:space="preserve"> Году российского кино и Году человека труда в Чувашии.   </w:t>
      </w:r>
      <w:r w:rsidRPr="005851B9">
        <w:rPr>
          <w:rFonts w:ascii="Times New Roman" w:hAnsi="Times New Roman"/>
          <w:sz w:val="24"/>
          <w:szCs w:val="24"/>
        </w:rPr>
        <w:t>В Год кино   проведено 158 мероприятий, участников в них 6220  человек.</w:t>
      </w:r>
      <w:r w:rsidRPr="005851B9">
        <w:rPr>
          <w:rFonts w:ascii="Times New Roman" w:hAnsi="Times New Roman"/>
          <w:b/>
          <w:sz w:val="24"/>
          <w:szCs w:val="24"/>
        </w:rPr>
        <w:t xml:space="preserve"> </w:t>
      </w:r>
    </w:p>
    <w:p w:rsidR="00AF7592" w:rsidRDefault="00AF7592" w:rsidP="00AF7592">
      <w:pPr>
        <w:ind w:firstLine="540"/>
        <w:jc w:val="both"/>
      </w:pPr>
      <w:r w:rsidRPr="005851B9">
        <w:lastRenderedPageBreak/>
        <w:t xml:space="preserve">   В рамках Года человека труда проведено - 165 мероприятий. Участников 3845.  Самыми яркими и значимыми мероприятиями в этом направлении были: смотр-конкурс </w:t>
      </w:r>
      <w:r w:rsidRPr="005851B9">
        <w:rPr>
          <w:bCs/>
          <w:color w:val="000000"/>
        </w:rPr>
        <w:t xml:space="preserve">агитбригад и передвижных клубных учреждений «Славим человека труда». </w:t>
      </w:r>
      <w:r w:rsidRPr="005851B9">
        <w:t xml:space="preserve">В  мае в </w:t>
      </w:r>
      <w:proofErr w:type="spellStart"/>
      <w:r w:rsidRPr="005851B9">
        <w:t>Напольновском</w:t>
      </w:r>
      <w:proofErr w:type="spellEnd"/>
      <w:r w:rsidRPr="005851B9">
        <w:t xml:space="preserve"> СДК  чествовали трудовую семейную династию земледельцев </w:t>
      </w:r>
      <w:proofErr w:type="spellStart"/>
      <w:r w:rsidRPr="005851B9">
        <w:t>Югиных</w:t>
      </w:r>
      <w:proofErr w:type="spellEnd"/>
      <w:r w:rsidRPr="005851B9">
        <w:t xml:space="preserve">.  Общий стаж династии – почти 200 лет, в том числе механизаторский – более 160 лет.  В </w:t>
      </w:r>
      <w:proofErr w:type="spellStart"/>
      <w:r w:rsidRPr="005851B9">
        <w:t>Антипинской</w:t>
      </w:r>
      <w:proofErr w:type="spellEnd"/>
      <w:r w:rsidRPr="005851B9">
        <w:t xml:space="preserve"> библиотеке прошла встреча с бывшим киномехаником </w:t>
      </w:r>
      <w:proofErr w:type="spellStart"/>
      <w:r w:rsidRPr="005851B9">
        <w:t>И.Дугаевым</w:t>
      </w:r>
      <w:proofErr w:type="spellEnd"/>
      <w:r w:rsidRPr="005851B9">
        <w:rPr>
          <w:b/>
        </w:rPr>
        <w:t xml:space="preserve"> </w:t>
      </w:r>
      <w:r w:rsidRPr="005851B9">
        <w:t>«Была такая профессия – киномеханик».</w:t>
      </w:r>
    </w:p>
    <w:p w:rsidR="0095681B" w:rsidRDefault="0095681B" w:rsidP="0095681B">
      <w:pPr>
        <w:pStyle w:val="a5"/>
        <w:spacing w:before="0" w:after="0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51B9">
        <w:rPr>
          <w:rFonts w:ascii="Times New Roman" w:hAnsi="Times New Roman" w:cs="Times New Roman"/>
          <w:sz w:val="24"/>
          <w:szCs w:val="24"/>
        </w:rPr>
        <w:t>В течение года учреждениями культуры  района  проведено   3783  разнообразных мероприятий, из них  на платной основе  –  830. В районе функционирует 104 коллектива  самодеятельного народного творчества, число участников в них 1574 чел.</w:t>
      </w:r>
    </w:p>
    <w:p w:rsidR="00653B23" w:rsidRPr="00653B23" w:rsidRDefault="00653B23" w:rsidP="0095681B">
      <w:pPr>
        <w:pStyle w:val="a5"/>
        <w:spacing w:before="0" w:after="0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B23">
        <w:rPr>
          <w:rFonts w:ascii="Times New Roman" w:hAnsi="Times New Roman" w:cs="Times New Roman"/>
          <w:sz w:val="24"/>
          <w:szCs w:val="24"/>
        </w:rPr>
        <w:t xml:space="preserve">В районе 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653B23">
        <w:rPr>
          <w:rFonts w:ascii="Times New Roman" w:hAnsi="Times New Roman" w:cs="Times New Roman"/>
          <w:sz w:val="24"/>
          <w:szCs w:val="24"/>
        </w:rPr>
        <w:t xml:space="preserve"> многих лет 4 коллектива имеют звание «народный»: ансамбль русской песни «</w:t>
      </w:r>
      <w:proofErr w:type="spellStart"/>
      <w:r w:rsidRPr="00653B23">
        <w:rPr>
          <w:rFonts w:ascii="Times New Roman" w:hAnsi="Times New Roman" w:cs="Times New Roman"/>
          <w:sz w:val="24"/>
          <w:szCs w:val="24"/>
        </w:rPr>
        <w:t>Поречанка</w:t>
      </w:r>
      <w:proofErr w:type="spellEnd"/>
      <w:r w:rsidRPr="00653B23">
        <w:rPr>
          <w:rFonts w:ascii="Times New Roman" w:hAnsi="Times New Roman" w:cs="Times New Roman"/>
          <w:sz w:val="24"/>
          <w:szCs w:val="24"/>
        </w:rPr>
        <w:t xml:space="preserve">», детский фольклорный ансамбль «Коляда», народный театр «Маска» Порецкого РДК, ансамбль народной песни «Эрзянка» </w:t>
      </w:r>
      <w:proofErr w:type="spellStart"/>
      <w:r w:rsidRPr="00653B23">
        <w:rPr>
          <w:rFonts w:ascii="Times New Roman" w:hAnsi="Times New Roman" w:cs="Times New Roman"/>
          <w:sz w:val="24"/>
          <w:szCs w:val="24"/>
        </w:rPr>
        <w:t>Напольновского</w:t>
      </w:r>
      <w:proofErr w:type="spellEnd"/>
      <w:r w:rsidRPr="00653B23">
        <w:rPr>
          <w:rFonts w:ascii="Times New Roman" w:hAnsi="Times New Roman" w:cs="Times New Roman"/>
          <w:sz w:val="24"/>
          <w:szCs w:val="24"/>
        </w:rPr>
        <w:t xml:space="preserve"> СДК.  </w:t>
      </w:r>
    </w:p>
    <w:p w:rsidR="00891B44" w:rsidRDefault="00891B44" w:rsidP="00891B44">
      <w:pPr>
        <w:jc w:val="both"/>
      </w:pPr>
      <w:r>
        <w:rPr>
          <w:bCs/>
        </w:rPr>
        <w:t xml:space="preserve">          </w:t>
      </w:r>
      <w:r w:rsidR="0064199C">
        <w:rPr>
          <w:bCs/>
        </w:rPr>
        <w:t xml:space="preserve"> </w:t>
      </w:r>
      <w:r w:rsidRPr="005851B9">
        <w:t xml:space="preserve">В каждом поселении работают танцевальные хореографические кружки. </w:t>
      </w:r>
      <w:r w:rsidRPr="00891B44">
        <w:t>Более 50 детей занимаются в хореографической студии  «Зеркало» Порецкого РДК под руководством Дарьи Исаевой.</w:t>
      </w:r>
    </w:p>
    <w:p w:rsidR="00891B44" w:rsidRPr="005851B9" w:rsidRDefault="00891B44" w:rsidP="00891B44">
      <w:pPr>
        <w:pStyle w:val="a8"/>
        <w:widowControl w:val="0"/>
        <w:adjustRightInd w:val="0"/>
        <w:spacing w:after="0"/>
        <w:jc w:val="both"/>
      </w:pPr>
      <w:r>
        <w:t xml:space="preserve">          </w:t>
      </w:r>
      <w:r w:rsidR="0064199C">
        <w:t xml:space="preserve"> </w:t>
      </w:r>
      <w:r w:rsidRPr="005851B9">
        <w:t xml:space="preserve">Творческие коллективы района – неоднократные участники и победители различных фестивалей, конкурсов, как на </w:t>
      </w:r>
      <w:proofErr w:type="gramStart"/>
      <w:r w:rsidRPr="005851B9">
        <w:t>районном</w:t>
      </w:r>
      <w:proofErr w:type="gramEnd"/>
      <w:r w:rsidRPr="005851B9">
        <w:t>, так на республиканском и  федеральном уровнях. Народный ансамбль русской песни «</w:t>
      </w:r>
      <w:proofErr w:type="spellStart"/>
      <w:r w:rsidRPr="005851B9">
        <w:t>Поречанка</w:t>
      </w:r>
      <w:proofErr w:type="spellEnd"/>
      <w:r w:rsidRPr="005851B9">
        <w:t xml:space="preserve">» Порецкого РДК -  лауреат 2-й степени 1-го Межрегионального конкурса-фестиваля  «С любовью к песне», посвящённого памяти С. </w:t>
      </w:r>
      <w:proofErr w:type="spellStart"/>
      <w:r w:rsidRPr="005851B9">
        <w:t>Мухоморова</w:t>
      </w:r>
      <w:proofErr w:type="spellEnd"/>
      <w:r w:rsidRPr="005851B9">
        <w:t xml:space="preserve">; участник Всероссийского конкурса исполнителей народной песни им. Л.Зыкиной  «Вишневая метель» в Нижегородской области;  18-го Всероссийского фестиваля русского народного творчества «Звучи, российская глубинка»  в </w:t>
      </w:r>
      <w:proofErr w:type="gramStart"/>
      <w:r w:rsidRPr="005851B9">
        <w:t>г</w:t>
      </w:r>
      <w:proofErr w:type="gramEnd"/>
      <w:r w:rsidRPr="005851B9">
        <w:t xml:space="preserve">. Алатырь.       </w:t>
      </w:r>
    </w:p>
    <w:p w:rsidR="00891B44" w:rsidRPr="005851B9" w:rsidRDefault="00891B44" w:rsidP="00891B44">
      <w:pPr>
        <w:pStyle w:val="a8"/>
        <w:widowControl w:val="0"/>
        <w:adjustRightInd w:val="0"/>
        <w:spacing w:after="0"/>
        <w:jc w:val="both"/>
      </w:pPr>
      <w:r w:rsidRPr="005851B9">
        <w:t xml:space="preserve">    </w:t>
      </w:r>
      <w:r>
        <w:t xml:space="preserve">     </w:t>
      </w:r>
      <w:r w:rsidR="0064199C">
        <w:t xml:space="preserve"> </w:t>
      </w:r>
      <w:r w:rsidRPr="005851B9">
        <w:t xml:space="preserve">Хореографическая студия «Зеркало» Порецкого РДК - лауреат 2-й степени в номинации «Хореография» Всероссийского интернет - конкурса искусств «Восходящая звезда 2016»,  дипломант 3-й степени Всероссийского фестиваля – конкурса </w:t>
      </w:r>
      <w:proofErr w:type="spellStart"/>
      <w:r w:rsidRPr="005851B9">
        <w:t>вокально</w:t>
      </w:r>
      <w:proofErr w:type="spellEnd"/>
      <w:r w:rsidRPr="005851B9">
        <w:t xml:space="preserve"> - хореографического и инструментального творчества «Калейдоскоп талантов».</w:t>
      </w:r>
    </w:p>
    <w:p w:rsidR="00891B44" w:rsidRPr="00891B44" w:rsidRDefault="00891B44" w:rsidP="00891B44">
      <w:pPr>
        <w:pStyle w:val="a8"/>
        <w:widowControl w:val="0"/>
        <w:adjustRightInd w:val="0"/>
        <w:spacing w:after="0"/>
        <w:jc w:val="both"/>
        <w:rPr>
          <w:rStyle w:val="a7"/>
          <w:b w:val="0"/>
        </w:rPr>
      </w:pPr>
      <w:r w:rsidRPr="005851B9">
        <w:t xml:space="preserve">   </w:t>
      </w:r>
      <w:r>
        <w:t xml:space="preserve">      </w:t>
      </w:r>
      <w:r w:rsidR="0064199C">
        <w:t xml:space="preserve"> </w:t>
      </w:r>
      <w:r w:rsidRPr="005851B9">
        <w:t>Вокальное трио «</w:t>
      </w:r>
      <w:proofErr w:type="spellStart"/>
      <w:r w:rsidRPr="005851B9">
        <w:t>Любава</w:t>
      </w:r>
      <w:proofErr w:type="spellEnd"/>
      <w:r w:rsidRPr="005851B9">
        <w:t xml:space="preserve"> </w:t>
      </w:r>
      <w:proofErr w:type="spellStart"/>
      <w:r w:rsidRPr="005851B9">
        <w:t>folk</w:t>
      </w:r>
      <w:proofErr w:type="spellEnd"/>
      <w:r w:rsidRPr="005851B9">
        <w:t xml:space="preserve">» - дипломант 1 степени, в номинации «Эстрадный вокал» Всероссийского фестиваля </w:t>
      </w:r>
      <w:proofErr w:type="gramStart"/>
      <w:r w:rsidRPr="005851B9">
        <w:t>–к</w:t>
      </w:r>
      <w:proofErr w:type="gramEnd"/>
      <w:r w:rsidRPr="005851B9">
        <w:t xml:space="preserve">онкурса </w:t>
      </w:r>
      <w:proofErr w:type="spellStart"/>
      <w:r w:rsidRPr="005851B9">
        <w:t>вокально</w:t>
      </w:r>
      <w:proofErr w:type="spellEnd"/>
      <w:r w:rsidRPr="005851B9">
        <w:t xml:space="preserve"> - хореографического и инструментального творчества «Калейдоскоп талантов», лауреат 1-й степени </w:t>
      </w:r>
      <w:r w:rsidRPr="00092713">
        <w:rPr>
          <w:rStyle w:val="a7"/>
          <w:b w:val="0"/>
        </w:rPr>
        <w:t xml:space="preserve">1 </w:t>
      </w:r>
      <w:r w:rsidRPr="00891B44">
        <w:rPr>
          <w:rStyle w:val="a7"/>
          <w:b w:val="0"/>
        </w:rPr>
        <w:t>Всероссийского интернет - конкурса исполнителей эстрадной песни «Кумир эстрады-2016».</w:t>
      </w:r>
    </w:p>
    <w:p w:rsidR="00891B44" w:rsidRPr="005851B9" w:rsidRDefault="00891B44" w:rsidP="00891B44">
      <w:pPr>
        <w:pStyle w:val="a8"/>
        <w:widowControl w:val="0"/>
        <w:adjustRightInd w:val="0"/>
        <w:spacing w:after="0"/>
        <w:jc w:val="both"/>
        <w:rPr>
          <w:color w:val="000000"/>
        </w:rPr>
      </w:pPr>
      <w:r w:rsidRPr="005851B9">
        <w:t xml:space="preserve">    </w:t>
      </w:r>
      <w:r>
        <w:t xml:space="preserve">     </w:t>
      </w:r>
      <w:r w:rsidR="0064199C">
        <w:t xml:space="preserve"> </w:t>
      </w:r>
      <w:r w:rsidRPr="005851B9">
        <w:t xml:space="preserve">Народный вокальный ансамбль народной песни «Эрзянка» </w:t>
      </w:r>
      <w:proofErr w:type="spellStart"/>
      <w:r w:rsidRPr="005851B9">
        <w:t>Напольновского</w:t>
      </w:r>
      <w:proofErr w:type="spellEnd"/>
      <w:r w:rsidRPr="005851B9">
        <w:t xml:space="preserve"> СДК принял участие в</w:t>
      </w:r>
      <w:r w:rsidR="00947779">
        <w:t xml:space="preserve"> фестивале народного творчества</w:t>
      </w:r>
      <w:r w:rsidRPr="005851B9">
        <w:t xml:space="preserve"> в рамках 6 культурного форума по вопросу государственной поддержки национальных меньшинств, проводимый при поддержке Министерства культуры Российской Федерации.</w:t>
      </w:r>
      <w:r w:rsidRPr="005851B9">
        <w:rPr>
          <w:color w:val="000000"/>
        </w:rPr>
        <w:t xml:space="preserve"> </w:t>
      </w:r>
    </w:p>
    <w:p w:rsidR="00891B44" w:rsidRPr="005851B9" w:rsidRDefault="00891B44" w:rsidP="00891B44">
      <w:pPr>
        <w:pStyle w:val="a8"/>
        <w:widowControl w:val="0"/>
        <w:adjustRightInd w:val="0"/>
        <w:spacing w:after="0"/>
        <w:jc w:val="both"/>
      </w:pPr>
      <w:r w:rsidRPr="005851B9">
        <w:rPr>
          <w:color w:val="000000"/>
        </w:rPr>
        <w:t xml:space="preserve">  </w:t>
      </w:r>
      <w:r>
        <w:rPr>
          <w:color w:val="000000"/>
        </w:rPr>
        <w:t xml:space="preserve">      </w:t>
      </w:r>
      <w:r w:rsidR="0064199C">
        <w:rPr>
          <w:color w:val="000000"/>
        </w:rPr>
        <w:t xml:space="preserve">  </w:t>
      </w:r>
      <w:r w:rsidRPr="005851B9">
        <w:rPr>
          <w:color w:val="000000"/>
        </w:rPr>
        <w:t xml:space="preserve">Агитбригада  </w:t>
      </w:r>
      <w:proofErr w:type="spellStart"/>
      <w:r w:rsidRPr="005851B9">
        <w:t>Кудеихинского</w:t>
      </w:r>
      <w:proofErr w:type="spellEnd"/>
      <w:r w:rsidRPr="005851B9">
        <w:t xml:space="preserve"> сельского Дома культуры заняла второе место в республиканском смотре конкурсе агитбригад </w:t>
      </w:r>
      <w:r w:rsidRPr="005851B9">
        <w:rPr>
          <w:bCs/>
          <w:color w:val="000000"/>
        </w:rPr>
        <w:t>и передвижных клубных учреждений «Славим человека труда». Также</w:t>
      </w:r>
      <w:r w:rsidRPr="005851B9">
        <w:t xml:space="preserve">   </w:t>
      </w:r>
      <w:proofErr w:type="spellStart"/>
      <w:r w:rsidRPr="005851B9">
        <w:t>Кудеихинский</w:t>
      </w:r>
      <w:proofErr w:type="spellEnd"/>
      <w:r w:rsidRPr="005851B9">
        <w:t xml:space="preserve"> сельский Дом культуры занял 3-е место  в Республиканском конкурсе на лучшее культурно - </w:t>
      </w:r>
      <w:proofErr w:type="spellStart"/>
      <w:r w:rsidRPr="005851B9">
        <w:t>досуговое</w:t>
      </w:r>
      <w:proofErr w:type="spellEnd"/>
      <w:r w:rsidRPr="005851B9">
        <w:t xml:space="preserve"> учреждение «Успех-2016».  </w:t>
      </w:r>
    </w:p>
    <w:p w:rsidR="001C508D" w:rsidRDefault="00891B44" w:rsidP="001C508D">
      <w:pPr>
        <w:jc w:val="both"/>
      </w:pPr>
      <w:r>
        <w:t xml:space="preserve">   </w:t>
      </w:r>
      <w:r w:rsidRPr="005851B9">
        <w:t xml:space="preserve">     </w:t>
      </w:r>
      <w:r w:rsidR="0064199C">
        <w:t xml:space="preserve">  </w:t>
      </w:r>
      <w:r w:rsidRPr="005851B9">
        <w:t xml:space="preserve">В 2016 году приобретено музыкальное, световое оборудование и комплект </w:t>
      </w:r>
      <w:proofErr w:type="spellStart"/>
      <w:r w:rsidRPr="005851B9">
        <w:t>радиомикрофонов</w:t>
      </w:r>
      <w:proofErr w:type="spellEnd"/>
      <w:r w:rsidRPr="005851B9">
        <w:t xml:space="preserve"> для районного дворца культуры на сумму 125 000 руб</w:t>
      </w:r>
      <w:r>
        <w:t>лей</w:t>
      </w:r>
      <w:r w:rsidRPr="005851B9">
        <w:t>, на средс</w:t>
      </w:r>
      <w:r>
        <w:t>т</w:t>
      </w:r>
      <w:r w:rsidRPr="005851B9">
        <w:t xml:space="preserve">ва спонсоров приобретена активная акустическая колонка для </w:t>
      </w:r>
      <w:proofErr w:type="spellStart"/>
      <w:r w:rsidRPr="005851B9">
        <w:t>Сыресинского</w:t>
      </w:r>
      <w:proofErr w:type="spellEnd"/>
      <w:r w:rsidRPr="005851B9">
        <w:t xml:space="preserve"> дома культуры,  комплект </w:t>
      </w:r>
      <w:proofErr w:type="spellStart"/>
      <w:r w:rsidRPr="005851B9">
        <w:t>звукоусилительного</w:t>
      </w:r>
      <w:proofErr w:type="spellEnd"/>
      <w:r w:rsidRPr="005851B9">
        <w:t xml:space="preserve"> </w:t>
      </w:r>
      <w:proofErr w:type="spellStart"/>
      <w:r w:rsidRPr="005851B9">
        <w:t>обородувания</w:t>
      </w:r>
      <w:proofErr w:type="spellEnd"/>
      <w:r w:rsidRPr="005851B9">
        <w:t xml:space="preserve">,  сценический новогодний костюм для </w:t>
      </w:r>
      <w:proofErr w:type="spellStart"/>
      <w:r w:rsidRPr="005851B9">
        <w:t>Антипинского</w:t>
      </w:r>
      <w:proofErr w:type="spellEnd"/>
      <w:r w:rsidRPr="005851B9">
        <w:t xml:space="preserve"> сельского дома культуры. </w:t>
      </w:r>
    </w:p>
    <w:p w:rsidR="004A3B37" w:rsidRDefault="001C508D" w:rsidP="001C508D">
      <w:pPr>
        <w:jc w:val="both"/>
        <w:rPr>
          <w:rFonts w:eastAsia="Calibri"/>
          <w:color w:val="000000" w:themeColor="text1"/>
        </w:rPr>
      </w:pPr>
      <w:r>
        <w:t xml:space="preserve">       </w:t>
      </w:r>
      <w:r w:rsidR="0064199C">
        <w:t xml:space="preserve">  </w:t>
      </w:r>
      <w:r w:rsidRPr="005851B9">
        <w:rPr>
          <w:rFonts w:eastAsia="Calibri"/>
          <w:color w:val="000000" w:themeColor="text1"/>
        </w:rPr>
        <w:t xml:space="preserve">Приоритетной задачей </w:t>
      </w:r>
      <w:r w:rsidRPr="005851B9">
        <w:rPr>
          <w:color w:val="000000" w:themeColor="text1"/>
        </w:rPr>
        <w:t xml:space="preserve">администрации района </w:t>
      </w:r>
      <w:r w:rsidRPr="005851B9">
        <w:rPr>
          <w:rFonts w:eastAsia="Calibri"/>
          <w:color w:val="000000" w:themeColor="text1"/>
        </w:rPr>
        <w:t xml:space="preserve">в культурной политике района </w:t>
      </w:r>
      <w:r w:rsidRPr="005851B9">
        <w:rPr>
          <w:color w:val="000000" w:themeColor="text1"/>
        </w:rPr>
        <w:t>остается</w:t>
      </w:r>
      <w:r w:rsidRPr="005851B9">
        <w:rPr>
          <w:rFonts w:eastAsia="Calibri"/>
          <w:color w:val="000000" w:themeColor="text1"/>
        </w:rPr>
        <w:t xml:space="preserve"> проведение капитальных ремонтов зданий, модернизация </w:t>
      </w:r>
      <w:proofErr w:type="spellStart"/>
      <w:r w:rsidRPr="005851B9">
        <w:rPr>
          <w:rFonts w:eastAsia="Calibri"/>
          <w:color w:val="000000" w:themeColor="text1"/>
        </w:rPr>
        <w:t>культурно-досуговых</w:t>
      </w:r>
      <w:proofErr w:type="spellEnd"/>
      <w:r w:rsidRPr="005851B9">
        <w:rPr>
          <w:rFonts w:eastAsia="Calibri"/>
          <w:color w:val="000000" w:themeColor="text1"/>
        </w:rPr>
        <w:t xml:space="preserve"> учреждений, привлечение инвестиций для строительства  многофункциональных зданий учреждений культуры. </w:t>
      </w:r>
    </w:p>
    <w:p w:rsidR="004A3B37" w:rsidRDefault="004A3B37" w:rsidP="001C508D">
      <w:pPr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       </w:t>
      </w:r>
      <w:r w:rsidR="0064199C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</w:rPr>
        <w:t>Доля муниципальных учреждений культуры, здания которых находятся в аварийном состоянии или требуют капитального ремонта</w:t>
      </w:r>
      <w:r w:rsidR="009A04F1">
        <w:rPr>
          <w:rFonts w:eastAsia="Calibri"/>
          <w:color w:val="000000" w:themeColor="text1"/>
        </w:rPr>
        <w:t>, в общем количестве муниципальных учреждений культуры, в 2016 году составила 35%.</w:t>
      </w:r>
      <w:r w:rsidR="001C508D" w:rsidRPr="005851B9">
        <w:rPr>
          <w:color w:val="000000" w:themeColor="text1"/>
        </w:rPr>
        <w:t xml:space="preserve"> </w:t>
      </w:r>
    </w:p>
    <w:p w:rsidR="001C508D" w:rsidRDefault="009A04F1" w:rsidP="001C508D">
      <w:pPr>
        <w:jc w:val="both"/>
        <w:rPr>
          <w:color w:val="000000" w:themeColor="text1"/>
          <w:shd w:val="clear" w:color="auto" w:fill="FEFEFE"/>
        </w:rPr>
      </w:pPr>
      <w:r>
        <w:rPr>
          <w:color w:val="000000" w:themeColor="text1"/>
        </w:rPr>
        <w:t xml:space="preserve">       </w:t>
      </w:r>
      <w:r w:rsidR="0064199C">
        <w:rPr>
          <w:color w:val="000000" w:themeColor="text1"/>
        </w:rPr>
        <w:t xml:space="preserve">  </w:t>
      </w:r>
      <w:r w:rsidR="001C508D" w:rsidRPr="005851B9">
        <w:rPr>
          <w:color w:val="000000" w:themeColor="text1"/>
        </w:rPr>
        <w:t xml:space="preserve">В </w:t>
      </w:r>
      <w:r w:rsidR="001C508D">
        <w:rPr>
          <w:color w:val="000000" w:themeColor="text1"/>
        </w:rPr>
        <w:t>2017</w:t>
      </w:r>
      <w:r w:rsidR="001C508D" w:rsidRPr="005851B9">
        <w:rPr>
          <w:color w:val="000000" w:themeColor="text1"/>
        </w:rPr>
        <w:t xml:space="preserve"> году </w:t>
      </w:r>
      <w:r w:rsidR="001C508D">
        <w:rPr>
          <w:color w:val="000000" w:themeColor="text1"/>
        </w:rPr>
        <w:t>планируется</w:t>
      </w:r>
      <w:r w:rsidR="001C508D" w:rsidRPr="005851B9">
        <w:rPr>
          <w:color w:val="000000" w:themeColor="text1"/>
        </w:rPr>
        <w:t xml:space="preserve"> получ</w:t>
      </w:r>
      <w:r w:rsidR="001C508D">
        <w:rPr>
          <w:color w:val="000000" w:themeColor="text1"/>
        </w:rPr>
        <w:t>ение</w:t>
      </w:r>
      <w:r w:rsidR="001C508D" w:rsidRPr="005851B9">
        <w:rPr>
          <w:color w:val="000000" w:themeColor="text1"/>
        </w:rPr>
        <w:t xml:space="preserve">   444,4  тыс. руб</w:t>
      </w:r>
      <w:r w:rsidR="001C508D">
        <w:rPr>
          <w:color w:val="000000" w:themeColor="text1"/>
        </w:rPr>
        <w:t>лей</w:t>
      </w:r>
      <w:r w:rsidR="001C508D" w:rsidRPr="005851B9">
        <w:rPr>
          <w:color w:val="000000" w:themeColor="text1"/>
        </w:rPr>
        <w:t xml:space="preserve"> на модернизацию </w:t>
      </w:r>
      <w:proofErr w:type="spellStart"/>
      <w:r w:rsidR="001C508D" w:rsidRPr="005851B9">
        <w:rPr>
          <w:color w:val="000000" w:themeColor="text1"/>
        </w:rPr>
        <w:t>Анастасовского</w:t>
      </w:r>
      <w:proofErr w:type="spellEnd"/>
      <w:r w:rsidR="001C508D" w:rsidRPr="005851B9">
        <w:rPr>
          <w:color w:val="000000" w:themeColor="text1"/>
        </w:rPr>
        <w:t xml:space="preserve"> СДК  и    </w:t>
      </w:r>
      <w:r w:rsidR="001C508D" w:rsidRPr="005851B9">
        <w:t xml:space="preserve">546,4 </w:t>
      </w:r>
      <w:r w:rsidR="001C508D" w:rsidRPr="005851B9">
        <w:rPr>
          <w:color w:val="000000" w:themeColor="text1"/>
        </w:rPr>
        <w:t xml:space="preserve">   тыс. руб</w:t>
      </w:r>
      <w:r w:rsidR="001C508D">
        <w:rPr>
          <w:color w:val="000000" w:themeColor="text1"/>
        </w:rPr>
        <w:t>лей</w:t>
      </w:r>
      <w:r w:rsidR="001C508D" w:rsidRPr="005851B9">
        <w:rPr>
          <w:color w:val="000000" w:themeColor="text1"/>
        </w:rPr>
        <w:t xml:space="preserve"> на проведение ремонтных работ </w:t>
      </w:r>
      <w:proofErr w:type="gramStart"/>
      <w:r w:rsidR="001C508D" w:rsidRPr="005851B9">
        <w:rPr>
          <w:color w:val="000000" w:themeColor="text1"/>
        </w:rPr>
        <w:t>в</w:t>
      </w:r>
      <w:proofErr w:type="gramEnd"/>
      <w:r w:rsidR="001C508D" w:rsidRPr="005851B9">
        <w:rPr>
          <w:color w:val="000000" w:themeColor="text1"/>
        </w:rPr>
        <w:t xml:space="preserve"> Семеновском СДК. Из районного бюджета направлены средства для приобретения сценических костюмов для  </w:t>
      </w:r>
      <w:proofErr w:type="spellStart"/>
      <w:r w:rsidR="001C508D" w:rsidRPr="005851B9">
        <w:rPr>
          <w:color w:val="000000" w:themeColor="text1"/>
        </w:rPr>
        <w:t>Антипинского</w:t>
      </w:r>
      <w:proofErr w:type="spellEnd"/>
      <w:r w:rsidR="001C508D" w:rsidRPr="005851B9">
        <w:rPr>
          <w:color w:val="000000" w:themeColor="text1"/>
        </w:rPr>
        <w:t xml:space="preserve"> и </w:t>
      </w:r>
      <w:proofErr w:type="spellStart"/>
      <w:r w:rsidR="001C508D" w:rsidRPr="005851B9">
        <w:rPr>
          <w:color w:val="000000" w:themeColor="text1"/>
        </w:rPr>
        <w:t>Никулинского</w:t>
      </w:r>
      <w:proofErr w:type="spellEnd"/>
      <w:r w:rsidR="001C508D" w:rsidRPr="005851B9">
        <w:rPr>
          <w:color w:val="000000" w:themeColor="text1"/>
        </w:rPr>
        <w:t xml:space="preserve"> сельских домов культуры.</w:t>
      </w:r>
      <w:r w:rsidR="001C508D" w:rsidRPr="005851B9">
        <w:rPr>
          <w:color w:val="000000" w:themeColor="text1"/>
          <w:shd w:val="clear" w:color="auto" w:fill="FEFEFE"/>
        </w:rPr>
        <w:t xml:space="preserve"> Готовится проектная документация для участия в республиканском конкурсе на строительство сельских Домов культуры. В новых сельских клубах остро нуждаются жители </w:t>
      </w:r>
      <w:proofErr w:type="spellStart"/>
      <w:r w:rsidR="001C508D" w:rsidRPr="005851B9">
        <w:rPr>
          <w:color w:val="000000" w:themeColor="text1"/>
          <w:shd w:val="clear" w:color="auto" w:fill="FEFEFE"/>
        </w:rPr>
        <w:t>Кудеихинского</w:t>
      </w:r>
      <w:proofErr w:type="spellEnd"/>
      <w:r w:rsidR="001C508D" w:rsidRPr="005851B9">
        <w:rPr>
          <w:color w:val="000000" w:themeColor="text1"/>
          <w:shd w:val="clear" w:color="auto" w:fill="FEFEFE"/>
        </w:rPr>
        <w:t xml:space="preserve">, </w:t>
      </w:r>
      <w:proofErr w:type="spellStart"/>
      <w:r w:rsidR="001C508D" w:rsidRPr="005851B9">
        <w:rPr>
          <w:color w:val="000000" w:themeColor="text1"/>
          <w:shd w:val="clear" w:color="auto" w:fill="FEFEFE"/>
        </w:rPr>
        <w:t>Сиявского</w:t>
      </w:r>
      <w:proofErr w:type="spellEnd"/>
      <w:r w:rsidR="001C508D" w:rsidRPr="005851B9">
        <w:rPr>
          <w:color w:val="000000" w:themeColor="text1"/>
          <w:shd w:val="clear" w:color="auto" w:fill="FEFEFE"/>
        </w:rPr>
        <w:t xml:space="preserve"> и  </w:t>
      </w:r>
      <w:proofErr w:type="spellStart"/>
      <w:r w:rsidR="001C508D" w:rsidRPr="005851B9">
        <w:rPr>
          <w:color w:val="000000" w:themeColor="text1"/>
          <w:shd w:val="clear" w:color="auto" w:fill="FEFEFE"/>
        </w:rPr>
        <w:t>Анастасовского</w:t>
      </w:r>
      <w:proofErr w:type="spellEnd"/>
      <w:r w:rsidR="001C508D" w:rsidRPr="005851B9">
        <w:rPr>
          <w:color w:val="000000" w:themeColor="text1"/>
          <w:shd w:val="clear" w:color="auto" w:fill="FEFEFE"/>
        </w:rPr>
        <w:t xml:space="preserve">  сельских поселений.</w:t>
      </w:r>
    </w:p>
    <w:p w:rsidR="00F97786" w:rsidRDefault="00F97786" w:rsidP="001C508D">
      <w:pPr>
        <w:jc w:val="both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       </w:t>
      </w:r>
      <w:r w:rsidR="0064199C">
        <w:rPr>
          <w:color w:val="000000" w:themeColor="text1"/>
          <w:shd w:val="clear" w:color="auto" w:fill="FEFEFE"/>
        </w:rPr>
        <w:t xml:space="preserve"> </w:t>
      </w:r>
      <w:r w:rsidR="0043620C">
        <w:rPr>
          <w:color w:val="000000" w:themeColor="text1"/>
          <w:shd w:val="clear" w:color="auto" w:fill="FEFEFE"/>
        </w:rPr>
        <w:t>В муниципальной собственности района находится 5 объектов культурного наследия, все они требуют реставрации. Необходимо изыскать средства с привлечением инвесторов для восстановления памятников истории и культуры.</w:t>
      </w:r>
    </w:p>
    <w:p w:rsidR="00A241B2" w:rsidRPr="00B25DA5" w:rsidRDefault="00AE1CC7" w:rsidP="006D28C7">
      <w:pPr>
        <w:jc w:val="both"/>
        <w:rPr>
          <w:b/>
        </w:rPr>
      </w:pPr>
      <w:r>
        <w:rPr>
          <w:color w:val="000000" w:themeColor="text1"/>
          <w:shd w:val="clear" w:color="auto" w:fill="FEFEFE"/>
        </w:rPr>
        <w:t xml:space="preserve">       </w:t>
      </w:r>
      <w:r w:rsidR="0064199C">
        <w:rPr>
          <w:color w:val="000000" w:themeColor="text1"/>
          <w:shd w:val="clear" w:color="auto" w:fill="FEFEFE"/>
        </w:rPr>
        <w:t xml:space="preserve">  </w:t>
      </w:r>
      <w:r>
        <w:rPr>
          <w:color w:val="000000" w:themeColor="text1"/>
          <w:shd w:val="clear" w:color="auto" w:fill="FEFEFE"/>
        </w:rPr>
        <w:t>Население района в полном объеме обеспечено учреждениями культуры, библиотеками, но вместе с тем в районе практически отсутствуют парки культуры и отдыха.</w:t>
      </w:r>
    </w:p>
    <w:p w:rsidR="007F4E52" w:rsidRDefault="0066439B" w:rsidP="0066439B">
      <w:pPr>
        <w:widowControl w:val="0"/>
        <w:pBdr>
          <w:bottom w:val="single" w:sz="4" w:space="31" w:color="FFFFFF"/>
        </w:pBdr>
        <w:ind w:firstLine="851"/>
        <w:jc w:val="center"/>
        <w:rPr>
          <w:b/>
        </w:rPr>
      </w:pPr>
      <w:r w:rsidRPr="0066439B">
        <w:rPr>
          <w:b/>
        </w:rPr>
        <w:t>Физическая культура и спорт</w:t>
      </w:r>
    </w:p>
    <w:p w:rsidR="00921CF3" w:rsidRDefault="00921CF3" w:rsidP="0066439B">
      <w:pPr>
        <w:widowControl w:val="0"/>
        <w:pBdr>
          <w:bottom w:val="single" w:sz="4" w:space="31" w:color="FFFFFF"/>
        </w:pBdr>
        <w:ind w:firstLine="851"/>
        <w:jc w:val="center"/>
        <w:rPr>
          <w:b/>
        </w:rPr>
      </w:pPr>
    </w:p>
    <w:p w:rsidR="00921CF3" w:rsidRDefault="00921CF3" w:rsidP="0064199C">
      <w:pPr>
        <w:widowControl w:val="0"/>
        <w:pBdr>
          <w:bottom w:val="single" w:sz="4" w:space="31" w:color="FFFFFF"/>
        </w:pBdr>
        <w:ind w:firstLine="567"/>
        <w:jc w:val="both"/>
      </w:pPr>
      <w:r w:rsidRPr="00921CF3">
        <w:t>Физическая культура и спорт</w:t>
      </w:r>
      <w:r>
        <w:t xml:space="preserve"> являются важным фактором в решении многих социальных проблем, в том числе укрепления здоровья людей, физической и нравственной закалки молодежи.</w:t>
      </w:r>
    </w:p>
    <w:p w:rsidR="003441E5" w:rsidRDefault="003441E5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>Доля населения, систематически занимающегося физической культурой и спортом, в 2016 году составила 43,5%.</w:t>
      </w:r>
    </w:p>
    <w:p w:rsidR="0073683B" w:rsidRDefault="003441E5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В районе имеются все условия для занятия спортом. В августе 2014 года открыт новый современный стадион в </w:t>
      </w:r>
      <w:proofErr w:type="spellStart"/>
      <w:proofErr w:type="gramStart"/>
      <w:r>
        <w:t>юго</w:t>
      </w:r>
      <w:proofErr w:type="spellEnd"/>
      <w:r>
        <w:t xml:space="preserve"> – западном</w:t>
      </w:r>
      <w:proofErr w:type="gramEnd"/>
      <w:r>
        <w:t xml:space="preserve"> районе с. Порецкое с футбольным полем, современными беговыми дорожками, баскетбольной площадкой и секторами для прыжков в высоту и длину.</w:t>
      </w:r>
      <w:r w:rsidR="0073683B">
        <w:t xml:space="preserve"> Функционирует муниципальное автономное учреждение дополнительного образования  «ДЮСШ «Дельфин» (МАУДО «ДЮСШ «Дельфин»), где работают 11 </w:t>
      </w:r>
      <w:proofErr w:type="spellStart"/>
      <w:r w:rsidR="0073683B">
        <w:t>тренеров-преподователей</w:t>
      </w:r>
      <w:proofErr w:type="spellEnd"/>
      <w:r w:rsidR="0073683B">
        <w:t>, из которых 4 штатных работника и 7 совместителей и обучаются 332 воспитанник</w:t>
      </w:r>
      <w:r w:rsidR="00395207">
        <w:t>а</w:t>
      </w:r>
      <w:r w:rsidR="0073683B">
        <w:t xml:space="preserve"> в секциях плавания, вольной борьбы, футбола, волейбола, стрельбы из лука, лыжны</w:t>
      </w:r>
      <w:r w:rsidR="00F21F7D">
        <w:t>х</w:t>
      </w:r>
      <w:r w:rsidR="0073683B">
        <w:t xml:space="preserve"> гон</w:t>
      </w:r>
      <w:r w:rsidR="00F21F7D">
        <w:t>ок</w:t>
      </w:r>
      <w:r w:rsidR="0073683B">
        <w:t xml:space="preserve"> и лёгкой атлетик</w:t>
      </w:r>
      <w:r w:rsidR="00F21F7D">
        <w:t>и</w:t>
      </w:r>
      <w:r w:rsidR="0073683B">
        <w:t>. При ФСК «Дельфин» функционирует хоккейная коробка. Детская и команда младших юношей  принимает активное участие в республиканских соревнованиях по хоккею «Золотая шайба». Если</w:t>
      </w:r>
      <w:r w:rsidR="0073683B" w:rsidRPr="000B4A85">
        <w:t xml:space="preserve"> </w:t>
      </w:r>
      <w:r w:rsidR="0073683B">
        <w:t xml:space="preserve">посещаемость спорткомплекса в 2009 году составляла 15788 </w:t>
      </w:r>
      <w:proofErr w:type="spellStart"/>
      <w:r w:rsidR="0073683B">
        <w:t>человеко-посещений</w:t>
      </w:r>
      <w:proofErr w:type="spellEnd"/>
      <w:r w:rsidR="0073683B">
        <w:t xml:space="preserve">, то в 2016 г.- 65721  </w:t>
      </w:r>
      <w:proofErr w:type="spellStart"/>
      <w:r w:rsidR="0073683B">
        <w:t>человеко-посещений</w:t>
      </w:r>
      <w:proofErr w:type="spellEnd"/>
      <w:r w:rsidR="0073683B">
        <w:t xml:space="preserve">, что говорит о растущей популярности ФСК «Дельфин». Из 11 подростков стоящих на учёте в комиссии по делам несовершеннолетних 9 занимаются в различных секциях.        </w:t>
      </w:r>
    </w:p>
    <w:p w:rsidR="003441E5" w:rsidRPr="00921CF3" w:rsidRDefault="0073683B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В 2016 году при ФСК было проведено 52 соревнования как </w:t>
      </w:r>
      <w:proofErr w:type="gramStart"/>
      <w:r>
        <w:t>районных</w:t>
      </w:r>
      <w:proofErr w:type="gramEnd"/>
      <w:r>
        <w:t xml:space="preserve">, так и республиканских: по плаванию, </w:t>
      </w:r>
      <w:proofErr w:type="spellStart"/>
      <w:r>
        <w:t>футзалу</w:t>
      </w:r>
      <w:proofErr w:type="spellEnd"/>
      <w:r>
        <w:t xml:space="preserve">, баскетболу, волейболу, настольному теннису, вольной борьбе, лыжным гонкам, </w:t>
      </w:r>
      <w:proofErr w:type="spellStart"/>
      <w:r>
        <w:t>армспорту</w:t>
      </w:r>
      <w:proofErr w:type="spellEnd"/>
      <w:r>
        <w:t>, гиревому спорту, хоккею.</w:t>
      </w:r>
    </w:p>
    <w:p w:rsidR="00D81A25" w:rsidRDefault="00206479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>В районе ежегодно про</w:t>
      </w:r>
      <w:r w:rsidR="00D81A25">
        <w:t>водится</w:t>
      </w:r>
      <w:r>
        <w:t xml:space="preserve"> Спартакиада среди школьников. В отчетном году в ней приняло участие 30</w:t>
      </w:r>
      <w:r w:rsidR="00D81A25">
        <w:t xml:space="preserve"> </w:t>
      </w:r>
      <w:r>
        <w:t>команд и более 2300 любителей спорта.</w:t>
      </w:r>
    </w:p>
    <w:p w:rsidR="00D81A25" w:rsidRDefault="00D81A25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rPr>
          <w:color w:val="000000"/>
          <w:spacing w:val="-3"/>
        </w:rPr>
        <w:t xml:space="preserve">Также </w:t>
      </w:r>
      <w:r>
        <w:t xml:space="preserve"> в районе проходит Межрегиональный турнир на Кубок «Дружбы» среди мужских команд, который вышел на более высокий уровень. В этом году на  турнире приняли участие 2 команды с Мордовии ( г</w:t>
      </w:r>
      <w:proofErr w:type="gramStart"/>
      <w:r>
        <w:t>.С</w:t>
      </w:r>
      <w:proofErr w:type="gramEnd"/>
      <w:r>
        <w:t>аранск, г.Ардатов), 2 команды с г. Ульяновска, 2 команды с г. Чебоксары и сборная команда нашего района.</w:t>
      </w:r>
    </w:p>
    <w:p w:rsidR="005A12BE" w:rsidRDefault="005A12BE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Активно внедряется Всероссийский физкультурно-спортивный комплекс «ГТО». Все школы района провели мероприятия по сдаче норм ГТО, в августе нормативы сдали работники организаций и предприятий. </w:t>
      </w:r>
    </w:p>
    <w:p w:rsidR="0064199C" w:rsidRDefault="005A12BE" w:rsidP="0064199C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Мужская</w:t>
      </w:r>
      <w:r w:rsidRPr="00997E17">
        <w:rPr>
          <w:color w:val="000000"/>
          <w:spacing w:val="-3"/>
        </w:rPr>
        <w:t xml:space="preserve"> сборная района по волейболу  является неоднократным Чемпионом и призёром Чемпионата Чувашии среди сельских команд.</w:t>
      </w:r>
      <w:r>
        <w:rPr>
          <w:color w:val="000000"/>
          <w:spacing w:val="-3"/>
        </w:rPr>
        <w:t xml:space="preserve"> В сезоне 2016-2017г. волейболисты района стали победителями первенства Чувашии по волейболу во второй лиге.</w:t>
      </w:r>
    </w:p>
    <w:p w:rsidR="0064199C" w:rsidRDefault="0064199C" w:rsidP="0064199C">
      <w:pPr>
        <w:widowControl w:val="0"/>
        <w:pBdr>
          <w:bottom w:val="single" w:sz="4" w:space="31" w:color="FFFFFF"/>
        </w:pBdr>
        <w:ind w:firstLine="426"/>
        <w:jc w:val="both"/>
        <w:rPr>
          <w:color w:val="000000"/>
          <w:spacing w:val="-3"/>
        </w:rPr>
      </w:pPr>
    </w:p>
    <w:p w:rsidR="0064199C" w:rsidRDefault="00063B01" w:rsidP="0064199C">
      <w:pPr>
        <w:widowControl w:val="0"/>
        <w:pBdr>
          <w:bottom w:val="single" w:sz="4" w:space="31" w:color="FFFFFF"/>
        </w:pBdr>
        <w:ind w:firstLine="426"/>
        <w:jc w:val="center"/>
        <w:rPr>
          <w:b/>
          <w:color w:val="000000"/>
          <w:spacing w:val="-5"/>
        </w:rPr>
      </w:pPr>
      <w:r w:rsidRPr="000F0E26">
        <w:rPr>
          <w:b/>
          <w:color w:val="000000"/>
          <w:spacing w:val="-5"/>
        </w:rPr>
        <w:t>Жилищное строительст</w:t>
      </w:r>
      <w:r w:rsidR="0041647E">
        <w:rPr>
          <w:b/>
          <w:color w:val="000000"/>
          <w:spacing w:val="-5"/>
        </w:rPr>
        <w:t>во и обеспечение граждан жильем</w:t>
      </w:r>
    </w:p>
    <w:p w:rsidR="0064199C" w:rsidRDefault="0064199C" w:rsidP="0064199C">
      <w:pPr>
        <w:widowControl w:val="0"/>
        <w:pBdr>
          <w:bottom w:val="single" w:sz="4" w:space="31" w:color="FFFFFF"/>
        </w:pBdr>
        <w:ind w:firstLine="426"/>
        <w:jc w:val="center"/>
        <w:rPr>
          <w:b/>
          <w:color w:val="000000"/>
          <w:spacing w:val="-5"/>
        </w:rPr>
      </w:pP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</w:pPr>
      <w:r w:rsidRPr="00A106EA">
        <w:t xml:space="preserve"> </w:t>
      </w:r>
      <w:r w:rsidRPr="00EA11E8">
        <w:t xml:space="preserve">В немалой степени экономика района зависит и от развития строительной отрасли. </w:t>
      </w: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 </w:t>
      </w:r>
      <w:r w:rsidRPr="00534F38">
        <w:t xml:space="preserve">В рамках развития жилищного строительства   при плане 5000 </w:t>
      </w:r>
      <w:r>
        <w:t>кв</w:t>
      </w:r>
      <w:proofErr w:type="gramStart"/>
      <w:r>
        <w:t>.м</w:t>
      </w:r>
      <w:proofErr w:type="gramEnd"/>
      <w:r>
        <w:t xml:space="preserve"> </w:t>
      </w:r>
      <w:r w:rsidRPr="00534F38">
        <w:t xml:space="preserve"> введено 1886 кв. м. общей площади жилья (в том числе 1016,6 </w:t>
      </w:r>
      <w:r>
        <w:t>кв.м</w:t>
      </w:r>
      <w:r w:rsidRPr="00534F38">
        <w:t xml:space="preserve"> жилье эконом класса) или  37,7%  к  плановому показателю</w:t>
      </w:r>
      <w:r>
        <w:t>.</w:t>
      </w:r>
      <w:r w:rsidRPr="00534F38">
        <w:t xml:space="preserve"> </w:t>
      </w: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</w:pPr>
      <w:r w:rsidRPr="00534F38">
        <w:t xml:space="preserve"> Одной из причин  спада объемов жилищного строительства является то, что в районе в 2014 году завершена  программа переселения граждан из ветхого и аварийного жилищного фонда.</w:t>
      </w:r>
      <w:r w:rsidR="0039555A">
        <w:t xml:space="preserve"> З</w:t>
      </w:r>
      <w:r w:rsidRPr="00534F38">
        <w:t xml:space="preserve">астройщиками </w:t>
      </w:r>
      <w:r w:rsidR="0039555A">
        <w:t xml:space="preserve">не ведется </w:t>
      </w:r>
      <w:r w:rsidRPr="00534F38">
        <w:t xml:space="preserve">строительство многоквартирных домов.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555A">
        <w:t xml:space="preserve">                </w:t>
      </w:r>
      <w:r w:rsidRPr="00534F38">
        <w:t xml:space="preserve">В начале </w:t>
      </w:r>
      <w:r w:rsidR="0039555A">
        <w:t xml:space="preserve">2016 </w:t>
      </w:r>
      <w:r w:rsidRPr="00534F38">
        <w:t>года объ</w:t>
      </w:r>
      <w:r>
        <w:t xml:space="preserve">являлся конкурс на </w:t>
      </w:r>
      <w:r w:rsidR="0039555A">
        <w:t xml:space="preserve">право </w:t>
      </w:r>
      <w:r>
        <w:t>аренд</w:t>
      </w:r>
      <w:r w:rsidR="0039555A">
        <w:t>ы</w:t>
      </w:r>
      <w:r>
        <w:t xml:space="preserve"> зем</w:t>
      </w:r>
      <w:r w:rsidR="0039555A">
        <w:t>ельного участка</w:t>
      </w:r>
      <w:r w:rsidRPr="00534F38">
        <w:t xml:space="preserve"> площадью 1410 кв</w:t>
      </w:r>
      <w:proofErr w:type="gramStart"/>
      <w:r w:rsidRPr="00534F38">
        <w:t>.м</w:t>
      </w:r>
      <w:proofErr w:type="gramEnd"/>
      <w:r w:rsidRPr="00534F38">
        <w:t xml:space="preserve"> под многоквартирное строительство. Желающих не </w:t>
      </w:r>
      <w:r>
        <w:t>оказалось</w:t>
      </w:r>
      <w:r w:rsidRPr="00534F38">
        <w:t xml:space="preserve">.  </w:t>
      </w:r>
    </w:p>
    <w:p w:rsidR="0064199C" w:rsidRDefault="0039555A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 </w:t>
      </w:r>
      <w:r w:rsidR="00EA11E8" w:rsidRPr="00534F38">
        <w:t xml:space="preserve"> </w:t>
      </w:r>
      <w:r>
        <w:t xml:space="preserve">Общая площадь жилых помещений, приходящихся </w:t>
      </w:r>
      <w:r w:rsidR="00332758">
        <w:t xml:space="preserve">в среднем </w:t>
      </w:r>
      <w:r>
        <w:t>на одного жителя, в отчетном году составила 31,3%.</w:t>
      </w:r>
      <w:r w:rsidR="00EA11E8" w:rsidRPr="00534F38">
        <w:t xml:space="preserve">        </w:t>
      </w:r>
    </w:p>
    <w:p w:rsidR="0064199C" w:rsidRDefault="0064199C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  </w:t>
      </w:r>
      <w:r w:rsidR="00EA11E8" w:rsidRPr="00534F38">
        <w:t>87 молоды</w:t>
      </w:r>
      <w:r w:rsidR="00C46848">
        <w:t>х</w:t>
      </w:r>
      <w:r w:rsidR="00EA11E8" w:rsidRPr="00534F38">
        <w:t xml:space="preserve"> сем</w:t>
      </w:r>
      <w:r w:rsidR="00C46848">
        <w:t>ей</w:t>
      </w:r>
      <w:r w:rsidR="00EA11E8" w:rsidRPr="00534F38">
        <w:t xml:space="preserve"> состоят в списке нуждающихся в жилых помещениях. В 2016 году в рамках подпрограммы «Обеспечение жильем молодых семей» ФЦП «Жилище» выданы свидетельства о праве на получение социальной выплаты на приобретение (строительство) жилья 8 молодым семьям на сумму 4,8 млн. рублей, все 8 семей реализовали свое право</w:t>
      </w:r>
      <w:r w:rsidR="00EA11E8">
        <w:t xml:space="preserve">. В 2017 году в список претендентов </w:t>
      </w:r>
      <w:r w:rsidR="00C46848">
        <w:t xml:space="preserve">будут </w:t>
      </w:r>
      <w:r w:rsidR="00EA11E8">
        <w:t>включены 10 семей, социальная выплата составит 4,9 млн. рублей.</w:t>
      </w: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</w:pPr>
      <w:r w:rsidRPr="00534F38">
        <w:t>По федеральной программе «Устойчивое развитие сельских территорий» 5 семей получили социальные выплаты на строительство (приобретение) жилья в размере 3,8 млн.</w:t>
      </w:r>
      <w:r w:rsidR="00332758">
        <w:t xml:space="preserve"> </w:t>
      </w:r>
      <w:r w:rsidRPr="00534F38">
        <w:t>рублей, из них 4 молодые семьи, 1 – граждане. Из 5 семей 4 семьи вложили средства на  новое строительство. На 1 января 2017 года в списках на получение социальной выплаты состоят 11 молодых семей и 39 граждан</w:t>
      </w:r>
      <w:r>
        <w:t>. В 2017 году в список претендентов включены 5 семей, социальная выплата составит 4,8 млн</w:t>
      </w:r>
      <w:proofErr w:type="gramStart"/>
      <w:r>
        <w:t>.р</w:t>
      </w:r>
      <w:proofErr w:type="gramEnd"/>
      <w:r>
        <w:t>уб</w:t>
      </w:r>
      <w:r w:rsidR="0064199C">
        <w:t>лей.</w:t>
      </w: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</w:rPr>
      </w:pPr>
      <w:r w:rsidRPr="00534F38">
        <w:rPr>
          <w:color w:val="000000"/>
        </w:rPr>
        <w:t>По состоянию на 1 января 2016 г. в Порецком районе состоя</w:t>
      </w:r>
      <w:r w:rsidR="00D86753">
        <w:rPr>
          <w:color w:val="000000"/>
        </w:rPr>
        <w:t>ло</w:t>
      </w:r>
      <w:r w:rsidRPr="00534F38">
        <w:rPr>
          <w:color w:val="000000"/>
        </w:rPr>
        <w:t xml:space="preserve"> на учете нуждающихся в жилье 17 детей-сирот, из них име</w:t>
      </w:r>
      <w:r w:rsidR="00DD5A2C">
        <w:rPr>
          <w:color w:val="000000"/>
        </w:rPr>
        <w:t>ло</w:t>
      </w:r>
      <w:r w:rsidRPr="00534F38">
        <w:rPr>
          <w:color w:val="000000"/>
        </w:rPr>
        <w:t xml:space="preserve"> право на обеспечение жильем в 2016 году 12 человек, приобретено жилье 2-</w:t>
      </w:r>
      <w:r>
        <w:rPr>
          <w:color w:val="000000"/>
        </w:rPr>
        <w:t>м</w:t>
      </w:r>
      <w:r w:rsidRPr="00534F38">
        <w:rPr>
          <w:color w:val="000000"/>
        </w:rPr>
        <w:t xml:space="preserve"> детям стоимостью 1,61 млн</w:t>
      </w:r>
      <w:proofErr w:type="gramStart"/>
      <w:r w:rsidRPr="00534F38">
        <w:rPr>
          <w:color w:val="000000"/>
        </w:rPr>
        <w:t>.р</w:t>
      </w:r>
      <w:proofErr w:type="gramEnd"/>
      <w:r w:rsidRPr="00534F38">
        <w:rPr>
          <w:color w:val="000000"/>
        </w:rPr>
        <w:t>уб.   На 01.01.2017 в списках состоят 27 детей, из них 14 детей имеют право на обеспечение жильем в 201</w:t>
      </w:r>
      <w:r w:rsidR="00DD5A2C">
        <w:rPr>
          <w:color w:val="000000"/>
        </w:rPr>
        <w:t>7 году.</w:t>
      </w:r>
      <w:r w:rsidRPr="00534F38">
        <w:rPr>
          <w:color w:val="000000"/>
        </w:rPr>
        <w:t xml:space="preserve"> </w:t>
      </w: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</w:rPr>
      </w:pPr>
      <w:r w:rsidRPr="00534F38">
        <w:rPr>
          <w:color w:val="000000"/>
        </w:rPr>
        <w:t>По состоянию на 1 января 201</w:t>
      </w:r>
      <w:r>
        <w:rPr>
          <w:color w:val="000000"/>
        </w:rPr>
        <w:t>7</w:t>
      </w:r>
      <w:r w:rsidRPr="00534F38">
        <w:rPr>
          <w:color w:val="000000"/>
        </w:rPr>
        <w:t xml:space="preserve"> г. </w:t>
      </w:r>
      <w:r>
        <w:rPr>
          <w:color w:val="000000"/>
        </w:rPr>
        <w:t xml:space="preserve"> в </w:t>
      </w:r>
      <w:proofErr w:type="gramStart"/>
      <w:r>
        <w:rPr>
          <w:color w:val="000000"/>
        </w:rPr>
        <w:t>списках</w:t>
      </w:r>
      <w:proofErr w:type="gramEnd"/>
      <w:r>
        <w:rPr>
          <w:color w:val="000000"/>
        </w:rPr>
        <w:t xml:space="preserve"> нуждающихся в жилых помещениях </w:t>
      </w:r>
      <w:r w:rsidR="00350918">
        <w:rPr>
          <w:color w:val="000000"/>
        </w:rPr>
        <w:t xml:space="preserve">состоят </w:t>
      </w:r>
      <w:r>
        <w:rPr>
          <w:color w:val="000000"/>
        </w:rPr>
        <w:t>4 многодетные семьи, имеющие 5 и более детей.</w:t>
      </w: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>В районе числятся 103 семьи, имеющие 3 и более детей, из них состоят в списках на получение государственной поддержки 8 семей.</w:t>
      </w:r>
    </w:p>
    <w:p w:rsidR="00010C1A" w:rsidRDefault="00EA11E8" w:rsidP="0064199C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55 семей бесплатно получили земельные участки (91,7% стоящих на учете). </w:t>
      </w:r>
    </w:p>
    <w:p w:rsidR="00010C1A" w:rsidRDefault="00E64AA9" w:rsidP="00010C1A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Жилищно-коммунальное хозяйство</w:t>
      </w:r>
    </w:p>
    <w:p w:rsidR="00F27BC2" w:rsidRDefault="00F27BC2" w:rsidP="00010C1A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</w:p>
    <w:p w:rsidR="00242C8B" w:rsidRDefault="00242C8B" w:rsidP="00242C8B">
      <w:pPr>
        <w:shd w:val="clear" w:color="auto" w:fill="FFFFFF"/>
        <w:ind w:firstLine="708"/>
        <w:jc w:val="both"/>
        <w:rPr>
          <w:color w:val="000000"/>
          <w:spacing w:val="-5"/>
        </w:rPr>
      </w:pPr>
      <w:r w:rsidRPr="00242C8B">
        <w:rPr>
          <w:color w:val="000000"/>
          <w:spacing w:val="-5"/>
        </w:rPr>
        <w:t>Доля многоквартирных домов</w:t>
      </w:r>
      <w:r>
        <w:rPr>
          <w:color w:val="000000"/>
          <w:spacing w:val="-5"/>
        </w:rPr>
        <w:t>, в которых собственники помещений выбрали</w:t>
      </w:r>
      <w:r w:rsidR="000526F5">
        <w:rPr>
          <w:color w:val="000000"/>
          <w:spacing w:val="-5"/>
        </w:rPr>
        <w:t xml:space="preserve">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100%.</w:t>
      </w:r>
    </w:p>
    <w:p w:rsidR="00400E9D" w:rsidRDefault="00400E9D" w:rsidP="00242C8B">
      <w:pPr>
        <w:shd w:val="clear" w:color="auto" w:fill="FFFFFF"/>
        <w:ind w:firstLine="708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Доля </w:t>
      </w:r>
      <w:r w:rsidR="00BE0E2B">
        <w:rPr>
          <w:color w:val="000000"/>
          <w:spacing w:val="-5"/>
        </w:rPr>
        <w:t xml:space="preserve">организаций коммунального комплекса, осуществляющих производство товаров, оказание услуг по </w:t>
      </w:r>
      <w:proofErr w:type="spellStart"/>
      <w:r w:rsidR="00BE0E2B">
        <w:rPr>
          <w:color w:val="000000"/>
          <w:spacing w:val="-5"/>
        </w:rPr>
        <w:t>водо</w:t>
      </w:r>
      <w:proofErr w:type="spellEnd"/>
      <w:r w:rsidR="00BE0E2B">
        <w:rPr>
          <w:color w:val="000000"/>
          <w:spacing w:val="-5"/>
        </w:rPr>
        <w:t>-, тепл</w:t>
      </w:r>
      <w:proofErr w:type="gramStart"/>
      <w:r w:rsidR="00BE0E2B">
        <w:rPr>
          <w:color w:val="000000"/>
          <w:spacing w:val="-5"/>
        </w:rPr>
        <w:t>о-</w:t>
      </w:r>
      <w:proofErr w:type="gramEnd"/>
      <w:r w:rsidR="00BE0E2B">
        <w:rPr>
          <w:color w:val="000000"/>
          <w:spacing w:val="-5"/>
        </w:rPr>
        <w:t xml:space="preserve">, </w:t>
      </w:r>
      <w:proofErr w:type="spellStart"/>
      <w:r w:rsidR="00BE0E2B">
        <w:rPr>
          <w:color w:val="000000"/>
          <w:spacing w:val="-5"/>
        </w:rPr>
        <w:t>газо</w:t>
      </w:r>
      <w:proofErr w:type="spellEnd"/>
      <w:r w:rsidR="00BE0E2B">
        <w:rPr>
          <w:color w:val="000000"/>
          <w:spacing w:val="-5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="00BE0E2B">
        <w:rPr>
          <w:color w:val="000000"/>
          <w:spacing w:val="-5"/>
        </w:rPr>
        <w:t>осуществляющих</w:t>
      </w:r>
      <w:proofErr w:type="gramEnd"/>
      <w:r w:rsidR="00BE0E2B">
        <w:rPr>
          <w:color w:val="000000"/>
          <w:spacing w:val="-5"/>
        </w:rPr>
        <w:t xml:space="preserve"> свою деятельность на территории городского округа (муниципального района)</w:t>
      </w:r>
      <w:r w:rsidR="003935C3">
        <w:rPr>
          <w:color w:val="000000"/>
          <w:spacing w:val="-5"/>
        </w:rPr>
        <w:t>,</w:t>
      </w:r>
      <w:r w:rsidR="00BE0E2B">
        <w:rPr>
          <w:color w:val="000000"/>
          <w:spacing w:val="-5"/>
        </w:rPr>
        <w:t xml:space="preserve"> составляет 60%.</w:t>
      </w:r>
    </w:p>
    <w:p w:rsidR="00BE0E2B" w:rsidRDefault="00BE0E2B" w:rsidP="00242C8B">
      <w:pPr>
        <w:shd w:val="clear" w:color="auto" w:fill="FFFFFF"/>
        <w:ind w:firstLine="708"/>
        <w:jc w:val="both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Доля многоквартирных домов, расположенных на земельных участках, в отношении которых осуществлен государственный кадастровый учет составляет 100%.</w:t>
      </w:r>
    </w:p>
    <w:p w:rsidR="007B0549" w:rsidRDefault="007B0549" w:rsidP="00242C8B">
      <w:pPr>
        <w:shd w:val="clear" w:color="auto" w:fill="FFFFFF"/>
        <w:ind w:firstLine="708"/>
        <w:jc w:val="both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Доля населения, получившего жилые помещения</w:t>
      </w:r>
      <w:r w:rsidR="00E9200B">
        <w:rPr>
          <w:color w:val="000000"/>
          <w:spacing w:val="-5"/>
        </w:rPr>
        <w:t xml:space="preserve"> и улучшившего жилищные условия в отчетном году, в общей численности населения, состоящего на учете в качестве нуждающегося в жилых помещениях, составляет 14%.</w:t>
      </w:r>
      <w:proofErr w:type="gramEnd"/>
    </w:p>
    <w:p w:rsidR="00293EA6" w:rsidRPr="00534F38" w:rsidRDefault="00293EA6" w:rsidP="00293EA6">
      <w:pPr>
        <w:autoSpaceDE w:val="0"/>
        <w:autoSpaceDN w:val="0"/>
        <w:adjustRightInd w:val="0"/>
        <w:ind w:firstLine="720"/>
        <w:rPr>
          <w:color w:val="000000"/>
        </w:rPr>
      </w:pPr>
      <w:r w:rsidRPr="00534F38">
        <w:rPr>
          <w:color w:val="000000"/>
        </w:rPr>
        <w:t>В районе завершен капитальный ремонт по электроосвещению 8 многоквартирных домов по краткосрочной программе 2015 - 2016 гг. в объеме 1,76</w:t>
      </w:r>
      <w:r>
        <w:rPr>
          <w:color w:val="000000"/>
        </w:rPr>
        <w:t xml:space="preserve"> </w:t>
      </w:r>
      <w:r w:rsidRPr="00534F38">
        <w:rPr>
          <w:color w:val="000000"/>
        </w:rPr>
        <w:t>млн.</w:t>
      </w:r>
      <w:r>
        <w:rPr>
          <w:color w:val="000000"/>
        </w:rPr>
        <w:t xml:space="preserve"> </w:t>
      </w:r>
      <w:r w:rsidRPr="00534F38">
        <w:rPr>
          <w:color w:val="000000"/>
        </w:rPr>
        <w:t>руб., ведется ремонт электроосвещения в 2-х многоквартирных домах по программе 2016 -2017 годов в объеме 1,3</w:t>
      </w:r>
      <w:r>
        <w:rPr>
          <w:color w:val="000000"/>
        </w:rPr>
        <w:t xml:space="preserve"> </w:t>
      </w:r>
      <w:r w:rsidRPr="00534F38">
        <w:rPr>
          <w:color w:val="000000"/>
        </w:rPr>
        <w:t>млн</w:t>
      </w:r>
      <w:proofErr w:type="gramStart"/>
      <w:r w:rsidRPr="00534F38">
        <w:rPr>
          <w:color w:val="000000"/>
        </w:rPr>
        <w:t>.р</w:t>
      </w:r>
      <w:proofErr w:type="gramEnd"/>
      <w:r w:rsidRPr="00534F38">
        <w:rPr>
          <w:color w:val="000000"/>
        </w:rPr>
        <w:t xml:space="preserve">ублей.   </w:t>
      </w:r>
    </w:p>
    <w:p w:rsidR="00293EA6" w:rsidRPr="00242C8B" w:rsidRDefault="00293EA6" w:rsidP="000B6E95">
      <w:pPr>
        <w:ind w:firstLine="709"/>
        <w:jc w:val="both"/>
        <w:rPr>
          <w:color w:val="000000"/>
          <w:spacing w:val="-5"/>
        </w:rPr>
      </w:pPr>
      <w:r w:rsidRPr="00534F38">
        <w:rPr>
          <w:color w:val="000000"/>
        </w:rPr>
        <w:t>Коэффициент собираемости взносов на капитальный ремонт составляет 87%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r w:rsidRPr="00534F38">
        <w:rPr>
          <w:color w:val="000000"/>
        </w:rPr>
        <w:t xml:space="preserve"> </w:t>
      </w:r>
      <w:proofErr w:type="gramEnd"/>
      <w:r w:rsidRPr="00534F38">
        <w:rPr>
          <w:color w:val="000000"/>
        </w:rPr>
        <w:t>в среднем по республике – 77%</w:t>
      </w:r>
      <w:r>
        <w:rPr>
          <w:color w:val="000000"/>
        </w:rPr>
        <w:t>)</w:t>
      </w:r>
      <w:r w:rsidRPr="00534F38">
        <w:rPr>
          <w:color w:val="000000"/>
        </w:rPr>
        <w:t xml:space="preserve">. </w:t>
      </w:r>
    </w:p>
    <w:p w:rsidR="00F27BC2" w:rsidRPr="000F0E26" w:rsidRDefault="00F27BC2" w:rsidP="00010C1A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</w:p>
    <w:p w:rsidR="008568AB" w:rsidRDefault="008568AB" w:rsidP="008568AB">
      <w:pPr>
        <w:shd w:val="clear" w:color="auto" w:fill="FFFFFF"/>
        <w:ind w:right="10" w:firstLine="708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                     </w:t>
      </w:r>
      <w:r w:rsidRPr="00D00A05">
        <w:rPr>
          <w:b/>
          <w:color w:val="000000"/>
          <w:spacing w:val="-5"/>
        </w:rPr>
        <w:t xml:space="preserve">  Организация муниципального управления</w:t>
      </w:r>
    </w:p>
    <w:p w:rsidR="00562E93" w:rsidRDefault="00562E93" w:rsidP="008568AB">
      <w:pPr>
        <w:shd w:val="clear" w:color="auto" w:fill="FFFFFF"/>
        <w:ind w:right="10" w:firstLine="708"/>
        <w:jc w:val="both"/>
        <w:rPr>
          <w:b/>
          <w:color w:val="000000"/>
          <w:spacing w:val="-5"/>
        </w:rPr>
      </w:pPr>
    </w:p>
    <w:p w:rsidR="00F24241" w:rsidRPr="00FB3E66" w:rsidRDefault="00F24241" w:rsidP="00F24241">
      <w:pPr>
        <w:jc w:val="both"/>
      </w:pPr>
      <w:r w:rsidRPr="00F24241">
        <w:t xml:space="preserve">          </w:t>
      </w:r>
      <w:r w:rsidR="00A81DC4">
        <w:t xml:space="preserve"> </w:t>
      </w:r>
      <w:r w:rsidRPr="00F24241">
        <w:t>Главным инструментом проведения социальной, финансовой и инвестиционной политики района является исполнение бюджета.</w:t>
      </w:r>
      <w:r w:rsidRPr="00FB3E66">
        <w:t xml:space="preserve">  Консолидированный бюджет Порецкого района   за 2016 год исполнен по доходам в цело</w:t>
      </w:r>
      <w:r>
        <w:t xml:space="preserve">м в объеме 200,6 млн.   рублей </w:t>
      </w:r>
      <w:r w:rsidRPr="00FB3E66">
        <w:t>или на 100,4 % к годовым плановым назначениям.</w:t>
      </w:r>
    </w:p>
    <w:p w:rsidR="0026135E" w:rsidRDefault="00F24241" w:rsidP="00F24241">
      <w:pPr>
        <w:jc w:val="both"/>
      </w:pPr>
      <w:r w:rsidRPr="00FB3E66">
        <w:t xml:space="preserve"> </w:t>
      </w:r>
      <w:r>
        <w:t xml:space="preserve">        </w:t>
      </w:r>
      <w:r w:rsidR="00A81DC4">
        <w:t xml:space="preserve"> </w:t>
      </w:r>
      <w:r w:rsidRPr="00FB3E66">
        <w:t xml:space="preserve">В 2016 году в общем объеме доходов консолидированного бюджета Порецкого района  налоговые поступления составили 62,2 млн. рублей (меньше на 7,0 % или на 4,7 млн. рублей  к уровню прошлого года). </w:t>
      </w:r>
      <w:r>
        <w:t xml:space="preserve">Значительное уменьшение поступлений наблюдается по налогу на добычу полезных ископаемых.  </w:t>
      </w:r>
    </w:p>
    <w:p w:rsidR="0026135E" w:rsidRDefault="0026135E" w:rsidP="00F24241">
      <w:pPr>
        <w:jc w:val="both"/>
      </w:pPr>
      <w:r>
        <w:t xml:space="preserve">         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37,3%.</w:t>
      </w:r>
    </w:p>
    <w:p w:rsidR="00F24241" w:rsidRDefault="0026135E" w:rsidP="00F24241">
      <w:pPr>
        <w:jc w:val="both"/>
      </w:pPr>
      <w:r>
        <w:t xml:space="preserve">        </w:t>
      </w:r>
      <w:r w:rsidR="00F24241" w:rsidRPr="00FB3E66">
        <w:t xml:space="preserve">  В расчете на 1 жителя населения собственные доходы  составили в сумме 5508,0 руб</w:t>
      </w:r>
      <w:r w:rsidR="00F24241">
        <w:t>лей (это 7 место по республике).</w:t>
      </w:r>
    </w:p>
    <w:p w:rsidR="0026135E" w:rsidRDefault="008F16C6" w:rsidP="00F24241">
      <w:pPr>
        <w:jc w:val="both"/>
      </w:pPr>
      <w:r>
        <w:t xml:space="preserve">          Расходы бюджета муниципального образования на содержание работников органов местного самоуправления</w:t>
      </w:r>
      <w:r w:rsidR="00A41D0A">
        <w:t xml:space="preserve"> в расчете на одного жителя муниципального образования составили в отчетном 2016 году 2394,6 рублей.</w:t>
      </w:r>
    </w:p>
    <w:p w:rsidR="00F24241" w:rsidRDefault="004733B5" w:rsidP="00F24241">
      <w:pPr>
        <w:jc w:val="both"/>
      </w:pPr>
      <w:r>
        <w:t xml:space="preserve">          </w:t>
      </w:r>
      <w:r w:rsidR="00F24241">
        <w:t xml:space="preserve">Внедряя программное </w:t>
      </w:r>
      <w:proofErr w:type="spellStart"/>
      <w:r w:rsidR="00F24241">
        <w:t>бюджетирование</w:t>
      </w:r>
      <w:proofErr w:type="spellEnd"/>
      <w:r w:rsidR="00F24241">
        <w:t xml:space="preserve">, в основе которого лежит курс на достижение поставленных целей и получения намеченных результатов, в районе финансируются мероприятия 12 муниципальных программ по различным направлениям, объем </w:t>
      </w:r>
      <w:proofErr w:type="gramStart"/>
      <w:r w:rsidR="00F24241">
        <w:t>финансирования</w:t>
      </w:r>
      <w:proofErr w:type="gramEnd"/>
      <w:r w:rsidR="00F24241">
        <w:t xml:space="preserve"> которых составил 199,2 млн.</w:t>
      </w:r>
      <w:r>
        <w:t xml:space="preserve"> рублей.</w:t>
      </w:r>
    </w:p>
    <w:p w:rsidR="00F24241" w:rsidRDefault="004733B5" w:rsidP="00F24241">
      <w:pPr>
        <w:jc w:val="both"/>
      </w:pPr>
      <w:r>
        <w:t xml:space="preserve">          </w:t>
      </w:r>
      <w:r w:rsidR="00F24241">
        <w:t>Ежегодно 51,6% бюджетных расходов (102,7 млн</w:t>
      </w:r>
      <w:proofErr w:type="gramStart"/>
      <w:r w:rsidR="00F24241">
        <w:t>.р</w:t>
      </w:r>
      <w:proofErr w:type="gramEnd"/>
      <w:r w:rsidR="00F24241">
        <w:t>уб.) или каждый второй рубль бюджета направляется на образовател</w:t>
      </w:r>
      <w:r>
        <w:t>ьную деятельность.</w:t>
      </w:r>
      <w:r w:rsidR="00F24241">
        <w:t xml:space="preserve"> </w:t>
      </w:r>
    </w:p>
    <w:p w:rsidR="00F24241" w:rsidRDefault="004733B5" w:rsidP="00F24241">
      <w:pPr>
        <w:jc w:val="both"/>
      </w:pPr>
      <w:r>
        <w:rPr>
          <w:b/>
        </w:rPr>
        <w:t xml:space="preserve">          </w:t>
      </w:r>
      <w:r w:rsidR="00F24241" w:rsidRPr="00717D09">
        <w:t>Вместе с тем бюджетная обеспеченность района довольна высокая</w:t>
      </w:r>
      <w:r w:rsidR="00F24241">
        <w:t xml:space="preserve">, если сравнить ее по показателям, определяемых Минэкономразвития и Минфином Чувашии по уровню </w:t>
      </w:r>
      <w:proofErr w:type="spellStart"/>
      <w:r w:rsidR="00F24241">
        <w:t>софинансирования</w:t>
      </w:r>
      <w:proofErr w:type="spellEnd"/>
      <w:r w:rsidR="00F24241">
        <w:t xml:space="preserve"> капитальных вложений</w:t>
      </w:r>
      <w:r>
        <w:t>.</w:t>
      </w:r>
      <w:r w:rsidR="00F24241">
        <w:t xml:space="preserve">  </w:t>
      </w:r>
    </w:p>
    <w:p w:rsidR="00F24241" w:rsidRPr="00FB3E66" w:rsidRDefault="00F24241" w:rsidP="00F24241">
      <w:pPr>
        <w:ind w:firstLine="540"/>
        <w:jc w:val="both"/>
      </w:pPr>
      <w:r w:rsidRPr="00717D09">
        <w:t xml:space="preserve">Одна из ключевых задач администрации района – это обеспечение эффективного расходования бюджетных средств, в том числе через систему </w:t>
      </w:r>
      <w:r w:rsidRPr="00717D09">
        <w:rPr>
          <w:bCs/>
        </w:rPr>
        <w:t>муниципальных закупок</w:t>
      </w:r>
      <w:r w:rsidRPr="00717D09">
        <w:t>.</w:t>
      </w:r>
      <w:r w:rsidRPr="00FB3E66">
        <w:t xml:space="preserve"> За 2016 год проведена 21 процедура торгов. Общая стоимость заключенных контрактов за 2016 г. составила 56,15 млн. руб., из них 21,7 млн. руб. (38,6%) – по результатам конкурентных процедур. </w:t>
      </w:r>
    </w:p>
    <w:p w:rsidR="00F24241" w:rsidRPr="00FB3E66" w:rsidRDefault="00F24241" w:rsidP="00F24241">
      <w:pPr>
        <w:jc w:val="both"/>
      </w:pPr>
      <w:r w:rsidRPr="00FB3E66">
        <w:t>В целом по муниципальным закупкам бюджетная эффективность в январе – декабре 2016 года составила 3,4%, или 766,5 тыс. рублей.</w:t>
      </w:r>
    </w:p>
    <w:p w:rsidR="00F24241" w:rsidRPr="00FB3E66" w:rsidRDefault="00F24241" w:rsidP="00F24241">
      <w:pPr>
        <w:jc w:val="both"/>
      </w:pPr>
      <w:r w:rsidRPr="00FB3E66">
        <w:t>Доля закупок, осуществленных</w:t>
      </w:r>
      <w:bookmarkStart w:id="0" w:name="_GoBack"/>
      <w:bookmarkEnd w:id="0"/>
      <w:r w:rsidRPr="00FB3E66">
        <w:t xml:space="preserve"> у субъектов малого предпринимательства и социально ориентированных некоммерческих организаций в отчетном году, в совокупном годовом объеме закупок составила 65,5%</w:t>
      </w:r>
      <w:r w:rsidR="00717D09">
        <w:t>.</w:t>
      </w:r>
    </w:p>
    <w:p w:rsidR="00F24241" w:rsidRPr="00FB3E66" w:rsidRDefault="00F24241" w:rsidP="00F24241">
      <w:pPr>
        <w:jc w:val="both"/>
      </w:pPr>
      <w:r w:rsidRPr="00FB3E66">
        <w:t xml:space="preserve">В целях увеличения доли конкурентных процедур и, соответственно, эффективности закупок, информация о проводимых конкурентных процедурах размещается не только в </w:t>
      </w:r>
      <w:r w:rsidRPr="00FB3E66">
        <w:lastRenderedPageBreak/>
        <w:t>единой информационной системе в сфере закупок, но и на официальных сайтах заказчиков.</w:t>
      </w:r>
    </w:p>
    <w:p w:rsidR="00F24241" w:rsidRDefault="00F24241" w:rsidP="00F2424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7D09">
        <w:rPr>
          <w:rFonts w:ascii="Times New Roman" w:hAnsi="Times New Roman"/>
          <w:noProof/>
          <w:sz w:val="24"/>
          <w:szCs w:val="24"/>
        </w:rPr>
        <w:t xml:space="preserve">Другим </w:t>
      </w:r>
      <w:r w:rsidRPr="00717D09">
        <w:rPr>
          <w:rFonts w:ascii="Times New Roman" w:hAnsi="Times New Roman"/>
          <w:bCs/>
          <w:sz w:val="24"/>
          <w:szCs w:val="24"/>
        </w:rPr>
        <w:t xml:space="preserve"> внутренним резервом пополнения бюджета   является   эффективное управление имуществом и земельными  ресурсами.</w:t>
      </w:r>
      <w:r w:rsidRPr="00FB3E66">
        <w:rPr>
          <w:rFonts w:ascii="Times New Roman" w:hAnsi="Times New Roman"/>
          <w:bCs/>
          <w:sz w:val="24"/>
          <w:szCs w:val="24"/>
        </w:rPr>
        <w:t xml:space="preserve">   </w:t>
      </w:r>
      <w:r w:rsidRPr="00FB3E66">
        <w:rPr>
          <w:rFonts w:ascii="Times New Roman" w:hAnsi="Times New Roman"/>
          <w:color w:val="000000"/>
          <w:sz w:val="24"/>
          <w:szCs w:val="24"/>
        </w:rPr>
        <w:t xml:space="preserve">В 2016 году   поступление неналоговых доходов  в бюджет муниципального района за счет внутренних резервов </w:t>
      </w:r>
      <w:r w:rsidRPr="00FB3E66">
        <w:rPr>
          <w:rFonts w:ascii="Times New Roman" w:hAnsi="Times New Roman"/>
          <w:sz w:val="24"/>
          <w:szCs w:val="24"/>
        </w:rPr>
        <w:t xml:space="preserve">составило  6,8 млн.  </w:t>
      </w:r>
      <w:r w:rsidR="00717D09">
        <w:rPr>
          <w:rFonts w:ascii="Times New Roman" w:hAnsi="Times New Roman"/>
          <w:color w:val="000000"/>
          <w:sz w:val="24"/>
          <w:szCs w:val="24"/>
        </w:rPr>
        <w:t>рублей,</w:t>
      </w:r>
      <w:r w:rsidRPr="00FB3E66">
        <w:rPr>
          <w:rFonts w:ascii="Times New Roman" w:hAnsi="Times New Roman"/>
          <w:color w:val="000000"/>
          <w:sz w:val="24"/>
          <w:szCs w:val="24"/>
        </w:rPr>
        <w:t xml:space="preserve"> это на </w:t>
      </w:r>
      <w:r w:rsidRPr="00FB3E66">
        <w:rPr>
          <w:rFonts w:ascii="Times New Roman" w:hAnsi="Times New Roman"/>
          <w:sz w:val="24"/>
          <w:szCs w:val="24"/>
        </w:rPr>
        <w:t>2,0 млн. рублей меньше к уровню прошлого года.</w:t>
      </w:r>
      <w:r w:rsidRPr="00FB3E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Снижение поступления доходов от использования муниципального имущества в 2016 году по сравнению с 2015 годом связано с отсутствием желающих на приобретение объектов, подлежащих приватизации. В Прогнозный план приватизации на 2017 год включено на 4 объекта недвижимости больше, чем в 2016 году. Кроме этого запланирована приватизация 100% пакета акций ОАО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Агрохимсервис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37B89" w:rsidRDefault="00937B89" w:rsidP="00937B89">
      <w:pPr>
        <w:jc w:val="both"/>
        <w:rPr>
          <w:color w:val="000000"/>
        </w:rPr>
      </w:pPr>
      <w:r>
        <w:t xml:space="preserve">         </w:t>
      </w:r>
      <w:r w:rsidRPr="001336A0">
        <w:t>В процессе исполнения бюджета  принимались меры экономного использования бюджетных средств. Принятые меры позволили профинансировать первоочередные расходы, не допустить задолженности по заработной плате  и в полном объеме обеспечить все предусмотренные  принятые расходные обязательства.</w:t>
      </w:r>
    </w:p>
    <w:p w:rsidR="002A42DC" w:rsidRDefault="002A42DC" w:rsidP="00F2424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2016 году удовлетворенность населения района деятельностью органов местного самоуправления составила 80% от числа опрошенных. По результатам предварительного опроса население района в основном выражает недовольство состоянием автомобильных дорог и качеством предоставления коммунальных услуг.</w:t>
      </w:r>
    </w:p>
    <w:p w:rsidR="009039D6" w:rsidRDefault="009039D6" w:rsidP="009039D6">
      <w:pPr>
        <w:jc w:val="both"/>
      </w:pPr>
      <w:r>
        <w:t xml:space="preserve">         </w:t>
      </w:r>
      <w:r w:rsidRPr="009039D6">
        <w:t>Демографическая обстановка</w:t>
      </w:r>
      <w:r w:rsidRPr="00841A09">
        <w:t xml:space="preserve"> в районе остается сложной. </w:t>
      </w:r>
    </w:p>
    <w:p w:rsidR="00FE56F8" w:rsidRDefault="00CC72A9" w:rsidP="009039D6">
      <w:pPr>
        <w:jc w:val="both"/>
      </w:pPr>
      <w:r>
        <w:t xml:space="preserve">        </w:t>
      </w:r>
      <w:r w:rsidR="00A81DC4">
        <w:t xml:space="preserve"> </w:t>
      </w:r>
      <w:r w:rsidR="00FE56F8">
        <w:t>Среднегодовая численность населения района составила 12744 человека.</w:t>
      </w:r>
    </w:p>
    <w:p w:rsidR="009039D6" w:rsidRPr="00841A09" w:rsidRDefault="00CC72A9" w:rsidP="009039D6">
      <w:pPr>
        <w:jc w:val="both"/>
      </w:pPr>
      <w:r>
        <w:t xml:space="preserve">        </w:t>
      </w:r>
      <w:r w:rsidR="00A81DC4">
        <w:t xml:space="preserve"> </w:t>
      </w:r>
      <w:r w:rsidR="009039D6" w:rsidRPr="00841A09">
        <w:t xml:space="preserve">Родилось в Порецком районе </w:t>
      </w:r>
      <w:r>
        <w:t>в</w:t>
      </w:r>
      <w:r w:rsidR="009039D6" w:rsidRPr="00841A09">
        <w:t xml:space="preserve">  2016 г</w:t>
      </w:r>
      <w:r>
        <w:t>оду</w:t>
      </w:r>
      <w:r w:rsidR="009039D6" w:rsidRPr="00841A09">
        <w:t xml:space="preserve"> 85 детей (2015 г. - 103 чел.), что на 18 детей меньше, чем в 2015 г. Умерло 259 человек (на 10 человек  больше, чем  в 2015 году). К сожалению, смертность характеризуется превышением над рождаемостью более чем в  3 раза. Одной из причин снижения рождаемости считаем стареющее население района – уменьшение числа женщин репродуктивного возраста от 15 до 49 лет  (в 2015 г.- 2419 чел., в 2016 г – 2299).   Лиц нетрудоспособного возраста в районе 34,3%  </w:t>
      </w:r>
      <w:proofErr w:type="gramStart"/>
      <w:r w:rsidR="009039D6" w:rsidRPr="00841A09">
        <w:t xml:space="preserve">( </w:t>
      </w:r>
      <w:proofErr w:type="gramEnd"/>
      <w:r w:rsidR="009039D6" w:rsidRPr="00841A09">
        <w:t xml:space="preserve">по ЧР – 23,3%). </w:t>
      </w:r>
    </w:p>
    <w:p w:rsidR="009039D6" w:rsidRPr="00841A09" w:rsidRDefault="009039D6" w:rsidP="009039D6">
      <w:pPr>
        <w:jc w:val="both"/>
      </w:pPr>
      <w:r w:rsidRPr="00841A09">
        <w:t xml:space="preserve">Всего заключено браков 34, что меньше к уровню прошлого года на 39 браков; разводов -37  против 36. </w:t>
      </w:r>
    </w:p>
    <w:p w:rsidR="00C63CBD" w:rsidRDefault="00CC72A9" w:rsidP="008C18D4">
      <w:pPr>
        <w:jc w:val="both"/>
      </w:pPr>
      <w:r>
        <w:t>П</w:t>
      </w:r>
      <w:r w:rsidR="009039D6" w:rsidRPr="00841A09">
        <w:t>риоритетной остается в районе семейная форма устройства детей – сирот и детей,</w:t>
      </w:r>
      <w:r w:rsidR="009039D6" w:rsidRPr="00841A09">
        <w:rPr>
          <w:i/>
        </w:rPr>
        <w:t xml:space="preserve"> </w:t>
      </w:r>
      <w:r w:rsidR="009039D6" w:rsidRPr="00841A09">
        <w:t>оставшихся без попечения родителей. На 01 января</w:t>
      </w:r>
      <w:r w:rsidR="009039D6" w:rsidRPr="00841A09">
        <w:rPr>
          <w:rFonts w:eastAsia="Calibri"/>
        </w:rPr>
        <w:t xml:space="preserve"> 201</w:t>
      </w:r>
      <w:r w:rsidR="009039D6" w:rsidRPr="00841A09">
        <w:t>7</w:t>
      </w:r>
      <w:r w:rsidR="009039D6" w:rsidRPr="00841A09">
        <w:rPr>
          <w:rFonts w:eastAsia="Calibri"/>
        </w:rPr>
        <w:t xml:space="preserve"> года в Порецком районе организовано 27 приемных семьей, в которых проживают 38 детей, 24 ребенка находятся под опекой и попечительством.</w:t>
      </w:r>
    </w:p>
    <w:p w:rsidR="003B75EE" w:rsidRDefault="00610ED8" w:rsidP="00A81DC4">
      <w:pPr>
        <w:pStyle w:val="Default"/>
        <w:ind w:firstLine="567"/>
        <w:jc w:val="both"/>
      </w:pPr>
      <w:r w:rsidRPr="00610ED8">
        <w:rPr>
          <w:color w:val="auto"/>
        </w:rPr>
        <w:t xml:space="preserve">Социальная поддержка оказывается гражданам на основе принципов </w:t>
      </w:r>
      <w:proofErr w:type="spellStart"/>
      <w:r w:rsidRPr="00610ED8">
        <w:rPr>
          <w:color w:val="auto"/>
        </w:rPr>
        <w:t>адресности</w:t>
      </w:r>
      <w:proofErr w:type="spellEnd"/>
      <w:r w:rsidRPr="00610ED8">
        <w:rPr>
          <w:color w:val="auto"/>
        </w:rPr>
        <w:t xml:space="preserve"> и нуждаемости.</w:t>
      </w:r>
      <w:r w:rsidRPr="00610ED8">
        <w:rPr>
          <w:rFonts w:ascii="Verdana" w:hAnsi="Verdana"/>
          <w:color w:val="auto"/>
          <w:sz w:val="17"/>
          <w:szCs w:val="17"/>
        </w:rPr>
        <w:t xml:space="preserve"> </w:t>
      </w:r>
      <w:r w:rsidRPr="00610ED8">
        <w:rPr>
          <w:bCs/>
          <w:color w:val="auto"/>
        </w:rPr>
        <w:t>Социальную поддержку</w:t>
      </w:r>
      <w:r w:rsidRPr="00841A09">
        <w:rPr>
          <w:bCs/>
          <w:color w:val="auto"/>
        </w:rPr>
        <w:t xml:space="preserve"> </w:t>
      </w:r>
      <w:r w:rsidRPr="00841A09">
        <w:rPr>
          <w:color w:val="auto"/>
        </w:rPr>
        <w:t>получают 4 тысячи жителей района (</w:t>
      </w:r>
      <w:r w:rsidRPr="00841A09">
        <w:rPr>
          <w:bCs/>
          <w:color w:val="auto"/>
        </w:rPr>
        <w:t xml:space="preserve">31 % </w:t>
      </w:r>
      <w:r w:rsidRPr="00841A09">
        <w:rPr>
          <w:color w:val="auto"/>
        </w:rPr>
        <w:t xml:space="preserve">от общей численности населения района).  На эти цели израсходовано в 2016 г. – </w:t>
      </w:r>
      <w:r w:rsidRPr="00841A09">
        <w:rPr>
          <w:bCs/>
          <w:color w:val="auto"/>
        </w:rPr>
        <w:t>52,4 млн. руб</w:t>
      </w:r>
      <w:r w:rsidRPr="00841A09">
        <w:rPr>
          <w:color w:val="auto"/>
        </w:rPr>
        <w:t xml:space="preserve">. Льготами по оплате жилищно-коммунальных услуг воспользовались 3 тысячи человек на сумму 18,37 млн. рублей. </w:t>
      </w:r>
      <w:r w:rsidRPr="00841A09">
        <w:rPr>
          <w:bCs/>
          <w:color w:val="auto"/>
        </w:rPr>
        <w:t xml:space="preserve">На другие меры социальной поддержки  в 2016 году направлено 34,1 млн. руб., в т.ч. на выплаты детских пособий  18,1  млн. рублей </w:t>
      </w:r>
      <w:proofErr w:type="gramStart"/>
      <w:r w:rsidRPr="00841A09">
        <w:rPr>
          <w:bCs/>
          <w:color w:val="auto"/>
        </w:rPr>
        <w:t xml:space="preserve">( </w:t>
      </w:r>
      <w:proofErr w:type="gramEnd"/>
      <w:r w:rsidRPr="00841A09">
        <w:rPr>
          <w:bCs/>
          <w:color w:val="auto"/>
        </w:rPr>
        <w:t xml:space="preserve">764 ребенка). </w:t>
      </w:r>
      <w:r>
        <w:rPr>
          <w:bCs/>
        </w:rPr>
        <w:t xml:space="preserve"> </w:t>
      </w:r>
    </w:p>
    <w:p w:rsidR="003B75EE" w:rsidRDefault="003B75EE" w:rsidP="00937B89">
      <w:pPr>
        <w:pStyle w:val="Default"/>
        <w:ind w:firstLine="720"/>
        <w:jc w:val="both"/>
      </w:pPr>
    </w:p>
    <w:p w:rsidR="001336A0" w:rsidRPr="00B434AB" w:rsidRDefault="00B434AB" w:rsidP="00B434AB">
      <w:pPr>
        <w:pStyle w:val="Default"/>
        <w:ind w:firstLine="720"/>
        <w:jc w:val="center"/>
        <w:rPr>
          <w:b/>
        </w:rPr>
      </w:pPr>
      <w:r w:rsidRPr="00B434AB">
        <w:rPr>
          <w:b/>
        </w:rPr>
        <w:t>Энерго</w:t>
      </w:r>
      <w:r w:rsidR="00EB5C53">
        <w:rPr>
          <w:b/>
        </w:rPr>
        <w:t>сбережение</w:t>
      </w:r>
      <w:r w:rsidRPr="00B434AB">
        <w:rPr>
          <w:b/>
        </w:rPr>
        <w:t xml:space="preserve"> и повышение энергетической </w:t>
      </w:r>
      <w:r w:rsidR="00A96683">
        <w:rPr>
          <w:b/>
        </w:rPr>
        <w:t>эффективности</w:t>
      </w:r>
    </w:p>
    <w:p w:rsidR="001336A0" w:rsidRPr="001336A0" w:rsidRDefault="001336A0" w:rsidP="001336A0">
      <w:pPr>
        <w:jc w:val="both"/>
      </w:pPr>
      <w:r w:rsidRPr="001336A0">
        <w:t xml:space="preserve">         </w:t>
      </w:r>
    </w:p>
    <w:p w:rsidR="009511CF" w:rsidRDefault="000040C1" w:rsidP="001336A0">
      <w:pPr>
        <w:ind w:firstLine="540"/>
        <w:jc w:val="both"/>
      </w:pPr>
      <w:r>
        <w:t xml:space="preserve"> </w:t>
      </w:r>
      <w:r w:rsidR="005278FF">
        <w:t>Основной целью администрации района в сфере развития ЖКХ является повышение качества предоставляемых услуг на основе повышения эффективности работы и развития систем жилищно-</w:t>
      </w:r>
      <w:r w:rsidR="00815B35">
        <w:t>коммунального комплекса, формирования конкурентных отношений в отрасли.</w:t>
      </w:r>
      <w:r w:rsidR="00F55387" w:rsidRPr="00387C95">
        <w:t xml:space="preserve">  </w:t>
      </w:r>
    </w:p>
    <w:p w:rsidR="007B6927" w:rsidRDefault="007B6927" w:rsidP="001336A0">
      <w:pPr>
        <w:ind w:firstLine="540"/>
        <w:jc w:val="both"/>
      </w:pPr>
      <w:r>
        <w:t>Удельная величина потребления энергетических ресурсов в многоквартирных домах:</w:t>
      </w:r>
    </w:p>
    <w:p w:rsidR="007B6927" w:rsidRDefault="007B6927" w:rsidP="001336A0">
      <w:pPr>
        <w:ind w:firstLine="540"/>
        <w:jc w:val="both"/>
      </w:pPr>
      <w:r>
        <w:t>электрическая энергия- 940,1 кВт/</w:t>
      </w:r>
      <w:proofErr w:type="gramStart"/>
      <w:r>
        <w:t>ч</w:t>
      </w:r>
      <w:proofErr w:type="gramEnd"/>
      <w:r>
        <w:t xml:space="preserve"> на 1 проживающего (в 2015 году- 935,4 кВт/ч на 1 проживающего);</w:t>
      </w:r>
    </w:p>
    <w:p w:rsidR="007B6927" w:rsidRDefault="007B6927" w:rsidP="001336A0">
      <w:pPr>
        <w:ind w:firstLine="540"/>
        <w:jc w:val="both"/>
      </w:pPr>
      <w:r>
        <w:t>тепловая энергия- 0,22 Гкал на 1 кв</w:t>
      </w:r>
      <w:proofErr w:type="gramStart"/>
      <w:r>
        <w:t>.м</w:t>
      </w:r>
      <w:proofErr w:type="gramEnd"/>
      <w:r>
        <w:t>етр общей площади (на уровне 2015 года);</w:t>
      </w:r>
    </w:p>
    <w:p w:rsidR="007B6927" w:rsidRDefault="007B6927" w:rsidP="001336A0">
      <w:pPr>
        <w:ind w:firstLine="540"/>
        <w:jc w:val="both"/>
      </w:pPr>
      <w:r>
        <w:t>горячего водоснабжения в районе нет;</w:t>
      </w:r>
    </w:p>
    <w:p w:rsidR="007B6927" w:rsidRDefault="00F315E6" w:rsidP="001336A0">
      <w:pPr>
        <w:ind w:firstLine="540"/>
        <w:jc w:val="both"/>
      </w:pPr>
      <w:r>
        <w:lastRenderedPageBreak/>
        <w:t>холодная вода- 25,6 куб</w:t>
      </w:r>
      <w:proofErr w:type="gramStart"/>
      <w:r>
        <w:t>.м</w:t>
      </w:r>
      <w:proofErr w:type="gramEnd"/>
      <w:r>
        <w:t>етров на 1 проживающего (в 2015 году этот показатель составил 24,7);</w:t>
      </w:r>
    </w:p>
    <w:p w:rsidR="00F315E6" w:rsidRDefault="00F315E6" w:rsidP="001336A0">
      <w:pPr>
        <w:ind w:firstLine="540"/>
        <w:jc w:val="both"/>
      </w:pPr>
      <w:r>
        <w:t>природный газ- 40,1 куб</w:t>
      </w:r>
      <w:proofErr w:type="gramStart"/>
      <w:r>
        <w:t>.м</w:t>
      </w:r>
      <w:proofErr w:type="gramEnd"/>
      <w:r>
        <w:t>етров на 1 проживающего ( в 2015 году- 39,7 куб.метров на 1 проживающего).</w:t>
      </w:r>
    </w:p>
    <w:p w:rsidR="00BF314D" w:rsidRDefault="00BF314D" w:rsidP="001336A0">
      <w:pPr>
        <w:ind w:firstLine="540"/>
        <w:jc w:val="both"/>
      </w:pPr>
      <w:r>
        <w:t>Показатель удельной величины потребления энергетических ресурсов муниципальными бюджетными учреждениями остался практически на уровне 2015 года.</w:t>
      </w:r>
    </w:p>
    <w:p w:rsidR="00747099" w:rsidRDefault="00747099" w:rsidP="001336A0">
      <w:pPr>
        <w:ind w:firstLine="540"/>
        <w:jc w:val="both"/>
      </w:pPr>
    </w:p>
    <w:p w:rsidR="000A0A42" w:rsidRDefault="000A0A42" w:rsidP="001336A0">
      <w:pPr>
        <w:ind w:firstLine="540"/>
        <w:jc w:val="both"/>
      </w:pPr>
      <w:r>
        <w:t>В 2017 году предстоит сохранить положительную динамику социально-экономического развития района, сосредоточиться на решении задач эффективного использования имеющихся ресурсов, продолжить работу по привлечению дополнительных доходов в бюджет.</w:t>
      </w:r>
    </w:p>
    <w:p w:rsidR="00F55387" w:rsidRDefault="00F55387" w:rsidP="001336A0">
      <w:pPr>
        <w:ind w:firstLine="540"/>
        <w:jc w:val="both"/>
      </w:pPr>
      <w:r w:rsidRPr="00387C95">
        <w:t xml:space="preserve">         </w:t>
      </w:r>
    </w:p>
    <w:sectPr w:rsidR="00F55387" w:rsidSect="00F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0D"/>
    <w:rsid w:val="000013D0"/>
    <w:rsid w:val="000024CB"/>
    <w:rsid w:val="000040C1"/>
    <w:rsid w:val="00004747"/>
    <w:rsid w:val="0000476B"/>
    <w:rsid w:val="00010C1A"/>
    <w:rsid w:val="0001113E"/>
    <w:rsid w:val="0001156C"/>
    <w:rsid w:val="000260B5"/>
    <w:rsid w:val="00043E67"/>
    <w:rsid w:val="00050128"/>
    <w:rsid w:val="00051B4B"/>
    <w:rsid w:val="000526F5"/>
    <w:rsid w:val="00054EDB"/>
    <w:rsid w:val="000568C6"/>
    <w:rsid w:val="0006013E"/>
    <w:rsid w:val="00063B01"/>
    <w:rsid w:val="00071842"/>
    <w:rsid w:val="00073336"/>
    <w:rsid w:val="000808BF"/>
    <w:rsid w:val="00092713"/>
    <w:rsid w:val="000950F2"/>
    <w:rsid w:val="0009683C"/>
    <w:rsid w:val="000A0A42"/>
    <w:rsid w:val="000A3799"/>
    <w:rsid w:val="000A7943"/>
    <w:rsid w:val="000B3DD8"/>
    <w:rsid w:val="000B6E95"/>
    <w:rsid w:val="000C1A75"/>
    <w:rsid w:val="000C39DE"/>
    <w:rsid w:val="000E6BE0"/>
    <w:rsid w:val="000F345F"/>
    <w:rsid w:val="001157E0"/>
    <w:rsid w:val="00121C52"/>
    <w:rsid w:val="0012578B"/>
    <w:rsid w:val="00132BB9"/>
    <w:rsid w:val="001336A0"/>
    <w:rsid w:val="00141CF3"/>
    <w:rsid w:val="00151256"/>
    <w:rsid w:val="0019298A"/>
    <w:rsid w:val="001A15F1"/>
    <w:rsid w:val="001A479B"/>
    <w:rsid w:val="001A5579"/>
    <w:rsid w:val="001A7560"/>
    <w:rsid w:val="001B715A"/>
    <w:rsid w:val="001B7312"/>
    <w:rsid w:val="001C508D"/>
    <w:rsid w:val="001D64CB"/>
    <w:rsid w:val="001D7861"/>
    <w:rsid w:val="001E19B8"/>
    <w:rsid w:val="001E48BA"/>
    <w:rsid w:val="001F04C9"/>
    <w:rsid w:val="001F6279"/>
    <w:rsid w:val="002001FC"/>
    <w:rsid w:val="00203111"/>
    <w:rsid w:val="00206479"/>
    <w:rsid w:val="00206DA7"/>
    <w:rsid w:val="00211439"/>
    <w:rsid w:val="00213C74"/>
    <w:rsid w:val="00214B75"/>
    <w:rsid w:val="00215F92"/>
    <w:rsid w:val="00217844"/>
    <w:rsid w:val="00221D0D"/>
    <w:rsid w:val="00226304"/>
    <w:rsid w:val="002309CA"/>
    <w:rsid w:val="002403E5"/>
    <w:rsid w:val="00242C8B"/>
    <w:rsid w:val="00244A4C"/>
    <w:rsid w:val="00251ECF"/>
    <w:rsid w:val="002551F6"/>
    <w:rsid w:val="002566FF"/>
    <w:rsid w:val="0026124B"/>
    <w:rsid w:val="0026135E"/>
    <w:rsid w:val="00264502"/>
    <w:rsid w:val="00287FD5"/>
    <w:rsid w:val="00293EA6"/>
    <w:rsid w:val="00296730"/>
    <w:rsid w:val="002A079F"/>
    <w:rsid w:val="002A0EA8"/>
    <w:rsid w:val="002A15CA"/>
    <w:rsid w:val="002A42DC"/>
    <w:rsid w:val="002A7E4A"/>
    <w:rsid w:val="002B1190"/>
    <w:rsid w:val="002B3778"/>
    <w:rsid w:val="002B4BDF"/>
    <w:rsid w:val="002C0520"/>
    <w:rsid w:val="002C1414"/>
    <w:rsid w:val="002C3C4B"/>
    <w:rsid w:val="002D4A60"/>
    <w:rsid w:val="002D5698"/>
    <w:rsid w:val="002D5E14"/>
    <w:rsid w:val="002D66D2"/>
    <w:rsid w:val="002E3ABD"/>
    <w:rsid w:val="002F523C"/>
    <w:rsid w:val="002F5718"/>
    <w:rsid w:val="002F58AB"/>
    <w:rsid w:val="002F746C"/>
    <w:rsid w:val="002F7A8C"/>
    <w:rsid w:val="00300347"/>
    <w:rsid w:val="003070F8"/>
    <w:rsid w:val="003108CE"/>
    <w:rsid w:val="00311745"/>
    <w:rsid w:val="0031192C"/>
    <w:rsid w:val="00317369"/>
    <w:rsid w:val="00332758"/>
    <w:rsid w:val="003331F6"/>
    <w:rsid w:val="003441E5"/>
    <w:rsid w:val="003506D7"/>
    <w:rsid w:val="00350918"/>
    <w:rsid w:val="0035110C"/>
    <w:rsid w:val="003516C7"/>
    <w:rsid w:val="00384AFD"/>
    <w:rsid w:val="003853B6"/>
    <w:rsid w:val="00387C95"/>
    <w:rsid w:val="003935C3"/>
    <w:rsid w:val="00395207"/>
    <w:rsid w:val="0039555A"/>
    <w:rsid w:val="003A01F2"/>
    <w:rsid w:val="003A4B86"/>
    <w:rsid w:val="003B1425"/>
    <w:rsid w:val="003B72AF"/>
    <w:rsid w:val="003B75EE"/>
    <w:rsid w:val="003C4303"/>
    <w:rsid w:val="003C6FA1"/>
    <w:rsid w:val="003C7AA0"/>
    <w:rsid w:val="003D7B0F"/>
    <w:rsid w:val="003F0243"/>
    <w:rsid w:val="003F4D1A"/>
    <w:rsid w:val="003F65F3"/>
    <w:rsid w:val="00400E9D"/>
    <w:rsid w:val="00402B7A"/>
    <w:rsid w:val="0041647E"/>
    <w:rsid w:val="00422385"/>
    <w:rsid w:val="00425FEC"/>
    <w:rsid w:val="004327F6"/>
    <w:rsid w:val="0043620C"/>
    <w:rsid w:val="004466BF"/>
    <w:rsid w:val="004473F4"/>
    <w:rsid w:val="00466CA2"/>
    <w:rsid w:val="004705CB"/>
    <w:rsid w:val="004705D1"/>
    <w:rsid w:val="004733B5"/>
    <w:rsid w:val="00477D46"/>
    <w:rsid w:val="00482EC3"/>
    <w:rsid w:val="004A3B37"/>
    <w:rsid w:val="004A40D3"/>
    <w:rsid w:val="004C45B4"/>
    <w:rsid w:val="004C714C"/>
    <w:rsid w:val="004D1896"/>
    <w:rsid w:val="004D1C8D"/>
    <w:rsid w:val="004D66DE"/>
    <w:rsid w:val="004D72FF"/>
    <w:rsid w:val="004F181D"/>
    <w:rsid w:val="004F1B2B"/>
    <w:rsid w:val="005008A7"/>
    <w:rsid w:val="00502CA5"/>
    <w:rsid w:val="00504340"/>
    <w:rsid w:val="00510B96"/>
    <w:rsid w:val="0051198F"/>
    <w:rsid w:val="00527503"/>
    <w:rsid w:val="005278FF"/>
    <w:rsid w:val="0053508E"/>
    <w:rsid w:val="00535D37"/>
    <w:rsid w:val="00540B80"/>
    <w:rsid w:val="00543102"/>
    <w:rsid w:val="005441A7"/>
    <w:rsid w:val="00562E93"/>
    <w:rsid w:val="00572542"/>
    <w:rsid w:val="00580EDD"/>
    <w:rsid w:val="0058234E"/>
    <w:rsid w:val="00585863"/>
    <w:rsid w:val="005A0973"/>
    <w:rsid w:val="005A12BE"/>
    <w:rsid w:val="005B03BA"/>
    <w:rsid w:val="005B2BCC"/>
    <w:rsid w:val="005C184E"/>
    <w:rsid w:val="005C53A9"/>
    <w:rsid w:val="005C5C97"/>
    <w:rsid w:val="005C7F3C"/>
    <w:rsid w:val="005D1885"/>
    <w:rsid w:val="005D1EF7"/>
    <w:rsid w:val="005D4C2E"/>
    <w:rsid w:val="005E1D07"/>
    <w:rsid w:val="005E6BCA"/>
    <w:rsid w:val="005E6D8F"/>
    <w:rsid w:val="00607A0E"/>
    <w:rsid w:val="00610ED8"/>
    <w:rsid w:val="00612504"/>
    <w:rsid w:val="006303B7"/>
    <w:rsid w:val="006315EB"/>
    <w:rsid w:val="00634ED7"/>
    <w:rsid w:val="006369E3"/>
    <w:rsid w:val="00640131"/>
    <w:rsid w:val="00640308"/>
    <w:rsid w:val="006404BD"/>
    <w:rsid w:val="00640E46"/>
    <w:rsid w:val="0064199C"/>
    <w:rsid w:val="00644E11"/>
    <w:rsid w:val="00653B23"/>
    <w:rsid w:val="00656ED3"/>
    <w:rsid w:val="006621DA"/>
    <w:rsid w:val="0066439B"/>
    <w:rsid w:val="006711B8"/>
    <w:rsid w:val="00685C0F"/>
    <w:rsid w:val="0068679E"/>
    <w:rsid w:val="006951E4"/>
    <w:rsid w:val="006A3FE8"/>
    <w:rsid w:val="006B4A38"/>
    <w:rsid w:val="006C671F"/>
    <w:rsid w:val="006D28C7"/>
    <w:rsid w:val="006D5C82"/>
    <w:rsid w:val="006E47E0"/>
    <w:rsid w:val="0070082F"/>
    <w:rsid w:val="00701D10"/>
    <w:rsid w:val="00705186"/>
    <w:rsid w:val="00710AF5"/>
    <w:rsid w:val="00717D09"/>
    <w:rsid w:val="0073683B"/>
    <w:rsid w:val="007437D3"/>
    <w:rsid w:val="00747099"/>
    <w:rsid w:val="00754DF5"/>
    <w:rsid w:val="00755304"/>
    <w:rsid w:val="007635D2"/>
    <w:rsid w:val="00770245"/>
    <w:rsid w:val="00771184"/>
    <w:rsid w:val="00781582"/>
    <w:rsid w:val="00786ED9"/>
    <w:rsid w:val="00787FB7"/>
    <w:rsid w:val="007A30ED"/>
    <w:rsid w:val="007A357D"/>
    <w:rsid w:val="007B0549"/>
    <w:rsid w:val="007B6927"/>
    <w:rsid w:val="007D18B0"/>
    <w:rsid w:val="007D1A8B"/>
    <w:rsid w:val="007D6387"/>
    <w:rsid w:val="007E0EEC"/>
    <w:rsid w:val="007E48CF"/>
    <w:rsid w:val="007E5661"/>
    <w:rsid w:val="007E6DC9"/>
    <w:rsid w:val="007E6DCA"/>
    <w:rsid w:val="007F274B"/>
    <w:rsid w:val="007F4910"/>
    <w:rsid w:val="007F4E52"/>
    <w:rsid w:val="007F7DB3"/>
    <w:rsid w:val="00812D64"/>
    <w:rsid w:val="00815252"/>
    <w:rsid w:val="00815B35"/>
    <w:rsid w:val="00821AAD"/>
    <w:rsid w:val="0083420D"/>
    <w:rsid w:val="0083690E"/>
    <w:rsid w:val="00837E80"/>
    <w:rsid w:val="008421BD"/>
    <w:rsid w:val="00846E25"/>
    <w:rsid w:val="0085226C"/>
    <w:rsid w:val="0085391D"/>
    <w:rsid w:val="00854EB6"/>
    <w:rsid w:val="008568AB"/>
    <w:rsid w:val="00857117"/>
    <w:rsid w:val="00857C01"/>
    <w:rsid w:val="008707DB"/>
    <w:rsid w:val="008736A4"/>
    <w:rsid w:val="008823BD"/>
    <w:rsid w:val="008871C4"/>
    <w:rsid w:val="008916CB"/>
    <w:rsid w:val="00891B44"/>
    <w:rsid w:val="00892542"/>
    <w:rsid w:val="00896757"/>
    <w:rsid w:val="008A0B85"/>
    <w:rsid w:val="008A12BA"/>
    <w:rsid w:val="008A3438"/>
    <w:rsid w:val="008A3DE8"/>
    <w:rsid w:val="008A7DB0"/>
    <w:rsid w:val="008B082C"/>
    <w:rsid w:val="008C18D4"/>
    <w:rsid w:val="008C7B1D"/>
    <w:rsid w:val="008D3706"/>
    <w:rsid w:val="008D6AA6"/>
    <w:rsid w:val="008E6B86"/>
    <w:rsid w:val="008E7778"/>
    <w:rsid w:val="008E7CC6"/>
    <w:rsid w:val="008F16C6"/>
    <w:rsid w:val="009039D6"/>
    <w:rsid w:val="00903F6B"/>
    <w:rsid w:val="009147CA"/>
    <w:rsid w:val="00921CF3"/>
    <w:rsid w:val="0093016A"/>
    <w:rsid w:val="0093154E"/>
    <w:rsid w:val="00936E93"/>
    <w:rsid w:val="00937B89"/>
    <w:rsid w:val="009426F8"/>
    <w:rsid w:val="00943039"/>
    <w:rsid w:val="00945830"/>
    <w:rsid w:val="00947779"/>
    <w:rsid w:val="009511CF"/>
    <w:rsid w:val="0095681B"/>
    <w:rsid w:val="009701A7"/>
    <w:rsid w:val="00986942"/>
    <w:rsid w:val="00992D3A"/>
    <w:rsid w:val="009937AC"/>
    <w:rsid w:val="00994E93"/>
    <w:rsid w:val="00995950"/>
    <w:rsid w:val="009A04F1"/>
    <w:rsid w:val="009A4566"/>
    <w:rsid w:val="009B1179"/>
    <w:rsid w:val="009B4E4F"/>
    <w:rsid w:val="009B58FA"/>
    <w:rsid w:val="009C1008"/>
    <w:rsid w:val="009C368F"/>
    <w:rsid w:val="009D6735"/>
    <w:rsid w:val="009E018A"/>
    <w:rsid w:val="009E618B"/>
    <w:rsid w:val="009F4447"/>
    <w:rsid w:val="009F6222"/>
    <w:rsid w:val="00A0134D"/>
    <w:rsid w:val="00A076F9"/>
    <w:rsid w:val="00A100BC"/>
    <w:rsid w:val="00A1786A"/>
    <w:rsid w:val="00A21B40"/>
    <w:rsid w:val="00A22746"/>
    <w:rsid w:val="00A241B2"/>
    <w:rsid w:val="00A26B9C"/>
    <w:rsid w:val="00A32E16"/>
    <w:rsid w:val="00A401A9"/>
    <w:rsid w:val="00A41D0A"/>
    <w:rsid w:val="00A44C76"/>
    <w:rsid w:val="00A45819"/>
    <w:rsid w:val="00A45898"/>
    <w:rsid w:val="00A46F97"/>
    <w:rsid w:val="00A57355"/>
    <w:rsid w:val="00A7391B"/>
    <w:rsid w:val="00A81DC4"/>
    <w:rsid w:val="00A81E6B"/>
    <w:rsid w:val="00A96683"/>
    <w:rsid w:val="00AA239D"/>
    <w:rsid w:val="00AA3B7B"/>
    <w:rsid w:val="00AB0502"/>
    <w:rsid w:val="00AB442F"/>
    <w:rsid w:val="00AC6532"/>
    <w:rsid w:val="00AD2F74"/>
    <w:rsid w:val="00AD3611"/>
    <w:rsid w:val="00AD7D85"/>
    <w:rsid w:val="00AE1CC7"/>
    <w:rsid w:val="00AE4E14"/>
    <w:rsid w:val="00AE7BFA"/>
    <w:rsid w:val="00AF0D3B"/>
    <w:rsid w:val="00AF56C7"/>
    <w:rsid w:val="00AF7592"/>
    <w:rsid w:val="00B0738F"/>
    <w:rsid w:val="00B1028E"/>
    <w:rsid w:val="00B11A17"/>
    <w:rsid w:val="00B2051A"/>
    <w:rsid w:val="00B25DA5"/>
    <w:rsid w:val="00B25E83"/>
    <w:rsid w:val="00B27C50"/>
    <w:rsid w:val="00B33AAF"/>
    <w:rsid w:val="00B35D6E"/>
    <w:rsid w:val="00B41920"/>
    <w:rsid w:val="00B434AB"/>
    <w:rsid w:val="00B45750"/>
    <w:rsid w:val="00B67580"/>
    <w:rsid w:val="00B70E09"/>
    <w:rsid w:val="00B74A12"/>
    <w:rsid w:val="00B75190"/>
    <w:rsid w:val="00B77649"/>
    <w:rsid w:val="00B840F0"/>
    <w:rsid w:val="00B914AA"/>
    <w:rsid w:val="00B91FC1"/>
    <w:rsid w:val="00B95281"/>
    <w:rsid w:val="00BB1DC8"/>
    <w:rsid w:val="00BD372E"/>
    <w:rsid w:val="00BE06E5"/>
    <w:rsid w:val="00BE0E2B"/>
    <w:rsid w:val="00BF314D"/>
    <w:rsid w:val="00C071A2"/>
    <w:rsid w:val="00C229D7"/>
    <w:rsid w:val="00C460A5"/>
    <w:rsid w:val="00C46848"/>
    <w:rsid w:val="00C53E69"/>
    <w:rsid w:val="00C5600C"/>
    <w:rsid w:val="00C56EEF"/>
    <w:rsid w:val="00C63CBD"/>
    <w:rsid w:val="00C6645C"/>
    <w:rsid w:val="00C71008"/>
    <w:rsid w:val="00C72FB3"/>
    <w:rsid w:val="00C84C34"/>
    <w:rsid w:val="00C906A2"/>
    <w:rsid w:val="00C9254D"/>
    <w:rsid w:val="00C9366F"/>
    <w:rsid w:val="00C978BB"/>
    <w:rsid w:val="00CA1F64"/>
    <w:rsid w:val="00CA641F"/>
    <w:rsid w:val="00CB4424"/>
    <w:rsid w:val="00CB532F"/>
    <w:rsid w:val="00CC3195"/>
    <w:rsid w:val="00CC72A9"/>
    <w:rsid w:val="00CD1F1E"/>
    <w:rsid w:val="00CE5EE2"/>
    <w:rsid w:val="00CF52B9"/>
    <w:rsid w:val="00CF57B5"/>
    <w:rsid w:val="00D013B8"/>
    <w:rsid w:val="00D02D3B"/>
    <w:rsid w:val="00D02D62"/>
    <w:rsid w:val="00D12076"/>
    <w:rsid w:val="00D127A0"/>
    <w:rsid w:val="00D14962"/>
    <w:rsid w:val="00D20525"/>
    <w:rsid w:val="00D30F8A"/>
    <w:rsid w:val="00D32641"/>
    <w:rsid w:val="00D3444B"/>
    <w:rsid w:val="00D35594"/>
    <w:rsid w:val="00D4714E"/>
    <w:rsid w:val="00D53AB5"/>
    <w:rsid w:val="00D54257"/>
    <w:rsid w:val="00D624F0"/>
    <w:rsid w:val="00D635B8"/>
    <w:rsid w:val="00D669CB"/>
    <w:rsid w:val="00D747AE"/>
    <w:rsid w:val="00D81A25"/>
    <w:rsid w:val="00D85D45"/>
    <w:rsid w:val="00D86753"/>
    <w:rsid w:val="00D86DBD"/>
    <w:rsid w:val="00D876A1"/>
    <w:rsid w:val="00D92CEF"/>
    <w:rsid w:val="00D958D5"/>
    <w:rsid w:val="00DA6E86"/>
    <w:rsid w:val="00DB175A"/>
    <w:rsid w:val="00DB4D06"/>
    <w:rsid w:val="00DB6665"/>
    <w:rsid w:val="00DD2D2A"/>
    <w:rsid w:val="00DD5A2C"/>
    <w:rsid w:val="00DE0749"/>
    <w:rsid w:val="00DE6C5D"/>
    <w:rsid w:val="00DF1680"/>
    <w:rsid w:val="00E00FFE"/>
    <w:rsid w:val="00E029A0"/>
    <w:rsid w:val="00E04102"/>
    <w:rsid w:val="00E06EC5"/>
    <w:rsid w:val="00E12886"/>
    <w:rsid w:val="00E16FC4"/>
    <w:rsid w:val="00E172BE"/>
    <w:rsid w:val="00E22E03"/>
    <w:rsid w:val="00E23F58"/>
    <w:rsid w:val="00E248BC"/>
    <w:rsid w:val="00E25EA4"/>
    <w:rsid w:val="00E33AED"/>
    <w:rsid w:val="00E43493"/>
    <w:rsid w:val="00E51CB0"/>
    <w:rsid w:val="00E54D69"/>
    <w:rsid w:val="00E64AA9"/>
    <w:rsid w:val="00E64AD5"/>
    <w:rsid w:val="00E7104B"/>
    <w:rsid w:val="00E71505"/>
    <w:rsid w:val="00E72A59"/>
    <w:rsid w:val="00E73AB1"/>
    <w:rsid w:val="00E74B82"/>
    <w:rsid w:val="00E74BC8"/>
    <w:rsid w:val="00E7621A"/>
    <w:rsid w:val="00E87193"/>
    <w:rsid w:val="00E9200B"/>
    <w:rsid w:val="00EA11E8"/>
    <w:rsid w:val="00EA1611"/>
    <w:rsid w:val="00EA2447"/>
    <w:rsid w:val="00EB1487"/>
    <w:rsid w:val="00EB5C53"/>
    <w:rsid w:val="00EC43E0"/>
    <w:rsid w:val="00EC6D26"/>
    <w:rsid w:val="00ED28C8"/>
    <w:rsid w:val="00ED7DE1"/>
    <w:rsid w:val="00EE7336"/>
    <w:rsid w:val="00EF6E5F"/>
    <w:rsid w:val="00EF7566"/>
    <w:rsid w:val="00F00C66"/>
    <w:rsid w:val="00F00D61"/>
    <w:rsid w:val="00F06719"/>
    <w:rsid w:val="00F21F7D"/>
    <w:rsid w:val="00F24241"/>
    <w:rsid w:val="00F24305"/>
    <w:rsid w:val="00F26421"/>
    <w:rsid w:val="00F2695D"/>
    <w:rsid w:val="00F27BC2"/>
    <w:rsid w:val="00F27D52"/>
    <w:rsid w:val="00F314DE"/>
    <w:rsid w:val="00F315E6"/>
    <w:rsid w:val="00F32138"/>
    <w:rsid w:val="00F33A45"/>
    <w:rsid w:val="00F42958"/>
    <w:rsid w:val="00F44607"/>
    <w:rsid w:val="00F450D0"/>
    <w:rsid w:val="00F52273"/>
    <w:rsid w:val="00F52C22"/>
    <w:rsid w:val="00F55387"/>
    <w:rsid w:val="00F56189"/>
    <w:rsid w:val="00F65AA0"/>
    <w:rsid w:val="00F73945"/>
    <w:rsid w:val="00F74926"/>
    <w:rsid w:val="00F7520A"/>
    <w:rsid w:val="00F82287"/>
    <w:rsid w:val="00F870C1"/>
    <w:rsid w:val="00F949AF"/>
    <w:rsid w:val="00F94DF1"/>
    <w:rsid w:val="00F97786"/>
    <w:rsid w:val="00FA243C"/>
    <w:rsid w:val="00FA28DF"/>
    <w:rsid w:val="00FB2507"/>
    <w:rsid w:val="00FB4825"/>
    <w:rsid w:val="00FC0BFD"/>
    <w:rsid w:val="00FC1444"/>
    <w:rsid w:val="00FD0B4F"/>
    <w:rsid w:val="00FD3449"/>
    <w:rsid w:val="00FD6D82"/>
    <w:rsid w:val="00FD7203"/>
    <w:rsid w:val="00FE07D8"/>
    <w:rsid w:val="00FE56F8"/>
    <w:rsid w:val="00FF0259"/>
    <w:rsid w:val="00FF5BE5"/>
    <w:rsid w:val="00FF7D8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link w:val="a4"/>
    <w:uiPriority w:val="99"/>
    <w:qFormat/>
    <w:rsid w:val="00705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7592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95681B"/>
    <w:pPr>
      <w:spacing w:before="60" w:after="60"/>
      <w:ind w:left="140" w:right="14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6">
    <w:name w:val="Обычный (веб) Знак"/>
    <w:basedOn w:val="a0"/>
    <w:link w:val="a5"/>
    <w:rsid w:val="0095681B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891B44"/>
    <w:rPr>
      <w:b/>
      <w:bCs/>
    </w:rPr>
  </w:style>
  <w:style w:type="paragraph" w:styleId="a8">
    <w:name w:val="Body Text"/>
    <w:basedOn w:val="a"/>
    <w:link w:val="a9"/>
    <w:rsid w:val="00891B44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891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A11E8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Default">
    <w:name w:val="Default"/>
    <w:rsid w:val="00610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7D154-FF07-4DA2-9CDB-2577DF5E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mio1</cp:lastModifiedBy>
  <cp:revision>153</cp:revision>
  <cp:lastPrinted>2017-05-04T12:07:00Z</cp:lastPrinted>
  <dcterms:created xsi:type="dcterms:W3CDTF">2017-05-03T09:36:00Z</dcterms:created>
  <dcterms:modified xsi:type="dcterms:W3CDTF">2017-05-05T08:55:00Z</dcterms:modified>
</cp:coreProperties>
</file>