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A1" w:rsidRPr="001C0898" w:rsidRDefault="00B874A1" w:rsidP="00D74262">
      <w:pPr>
        <w:spacing w:before="100" w:beforeAutospacing="1" w:after="100" w:afterAutospacing="1" w:line="240" w:lineRule="auto"/>
        <w:ind w:right="-510" w:firstLine="3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08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Доклад о социально- экономическом развитии  Вурнарского  района за 2013 год 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011">
        <w:rPr>
          <w:rFonts w:ascii="Times New Roman" w:hAnsi="Times New Roman"/>
          <w:sz w:val="24"/>
          <w:szCs w:val="24"/>
          <w:lang w:eastAsia="ru-RU"/>
        </w:rPr>
        <w:t>Оценивая итоги 2013 года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E1011">
        <w:rPr>
          <w:rFonts w:ascii="Times New Roman" w:hAnsi="Times New Roman"/>
          <w:sz w:val="24"/>
          <w:szCs w:val="24"/>
          <w:lang w:eastAsia="ru-RU"/>
        </w:rPr>
        <w:t xml:space="preserve"> нужно отметить</w:t>
      </w:r>
      <w:r>
        <w:rPr>
          <w:rFonts w:ascii="Times New Roman" w:hAnsi="Times New Roman"/>
          <w:sz w:val="24"/>
          <w:szCs w:val="24"/>
          <w:lang w:eastAsia="ru-RU"/>
        </w:rPr>
        <w:t>, что,</w:t>
      </w:r>
      <w:r w:rsidRPr="000E1011">
        <w:rPr>
          <w:rFonts w:ascii="Times New Roman" w:hAnsi="Times New Roman"/>
          <w:sz w:val="24"/>
          <w:szCs w:val="24"/>
          <w:lang w:eastAsia="ru-RU"/>
        </w:rPr>
        <w:t xml:space="preserve"> несмотря  на отдельные трудности, </w:t>
      </w:r>
      <w:r>
        <w:rPr>
          <w:rFonts w:ascii="Times New Roman" w:hAnsi="Times New Roman"/>
          <w:sz w:val="24"/>
          <w:szCs w:val="24"/>
          <w:lang w:eastAsia="ru-RU"/>
        </w:rPr>
        <w:t xml:space="preserve">год </w:t>
      </w:r>
      <w:r w:rsidRPr="000E1011">
        <w:rPr>
          <w:rFonts w:ascii="Times New Roman" w:hAnsi="Times New Roman"/>
          <w:sz w:val="24"/>
          <w:szCs w:val="24"/>
          <w:lang w:eastAsia="ru-RU"/>
        </w:rPr>
        <w:t>сложился  для района в целом  благополучным.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A88">
        <w:rPr>
          <w:rFonts w:ascii="Times New Roman" w:hAnsi="Times New Roman"/>
          <w:b/>
          <w:sz w:val="24"/>
          <w:szCs w:val="24"/>
          <w:u w:val="single"/>
          <w:lang w:eastAsia="ru-RU"/>
        </w:rPr>
        <w:t>Налоговые  поступления</w:t>
      </w:r>
      <w:r w:rsidRPr="000E1011">
        <w:rPr>
          <w:rFonts w:ascii="Times New Roman" w:hAnsi="Times New Roman"/>
          <w:sz w:val="24"/>
          <w:szCs w:val="24"/>
          <w:lang w:eastAsia="ru-RU"/>
        </w:rPr>
        <w:t>  во все  уровни бюджетов    в 2013 году к  уровню предыдущего  года возросли на  13,3% и  составили   469,4 млн. руб. </w:t>
      </w:r>
      <w:r w:rsidRPr="000E10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Консолидированный бюджет Вурнарского  района за </w:t>
      </w:r>
      <w:smartTag w:uri="urn:schemas-microsoft-com:office:smarttags" w:element="metricconverter">
        <w:smartTagPr>
          <w:attr w:name="ProductID" w:val="2013 г"/>
        </w:smartTagPr>
        <w:r w:rsidRPr="000E1011">
          <w:rPr>
            <w:rFonts w:ascii="Times New Roman" w:hAnsi="Times New Roman"/>
            <w:color w:val="000000"/>
            <w:sz w:val="24"/>
            <w:szCs w:val="24"/>
            <w:lang w:eastAsia="ru-RU"/>
          </w:rPr>
          <w:t>2013 г</w:t>
        </w:r>
      </w:smartTag>
      <w:r w:rsidRPr="000E10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 исполнен на   574,6  млн. рублей  или 124,7%  к уровню 2012 года. В течение  года бюджет района за счет   безвозмездных поступлений из республиканского бюджета пополнился  на 390,7 млн. руб. </w:t>
      </w:r>
      <w:r w:rsidRPr="000E1011">
        <w:rPr>
          <w:rFonts w:ascii="Times New Roman" w:hAnsi="Times New Roman"/>
          <w:color w:val="000000"/>
          <w:sz w:val="24"/>
          <w:szCs w:val="24"/>
        </w:rPr>
        <w:t>На долю безвозмездных поступлений приходится  68 % от общего объема поступивших доходов</w:t>
      </w:r>
      <w:r w:rsidRPr="000E101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0E1011">
        <w:rPr>
          <w:rFonts w:ascii="Times New Roman" w:hAnsi="Times New Roman"/>
          <w:sz w:val="24"/>
          <w:szCs w:val="24"/>
        </w:rPr>
        <w:t>Исполнение  по собственным  доходам за анализируемый период  составило 183951,3 тыс. рублей  при годовом прогнозе 180654,3 тыс. рублей, или   на 101,8 %.</w:t>
      </w:r>
    </w:p>
    <w:p w:rsidR="00B874A1" w:rsidRPr="000E1011" w:rsidRDefault="00B874A1" w:rsidP="00D74262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011">
        <w:rPr>
          <w:rFonts w:ascii="Times New Roman" w:hAnsi="Times New Roman"/>
          <w:color w:val="000000"/>
          <w:sz w:val="24"/>
          <w:szCs w:val="24"/>
        </w:rPr>
        <w:t xml:space="preserve">Поступление налоговых доходов составило </w:t>
      </w:r>
      <w:r w:rsidRPr="000E1011">
        <w:rPr>
          <w:rFonts w:ascii="Times New Roman" w:hAnsi="Times New Roman"/>
          <w:bCs/>
          <w:color w:val="000000"/>
          <w:sz w:val="24"/>
          <w:szCs w:val="24"/>
        </w:rPr>
        <w:t xml:space="preserve">167933,3 тыс.рублей при годовом прогнозе </w:t>
      </w:r>
      <w:r w:rsidRPr="000E1011">
        <w:rPr>
          <w:rFonts w:ascii="Times New Roman" w:hAnsi="Times New Roman"/>
          <w:sz w:val="24"/>
          <w:szCs w:val="24"/>
        </w:rPr>
        <w:t xml:space="preserve">158209,4 тыс.рублей или рост на 106,1%. </w:t>
      </w:r>
      <w:r w:rsidRPr="000E1011">
        <w:rPr>
          <w:rFonts w:ascii="Times New Roman" w:hAnsi="Times New Roman"/>
          <w:color w:val="000000"/>
          <w:sz w:val="24"/>
          <w:szCs w:val="24"/>
        </w:rPr>
        <w:t xml:space="preserve">Налоговые поступления по сравнению с аналогичным периодом прошлого года выросли на 30136,8 тыс. рублей (с 137796,5 тыс.рублей до </w:t>
      </w:r>
      <w:r w:rsidRPr="000E1011">
        <w:rPr>
          <w:rFonts w:ascii="Times New Roman" w:hAnsi="Times New Roman"/>
          <w:bCs/>
          <w:color w:val="000000"/>
          <w:sz w:val="24"/>
          <w:szCs w:val="24"/>
        </w:rPr>
        <w:t xml:space="preserve">167933,3 </w:t>
      </w:r>
      <w:r w:rsidRPr="000E1011">
        <w:rPr>
          <w:rFonts w:ascii="Times New Roman" w:hAnsi="Times New Roman"/>
          <w:color w:val="000000"/>
          <w:sz w:val="24"/>
          <w:szCs w:val="24"/>
        </w:rPr>
        <w:t xml:space="preserve">тыс.рублей) или на 21,9%. Поступление неналоговых доходов составило </w:t>
      </w:r>
      <w:r w:rsidRPr="000E1011">
        <w:rPr>
          <w:rFonts w:ascii="Times New Roman" w:hAnsi="Times New Roman"/>
          <w:bCs/>
          <w:color w:val="000000"/>
          <w:sz w:val="24"/>
          <w:szCs w:val="24"/>
        </w:rPr>
        <w:t xml:space="preserve">16017,9 </w:t>
      </w:r>
      <w:r w:rsidRPr="000E1011">
        <w:rPr>
          <w:rFonts w:ascii="Times New Roman" w:hAnsi="Times New Roman"/>
          <w:color w:val="000000"/>
          <w:sz w:val="24"/>
          <w:szCs w:val="24"/>
        </w:rPr>
        <w:t xml:space="preserve">тыс.рублей при годовом прогнозе  </w:t>
      </w:r>
      <w:r w:rsidRPr="000E1011">
        <w:rPr>
          <w:rFonts w:ascii="Times New Roman" w:hAnsi="Times New Roman"/>
          <w:sz w:val="24"/>
          <w:szCs w:val="24"/>
        </w:rPr>
        <w:t>22444,9  тыс.рублей или на 71,4%. Наблюдается рост неналоговых доходов по отношению к уровню 2012 года на</w:t>
      </w:r>
      <w:r w:rsidRPr="000E1011">
        <w:rPr>
          <w:rFonts w:ascii="Times New Roman" w:hAnsi="Times New Roman"/>
          <w:color w:val="000000"/>
          <w:sz w:val="24"/>
          <w:szCs w:val="24"/>
        </w:rPr>
        <w:t xml:space="preserve"> 1006,4 тыс. рублей (6,7%). </w:t>
      </w:r>
    </w:p>
    <w:p w:rsidR="00B874A1" w:rsidRPr="000E1011" w:rsidRDefault="00B874A1" w:rsidP="00D74262">
      <w:pPr>
        <w:pStyle w:val="BodyTextIndent3"/>
        <w:tabs>
          <w:tab w:val="righ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011">
        <w:rPr>
          <w:rFonts w:ascii="Times New Roman" w:hAnsi="Times New Roman"/>
          <w:sz w:val="24"/>
          <w:szCs w:val="24"/>
        </w:rPr>
        <w:t>Расходная часть консолидированного бюджета Вурнарского района за 2013 год исполнена на 93,7 %. При  годовых назначениях в сумме 596762,2 тыс. рублей освоено 558980,9 тыс. рублей.</w:t>
      </w:r>
      <w:r w:rsidRPr="000E10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1011">
        <w:rPr>
          <w:rFonts w:ascii="Times New Roman" w:hAnsi="Times New Roman"/>
          <w:sz w:val="24"/>
          <w:szCs w:val="24"/>
        </w:rPr>
        <w:t xml:space="preserve">По отношению к аналогичному периоду прошлого года отмечается рост кассовых расходов в абсолютных величинах на 97357,8  тыс.рублей или на 21,1%.В структуре расходов бюджета за </w:t>
      </w:r>
      <w:smartTag w:uri="urn:schemas-microsoft-com:office:smarttags" w:element="metricconverter">
        <w:smartTagPr>
          <w:attr w:name="ProductID" w:val="2013 г"/>
        </w:smartTagPr>
        <w:r w:rsidRPr="000E1011">
          <w:rPr>
            <w:rFonts w:ascii="Times New Roman" w:hAnsi="Times New Roman"/>
            <w:sz w:val="24"/>
            <w:szCs w:val="24"/>
          </w:rPr>
          <w:t>2013 г</w:t>
        </w:r>
      </w:smartTag>
      <w:r w:rsidRPr="000E1011">
        <w:rPr>
          <w:rFonts w:ascii="Times New Roman" w:hAnsi="Times New Roman"/>
          <w:sz w:val="24"/>
          <w:szCs w:val="24"/>
        </w:rPr>
        <w:t>. наибольший удельный вес занимают расходы на социально-культурную сферу – 69,9%,  жилищно-коммунальное хозяйство- 11%, общегосударственные расходы – 8,3%, расходы на национальную экономику -9,7%.Бюджет исполнен с профицитом 15,6  млн.руб. при прогнозе дефицита 22,3 млн.руб. Профицит образовался с связи с неиспользованием в полном объеме средств республикан-ского бюджета в сумме 24,9 млн.руб. При условии осуществления расходов в полном объеме дефицит составил бы 9,4 млн.руб.</w:t>
      </w:r>
    </w:p>
    <w:p w:rsidR="00B874A1" w:rsidRPr="000E1011" w:rsidRDefault="00B874A1" w:rsidP="00D74262">
      <w:pPr>
        <w:pStyle w:val="BodyTextIndent3"/>
        <w:tabs>
          <w:tab w:val="right" w:pos="0"/>
        </w:tabs>
        <w:suppressAutoHyphens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1011">
        <w:rPr>
          <w:rFonts w:ascii="Times New Roman" w:hAnsi="Times New Roman"/>
          <w:b/>
          <w:sz w:val="24"/>
          <w:szCs w:val="24"/>
          <w:u w:val="single"/>
        </w:rPr>
        <w:t>Промышленность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0E1011">
        <w:rPr>
          <w:rFonts w:ascii="Times New Roman" w:hAnsi="Times New Roman"/>
          <w:color w:val="0D0D0D"/>
          <w:sz w:val="24"/>
          <w:szCs w:val="24"/>
        </w:rPr>
        <w:t>Итоги работы</w:t>
      </w:r>
      <w:r w:rsidRPr="000E1011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0E1011">
        <w:rPr>
          <w:rFonts w:ascii="Times New Roman" w:hAnsi="Times New Roman"/>
          <w:color w:val="0D0D0D"/>
          <w:sz w:val="24"/>
          <w:szCs w:val="24"/>
        </w:rPr>
        <w:t>промышленного комплекса</w:t>
      </w:r>
      <w:r w:rsidRPr="000E1011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0E1011">
        <w:rPr>
          <w:rFonts w:ascii="Times New Roman" w:hAnsi="Times New Roman"/>
          <w:color w:val="0D0D0D"/>
          <w:sz w:val="24"/>
          <w:szCs w:val="24"/>
        </w:rPr>
        <w:t xml:space="preserve">Вурнарского района свидетельствуют о положительной динамике развития. Доля занятых в промышленном комплексе района в общей численности занятых в организациях, не относящихся к субъектам малого предпринимательства,  составляет более 22 %.   </w:t>
      </w:r>
    </w:p>
    <w:p w:rsidR="00B874A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0E1011">
        <w:rPr>
          <w:rFonts w:ascii="Times New Roman" w:hAnsi="Times New Roman"/>
          <w:color w:val="0D0D0D"/>
          <w:sz w:val="24"/>
          <w:szCs w:val="24"/>
        </w:rPr>
        <w:t xml:space="preserve">За 2013 год темп роста объема  отгруженной продукции собственного производства, выполнение работ и услуг собственными силами составил 119,7 %,  объем отгрузки  составляет 7,9 </w:t>
      </w:r>
      <w:r w:rsidRPr="000E1011">
        <w:rPr>
          <w:rFonts w:ascii="Times New Roman" w:hAnsi="Times New Roman"/>
          <w:color w:val="262626"/>
          <w:sz w:val="24"/>
          <w:szCs w:val="24"/>
        </w:rPr>
        <w:t>млрд. рублей.</w:t>
      </w:r>
      <w:r w:rsidRPr="000E1011">
        <w:rPr>
          <w:rFonts w:ascii="Times New Roman" w:hAnsi="Times New Roman"/>
          <w:color w:val="0D0D0D"/>
          <w:sz w:val="24"/>
          <w:szCs w:val="24"/>
        </w:rPr>
        <w:t>Одним из основных бюджетообразующих предприятий является  филиал ЗАО фирма «Август» «Вурнарский завод смесевых препаратов». Темп роста объема  производства промышленной продукции  к 2012 году составил 106,6 %,   объема  отгруженной продукции-    118,5%.Также неплохо проработали следующие предприятия района:</w:t>
      </w:r>
    </w:p>
    <w:p w:rsidR="00B874A1" w:rsidRPr="0042072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0E1011">
        <w:rPr>
          <w:rFonts w:ascii="Times New Roman" w:hAnsi="Times New Roman"/>
          <w:color w:val="0D0D0D"/>
          <w:sz w:val="24"/>
          <w:szCs w:val="24"/>
        </w:rPr>
        <w:t xml:space="preserve">ООО «Вурнары Завод СОМ» - темп роста объема  отгруженной продукции составил 196%.  </w:t>
      </w:r>
      <w:r w:rsidRPr="000E1011">
        <w:rPr>
          <w:rFonts w:ascii="Times New Roman" w:hAnsi="Times New Roman"/>
          <w:color w:val="000000"/>
          <w:sz w:val="24"/>
          <w:szCs w:val="24"/>
        </w:rPr>
        <w:t>В 2013 году обществом запущена линия по выработке цельномолочной пастеризованной продукции, рассчитанной на переработку 90 тонн молока за одну смену.</w:t>
      </w:r>
    </w:p>
    <w:p w:rsidR="00B874A1" w:rsidRPr="0042072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011">
        <w:rPr>
          <w:rFonts w:ascii="Times New Roman" w:hAnsi="Times New Roman"/>
          <w:color w:val="0D0D0D"/>
          <w:sz w:val="24"/>
          <w:szCs w:val="24"/>
        </w:rPr>
        <w:t>ООО «Вурнарский мясокомбинат» - 100,6 %,  Калининское РАЙПО – 116,8 %, ООО «Энергостроймонтаж» - в сфере производства и распределения электроэнергии, газа и воды -119,2%.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0E1011">
        <w:rPr>
          <w:rFonts w:ascii="Times New Roman" w:hAnsi="Times New Roman"/>
          <w:color w:val="0D0D0D"/>
          <w:sz w:val="24"/>
          <w:szCs w:val="24"/>
        </w:rPr>
        <w:t xml:space="preserve">ЗАО «Чувашкабельмет» в 2012 году запущена в эксплуатацию производственная линия по изготовлению медного прута  и проволоки электротехнического назначения.  В течение 2013 года  обществом произведено катанки и проволоки медной в количестве 2821 тонна на общую сумму 80539,0 тыс.руб. 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0E1011">
        <w:rPr>
          <w:rFonts w:ascii="Times New Roman" w:hAnsi="Times New Roman"/>
          <w:color w:val="0D0D0D"/>
          <w:sz w:val="24"/>
          <w:szCs w:val="24"/>
        </w:rPr>
        <w:t>Вместе с тем, допущено снижение темпа производства и отгрузки в ОАО «Вурнарский древкомбинат» на 26,1 %9% (темп роста составил 73,9%).  Основной причиной снижения показателей послужила неустойчивое финансовое состояние предприятия. У  Вурнарскоого РАЙПО - на 6,3 % (темп роста - 93,7%). Причина снижения - в 4 квартале 2013 года  Вурнарское райпо реорганизовано и присоединено к  Калининскому райпо.</w:t>
      </w:r>
    </w:p>
    <w:p w:rsidR="00B874A1" w:rsidRPr="000E1011" w:rsidRDefault="00B874A1" w:rsidP="00420721">
      <w:pPr>
        <w:spacing w:before="100" w:beforeAutospacing="1" w:after="100" w:afterAutospacing="1" w:line="240" w:lineRule="auto"/>
        <w:ind w:right="-510" w:firstLine="72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101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Строительство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011">
        <w:rPr>
          <w:rFonts w:ascii="Times New Roman" w:hAnsi="Times New Roman"/>
          <w:sz w:val="24"/>
          <w:szCs w:val="24"/>
          <w:lang w:eastAsia="ru-RU"/>
        </w:rPr>
        <w:t xml:space="preserve">В  2013 году введено 28,854 тыс. кв. метров жилья - 84%  к 2012 году, из них 98,6% эконом-класса. Ввод жилья на 1 жителя составил 0,8 кв. метров. Причина - слабая работа администрациями поселений с населением. 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0E1011">
        <w:rPr>
          <w:rFonts w:ascii="Times New Roman" w:hAnsi="Times New Roman"/>
          <w:color w:val="0D0D0D"/>
          <w:sz w:val="24"/>
          <w:szCs w:val="24"/>
        </w:rPr>
        <w:t xml:space="preserve">За 2013 год государственную поддержку в улучшении жилищных условий получила 61 семья  на сумму 26980,6 тыс. руб. </w:t>
      </w:r>
      <w:r w:rsidRPr="000E1011">
        <w:rPr>
          <w:rFonts w:ascii="Times New Roman" w:hAnsi="Times New Roman"/>
          <w:color w:val="000000"/>
          <w:sz w:val="24"/>
          <w:szCs w:val="24"/>
        </w:rPr>
        <w:t>В целом за 2008-2013 годы  получили и улучшили свои жилищные условия 346 ветерана ВОВ, в т.ч. участники войны – 105 чел., вдовы и другие члены семьи 241  чел.</w:t>
      </w:r>
      <w:r w:rsidRPr="000E1011">
        <w:rPr>
          <w:rFonts w:ascii="Times New Roman" w:hAnsi="Times New Roman"/>
          <w:color w:val="0D0D0D"/>
          <w:sz w:val="24"/>
          <w:szCs w:val="24"/>
        </w:rPr>
        <w:t>Обеспечены жильем две многодетные семьи: приобретён жилой дом в д. Мулакасы и построен жилой дом в дер. Старые Яхакасы. В  течение 2013 года приобретено и предоставлено 4 детям - сиротам 4 новых благоустроенных квартир в с. Калинино,  построен   жилой дом в с.Янишево. Ведется строительство 30-ти  квартирного  дома в п. Вурнары для детей –сирот (срок сдачи -1 июня 2014 г.)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  <w:highlight w:val="yellow"/>
        </w:rPr>
      </w:pPr>
      <w:r w:rsidRPr="000E1011">
        <w:rPr>
          <w:rFonts w:ascii="Times New Roman" w:hAnsi="Times New Roman"/>
          <w:sz w:val="24"/>
          <w:szCs w:val="24"/>
          <w:lang w:eastAsia="ru-RU"/>
        </w:rPr>
        <w:t xml:space="preserve">В 2013 году отремонтированы 9 дворовых территорий и  9 проездов  с общей площадью 2983 кв. метров на общую  сумму 3,8 млн. рублей.   В 2014 году запланировано ремонт 3500 кв. метров дворовых территорий и проездов  на общую сумму 4139,3 тыс. рублей и </w:t>
      </w:r>
      <w:r w:rsidRPr="000E1011">
        <w:rPr>
          <w:rFonts w:ascii="Times New Roman" w:hAnsi="Times New Roman"/>
          <w:color w:val="0D0D0D"/>
          <w:sz w:val="24"/>
          <w:szCs w:val="24"/>
        </w:rPr>
        <w:t xml:space="preserve">   ремонт автомобильных дорог и искусственных сооружений на общую сумму 7,9 млн. рублей.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0E1011">
        <w:rPr>
          <w:rFonts w:ascii="Times New Roman" w:hAnsi="Times New Roman"/>
          <w:color w:val="0D0D0D"/>
          <w:sz w:val="24"/>
          <w:szCs w:val="24"/>
        </w:rPr>
        <w:t xml:space="preserve">В п. Вурнары продолжается  строительство крытого тренировочного катка, т.е. ведутся отделочные работы.  Пуск объекта в эксплуатацию перенесен на июнь 2014 года. </w:t>
      </w:r>
      <w:r w:rsidRPr="000E1011">
        <w:rPr>
          <w:rFonts w:ascii="Times New Roman" w:hAnsi="Times New Roman"/>
          <w:color w:val="000000"/>
          <w:sz w:val="24"/>
          <w:szCs w:val="24"/>
        </w:rPr>
        <w:t>Также подготовлена проектно-сметная документация по проекту «Стадион «Химик» по строительству искусственного покрытия (футбольное поле) в п. Вурнары. В настоящее время документация представлена на  экспертизу.</w:t>
      </w:r>
      <w:r w:rsidRPr="000E1011">
        <w:rPr>
          <w:rFonts w:ascii="Times New Roman" w:hAnsi="Times New Roman"/>
          <w:sz w:val="24"/>
          <w:szCs w:val="24"/>
        </w:rPr>
        <w:t xml:space="preserve"> 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E1011">
        <w:rPr>
          <w:rFonts w:ascii="Times New Roman" w:hAnsi="Times New Roman"/>
          <w:bCs/>
          <w:color w:val="000000"/>
          <w:sz w:val="24"/>
          <w:szCs w:val="24"/>
        </w:rPr>
        <w:t xml:space="preserve">В 2013 году </w:t>
      </w:r>
      <w:r w:rsidRPr="000E1011">
        <w:rPr>
          <w:rFonts w:ascii="Times New Roman" w:hAnsi="Times New Roman"/>
          <w:snapToGrid w:val="0"/>
          <w:sz w:val="24"/>
          <w:szCs w:val="24"/>
        </w:rPr>
        <w:t xml:space="preserve">отремонтировано 2 многоквартирных домов общей площадью </w:t>
      </w:r>
      <w:r w:rsidRPr="000E1011">
        <w:rPr>
          <w:rFonts w:ascii="Times New Roman" w:hAnsi="Times New Roman"/>
          <w:b/>
          <w:snapToGrid w:val="0"/>
          <w:sz w:val="24"/>
          <w:szCs w:val="24"/>
        </w:rPr>
        <w:t>4837,7</w:t>
      </w:r>
      <w:r w:rsidRPr="000E1011">
        <w:rPr>
          <w:rFonts w:ascii="Times New Roman" w:hAnsi="Times New Roman"/>
          <w:snapToGrid w:val="0"/>
          <w:sz w:val="24"/>
          <w:szCs w:val="24"/>
        </w:rPr>
        <w:t xml:space="preserve"> кв. м, в которых проживает 185 человек (пос. Вурнары  ул. К. Маркса 4а и с. Калинино по ул. Ленина д. 53).</w:t>
      </w:r>
      <w:r w:rsidRPr="000E1011">
        <w:rPr>
          <w:rFonts w:ascii="Times New Roman" w:hAnsi="Times New Roman"/>
          <w:bCs/>
          <w:color w:val="000000"/>
          <w:sz w:val="24"/>
          <w:szCs w:val="24"/>
        </w:rPr>
        <w:t>В 2013 году в рамках республиканской адресной программы району выделены средства в размере 29,024 млн. рублей, для переселения 75 граждан (или 28 семей) из 14 аварийных многоквартирных домов, общей жилой площадью 1021,99 кв.м.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011">
        <w:rPr>
          <w:rFonts w:ascii="Times New Roman" w:hAnsi="Times New Roman"/>
          <w:sz w:val="24"/>
          <w:szCs w:val="24"/>
          <w:lang w:eastAsia="ru-RU"/>
        </w:rPr>
        <w:t>Одной из важных задач, которая затрагивает интересы всех жителей района, является обеспечение эффективного функционирования жилищно-коммунального комплекса.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74A1" w:rsidRPr="000E1011" w:rsidRDefault="00B874A1" w:rsidP="00307D60">
      <w:pPr>
        <w:shd w:val="clear" w:color="auto" w:fill="FFFFFF"/>
        <w:spacing w:line="240" w:lineRule="auto"/>
        <w:ind w:right="424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E1011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</w:rPr>
        <w:t>Информация о состоянии сельского хозяйства Вурнарского района</w:t>
      </w:r>
    </w:p>
    <w:p w:rsidR="00B874A1" w:rsidRPr="000E1011" w:rsidRDefault="00B874A1" w:rsidP="004207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E1011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За 2013 год на предприятиях АПК района среднемесячная заработная плата составила 10882 рубля, - на 18% выше уровня 2012 года.</w:t>
      </w:r>
      <w:r w:rsidRPr="000E101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E1011">
        <w:rPr>
          <w:rFonts w:ascii="Times New Roman" w:hAnsi="Times New Roman"/>
          <w:color w:val="000000"/>
          <w:spacing w:val="3"/>
          <w:sz w:val="24"/>
          <w:szCs w:val="24"/>
        </w:rPr>
        <w:t xml:space="preserve">За 2013 год личными подсобными хозяйствами района получено 809 кредитов на </w:t>
      </w:r>
      <w:r w:rsidRPr="000E1011">
        <w:rPr>
          <w:rFonts w:ascii="Times New Roman" w:hAnsi="Times New Roman"/>
          <w:color w:val="000000"/>
          <w:spacing w:val="-2"/>
          <w:sz w:val="24"/>
          <w:szCs w:val="24"/>
        </w:rPr>
        <w:t xml:space="preserve">сумму 178923 тыс. рублей, доля заемщиков по Вурнарскому району составила 37%. </w:t>
      </w:r>
      <w:r w:rsidRPr="000E1011">
        <w:rPr>
          <w:rFonts w:ascii="Times New Roman" w:hAnsi="Times New Roman"/>
          <w:color w:val="000000"/>
          <w:spacing w:val="3"/>
          <w:sz w:val="24"/>
          <w:szCs w:val="24"/>
        </w:rPr>
        <w:t xml:space="preserve">За 2013 год государственная поддержка сельхозтоваропроизводителям составила </w:t>
      </w:r>
      <w:r w:rsidRPr="000E1011">
        <w:rPr>
          <w:rFonts w:ascii="Times New Roman" w:hAnsi="Times New Roman"/>
          <w:color w:val="000000"/>
          <w:spacing w:val="-2"/>
          <w:sz w:val="24"/>
          <w:szCs w:val="24"/>
        </w:rPr>
        <w:t>152,7 млн. рублей, - выше уровня 2012 года на 47,3%.Из всей суммы государственной поддержки  доля ОАО «Вурнарского мясокомбината» составляет 41%.</w:t>
      </w:r>
      <w:r w:rsidRPr="000E1011">
        <w:rPr>
          <w:rFonts w:ascii="Times New Roman" w:hAnsi="Times New Roman"/>
          <w:color w:val="000000"/>
          <w:spacing w:val="-1"/>
          <w:sz w:val="24"/>
          <w:szCs w:val="24"/>
        </w:rPr>
        <w:t>По результатам реализации ведомственной целевой программы «Поддержка начи</w:t>
      </w:r>
      <w:r w:rsidRPr="000E1011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E1011">
        <w:rPr>
          <w:rFonts w:ascii="Times New Roman" w:hAnsi="Times New Roman"/>
          <w:color w:val="000000"/>
          <w:spacing w:val="-2"/>
          <w:sz w:val="24"/>
          <w:szCs w:val="24"/>
        </w:rPr>
        <w:t>нающих  фермеров на период 2012-2014 годы» в 2013 году субсидии в форме гранта на раз</w:t>
      </w:r>
      <w:r w:rsidRPr="000E1011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E1011">
        <w:rPr>
          <w:rFonts w:ascii="Times New Roman" w:hAnsi="Times New Roman"/>
          <w:color w:val="000000"/>
          <w:spacing w:val="1"/>
          <w:sz w:val="24"/>
          <w:szCs w:val="24"/>
        </w:rPr>
        <w:t xml:space="preserve">витие крестьянского (фермерского) хозяйства получили 3 начинающих фермера на сумму </w:t>
      </w:r>
      <w:r w:rsidRPr="000E1011">
        <w:rPr>
          <w:rFonts w:ascii="Times New Roman" w:hAnsi="Times New Roman"/>
          <w:color w:val="000000"/>
          <w:spacing w:val="5"/>
          <w:sz w:val="24"/>
          <w:szCs w:val="24"/>
        </w:rPr>
        <w:t xml:space="preserve">3185 тыс. руб. и один грант на развитие семейной животноводческой фермы на сумму </w:t>
      </w:r>
      <w:r w:rsidRPr="000E1011">
        <w:rPr>
          <w:rFonts w:ascii="Times New Roman" w:hAnsi="Times New Roman"/>
          <w:color w:val="000000"/>
          <w:spacing w:val="-5"/>
          <w:sz w:val="24"/>
          <w:szCs w:val="24"/>
        </w:rPr>
        <w:t>4950,0 тыс. руб.</w:t>
      </w:r>
      <w:r w:rsidRPr="000E1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r w:rsidRPr="000E101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E1011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Производство зерна во всех категориях хозяйств составило 34210 тн., - на 7% </w:t>
      </w:r>
      <w:r w:rsidRPr="000E1011">
        <w:rPr>
          <w:rFonts w:ascii="Times New Roman" w:hAnsi="Times New Roman"/>
          <w:color w:val="000000"/>
          <w:sz w:val="24"/>
          <w:szCs w:val="24"/>
        </w:rPr>
        <w:t xml:space="preserve">больше к уровню 2012 года, картофеля - 44750 тн, -  79,8% к уровню </w:t>
      </w:r>
      <w:r w:rsidRPr="000E1011">
        <w:rPr>
          <w:rFonts w:ascii="Times New Roman" w:hAnsi="Times New Roman"/>
          <w:color w:val="000000"/>
          <w:spacing w:val="-2"/>
          <w:sz w:val="24"/>
          <w:szCs w:val="24"/>
        </w:rPr>
        <w:t>2012 года, овощей всех видов 2880 тн, - 56% к уровню 2012 года, хмеля 22,3 тн, - 53,9%  к уровню 2012 года.</w:t>
      </w:r>
      <w:r w:rsidRPr="000E1011">
        <w:rPr>
          <w:rFonts w:ascii="Times New Roman" w:hAnsi="Times New Roman"/>
          <w:sz w:val="24"/>
          <w:szCs w:val="24"/>
        </w:rPr>
        <w:t xml:space="preserve"> В сельхозпредприятиях и К(Ф)Х произведено 31760 тн зерна - 2037 тонн больше по сравнению с 2012 годом. Средняя урожайность зерновых и зернобобовых составила 23,27 цн с одного  га.  Произведено картофеля 11070 тн., при урожайности 133,9 ц/га, - 54 % к уров</w:t>
      </w:r>
      <w:r w:rsidRPr="000E1011">
        <w:rPr>
          <w:rFonts w:ascii="Times New Roman" w:hAnsi="Times New Roman"/>
          <w:sz w:val="24"/>
          <w:szCs w:val="24"/>
        </w:rPr>
        <w:softHyphen/>
      </w:r>
      <w:r w:rsidRPr="000E1011">
        <w:rPr>
          <w:rFonts w:ascii="Times New Roman" w:hAnsi="Times New Roman"/>
          <w:spacing w:val="-4"/>
          <w:sz w:val="24"/>
          <w:szCs w:val="24"/>
        </w:rPr>
        <w:t>ню 2012 года.</w:t>
      </w:r>
      <w:r w:rsidRPr="000E1011">
        <w:rPr>
          <w:rFonts w:ascii="Times New Roman" w:hAnsi="Times New Roman"/>
          <w:color w:val="000000"/>
          <w:spacing w:val="-1"/>
          <w:sz w:val="24"/>
          <w:szCs w:val="24"/>
        </w:rPr>
        <w:t xml:space="preserve">Сельскохозяйственными предприятиями района 2013 году  посеяно зерновых и зернобобовых </w:t>
      </w:r>
      <w:r w:rsidRPr="000E1011">
        <w:rPr>
          <w:rFonts w:ascii="Times New Roman" w:hAnsi="Times New Roman"/>
          <w:color w:val="000000"/>
          <w:sz w:val="24"/>
          <w:szCs w:val="24"/>
        </w:rPr>
        <w:t xml:space="preserve">культур на площади  </w:t>
      </w:r>
      <w:smartTag w:uri="urn:schemas-microsoft-com:office:smarttags" w:element="metricconverter">
        <w:smartTagPr>
          <w:attr w:name="ProductID" w:val="15444 га"/>
        </w:smartTagPr>
        <w:r w:rsidRPr="000E1011">
          <w:rPr>
            <w:rFonts w:ascii="Times New Roman" w:hAnsi="Times New Roman"/>
            <w:color w:val="000000"/>
            <w:sz w:val="24"/>
            <w:szCs w:val="24"/>
          </w:rPr>
          <w:t>15444 га</w:t>
        </w:r>
      </w:smartTag>
      <w:r w:rsidRPr="000E1011">
        <w:rPr>
          <w:rFonts w:ascii="Times New Roman" w:hAnsi="Times New Roman"/>
          <w:color w:val="000000"/>
          <w:sz w:val="24"/>
          <w:szCs w:val="24"/>
        </w:rPr>
        <w:t xml:space="preserve">, на </w:t>
      </w:r>
      <w:smartTag w:uri="urn:schemas-microsoft-com:office:smarttags" w:element="metricconverter">
        <w:smartTagPr>
          <w:attr w:name="ProductID" w:val="1948 га"/>
        </w:smartTagPr>
        <w:r w:rsidRPr="000E1011">
          <w:rPr>
            <w:rFonts w:ascii="Times New Roman" w:hAnsi="Times New Roman"/>
            <w:color w:val="000000"/>
            <w:sz w:val="24"/>
            <w:szCs w:val="24"/>
          </w:rPr>
          <w:t>1948 га</w:t>
        </w:r>
      </w:smartTag>
      <w:r w:rsidRPr="000E1011">
        <w:rPr>
          <w:rFonts w:ascii="Times New Roman" w:hAnsi="Times New Roman"/>
          <w:color w:val="000000"/>
          <w:sz w:val="24"/>
          <w:szCs w:val="24"/>
        </w:rPr>
        <w:t xml:space="preserve"> больше показателя 2012 год. Посеяно </w:t>
      </w:r>
      <w:smartTag w:uri="urn:schemas-microsoft-com:office:smarttags" w:element="metricconverter">
        <w:smartTagPr>
          <w:attr w:name="ProductID" w:val="4475 га"/>
        </w:smartTagPr>
        <w:r w:rsidRPr="000E1011">
          <w:rPr>
            <w:rFonts w:ascii="Times New Roman" w:hAnsi="Times New Roman"/>
            <w:color w:val="000000"/>
            <w:sz w:val="24"/>
            <w:szCs w:val="24"/>
          </w:rPr>
          <w:t>4475 га</w:t>
        </w:r>
      </w:smartTag>
      <w:r w:rsidRPr="000E1011">
        <w:rPr>
          <w:rFonts w:ascii="Times New Roman" w:hAnsi="Times New Roman"/>
          <w:color w:val="000000"/>
          <w:sz w:val="24"/>
          <w:szCs w:val="24"/>
        </w:rPr>
        <w:t xml:space="preserve"> озимых зерно</w:t>
      </w:r>
      <w:r w:rsidRPr="000E1011">
        <w:rPr>
          <w:rFonts w:ascii="Times New Roman" w:hAnsi="Times New Roman"/>
          <w:color w:val="000000"/>
          <w:sz w:val="24"/>
          <w:szCs w:val="24"/>
        </w:rPr>
        <w:softHyphen/>
      </w:r>
      <w:r w:rsidRPr="000E1011">
        <w:rPr>
          <w:rFonts w:ascii="Times New Roman" w:hAnsi="Times New Roman"/>
          <w:color w:val="000000"/>
          <w:spacing w:val="-3"/>
          <w:sz w:val="24"/>
          <w:szCs w:val="24"/>
        </w:rPr>
        <w:t>вых культур под урожай 2014 года</w:t>
      </w:r>
      <w:r w:rsidRPr="000E1011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0E1011">
        <w:rPr>
          <w:rFonts w:ascii="Times New Roman" w:hAnsi="Times New Roman"/>
          <w:color w:val="000000"/>
          <w:spacing w:val="1"/>
          <w:sz w:val="24"/>
          <w:szCs w:val="24"/>
        </w:rPr>
        <w:t xml:space="preserve">Внесено минеральных удобрений на </w:t>
      </w:r>
      <w:smartTag w:uri="urn:schemas-microsoft-com:office:smarttags" w:element="metricconverter">
        <w:smartTagPr>
          <w:attr w:name="ProductID" w:val="1 гектар"/>
        </w:smartTagPr>
        <w:r w:rsidRPr="000E1011">
          <w:rPr>
            <w:rFonts w:ascii="Times New Roman" w:hAnsi="Times New Roman"/>
            <w:color w:val="000000"/>
            <w:spacing w:val="1"/>
            <w:sz w:val="24"/>
            <w:szCs w:val="24"/>
          </w:rPr>
          <w:t>1 гектар</w:t>
        </w:r>
      </w:smartTag>
      <w:r w:rsidRPr="000E1011">
        <w:rPr>
          <w:rFonts w:ascii="Times New Roman" w:hAnsi="Times New Roman"/>
          <w:color w:val="000000"/>
          <w:spacing w:val="1"/>
          <w:sz w:val="24"/>
          <w:szCs w:val="24"/>
        </w:rPr>
        <w:t xml:space="preserve"> посевных площадей 49,5кг в действую</w:t>
      </w:r>
      <w:r w:rsidRPr="000E101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E1011">
        <w:rPr>
          <w:rFonts w:ascii="Times New Roman" w:hAnsi="Times New Roman"/>
          <w:color w:val="000000"/>
          <w:spacing w:val="-2"/>
          <w:sz w:val="24"/>
          <w:szCs w:val="24"/>
        </w:rPr>
        <w:t xml:space="preserve">щем веществе, что </w:t>
      </w:r>
      <w:smartTag w:uri="urn:schemas-microsoft-com:office:smarttags" w:element="metricconverter">
        <w:smartTagPr>
          <w:attr w:name="ProductID" w:val="3,5 кг"/>
        </w:smartTagPr>
        <w:r w:rsidRPr="000E1011">
          <w:rPr>
            <w:rFonts w:ascii="Times New Roman" w:hAnsi="Times New Roman"/>
            <w:color w:val="000000"/>
            <w:spacing w:val="-2"/>
            <w:sz w:val="24"/>
            <w:szCs w:val="24"/>
          </w:rPr>
          <w:t>3,5 кг</w:t>
        </w:r>
      </w:smartTag>
      <w:r w:rsidRPr="000E1011">
        <w:rPr>
          <w:rFonts w:ascii="Times New Roman" w:hAnsi="Times New Roman"/>
          <w:color w:val="000000"/>
          <w:spacing w:val="-2"/>
          <w:sz w:val="24"/>
          <w:szCs w:val="24"/>
        </w:rPr>
        <w:t xml:space="preserve"> больше уровня 2012 года.</w:t>
      </w:r>
      <w:r w:rsidRPr="000E10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0E1011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</w:t>
      </w:r>
      <w:r w:rsidRPr="000E1011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4259,0 кг"/>
        </w:smartTagPr>
        <w:r w:rsidRPr="000E1011">
          <w:rPr>
            <w:rFonts w:ascii="Times New Roman" w:hAnsi="Times New Roman"/>
            <w:color w:val="000000"/>
            <w:spacing w:val="-1"/>
            <w:sz w:val="24"/>
            <w:szCs w:val="24"/>
          </w:rPr>
          <w:t>2013 г</w:t>
        </w:r>
      </w:smartTag>
      <w:r w:rsidRPr="000E1011">
        <w:rPr>
          <w:rFonts w:ascii="Times New Roman" w:hAnsi="Times New Roman"/>
          <w:color w:val="000000"/>
          <w:spacing w:val="-1"/>
          <w:sz w:val="24"/>
          <w:szCs w:val="24"/>
        </w:rPr>
        <w:t xml:space="preserve">. во всех категориях хозяйств произведено  6650 тн мяса, - 104,9% к уровню 2012 года, в том числе 3096,8 тн. произведено в сельхозпредприятиях-116,3 % к уровню 2012 </w:t>
      </w:r>
      <w:r w:rsidRPr="000E1011">
        <w:rPr>
          <w:rFonts w:ascii="Times New Roman" w:hAnsi="Times New Roman"/>
          <w:color w:val="000000"/>
          <w:spacing w:val="-11"/>
          <w:sz w:val="24"/>
          <w:szCs w:val="24"/>
        </w:rPr>
        <w:t xml:space="preserve">года. Увеличение производства мяса произошло за счет увеличения среднесуточных привесов. </w:t>
      </w:r>
      <w:r w:rsidRPr="000E101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0E1011">
        <w:rPr>
          <w:rFonts w:ascii="Times New Roman" w:hAnsi="Times New Roman"/>
          <w:color w:val="000000"/>
          <w:spacing w:val="-1"/>
          <w:sz w:val="24"/>
          <w:szCs w:val="24"/>
        </w:rPr>
        <w:t>По производству мяса Вурнарский район занимает 3 место в Республике</w:t>
      </w:r>
      <w:r w:rsidRPr="000E1011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  <w:r w:rsidRPr="000E1011">
        <w:rPr>
          <w:rFonts w:ascii="Times New Roman" w:hAnsi="Times New Roman"/>
          <w:sz w:val="24"/>
          <w:szCs w:val="24"/>
        </w:rPr>
        <w:t xml:space="preserve"> </w:t>
      </w:r>
      <w:r w:rsidRPr="000E1011">
        <w:rPr>
          <w:rFonts w:ascii="Times New Roman" w:hAnsi="Times New Roman"/>
          <w:color w:val="000000"/>
          <w:spacing w:val="-11"/>
          <w:sz w:val="24"/>
          <w:szCs w:val="24"/>
        </w:rPr>
        <w:t xml:space="preserve">Произведено </w:t>
      </w:r>
      <w:r w:rsidRPr="000E1011">
        <w:rPr>
          <w:rFonts w:ascii="Times New Roman" w:hAnsi="Times New Roman"/>
          <w:color w:val="000000"/>
          <w:spacing w:val="-1"/>
          <w:sz w:val="24"/>
          <w:szCs w:val="24"/>
        </w:rPr>
        <w:t xml:space="preserve"> 34175,0 тн., молока во всех категориях хозяйств - 100,2 % к </w:t>
      </w:r>
      <w:r w:rsidRPr="000E1011">
        <w:rPr>
          <w:rFonts w:ascii="Times New Roman" w:hAnsi="Times New Roman"/>
          <w:color w:val="000000"/>
          <w:sz w:val="24"/>
          <w:szCs w:val="24"/>
        </w:rPr>
        <w:t xml:space="preserve">уровню 2012 года, в сельхозпредприятиях 9835,6 тн- 98,5 % к уровню 2012 </w:t>
      </w:r>
      <w:r w:rsidRPr="000E1011">
        <w:rPr>
          <w:rFonts w:ascii="Times New Roman" w:hAnsi="Times New Roman"/>
          <w:color w:val="000000"/>
          <w:spacing w:val="-11"/>
          <w:sz w:val="24"/>
          <w:szCs w:val="24"/>
        </w:rPr>
        <w:t>года. , в КФХ произведено 610 тонн молока – 54,8 тонн больше уровня 2012 года. По производству молока район занимает 5 место в Республике. Средний надой молока на одну корову составил 4259 кг.- на 256 кг меньше среднереспубликанского показателя. По продуктивности коров на фоне Чувашской Республики район занимает  9 место. Наша задача довести средние надои от одной коровы до среднереспубликанского показателя.</w:t>
      </w:r>
      <w:r w:rsidRPr="000E1011">
        <w:rPr>
          <w:rFonts w:ascii="Times New Roman" w:hAnsi="Times New Roman"/>
          <w:sz w:val="24"/>
          <w:szCs w:val="24"/>
        </w:rPr>
        <w:t xml:space="preserve"> </w:t>
      </w:r>
      <w:r w:rsidRPr="000E1011">
        <w:rPr>
          <w:rFonts w:ascii="Times New Roman" w:hAnsi="Times New Roman"/>
          <w:color w:val="000000"/>
          <w:spacing w:val="-2"/>
          <w:sz w:val="24"/>
          <w:szCs w:val="24"/>
        </w:rPr>
        <w:t>Численность  КРС во всех категориях хозяйств составила:  17540 гол, на 9 голов больше; в сель</w:t>
      </w:r>
      <w:r w:rsidRPr="000E1011">
        <w:rPr>
          <w:rFonts w:ascii="Times New Roman" w:hAnsi="Times New Roman"/>
          <w:color w:val="000000"/>
          <w:spacing w:val="-2"/>
          <w:sz w:val="24"/>
          <w:szCs w:val="24"/>
        </w:rPr>
        <w:softHyphen/>
        <w:t xml:space="preserve">хозпредприятиях произошло  сокращение поголовье на 89 голови составила 6170 гол. в  т.ч. коров - </w:t>
      </w:r>
      <w:r w:rsidRPr="000E1011">
        <w:rPr>
          <w:rFonts w:ascii="Times New Roman" w:hAnsi="Times New Roman"/>
          <w:color w:val="000000"/>
          <w:spacing w:val="-1"/>
          <w:sz w:val="24"/>
          <w:szCs w:val="24"/>
        </w:rPr>
        <w:t>2347,0 гол.( увеличение на 13 голов).В хозяйствах населения  района в 2013 г. сокращено поголовье коров на 167 гол. На слайде представлена обзорная информация о численности коров на 100 человек населения. При нынешних благоприятно сложившихся ценах на молоко ставится задача в 2014 году увеличить поголовье коров до среднерайонного показателя. Свиней во всех категориях хозяйств -15649 голов - 80,8% к уровню 2012 го</w:t>
      </w:r>
      <w:r w:rsidRPr="000E1011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да. В сельхозпредприятиях 13240 гол- 83,8% к уровню 2012 года (сокращение 2544 гол). Получено приплода телят на 100 коров - 80 голов - на уровне 2012 года. </w:t>
      </w:r>
    </w:p>
    <w:p w:rsidR="00B874A1" w:rsidRPr="000E1011" w:rsidRDefault="00B874A1" w:rsidP="004207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E1011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В 2013 году сельскохозяйственными предприятиями района приобретено </w:t>
      </w:r>
      <w:r w:rsidRPr="000E1011">
        <w:rPr>
          <w:rFonts w:ascii="Times New Roman" w:hAnsi="Times New Roman"/>
          <w:color w:val="000000"/>
          <w:sz w:val="24"/>
          <w:szCs w:val="24"/>
        </w:rPr>
        <w:t>сельскохозяйственной техники на сумму 74133 тыс. рублей, против 56038 тыс.рублей в 2012 году.</w:t>
      </w:r>
    </w:p>
    <w:p w:rsidR="00B874A1" w:rsidRPr="000E1011" w:rsidRDefault="00B874A1" w:rsidP="00D57A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0E1011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</w:t>
      </w:r>
      <w:r w:rsidRPr="000E1011">
        <w:rPr>
          <w:rFonts w:ascii="Times New Roman" w:hAnsi="Times New Roman"/>
          <w:b/>
          <w:sz w:val="24"/>
          <w:szCs w:val="24"/>
        </w:rPr>
        <w:t xml:space="preserve"> </w:t>
      </w:r>
      <w:r w:rsidRPr="000E1011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0E1011">
        <w:rPr>
          <w:rFonts w:ascii="Times New Roman" w:hAnsi="Times New Roman"/>
          <w:color w:val="000000"/>
          <w:spacing w:val="-2"/>
          <w:sz w:val="24"/>
          <w:szCs w:val="24"/>
        </w:rPr>
        <w:t>В 2013 году на  реализацию инвестиционных проектов направлено 123 млн.  200 тыс. руб., в том числе на модернизацию производственных цехов ООО «Вурнары завод СОМ» - 42,0 млн. руб., на модернизацию цеха по производству мясных полуфабрикатов ООО «Вурнарский мясокомбинат», на  строительство зернос</w:t>
      </w:r>
      <w:r w:rsidRPr="000E1011">
        <w:rPr>
          <w:rFonts w:ascii="Times New Roman" w:hAnsi="Times New Roman"/>
          <w:color w:val="000000"/>
          <w:sz w:val="24"/>
          <w:szCs w:val="24"/>
        </w:rPr>
        <w:t xml:space="preserve">ушильного комплекса в ОАО «Вурнарский мясокомбинат» производительностью 50 тн. в час - </w:t>
      </w:r>
      <w:r w:rsidRPr="000E1011">
        <w:rPr>
          <w:rFonts w:ascii="Times New Roman" w:hAnsi="Times New Roman"/>
          <w:color w:val="000000"/>
          <w:spacing w:val="-2"/>
          <w:sz w:val="24"/>
          <w:szCs w:val="24"/>
        </w:rPr>
        <w:t>30 млн. руб.; на реконструкцию животноводческого поме</w:t>
      </w:r>
      <w:r w:rsidRPr="000E1011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E1011">
        <w:rPr>
          <w:rFonts w:ascii="Times New Roman" w:hAnsi="Times New Roman"/>
          <w:color w:val="000000"/>
          <w:spacing w:val="-3"/>
          <w:sz w:val="24"/>
          <w:szCs w:val="24"/>
        </w:rPr>
        <w:t>щения на 120 голов в СХПК «Победа» - 3,0 млн.руб. и родильного отде</w:t>
      </w:r>
      <w:r w:rsidRPr="000E1011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0E1011">
        <w:rPr>
          <w:rFonts w:ascii="Times New Roman" w:hAnsi="Times New Roman"/>
          <w:color w:val="000000"/>
          <w:spacing w:val="-1"/>
          <w:sz w:val="24"/>
          <w:szCs w:val="24"/>
        </w:rPr>
        <w:t>ления на 30 голов - 500 тыс. руб.; реконструкция животноводческого по</w:t>
      </w:r>
      <w:r w:rsidRPr="000E1011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E1011">
        <w:rPr>
          <w:rFonts w:ascii="Times New Roman" w:hAnsi="Times New Roman"/>
          <w:color w:val="000000"/>
          <w:spacing w:val="-3"/>
          <w:sz w:val="24"/>
          <w:szCs w:val="24"/>
        </w:rPr>
        <w:t>мещения для содержания КРС на 100 голов в СХПК «Мураты» - 3,0 млн. руб.</w:t>
      </w:r>
    </w:p>
    <w:p w:rsidR="00B874A1" w:rsidRPr="000E1011" w:rsidRDefault="00B874A1" w:rsidP="00D57A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0E1011">
        <w:rPr>
          <w:rFonts w:ascii="Times New Roman" w:hAnsi="Times New Roman"/>
          <w:color w:val="000000"/>
          <w:spacing w:val="-3"/>
          <w:sz w:val="24"/>
          <w:szCs w:val="24"/>
        </w:rPr>
        <w:tab/>
        <w:t>С</w:t>
      </w:r>
      <w:r w:rsidRPr="000E1011">
        <w:rPr>
          <w:rFonts w:ascii="Times New Roman" w:hAnsi="Times New Roman"/>
          <w:color w:val="000000"/>
          <w:spacing w:val="5"/>
          <w:sz w:val="24"/>
          <w:szCs w:val="24"/>
        </w:rPr>
        <w:t xml:space="preserve">троительство коровника на 100 голов, в КФХ Лукиной С.Н. - 1,7 </w:t>
      </w:r>
      <w:r w:rsidRPr="000E1011">
        <w:rPr>
          <w:rFonts w:ascii="Times New Roman" w:hAnsi="Times New Roman"/>
          <w:color w:val="000000"/>
          <w:spacing w:val="-1"/>
          <w:sz w:val="24"/>
          <w:szCs w:val="24"/>
        </w:rPr>
        <w:t xml:space="preserve">млн.руб.; строительство коровника на 72 гол и молокопровода с холодильной установкой в </w:t>
      </w:r>
      <w:r w:rsidRPr="000E1011">
        <w:rPr>
          <w:rFonts w:ascii="Times New Roman" w:hAnsi="Times New Roman"/>
          <w:color w:val="000000"/>
          <w:spacing w:val="-2"/>
          <w:sz w:val="24"/>
          <w:szCs w:val="24"/>
        </w:rPr>
        <w:t xml:space="preserve">КФХ Яковлева В.Г. - 8,0 млн.руб. </w:t>
      </w:r>
    </w:p>
    <w:p w:rsidR="00B874A1" w:rsidRPr="000E1011" w:rsidRDefault="00B874A1" w:rsidP="00420721">
      <w:pPr>
        <w:spacing w:before="100" w:beforeAutospacing="1" w:after="100" w:afterAutospacing="1" w:line="240" w:lineRule="auto"/>
        <w:ind w:right="-510" w:firstLine="720"/>
        <w:jc w:val="center"/>
        <w:rPr>
          <w:rFonts w:ascii="Times New Roman" w:hAnsi="Times New Roman"/>
          <w:color w:val="262626"/>
          <w:sz w:val="24"/>
          <w:szCs w:val="24"/>
          <w:u w:val="single"/>
          <w:lang w:eastAsia="ru-RU"/>
        </w:rPr>
      </w:pPr>
      <w:r w:rsidRPr="000E1011"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ru-RU"/>
        </w:rPr>
        <w:t>Малое и среднее  предпринимательство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0E1011">
        <w:rPr>
          <w:rFonts w:ascii="Times New Roman" w:hAnsi="Times New Roman"/>
          <w:color w:val="262626"/>
          <w:sz w:val="24"/>
          <w:szCs w:val="24"/>
          <w:lang w:eastAsia="ru-RU"/>
        </w:rPr>
        <w:t>Важным фактором стабилизации рынка труда в районе является развитие предпринимательства, которое представляют 121 предприятие - юридических лица  и 496   индивидуальных предпринимателя. В этой сфере трудятся более двух тысяч человек  или  30 %   от общей численности работающих  в экономике.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0E1011">
        <w:rPr>
          <w:rFonts w:ascii="Times New Roman" w:hAnsi="Times New Roman"/>
          <w:color w:val="262626"/>
          <w:sz w:val="24"/>
          <w:szCs w:val="24"/>
          <w:lang w:eastAsia="ru-RU"/>
        </w:rPr>
        <w:t>Объем отгруженной продукции собственного производства, выполненных работ и услуг в  2013 году  увеличился   на 0,9 % и составил  263,1 млн. рублей. И что, очень важно налоговые поступления от субъектов малого предпринимательства растут и достигли  85,9 млн. рублей или выросли на 0,4%.</w:t>
      </w:r>
    </w:p>
    <w:p w:rsidR="00B874A1" w:rsidRPr="00716432" w:rsidRDefault="00B874A1" w:rsidP="00716432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0E1011">
        <w:rPr>
          <w:rFonts w:ascii="Times New Roman" w:hAnsi="Times New Roman"/>
          <w:color w:val="0D0D0D"/>
          <w:sz w:val="24"/>
          <w:szCs w:val="24"/>
        </w:rPr>
        <w:t>За 2013 года на создание собственного бизнеса из республиканского бюджета Чувашской Республики получил  1 субъект малого предпринимательства, работающий на территории нашего района, что явно не достаточно.</w:t>
      </w:r>
    </w:p>
    <w:p w:rsidR="00B874A1" w:rsidRPr="000E1011" w:rsidRDefault="00B874A1" w:rsidP="00D74262">
      <w:pPr>
        <w:spacing w:before="100" w:beforeAutospacing="1" w:after="100" w:afterAutospacing="1" w:line="240" w:lineRule="auto"/>
        <w:ind w:right="-510" w:firstLine="30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101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Потребительский рынок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0E1011">
        <w:rPr>
          <w:rFonts w:ascii="Times New Roman" w:hAnsi="Times New Roman"/>
          <w:color w:val="0D0D0D"/>
          <w:sz w:val="24"/>
          <w:szCs w:val="24"/>
        </w:rPr>
        <w:t xml:space="preserve">Предприятия розничной торговли Вурнарского района  сумели сохранить позитивный темп роста объема розничного товарооборота – 106,6 %. Общий оборот розничной торговли по организациям всех видов деятельности, включая оборот малых предприятий  (по оперативным данным) составил 859,7 млн. рублей, в том числе оборот розничной торговли организаций, не относящихся к субъектам малого предпринимательства </w:t>
      </w:r>
      <w:r w:rsidRPr="000E1011">
        <w:rPr>
          <w:rFonts w:ascii="Times New Roman" w:hAnsi="Times New Roman"/>
          <w:color w:val="000000"/>
          <w:sz w:val="24"/>
          <w:szCs w:val="24"/>
        </w:rPr>
        <w:t>509,9</w:t>
      </w:r>
      <w:r w:rsidRPr="000E1011">
        <w:rPr>
          <w:rFonts w:ascii="Times New Roman" w:hAnsi="Times New Roman"/>
          <w:color w:val="0D0D0D"/>
          <w:sz w:val="24"/>
          <w:szCs w:val="24"/>
        </w:rPr>
        <w:t xml:space="preserve">  млн. рублей. Объем платных услуг, оказанных населению, увеличился по сравнению с годовым уровнем прошлого года на 11%  и составил 154,0 млн. рублей.  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0E1011">
        <w:rPr>
          <w:rFonts w:ascii="Times New Roman" w:hAnsi="Times New Roman"/>
          <w:color w:val="262626"/>
          <w:sz w:val="24"/>
          <w:szCs w:val="24"/>
          <w:lang w:eastAsia="ru-RU"/>
        </w:rPr>
        <w:t>Розничную продажу алкогольной продукции осуществляют 31 лицензиат  в  202  торговых точках. Проработан вопрос и заключены  соглашения с юридическими и физическими лицами  о не реализации на территории района спиртосодержащей продукции - «фанфуриков».</w:t>
      </w:r>
    </w:p>
    <w:p w:rsidR="00B874A1" w:rsidRPr="000E1011" w:rsidRDefault="00B874A1" w:rsidP="00D74262">
      <w:pPr>
        <w:spacing w:before="100" w:beforeAutospacing="1" w:after="100" w:afterAutospacing="1" w:line="240" w:lineRule="auto"/>
        <w:ind w:right="-510" w:firstLine="30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101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Социальная политика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0E1011">
        <w:rPr>
          <w:rFonts w:ascii="Times New Roman" w:hAnsi="Times New Roman"/>
          <w:color w:val="0D0D0D"/>
          <w:sz w:val="24"/>
          <w:szCs w:val="24"/>
        </w:rPr>
        <w:t>Анализ среднемесячной  начисленной заработной  платы, сложившийся в организациях Вурнарского района, свидетельствует о  положительной динамике этого показателя.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1011">
        <w:rPr>
          <w:rFonts w:ascii="Times New Roman" w:hAnsi="Times New Roman"/>
          <w:color w:val="000000"/>
          <w:sz w:val="24"/>
          <w:szCs w:val="24"/>
          <w:lang w:eastAsia="ru-RU"/>
        </w:rPr>
        <w:t>Среднемесячная заработная плата  по  району  за  2013 год составляет 16770,6   рублей, к 2012 году  возросла  на  18,4%,  однако  в абсолютной сумме она ниже, средней зарплаты по экономике  Чувашской Республики. Задача для руководителей и всех  работодателей заключается в создании новых рабочих мест с достойной оплатой труда, повышение заработной платы и доведение ее до среднереспубликанского уровня.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011">
        <w:rPr>
          <w:rFonts w:ascii="Times New Roman" w:hAnsi="Times New Roman"/>
          <w:color w:val="000000"/>
          <w:sz w:val="24"/>
          <w:szCs w:val="24"/>
        </w:rPr>
        <w:t>Наибольший размер средней заработной платы  достигнут в</w:t>
      </w:r>
      <w:r w:rsidRPr="000E1011">
        <w:rPr>
          <w:rFonts w:ascii="Times New Roman" w:hAnsi="Times New Roman"/>
          <w:color w:val="000000"/>
          <w:sz w:val="24"/>
          <w:szCs w:val="24"/>
        </w:rPr>
        <w:br/>
        <w:t>отраслях «обрабатывающее производство» 21926,1 руб. (по республике 18945,7 руб.) и «производство, распределения электроэнергии, газа и воды» - 21218,2 руб. (по республике 21324,6 руб.).</w:t>
      </w:r>
    </w:p>
    <w:p w:rsidR="00B874A1" w:rsidRPr="000E1011" w:rsidRDefault="00B874A1" w:rsidP="00307D60">
      <w:pPr>
        <w:spacing w:before="100" w:beforeAutospacing="1" w:after="100" w:afterAutospacing="1" w:line="240" w:lineRule="auto"/>
        <w:ind w:right="-510" w:firstLine="30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E1011">
        <w:rPr>
          <w:rFonts w:ascii="Times New Roman" w:hAnsi="Times New Roman"/>
          <w:b/>
          <w:sz w:val="24"/>
          <w:szCs w:val="24"/>
          <w:u w:val="single"/>
          <w:lang w:eastAsia="ru-RU"/>
        </w:rPr>
        <w:t>Образование</w:t>
      </w:r>
    </w:p>
    <w:p w:rsidR="00B874A1" w:rsidRDefault="00B874A1" w:rsidP="00D22BA9">
      <w:pPr>
        <w:pStyle w:val="BodyTextFirstIndent"/>
        <w:spacing w:after="0" w:line="240" w:lineRule="auto"/>
        <w:ind w:firstLine="709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0E1011">
        <w:rPr>
          <w:rStyle w:val="Emphasis"/>
          <w:rFonts w:ascii="Times New Roman" w:hAnsi="Times New Roman"/>
          <w:i w:val="0"/>
          <w:sz w:val="24"/>
          <w:szCs w:val="24"/>
        </w:rPr>
        <w:t xml:space="preserve">Система общего образования района включает 24 общеобразовательных учреждения. В них обучаются 3732 учащихся (в 2012-2013 уч. году – 3896) и  15 дошкольных образовательных учреждений. В них воспитывается 1200 детей. При  школах  организованы 35 дошкольных групп с охватом 470 детей. Система дошкольного образования района охватывает 78% детей в возрасте от 1,5 лет до поступления в школу. </w:t>
      </w:r>
      <w:r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0E1011">
        <w:rPr>
          <w:rStyle w:val="Emphasis"/>
          <w:rFonts w:ascii="Times New Roman" w:hAnsi="Times New Roman"/>
          <w:i w:val="0"/>
          <w:sz w:val="24"/>
          <w:szCs w:val="24"/>
        </w:rPr>
        <w:t xml:space="preserve">Среднемесячная  заработная плата педагогических работников общеобразовательных учреждений  в 2013 году составила 20333 руб. (в 2012 г. – 15989,2 руб.),  педагогических работников дошкольных образовательных учреждений   – 17839 руб. (в 2012 г. – 10233,5 руб.).  </w:t>
      </w:r>
    </w:p>
    <w:p w:rsidR="00B874A1" w:rsidRPr="000E1011" w:rsidRDefault="00B874A1" w:rsidP="00D22BA9">
      <w:pPr>
        <w:pStyle w:val="BodyTextFirstIndent"/>
        <w:spacing w:after="0" w:line="240" w:lineRule="auto"/>
        <w:ind w:firstLine="709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0E1011">
        <w:rPr>
          <w:rStyle w:val="Emphasis"/>
          <w:rFonts w:ascii="Times New Roman" w:hAnsi="Times New Roman"/>
          <w:i w:val="0"/>
          <w:sz w:val="24"/>
          <w:szCs w:val="24"/>
        </w:rPr>
        <w:t>Особое внимание в районе уделяется усилению воспитательного потенциала школы, выявлению и поддержки талантливых детей. В школах работают кадетские классы, отряды юных космонавтов, добровольческие команды здоровья. Однако анализ состояния преступности показывает, что в 2013  году учащимися школ  совершено 6 преступлений (в 2012 г. – 5). Рост количества преступлений отмечен в Вурнарской школе №1, за 2013 год учащимися школы совершено 3 преступления (в 2012 г. – 1)</w:t>
      </w:r>
      <w:r w:rsidRPr="000E1011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.  </w:t>
      </w:r>
      <w:r w:rsidRPr="000E1011">
        <w:rPr>
          <w:rStyle w:val="Emphasis"/>
          <w:rFonts w:ascii="Times New Roman" w:hAnsi="Times New Roman"/>
          <w:i w:val="0"/>
          <w:sz w:val="24"/>
          <w:szCs w:val="24"/>
        </w:rPr>
        <w:t>Руководителям школ необходимо активизировать профилактическую работу с детьми группы риска и неблагополучными семьями.</w:t>
      </w:r>
    </w:p>
    <w:p w:rsidR="00B874A1" w:rsidRPr="000E1011" w:rsidRDefault="00B874A1" w:rsidP="00D22BA9">
      <w:pPr>
        <w:pStyle w:val="BodyTextFirstIndent"/>
        <w:spacing w:after="0" w:line="240" w:lineRule="auto"/>
        <w:ind w:firstLine="709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0E1011">
        <w:rPr>
          <w:rStyle w:val="Emphasis"/>
          <w:rFonts w:ascii="Times New Roman" w:hAnsi="Times New Roman"/>
          <w:i w:val="0"/>
          <w:sz w:val="24"/>
          <w:szCs w:val="24"/>
        </w:rPr>
        <w:t>В рамках пилотного проекта по комплексной компактной застройке сельских поселений в 2013 году району выделено 3 млн. рублей (в т.ч. 0,6 млн. рублей из местного бюджета). Средства направлены на капитальный ремонт Большеяушской СОШ, Хирпосинской ООШ.</w:t>
      </w:r>
    </w:p>
    <w:p w:rsidR="00B874A1" w:rsidRPr="000E1011" w:rsidRDefault="00B874A1" w:rsidP="00D22BA9">
      <w:pPr>
        <w:pStyle w:val="BodyTextFirstIndent"/>
        <w:spacing w:after="0" w:line="240" w:lineRule="auto"/>
        <w:ind w:firstLine="709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0E1011">
        <w:rPr>
          <w:rStyle w:val="Emphasis"/>
          <w:rFonts w:ascii="Times New Roman" w:hAnsi="Times New Roman"/>
          <w:i w:val="0"/>
          <w:sz w:val="24"/>
          <w:szCs w:val="24"/>
        </w:rPr>
        <w:t xml:space="preserve">В рамках Комплекса мер по модернизации системы общего образования 7 школ получили современное технологическое оборудование для пищеблоков. Для ремонта пищеблоков школ из местного бюджета выделено 458 тыс. рублей, закупку столовой мебели – 400 тыс. рублей. В двух школах п. Вурнары планируется ввести безналичную систему оплаты за питание с 01 апреля 2014 года. Для приобретения терминалов в бюджете Вурнарского района предусмотрено 160 тыс. рублей. Охват питанием в районе составляет 100 % от общего числа учащихся.  </w:t>
      </w:r>
    </w:p>
    <w:p w:rsidR="00B874A1" w:rsidRPr="000E1011" w:rsidRDefault="00B874A1" w:rsidP="00D22BA9">
      <w:pPr>
        <w:pStyle w:val="BodyTextFirstIndent"/>
        <w:spacing w:after="0" w:line="240" w:lineRule="auto"/>
        <w:ind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0E1011">
        <w:rPr>
          <w:rStyle w:val="Emphasis"/>
          <w:rFonts w:ascii="Times New Roman" w:hAnsi="Times New Roman"/>
          <w:i w:val="0"/>
          <w:sz w:val="24"/>
          <w:szCs w:val="24"/>
        </w:rPr>
        <w:t>Для удовлетворения потребности населения в услугах дошкольного образования в районе ежегодно открываются дополнительные группы в существующих образовательных учреждениях. Несмотря на принимаемые меры, потребность населения в услугах дошкольного образования нельзя признать удовлетворительной – очередность в дошкольные образовательные учреждения сохраняется. По состоянию на 01.01.2014 г. в списке на получение места в дошкольном образовательном учреждении состоят 333 ребенка в возрасте от 1,5 лет, в том числе в поселке Вурнары – 140 детей.</w:t>
      </w:r>
    </w:p>
    <w:p w:rsidR="00B874A1" w:rsidRPr="000E1011" w:rsidRDefault="00B874A1" w:rsidP="00D22BA9">
      <w:pPr>
        <w:pStyle w:val="BodyTextFirstIndent"/>
        <w:spacing w:after="0" w:line="240" w:lineRule="auto"/>
        <w:ind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0E1011">
        <w:rPr>
          <w:rStyle w:val="Emphasis"/>
          <w:rFonts w:ascii="Times New Roman" w:hAnsi="Times New Roman"/>
          <w:i w:val="0"/>
          <w:sz w:val="24"/>
          <w:szCs w:val="24"/>
        </w:rPr>
        <w:t>Для увеличения охвата детей дошкольным образованием планируется:</w:t>
      </w:r>
    </w:p>
    <w:p w:rsidR="00B874A1" w:rsidRPr="000E1011" w:rsidRDefault="00B874A1" w:rsidP="00D22BA9">
      <w:pPr>
        <w:pStyle w:val="BodyTextFirstIndent"/>
        <w:spacing w:after="0" w:line="240" w:lineRule="auto"/>
        <w:ind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0E1011">
        <w:rPr>
          <w:rStyle w:val="Emphasis"/>
          <w:rFonts w:ascii="Times New Roman" w:hAnsi="Times New Roman"/>
          <w:i w:val="0"/>
          <w:sz w:val="24"/>
          <w:szCs w:val="24"/>
        </w:rPr>
        <w:t xml:space="preserve">- строительство детского сада на 145 мест в п. Вурнары (общая сметная стоимость – 86,7 млн. рублей); </w:t>
      </w:r>
    </w:p>
    <w:p w:rsidR="00B874A1" w:rsidRPr="000E1011" w:rsidRDefault="00B874A1" w:rsidP="00D22BA9">
      <w:pPr>
        <w:pStyle w:val="BodyTextFirstIndent"/>
        <w:spacing w:after="0" w:line="240" w:lineRule="auto"/>
        <w:ind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0E1011">
        <w:rPr>
          <w:rStyle w:val="Emphasis"/>
          <w:rFonts w:ascii="Times New Roman" w:hAnsi="Times New Roman"/>
          <w:i w:val="0"/>
          <w:sz w:val="24"/>
          <w:szCs w:val="24"/>
        </w:rPr>
        <w:t>- дополнительно провести реконструкцию  пустующих помещений в трех школах (Кюстюмерская, Большеяушская, Малояушская школы) для открытия дошкольных групп на 70 детей;</w:t>
      </w:r>
    </w:p>
    <w:p w:rsidR="00B874A1" w:rsidRPr="000E1011" w:rsidRDefault="00B874A1" w:rsidP="00D22BA9">
      <w:pPr>
        <w:pStyle w:val="BodyTextFirstIndent"/>
        <w:spacing w:after="0" w:line="240" w:lineRule="auto"/>
        <w:ind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0E1011">
        <w:rPr>
          <w:rStyle w:val="Emphasis"/>
          <w:rFonts w:ascii="Times New Roman" w:hAnsi="Times New Roman"/>
          <w:i w:val="0"/>
          <w:sz w:val="24"/>
          <w:szCs w:val="24"/>
        </w:rPr>
        <w:t xml:space="preserve">- создать условия для открытия дошкольных групп в общеобразовательных учреждениях.  На сегодня 21 школа имеет лицензию на дошкольную образовательную деятельность.  В 2014 году в трех школах (Ораушская, Малояушская, Буртасинская) планируется подготовить условия для открытия дошкольных групп. </w:t>
      </w:r>
    </w:p>
    <w:p w:rsidR="00B874A1" w:rsidRPr="000E1011" w:rsidRDefault="00B874A1" w:rsidP="00D22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E1011">
        <w:rPr>
          <w:rFonts w:ascii="Times New Roman" w:hAnsi="Times New Roman"/>
          <w:sz w:val="24"/>
          <w:szCs w:val="24"/>
        </w:rPr>
        <w:t xml:space="preserve">В 2013 году число родившихся по сравнению с 2012 годом увеличилось на 58 (12,5%), число умерших уменьшилось на 40 человека (6,2%). На 1000 человек населения родилось 15,3 (в целом по республике – 14,0), умерло 17,7 (по республике – 13,2).  </w:t>
      </w:r>
    </w:p>
    <w:p w:rsidR="00B874A1" w:rsidRPr="000E1011" w:rsidRDefault="00B874A1" w:rsidP="00D22BA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E1011">
        <w:rPr>
          <w:rFonts w:ascii="Times New Roman" w:hAnsi="Times New Roman"/>
          <w:sz w:val="24"/>
          <w:szCs w:val="24"/>
        </w:rPr>
        <w:t>В 2013 году в брак вступили 246 пар, 108 пар оформили расторжение брака. В расчете на 1000 человек населения приходится 7,2 брака и 3,2 развода. По республике эти коэффициенты соответственно составляют 7,5 и 3,7.</w:t>
      </w:r>
    </w:p>
    <w:p w:rsidR="00B874A1" w:rsidRPr="000E1011" w:rsidRDefault="00B874A1" w:rsidP="00307D6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color w:val="0D0D0D"/>
          <w:sz w:val="24"/>
          <w:szCs w:val="24"/>
          <w:u w:val="single"/>
        </w:rPr>
      </w:pPr>
      <w:r w:rsidRPr="000E1011">
        <w:rPr>
          <w:rFonts w:ascii="Times New Roman" w:hAnsi="Times New Roman"/>
          <w:b/>
          <w:color w:val="0D0D0D"/>
          <w:sz w:val="24"/>
          <w:szCs w:val="24"/>
          <w:u w:val="single"/>
        </w:rPr>
        <w:t>Медицина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011">
        <w:rPr>
          <w:rFonts w:ascii="Times New Roman" w:hAnsi="Times New Roman"/>
          <w:sz w:val="24"/>
          <w:szCs w:val="24"/>
        </w:rPr>
        <w:t>Медицинскую помощь населению Вурнарского района оказывает БУ «Вурнарская  центральная районная больница» с плановой мощностью 910</w:t>
      </w:r>
      <w:r w:rsidRPr="000E10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1011">
        <w:rPr>
          <w:rFonts w:ascii="Times New Roman" w:hAnsi="Times New Roman"/>
          <w:sz w:val="24"/>
          <w:szCs w:val="24"/>
        </w:rPr>
        <w:t>посещений в смену, с общим коечным фондом на 118 коек круглосуточного пребывания, 47 коек дневного пребывания (в том числе 7 организовано при стационаре, 40 - при поликлинике), 41 фельдшерско-акушерских пункт.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011">
        <w:rPr>
          <w:rFonts w:ascii="Times New Roman" w:hAnsi="Times New Roman"/>
          <w:color w:val="000000"/>
          <w:sz w:val="24"/>
          <w:szCs w:val="24"/>
        </w:rPr>
        <w:t>Средняя заработная плата за 2013 год составляет: всего по ЛПУ-15325,9 руб., в т. ч.  врачей - 24 169,9 руб.; среднего медицинского персонала - 12 631 руб.; младшего медицинского персонала - 9 176 руб.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011">
        <w:rPr>
          <w:rFonts w:ascii="Times New Roman" w:hAnsi="Times New Roman"/>
          <w:sz w:val="24"/>
          <w:szCs w:val="24"/>
        </w:rPr>
        <w:t xml:space="preserve">Организована работа 11 отделений общей врачебной практики, медицинским обслуживанием по указанному принципу охвачено 98,6% взрослого населения района. 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011">
        <w:rPr>
          <w:rFonts w:ascii="Times New Roman" w:hAnsi="Times New Roman"/>
          <w:sz w:val="24"/>
          <w:szCs w:val="24"/>
        </w:rPr>
        <w:t>Завершен капитальный ремонт инфекционного отделения по Программе модернизации.  Проведен капитальный ремонт кровли  в Буртасинском ОВОП и в Синьял Яушском ФАП. Проведена замена кровли  и оконных блоков второго корпуса поликлиники.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011">
        <w:rPr>
          <w:rFonts w:ascii="Times New Roman" w:hAnsi="Times New Roman"/>
          <w:sz w:val="24"/>
          <w:szCs w:val="24"/>
        </w:rPr>
        <w:t>В 2013 году открыт первый модульный ФАП в д. Кюльхири. На 2014 год строительство модульных ФАПов запланировано в д.Апнеры, д. Ишлей, разъезд Чаркли, с.Янишево. На 2015год-  в д. Чириш-Шинеры, д.Ямбахтино.</w:t>
      </w:r>
    </w:p>
    <w:p w:rsidR="00B874A1" w:rsidRDefault="00B874A1" w:rsidP="00D74262">
      <w:pPr>
        <w:spacing w:before="100" w:beforeAutospacing="1" w:after="100" w:afterAutospacing="1" w:line="240" w:lineRule="auto"/>
        <w:ind w:right="-510" w:firstLine="30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B874A1" w:rsidRDefault="00B874A1" w:rsidP="00D74262">
      <w:pPr>
        <w:spacing w:before="100" w:beforeAutospacing="1" w:after="100" w:afterAutospacing="1" w:line="240" w:lineRule="auto"/>
        <w:ind w:right="-510" w:firstLine="30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B874A1" w:rsidRPr="000E1011" w:rsidRDefault="00B874A1" w:rsidP="00D74262">
      <w:pPr>
        <w:spacing w:before="100" w:beforeAutospacing="1" w:after="100" w:afterAutospacing="1" w:line="240" w:lineRule="auto"/>
        <w:ind w:right="-510" w:firstLine="30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101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Спорт</w:t>
      </w:r>
    </w:p>
    <w:p w:rsidR="00B874A1" w:rsidRPr="000E1011" w:rsidRDefault="00B874A1" w:rsidP="00D742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1011">
        <w:rPr>
          <w:rFonts w:ascii="Times New Roman" w:hAnsi="Times New Roman"/>
          <w:sz w:val="24"/>
          <w:szCs w:val="24"/>
        </w:rPr>
        <w:t>В районе продолжается активная работа по массовому привлечению к активным занятиям физической культурой и спортом. В течение отчетного периода численность занимающихся физической культурой и спортом составило 12270 человек, что составляет 35,8%  к общей численности населения района.</w:t>
      </w:r>
    </w:p>
    <w:p w:rsidR="00B874A1" w:rsidRPr="000E1011" w:rsidRDefault="00B874A1" w:rsidP="00D742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011">
        <w:rPr>
          <w:rFonts w:ascii="Times New Roman" w:hAnsi="Times New Roman"/>
          <w:color w:val="000000"/>
          <w:sz w:val="24"/>
          <w:szCs w:val="24"/>
          <w:lang w:eastAsia="ru-RU"/>
        </w:rPr>
        <w:t>В  2013 году в физкультурно-спортивном  комплексе спортом  занимались 96832 (человек - посещений).  Для  активного привлечения детей и подростков к занятиям физкультурой  и спортом  функционируют 11 отделений спортивных школ и две общественные спортивные организации района (ЧРОО СК «Химик»  и ЧРСОО  «Гвардеец» д.Ермошкино).</w:t>
      </w:r>
      <w:r w:rsidRPr="000E101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B874A1" w:rsidRDefault="00B874A1" w:rsidP="00D74262">
      <w:pPr>
        <w:pStyle w:val="NoSpacing"/>
        <w:ind w:firstLine="709"/>
        <w:jc w:val="center"/>
        <w:rPr>
          <w:rFonts w:ascii="Times New Roman" w:hAnsi="Times New Roman"/>
          <w:b/>
          <w:color w:val="0D0D0D"/>
          <w:sz w:val="24"/>
          <w:szCs w:val="24"/>
          <w:u w:val="single"/>
        </w:rPr>
      </w:pPr>
      <w:r w:rsidRPr="000E1011">
        <w:rPr>
          <w:rFonts w:ascii="Times New Roman" w:hAnsi="Times New Roman"/>
          <w:b/>
          <w:color w:val="0D0D0D"/>
          <w:sz w:val="24"/>
          <w:szCs w:val="24"/>
          <w:u w:val="single"/>
        </w:rPr>
        <w:t>Культура</w:t>
      </w:r>
    </w:p>
    <w:p w:rsidR="00B874A1" w:rsidRPr="000E1011" w:rsidRDefault="00B874A1" w:rsidP="00D74262">
      <w:pPr>
        <w:pStyle w:val="NoSpacing"/>
        <w:ind w:firstLine="709"/>
        <w:jc w:val="center"/>
        <w:rPr>
          <w:rFonts w:ascii="Times New Roman" w:hAnsi="Times New Roman"/>
          <w:b/>
          <w:color w:val="0D0D0D"/>
          <w:sz w:val="24"/>
          <w:szCs w:val="24"/>
          <w:u w:val="single"/>
        </w:rPr>
      </w:pPr>
    </w:p>
    <w:p w:rsidR="00B874A1" w:rsidRPr="000E1011" w:rsidRDefault="00B874A1" w:rsidP="00D74262">
      <w:pPr>
        <w:pStyle w:val="BodyText"/>
        <w:spacing w:before="0" w:beforeAutospacing="0" w:after="0" w:afterAutospacing="0"/>
        <w:ind w:firstLine="709"/>
        <w:jc w:val="both"/>
        <w:rPr>
          <w:rFonts w:ascii="Times New Roman" w:cs="Times New Roman"/>
          <w:lang w:val="ru-RU"/>
        </w:rPr>
      </w:pPr>
      <w:r w:rsidRPr="000E1011">
        <w:rPr>
          <w:rFonts w:ascii="Times New Roman" w:cs="Times New Roman"/>
          <w:lang w:val="ru-RU"/>
        </w:rPr>
        <w:t>Поддержка культуры - одно из приоритетных направлений политики администрации Вурнарского района. Ее целями являются сохранение культурного потенциала и культурного наследия, системы творческого и художественного образования, поддержка многообразия культурной жизни и культурных инноваций.</w:t>
      </w:r>
    </w:p>
    <w:p w:rsidR="00B874A1" w:rsidRPr="000E1011" w:rsidRDefault="00B874A1" w:rsidP="00D74262">
      <w:pPr>
        <w:pStyle w:val="BodyText"/>
        <w:spacing w:before="0" w:beforeAutospacing="0" w:after="0" w:afterAutospacing="0"/>
        <w:ind w:firstLine="709"/>
        <w:jc w:val="both"/>
        <w:rPr>
          <w:rFonts w:ascii="Times New Roman" w:cs="Times New Roman"/>
          <w:lang w:val="ru-RU"/>
        </w:rPr>
      </w:pPr>
      <w:r w:rsidRPr="000E1011">
        <w:rPr>
          <w:rFonts w:ascii="Times New Roman" w:cs="Times New Roman"/>
          <w:lang w:val="ru-RU"/>
        </w:rPr>
        <w:t xml:space="preserve">С 2013 года в 13 сельских библиотеках района работа ведется по  принципу «одного окна» по предоставлению государственных и муниципальных услуг. </w:t>
      </w:r>
    </w:p>
    <w:p w:rsidR="00B874A1" w:rsidRPr="000E1011" w:rsidRDefault="00B874A1" w:rsidP="00D74262">
      <w:pPr>
        <w:pStyle w:val="BodyText"/>
        <w:spacing w:before="0" w:beforeAutospacing="0" w:after="0" w:afterAutospacing="0"/>
        <w:ind w:firstLine="709"/>
        <w:jc w:val="both"/>
        <w:rPr>
          <w:rFonts w:ascii="Times New Roman" w:cs="Times New Roman"/>
          <w:lang w:val="ru-RU"/>
        </w:rPr>
      </w:pPr>
      <w:r w:rsidRPr="000E1011">
        <w:rPr>
          <w:rFonts w:ascii="Times New Roman" w:cs="Times New Roman"/>
          <w:lang w:val="ru-RU"/>
        </w:rPr>
        <w:t>В 2013 году в рамках программы «Комплексная застройка села» проведен капитальный ремонт в Большеяушском, Чирш-Шинерском сельских Домах культуры на общую сумму 1 506 тыс. руб.</w:t>
      </w:r>
    </w:p>
    <w:p w:rsidR="00B874A1" w:rsidRPr="000E1011" w:rsidRDefault="00B874A1" w:rsidP="00D74262">
      <w:pPr>
        <w:pStyle w:val="BodyText"/>
        <w:spacing w:before="0" w:beforeAutospacing="0" w:after="0" w:afterAutospacing="0"/>
        <w:ind w:firstLine="709"/>
        <w:jc w:val="both"/>
        <w:rPr>
          <w:rFonts w:ascii="Times New Roman" w:cs="Times New Roman"/>
          <w:lang w:val="ru-RU"/>
        </w:rPr>
      </w:pPr>
      <w:r w:rsidRPr="000E1011">
        <w:rPr>
          <w:rFonts w:ascii="Times New Roman" w:cs="Times New Roman"/>
          <w:lang w:val="ru-RU"/>
        </w:rPr>
        <w:t xml:space="preserve">Среднемесячная заработная плата в учреждениях культуры сегодня составляет 9226,4 рубля (2012 г. – 7958,4 руб.). 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011">
        <w:rPr>
          <w:rFonts w:ascii="Times New Roman" w:hAnsi="Times New Roman"/>
          <w:color w:val="000000"/>
          <w:sz w:val="24"/>
          <w:szCs w:val="24"/>
        </w:rPr>
        <w:t xml:space="preserve">Гордостью района являются 4 коллектива художественного творчества и 2 театральных коллектива удостоенных звания «народный», </w:t>
      </w:r>
    </w:p>
    <w:p w:rsidR="00B874A1" w:rsidRPr="000E1011" w:rsidRDefault="00B874A1" w:rsidP="00D74262">
      <w:pPr>
        <w:pStyle w:val="BodyText"/>
        <w:spacing w:before="0" w:beforeAutospacing="0" w:after="0" w:afterAutospacing="0"/>
        <w:ind w:firstLine="709"/>
        <w:jc w:val="both"/>
        <w:rPr>
          <w:rFonts w:ascii="Times New Roman" w:cs="Times New Roman"/>
          <w:lang w:val="ru-RU"/>
        </w:rPr>
      </w:pPr>
      <w:r w:rsidRPr="000E1011">
        <w:rPr>
          <w:rFonts w:ascii="Times New Roman" w:cs="Times New Roman"/>
          <w:lang w:val="ru-RU"/>
        </w:rPr>
        <w:t xml:space="preserve">В 2014 году запланирован капитальный ремонт культурно-досуговых учреждений МБУК «Кольцовский центр развития культуры и библиотечного обслуживания», МБУК «Хирпосинский центр развития культуры и библиотечного обслуживания». </w:t>
      </w:r>
    </w:p>
    <w:p w:rsidR="00B874A1" w:rsidRPr="000E1011" w:rsidRDefault="00B874A1" w:rsidP="00D74262">
      <w:pPr>
        <w:pStyle w:val="BodyText"/>
        <w:spacing w:before="0" w:beforeAutospacing="0" w:after="0" w:afterAutospacing="0"/>
        <w:ind w:firstLine="709"/>
        <w:jc w:val="both"/>
        <w:rPr>
          <w:rFonts w:ascii="Times New Roman" w:cs="Times New Roman"/>
          <w:lang w:val="ru-RU"/>
        </w:rPr>
      </w:pPr>
      <w:r w:rsidRPr="000E1011">
        <w:rPr>
          <w:rFonts w:ascii="Times New Roman" w:cs="Times New Roman"/>
          <w:lang w:val="ru-RU"/>
        </w:rPr>
        <w:t>Требуется перевести на газовое отопление еще 20 культурно-досуговых учреждений (26 %). В 2014 году планируется перевести на газовое отопление 4 учреждения культуры.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011">
        <w:rPr>
          <w:rFonts w:ascii="Times New Roman" w:hAnsi="Times New Roman"/>
          <w:sz w:val="24"/>
          <w:szCs w:val="24"/>
        </w:rPr>
        <w:t>22 апреля 2013 г. Президентом РФ В. В. Путиным был подписан Указ «О проведении в РФ Года культуры» в целях привлечения внимания общества к вопросам развития культуры, сохранения культурно-исторического наследия и роли российской культуры во всём мире.</w:t>
      </w:r>
    </w:p>
    <w:p w:rsidR="00B874A1" w:rsidRPr="000E1011" w:rsidRDefault="00B874A1" w:rsidP="00D74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011">
        <w:rPr>
          <w:rFonts w:ascii="Times New Roman" w:hAnsi="Times New Roman"/>
          <w:sz w:val="24"/>
          <w:szCs w:val="24"/>
        </w:rPr>
        <w:t>Год культуры, объявленный в нашей стране, стартовал во многих уголках нашего района. И с каждым днем мероприятий, посвященных этому событию становится все больше. Однако главная цель проведения Года культуры в нашем районе заключается в том, что он – для всех, а не только для самих работников культуры и искусства. Нужно говорить не только о литературе, музыке, живописи, но и о культуре общения и поведения, культуре труда.</w:t>
      </w:r>
    </w:p>
    <w:p w:rsidR="00B874A1" w:rsidRPr="000E1011" w:rsidRDefault="00B874A1" w:rsidP="00D74262">
      <w:pPr>
        <w:spacing w:before="100" w:beforeAutospacing="1" w:after="100" w:afterAutospacing="1" w:line="240" w:lineRule="auto"/>
        <w:ind w:right="-510" w:firstLine="300"/>
        <w:rPr>
          <w:rFonts w:ascii="Times New Roman" w:hAnsi="Times New Roman"/>
          <w:sz w:val="24"/>
          <w:szCs w:val="24"/>
          <w:lang w:eastAsia="ru-RU"/>
        </w:rPr>
      </w:pPr>
    </w:p>
    <w:sectPr w:rsidR="00B874A1" w:rsidRPr="000E1011" w:rsidSect="001C0898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9pt;visibility:visible" o:bullet="t">
        <v:imagedata r:id="rId1" o:title=""/>
      </v:shape>
    </w:pict>
  </w:numPicBullet>
  <w:abstractNum w:abstractNumId="0">
    <w:nsid w:val="132F2FEE"/>
    <w:multiLevelType w:val="hybridMultilevel"/>
    <w:tmpl w:val="C150AB72"/>
    <w:lvl w:ilvl="0" w:tplc="00201C08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">
    <w:nsid w:val="4C9F3E85"/>
    <w:multiLevelType w:val="hybridMultilevel"/>
    <w:tmpl w:val="C20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AB11EC"/>
    <w:multiLevelType w:val="hybridMultilevel"/>
    <w:tmpl w:val="E7ECCA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1C603D1"/>
    <w:multiLevelType w:val="hybridMultilevel"/>
    <w:tmpl w:val="604258F0"/>
    <w:lvl w:ilvl="0" w:tplc="F4C0F7CE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2FC"/>
    <w:rsid w:val="000014F8"/>
    <w:rsid w:val="00011B2F"/>
    <w:rsid w:val="00015742"/>
    <w:rsid w:val="00015F26"/>
    <w:rsid w:val="00023444"/>
    <w:rsid w:val="00037332"/>
    <w:rsid w:val="000457BC"/>
    <w:rsid w:val="00046E6F"/>
    <w:rsid w:val="00052280"/>
    <w:rsid w:val="000549FA"/>
    <w:rsid w:val="00060F02"/>
    <w:rsid w:val="000654A6"/>
    <w:rsid w:val="0006611B"/>
    <w:rsid w:val="0006661A"/>
    <w:rsid w:val="00082FD5"/>
    <w:rsid w:val="00090CDC"/>
    <w:rsid w:val="00092EB2"/>
    <w:rsid w:val="0009363E"/>
    <w:rsid w:val="000A620D"/>
    <w:rsid w:val="000B4EF9"/>
    <w:rsid w:val="000C5860"/>
    <w:rsid w:val="000C5A15"/>
    <w:rsid w:val="000D1699"/>
    <w:rsid w:val="000E0330"/>
    <w:rsid w:val="000E1011"/>
    <w:rsid w:val="000E3A41"/>
    <w:rsid w:val="000E5657"/>
    <w:rsid w:val="000E6047"/>
    <w:rsid w:val="00124136"/>
    <w:rsid w:val="00130417"/>
    <w:rsid w:val="0013522F"/>
    <w:rsid w:val="00140349"/>
    <w:rsid w:val="001529B0"/>
    <w:rsid w:val="001612FC"/>
    <w:rsid w:val="00161B01"/>
    <w:rsid w:val="0018096B"/>
    <w:rsid w:val="00190563"/>
    <w:rsid w:val="00195D75"/>
    <w:rsid w:val="001A02A8"/>
    <w:rsid w:val="001A263A"/>
    <w:rsid w:val="001B612F"/>
    <w:rsid w:val="001C0898"/>
    <w:rsid w:val="001C2507"/>
    <w:rsid w:val="001D064A"/>
    <w:rsid w:val="001D3817"/>
    <w:rsid w:val="001D6623"/>
    <w:rsid w:val="001F62B5"/>
    <w:rsid w:val="002029BC"/>
    <w:rsid w:val="00203A80"/>
    <w:rsid w:val="002044F4"/>
    <w:rsid w:val="00213B1B"/>
    <w:rsid w:val="0022029E"/>
    <w:rsid w:val="00222526"/>
    <w:rsid w:val="0022399F"/>
    <w:rsid w:val="00230F6E"/>
    <w:rsid w:val="0023534B"/>
    <w:rsid w:val="00236417"/>
    <w:rsid w:val="0023796C"/>
    <w:rsid w:val="00244FD1"/>
    <w:rsid w:val="002465D0"/>
    <w:rsid w:val="0025309F"/>
    <w:rsid w:val="00291823"/>
    <w:rsid w:val="0029519D"/>
    <w:rsid w:val="002A39CD"/>
    <w:rsid w:val="002B0AF9"/>
    <w:rsid w:val="002C7607"/>
    <w:rsid w:val="002D502F"/>
    <w:rsid w:val="002F090F"/>
    <w:rsid w:val="002F0DC5"/>
    <w:rsid w:val="002F5492"/>
    <w:rsid w:val="00307D60"/>
    <w:rsid w:val="00312981"/>
    <w:rsid w:val="00326F54"/>
    <w:rsid w:val="00366CBE"/>
    <w:rsid w:val="00380D52"/>
    <w:rsid w:val="00395871"/>
    <w:rsid w:val="003C4681"/>
    <w:rsid w:val="003D38CF"/>
    <w:rsid w:val="003D436C"/>
    <w:rsid w:val="003D54D0"/>
    <w:rsid w:val="003D5D7B"/>
    <w:rsid w:val="003E3815"/>
    <w:rsid w:val="003E4663"/>
    <w:rsid w:val="003E7854"/>
    <w:rsid w:val="00420721"/>
    <w:rsid w:val="00430BE2"/>
    <w:rsid w:val="0043266D"/>
    <w:rsid w:val="00447E47"/>
    <w:rsid w:val="0045301A"/>
    <w:rsid w:val="00454A5B"/>
    <w:rsid w:val="00470DDD"/>
    <w:rsid w:val="00474942"/>
    <w:rsid w:val="00482C7D"/>
    <w:rsid w:val="00482EF6"/>
    <w:rsid w:val="004831B7"/>
    <w:rsid w:val="00483411"/>
    <w:rsid w:val="0048413F"/>
    <w:rsid w:val="00491159"/>
    <w:rsid w:val="00491752"/>
    <w:rsid w:val="004B588E"/>
    <w:rsid w:val="004B5972"/>
    <w:rsid w:val="004B7A72"/>
    <w:rsid w:val="004D0638"/>
    <w:rsid w:val="004D27FF"/>
    <w:rsid w:val="004F5F12"/>
    <w:rsid w:val="00500B0E"/>
    <w:rsid w:val="005223B2"/>
    <w:rsid w:val="00530457"/>
    <w:rsid w:val="00542D53"/>
    <w:rsid w:val="00555057"/>
    <w:rsid w:val="00557EF4"/>
    <w:rsid w:val="00563991"/>
    <w:rsid w:val="00572369"/>
    <w:rsid w:val="005829EB"/>
    <w:rsid w:val="00582CD3"/>
    <w:rsid w:val="005866D9"/>
    <w:rsid w:val="00593956"/>
    <w:rsid w:val="00596788"/>
    <w:rsid w:val="005A0558"/>
    <w:rsid w:val="005B0F94"/>
    <w:rsid w:val="005B1340"/>
    <w:rsid w:val="005C4BEE"/>
    <w:rsid w:val="005C744F"/>
    <w:rsid w:val="005F2246"/>
    <w:rsid w:val="005F5F46"/>
    <w:rsid w:val="005F60EF"/>
    <w:rsid w:val="00605605"/>
    <w:rsid w:val="00606B29"/>
    <w:rsid w:val="0060715C"/>
    <w:rsid w:val="00612978"/>
    <w:rsid w:val="00630E34"/>
    <w:rsid w:val="0064277A"/>
    <w:rsid w:val="006756D3"/>
    <w:rsid w:val="00680ABA"/>
    <w:rsid w:val="00682624"/>
    <w:rsid w:val="006A50E6"/>
    <w:rsid w:val="006A7B7E"/>
    <w:rsid w:val="006B1516"/>
    <w:rsid w:val="006B66DF"/>
    <w:rsid w:val="006C3EDF"/>
    <w:rsid w:val="006C57AE"/>
    <w:rsid w:val="006C586C"/>
    <w:rsid w:val="006C645A"/>
    <w:rsid w:val="007052C7"/>
    <w:rsid w:val="00716432"/>
    <w:rsid w:val="00731704"/>
    <w:rsid w:val="00731F66"/>
    <w:rsid w:val="00734AE7"/>
    <w:rsid w:val="00750093"/>
    <w:rsid w:val="00754D72"/>
    <w:rsid w:val="007558EE"/>
    <w:rsid w:val="00770E71"/>
    <w:rsid w:val="0077127E"/>
    <w:rsid w:val="00772803"/>
    <w:rsid w:val="00772C9A"/>
    <w:rsid w:val="00790724"/>
    <w:rsid w:val="00792CC4"/>
    <w:rsid w:val="007A2A84"/>
    <w:rsid w:val="007A3A0C"/>
    <w:rsid w:val="007A6082"/>
    <w:rsid w:val="007B0695"/>
    <w:rsid w:val="007B6369"/>
    <w:rsid w:val="007D1A1C"/>
    <w:rsid w:val="007E66D7"/>
    <w:rsid w:val="007F156E"/>
    <w:rsid w:val="007F78C0"/>
    <w:rsid w:val="008024F9"/>
    <w:rsid w:val="00804AFB"/>
    <w:rsid w:val="00813A83"/>
    <w:rsid w:val="00814F47"/>
    <w:rsid w:val="00820B75"/>
    <w:rsid w:val="008260DD"/>
    <w:rsid w:val="00831B03"/>
    <w:rsid w:val="00833645"/>
    <w:rsid w:val="00844051"/>
    <w:rsid w:val="008470EF"/>
    <w:rsid w:val="008538DE"/>
    <w:rsid w:val="008729F3"/>
    <w:rsid w:val="00872C8D"/>
    <w:rsid w:val="008862BE"/>
    <w:rsid w:val="008A0198"/>
    <w:rsid w:val="008A0D83"/>
    <w:rsid w:val="008B7F7C"/>
    <w:rsid w:val="008C0E2B"/>
    <w:rsid w:val="008D3C02"/>
    <w:rsid w:val="008E0EB8"/>
    <w:rsid w:val="008E35E8"/>
    <w:rsid w:val="008F25FA"/>
    <w:rsid w:val="00903BDB"/>
    <w:rsid w:val="00916B6D"/>
    <w:rsid w:val="00923226"/>
    <w:rsid w:val="00952346"/>
    <w:rsid w:val="0095502A"/>
    <w:rsid w:val="0095693D"/>
    <w:rsid w:val="009579BC"/>
    <w:rsid w:val="00960B0F"/>
    <w:rsid w:val="009631EC"/>
    <w:rsid w:val="009656AE"/>
    <w:rsid w:val="00970CA5"/>
    <w:rsid w:val="009B21C2"/>
    <w:rsid w:val="009B24CF"/>
    <w:rsid w:val="009B4566"/>
    <w:rsid w:val="009B6B04"/>
    <w:rsid w:val="009D34EC"/>
    <w:rsid w:val="009E15C3"/>
    <w:rsid w:val="009F31C8"/>
    <w:rsid w:val="00A0216B"/>
    <w:rsid w:val="00A14BF9"/>
    <w:rsid w:val="00A26268"/>
    <w:rsid w:val="00A34C22"/>
    <w:rsid w:val="00A471E5"/>
    <w:rsid w:val="00A537A6"/>
    <w:rsid w:val="00A55CF8"/>
    <w:rsid w:val="00A83F15"/>
    <w:rsid w:val="00A863B6"/>
    <w:rsid w:val="00A9599E"/>
    <w:rsid w:val="00AB390F"/>
    <w:rsid w:val="00AB7E61"/>
    <w:rsid w:val="00AC19F9"/>
    <w:rsid w:val="00AC270B"/>
    <w:rsid w:val="00AC606E"/>
    <w:rsid w:val="00AC6A1C"/>
    <w:rsid w:val="00AC7037"/>
    <w:rsid w:val="00AE0C92"/>
    <w:rsid w:val="00AE6262"/>
    <w:rsid w:val="00AF698D"/>
    <w:rsid w:val="00B07715"/>
    <w:rsid w:val="00B0795B"/>
    <w:rsid w:val="00B101D7"/>
    <w:rsid w:val="00B14D76"/>
    <w:rsid w:val="00B2052C"/>
    <w:rsid w:val="00B3698E"/>
    <w:rsid w:val="00B47A88"/>
    <w:rsid w:val="00B53EB3"/>
    <w:rsid w:val="00B612BC"/>
    <w:rsid w:val="00B6537E"/>
    <w:rsid w:val="00B659AC"/>
    <w:rsid w:val="00B66647"/>
    <w:rsid w:val="00B673E1"/>
    <w:rsid w:val="00B80D4C"/>
    <w:rsid w:val="00B81E50"/>
    <w:rsid w:val="00B825DE"/>
    <w:rsid w:val="00B8578E"/>
    <w:rsid w:val="00B874A1"/>
    <w:rsid w:val="00B90413"/>
    <w:rsid w:val="00BB3F77"/>
    <w:rsid w:val="00BB4BAD"/>
    <w:rsid w:val="00BC363D"/>
    <w:rsid w:val="00BE31E5"/>
    <w:rsid w:val="00BE3356"/>
    <w:rsid w:val="00BE7032"/>
    <w:rsid w:val="00BF2083"/>
    <w:rsid w:val="00C005D0"/>
    <w:rsid w:val="00C02F6A"/>
    <w:rsid w:val="00C03D51"/>
    <w:rsid w:val="00C117ED"/>
    <w:rsid w:val="00C169AC"/>
    <w:rsid w:val="00C17490"/>
    <w:rsid w:val="00C566F0"/>
    <w:rsid w:val="00C72D24"/>
    <w:rsid w:val="00C73030"/>
    <w:rsid w:val="00C76C15"/>
    <w:rsid w:val="00C856A9"/>
    <w:rsid w:val="00C93D0C"/>
    <w:rsid w:val="00CA2478"/>
    <w:rsid w:val="00CA2F25"/>
    <w:rsid w:val="00CA7A40"/>
    <w:rsid w:val="00CB5968"/>
    <w:rsid w:val="00CC0E82"/>
    <w:rsid w:val="00CC499E"/>
    <w:rsid w:val="00CF057E"/>
    <w:rsid w:val="00D0782B"/>
    <w:rsid w:val="00D10466"/>
    <w:rsid w:val="00D109CE"/>
    <w:rsid w:val="00D22BA9"/>
    <w:rsid w:val="00D376FC"/>
    <w:rsid w:val="00D45A85"/>
    <w:rsid w:val="00D511B5"/>
    <w:rsid w:val="00D52624"/>
    <w:rsid w:val="00D575CB"/>
    <w:rsid w:val="00D57AD3"/>
    <w:rsid w:val="00D628C3"/>
    <w:rsid w:val="00D65E14"/>
    <w:rsid w:val="00D72FC2"/>
    <w:rsid w:val="00D74262"/>
    <w:rsid w:val="00D76F68"/>
    <w:rsid w:val="00D90FE4"/>
    <w:rsid w:val="00D93C2A"/>
    <w:rsid w:val="00D94C52"/>
    <w:rsid w:val="00D979C2"/>
    <w:rsid w:val="00DB44FC"/>
    <w:rsid w:val="00DB6F31"/>
    <w:rsid w:val="00DC4746"/>
    <w:rsid w:val="00DF210A"/>
    <w:rsid w:val="00DF3B71"/>
    <w:rsid w:val="00E04F64"/>
    <w:rsid w:val="00E05882"/>
    <w:rsid w:val="00E12036"/>
    <w:rsid w:val="00E15054"/>
    <w:rsid w:val="00E157F3"/>
    <w:rsid w:val="00E20F41"/>
    <w:rsid w:val="00E2381F"/>
    <w:rsid w:val="00E25DF9"/>
    <w:rsid w:val="00E32564"/>
    <w:rsid w:val="00E35AF1"/>
    <w:rsid w:val="00E36EB4"/>
    <w:rsid w:val="00E4137A"/>
    <w:rsid w:val="00E43F36"/>
    <w:rsid w:val="00E5705E"/>
    <w:rsid w:val="00E61AFF"/>
    <w:rsid w:val="00E64C60"/>
    <w:rsid w:val="00E95277"/>
    <w:rsid w:val="00EA270C"/>
    <w:rsid w:val="00EA2D24"/>
    <w:rsid w:val="00EC07C3"/>
    <w:rsid w:val="00ED316D"/>
    <w:rsid w:val="00ED604A"/>
    <w:rsid w:val="00EE1135"/>
    <w:rsid w:val="00EE5BED"/>
    <w:rsid w:val="00EF5029"/>
    <w:rsid w:val="00F05E10"/>
    <w:rsid w:val="00F249D1"/>
    <w:rsid w:val="00F26C45"/>
    <w:rsid w:val="00F30514"/>
    <w:rsid w:val="00F35043"/>
    <w:rsid w:val="00F47837"/>
    <w:rsid w:val="00F53343"/>
    <w:rsid w:val="00F836CA"/>
    <w:rsid w:val="00F84662"/>
    <w:rsid w:val="00F9205E"/>
    <w:rsid w:val="00F94A1F"/>
    <w:rsid w:val="00F9689E"/>
    <w:rsid w:val="00FA5CDB"/>
    <w:rsid w:val="00FC20BC"/>
    <w:rsid w:val="00FD3D57"/>
    <w:rsid w:val="00FE0E8F"/>
    <w:rsid w:val="00FF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161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612F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6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2FC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244FD1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8096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096B"/>
    <w:rPr>
      <w:rFonts w:ascii="Arial Unicode MS" w:eastAsia="Arial Unicode MS" w:cs="Arial Unicode MS"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3D436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D5D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5D7B"/>
    <w:rPr>
      <w:rFonts w:cs="Times New Roman"/>
    </w:rPr>
  </w:style>
  <w:style w:type="paragraph" w:styleId="NoSpacing">
    <w:name w:val="No Spacing"/>
    <w:uiPriority w:val="99"/>
    <w:qFormat/>
    <w:rsid w:val="00903BDB"/>
    <w:rPr>
      <w:lang w:eastAsia="en-US"/>
    </w:rPr>
  </w:style>
  <w:style w:type="character" w:styleId="Emphasis">
    <w:name w:val="Emphasis"/>
    <w:basedOn w:val="DefaultParagraphFont"/>
    <w:uiPriority w:val="99"/>
    <w:qFormat/>
    <w:rsid w:val="007D1A1C"/>
    <w:rPr>
      <w:rFonts w:cs="Times New Roman"/>
      <w:i/>
      <w:iCs/>
    </w:rPr>
  </w:style>
  <w:style w:type="paragraph" w:styleId="BodyTextFirstIndent">
    <w:name w:val="Body Text First Indent"/>
    <w:basedOn w:val="BodyText"/>
    <w:link w:val="BodyTextFirstIndentChar"/>
    <w:uiPriority w:val="99"/>
    <w:rsid w:val="007D1A1C"/>
    <w:pPr>
      <w:spacing w:before="0" w:beforeAutospacing="0" w:after="120" w:afterAutospacing="0" w:line="276" w:lineRule="auto"/>
      <w:ind w:firstLine="210"/>
    </w:pPr>
    <w:rPr>
      <w:rFonts w:ascii="Calibri" w:eastAsia="Times New Roman" w:hAnsi="Calibri" w:cs="Times New Roman"/>
      <w:bCs w:val="0"/>
      <w:sz w:val="22"/>
      <w:szCs w:val="22"/>
      <w:lang w:val="ru-R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D1A1C"/>
    <w:rPr>
      <w:rFonts w:ascii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195D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95D75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1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510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3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6</Pages>
  <Words>3072</Words>
  <Characters>17513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economy0</dc:creator>
  <cp:keywords/>
  <dc:description/>
  <cp:lastModifiedBy>economy1</cp:lastModifiedBy>
  <cp:revision>29</cp:revision>
  <cp:lastPrinted>2014-04-30T05:26:00Z</cp:lastPrinted>
  <dcterms:created xsi:type="dcterms:W3CDTF">2014-02-06T10:16:00Z</dcterms:created>
  <dcterms:modified xsi:type="dcterms:W3CDTF">2014-04-30T05:32:00Z</dcterms:modified>
</cp:coreProperties>
</file>